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1DC8" w:rsidRPr="00D43224" w:rsidRDefault="00D43224" w:rsidP="00957C22">
      <w:pPr>
        <w:rPr>
          <w:rFonts w:ascii="Times New Roman" w:hAnsi="Times New Roman" w:cs="Times New Roman"/>
          <w:b/>
          <w:sz w:val="24"/>
          <w:szCs w:val="24"/>
        </w:rPr>
      </w:pPr>
      <w:r w:rsidRPr="00D43224">
        <w:rPr>
          <w:rFonts w:ascii="Times New Roman" w:hAnsi="Times New Roman" w:cs="Times New Roman"/>
          <w:b/>
          <w:sz w:val="24"/>
          <w:szCs w:val="24"/>
        </w:rPr>
        <w:t>Additional file 1: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C32EC" w:rsidRPr="00EC3B48">
        <w:rPr>
          <w:rFonts w:ascii="Times New Roman" w:hAnsi="Times New Roman" w:cs="Times New Roman"/>
          <w:b/>
          <w:sz w:val="24"/>
          <w:szCs w:val="24"/>
        </w:rPr>
        <w:t>Table S1</w:t>
      </w:r>
      <w:r w:rsidR="00241DCC" w:rsidRPr="00EC3B4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241DCC" w:rsidRPr="00EC3B48">
        <w:rPr>
          <w:rFonts w:ascii="Times New Roman" w:hAnsi="Times New Roman" w:cs="Times New Roman"/>
          <w:sz w:val="24"/>
          <w:szCs w:val="24"/>
        </w:rPr>
        <w:t>Baseline characteristics of study participant</w:t>
      </w:r>
      <w:r>
        <w:rPr>
          <w:rFonts w:ascii="Times New Roman" w:hAnsi="Times New Roman" w:cs="Times New Roman"/>
          <w:sz w:val="24"/>
          <w:szCs w:val="24"/>
        </w:rPr>
        <w:t>s according to home type (n = 6</w:t>
      </w:r>
      <w:r w:rsidR="00241DCC" w:rsidRPr="00EC3B48">
        <w:rPr>
          <w:rFonts w:ascii="Times New Roman" w:hAnsi="Times New Roman" w:cs="Times New Roman"/>
          <w:sz w:val="24"/>
          <w:szCs w:val="24"/>
        </w:rPr>
        <w:t>722)</w:t>
      </w: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16"/>
        <w:gridCol w:w="2342"/>
        <w:gridCol w:w="2096"/>
        <w:gridCol w:w="2069"/>
        <w:gridCol w:w="892"/>
      </w:tblGrid>
      <w:tr w:rsidR="00EC3B48" w:rsidRPr="00EC3B48" w:rsidTr="00D43224">
        <w:trPr>
          <w:trHeight w:val="567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241DCC" w:rsidRPr="00EC3B48" w:rsidRDefault="00957C22" w:rsidP="00957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B48">
              <w:rPr>
                <w:rFonts w:ascii="Times New Roman" w:hAnsi="Times New Roman" w:cs="Times New Roman"/>
                <w:sz w:val="24"/>
                <w:szCs w:val="24"/>
              </w:rPr>
              <w:t>Baseline characteristic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241DCC" w:rsidRPr="00EC3B48" w:rsidRDefault="00241DCC" w:rsidP="00957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B48">
              <w:rPr>
                <w:rFonts w:ascii="Times New Roman" w:hAnsi="Times New Roman" w:cs="Times New Roman"/>
                <w:sz w:val="24"/>
                <w:szCs w:val="24"/>
              </w:rPr>
              <w:t>One-stor</w:t>
            </w:r>
            <w:r w:rsidR="003C01CC" w:rsidRPr="00EC3B48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D43224">
              <w:rPr>
                <w:rFonts w:ascii="Times New Roman" w:hAnsi="Times New Roman" w:cs="Times New Roman"/>
                <w:sz w:val="24"/>
                <w:szCs w:val="24"/>
              </w:rPr>
              <w:t>y residences</w:t>
            </w:r>
            <w:r w:rsidR="00D43224">
              <w:rPr>
                <w:rFonts w:ascii="Times New Roman" w:hAnsi="Times New Roman" w:cs="Times New Roman"/>
                <w:sz w:val="24"/>
                <w:szCs w:val="24"/>
              </w:rPr>
              <w:br/>
              <w:t>(n = 4</w:t>
            </w:r>
            <w:r w:rsidRPr="00EC3B48">
              <w:rPr>
                <w:rFonts w:ascii="Times New Roman" w:hAnsi="Times New Roman" w:cs="Times New Roman"/>
                <w:sz w:val="24"/>
                <w:szCs w:val="24"/>
              </w:rPr>
              <w:t>849)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241DCC" w:rsidRPr="00EC3B48" w:rsidRDefault="00241DCC" w:rsidP="00957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B48">
              <w:rPr>
                <w:rFonts w:ascii="Times New Roman" w:hAnsi="Times New Roman" w:cs="Times New Roman"/>
                <w:sz w:val="24"/>
                <w:szCs w:val="24"/>
              </w:rPr>
              <w:t>Walk-up residences</w:t>
            </w:r>
            <w:r w:rsidRPr="00EC3B48">
              <w:rPr>
                <w:rFonts w:ascii="Times New Roman" w:hAnsi="Times New Roman" w:cs="Times New Roman"/>
                <w:sz w:val="24"/>
                <w:szCs w:val="24"/>
              </w:rPr>
              <w:br/>
              <w:t>(n =</w:t>
            </w:r>
            <w:r w:rsidR="00D43224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Pr="00EC3B48">
              <w:rPr>
                <w:rFonts w:ascii="Times New Roman" w:hAnsi="Times New Roman" w:cs="Times New Roman"/>
                <w:sz w:val="24"/>
                <w:szCs w:val="24"/>
              </w:rPr>
              <w:t>705)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241DCC" w:rsidRPr="00EC3B48" w:rsidRDefault="00241DCC" w:rsidP="00957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B48">
              <w:rPr>
                <w:rFonts w:ascii="Times New Roman" w:hAnsi="Times New Roman" w:cs="Times New Roman"/>
                <w:sz w:val="24"/>
                <w:szCs w:val="24"/>
              </w:rPr>
              <w:t xml:space="preserve">Residences with an </w:t>
            </w:r>
          </w:p>
          <w:p w:rsidR="00241DCC" w:rsidRPr="00EC3B48" w:rsidRDefault="00241DCC" w:rsidP="00957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B48">
              <w:rPr>
                <w:rFonts w:ascii="Times New Roman" w:hAnsi="Times New Roman" w:cs="Times New Roman"/>
                <w:sz w:val="24"/>
                <w:szCs w:val="24"/>
              </w:rPr>
              <w:t>elevator (n = 168)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241DCC" w:rsidRPr="00EC3B48" w:rsidRDefault="00241DCC" w:rsidP="00957C22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C3B4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  <w:r w:rsidRPr="00EC3B48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perscript"/>
              </w:rPr>
              <w:t>a</w:t>
            </w:r>
          </w:p>
        </w:tc>
      </w:tr>
      <w:tr w:rsidR="00EC3B48" w:rsidRPr="00EC3B48" w:rsidTr="00957C22">
        <w:trPr>
          <w:trHeight w:val="390"/>
        </w:trPr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:rsidR="00241DCC" w:rsidRPr="00EC3B48" w:rsidRDefault="00241DCC" w:rsidP="00957C2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C3B48">
              <w:rPr>
                <w:rFonts w:ascii="Times New Roman" w:hAnsi="Times New Roman" w:cs="Times New Roman"/>
                <w:sz w:val="24"/>
                <w:szCs w:val="24"/>
              </w:rPr>
              <w:t>Gender:</w:t>
            </w:r>
            <w:r w:rsidR="00D432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43224">
              <w:rPr>
                <w:rFonts w:ascii="Times New Roman" w:hAnsi="Times New Roman" w:cs="Times New Roman" w:hint="eastAsia"/>
                <w:sz w:val="24"/>
                <w:szCs w:val="24"/>
              </w:rPr>
              <w:t>m</w:t>
            </w:r>
            <w:r w:rsidR="00D43224">
              <w:rPr>
                <w:rFonts w:ascii="Times New Roman" w:hAnsi="Times New Roman" w:cs="Times New Roman"/>
                <w:sz w:val="24"/>
                <w:szCs w:val="24"/>
              </w:rPr>
              <w:t>en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:rsidR="00241DCC" w:rsidRPr="00EC3B48" w:rsidRDefault="00241DCC" w:rsidP="00957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B48">
              <w:rPr>
                <w:rFonts w:ascii="Times New Roman" w:hAnsi="Times New Roman" w:cs="Times New Roman"/>
                <w:sz w:val="24"/>
                <w:szCs w:val="24"/>
              </w:rPr>
              <w:t>39.6%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:rsidR="00241DCC" w:rsidRPr="00EC3B48" w:rsidRDefault="00241DCC" w:rsidP="00957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B48">
              <w:rPr>
                <w:rFonts w:ascii="Times New Roman" w:hAnsi="Times New Roman" w:cs="Times New Roman"/>
                <w:sz w:val="24"/>
                <w:szCs w:val="24"/>
              </w:rPr>
              <w:t>55.2%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:rsidR="00241DCC" w:rsidRPr="00EC3B48" w:rsidRDefault="00241DCC" w:rsidP="00957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B48">
              <w:rPr>
                <w:rFonts w:ascii="Times New Roman" w:hAnsi="Times New Roman" w:cs="Times New Roman"/>
                <w:sz w:val="24"/>
                <w:szCs w:val="24"/>
              </w:rPr>
              <w:t>38.1%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:rsidR="00241DCC" w:rsidRPr="00EC3B48" w:rsidRDefault="00241DCC" w:rsidP="00957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B48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EC3B48" w:rsidRPr="00EC3B48" w:rsidTr="00957C22">
        <w:trPr>
          <w:trHeight w:val="390"/>
        </w:trPr>
        <w:tc>
          <w:tcPr>
            <w:tcW w:w="0" w:type="auto"/>
            <w:vAlign w:val="center"/>
            <w:hideMark/>
          </w:tcPr>
          <w:p w:rsidR="00241DCC" w:rsidRPr="00EC3B48" w:rsidRDefault="00241DCC" w:rsidP="00957C2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C3B48">
              <w:rPr>
                <w:rFonts w:ascii="Times New Roman" w:hAnsi="Times New Roman" w:cs="Times New Roman"/>
                <w:sz w:val="24"/>
                <w:szCs w:val="24"/>
              </w:rPr>
              <w:t>Age: 75 years and older</w:t>
            </w:r>
          </w:p>
        </w:tc>
        <w:tc>
          <w:tcPr>
            <w:tcW w:w="0" w:type="auto"/>
            <w:noWrap/>
            <w:vAlign w:val="center"/>
            <w:hideMark/>
          </w:tcPr>
          <w:p w:rsidR="00241DCC" w:rsidRPr="00EC3B48" w:rsidRDefault="00241DCC" w:rsidP="00957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B48">
              <w:rPr>
                <w:rFonts w:ascii="Times New Roman" w:hAnsi="Times New Roman" w:cs="Times New Roman"/>
                <w:sz w:val="24"/>
                <w:szCs w:val="24"/>
              </w:rPr>
              <w:t>39.0%</w:t>
            </w:r>
          </w:p>
        </w:tc>
        <w:tc>
          <w:tcPr>
            <w:tcW w:w="0" w:type="auto"/>
            <w:noWrap/>
            <w:vAlign w:val="center"/>
            <w:hideMark/>
          </w:tcPr>
          <w:p w:rsidR="00241DCC" w:rsidRPr="00EC3B48" w:rsidRDefault="00241DCC" w:rsidP="00957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B48">
              <w:rPr>
                <w:rFonts w:ascii="Times New Roman" w:hAnsi="Times New Roman" w:cs="Times New Roman"/>
                <w:sz w:val="24"/>
                <w:szCs w:val="24"/>
              </w:rPr>
              <w:t>29.3%</w:t>
            </w:r>
          </w:p>
        </w:tc>
        <w:tc>
          <w:tcPr>
            <w:tcW w:w="0" w:type="auto"/>
            <w:noWrap/>
            <w:vAlign w:val="center"/>
            <w:hideMark/>
          </w:tcPr>
          <w:p w:rsidR="00241DCC" w:rsidRPr="00EC3B48" w:rsidRDefault="00241DCC" w:rsidP="00957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B48">
              <w:rPr>
                <w:rFonts w:ascii="Times New Roman" w:hAnsi="Times New Roman" w:cs="Times New Roman"/>
                <w:sz w:val="24"/>
                <w:szCs w:val="24"/>
              </w:rPr>
              <w:t>42.9%</w:t>
            </w:r>
          </w:p>
        </w:tc>
        <w:tc>
          <w:tcPr>
            <w:tcW w:w="0" w:type="auto"/>
            <w:vAlign w:val="center"/>
            <w:hideMark/>
          </w:tcPr>
          <w:p w:rsidR="00241DCC" w:rsidRPr="00EC3B48" w:rsidRDefault="00241DCC" w:rsidP="00957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B48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EC3B48" w:rsidRPr="00EC3B48" w:rsidTr="00957C22">
        <w:trPr>
          <w:trHeight w:val="390"/>
        </w:trPr>
        <w:tc>
          <w:tcPr>
            <w:tcW w:w="0" w:type="auto"/>
            <w:vAlign w:val="center"/>
            <w:hideMark/>
          </w:tcPr>
          <w:p w:rsidR="00241DCC" w:rsidRPr="00EC3B48" w:rsidRDefault="00241DCC" w:rsidP="00957C2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C3B48">
              <w:rPr>
                <w:rFonts w:ascii="Times New Roman" w:hAnsi="Times New Roman" w:cs="Times New Roman"/>
                <w:sz w:val="24"/>
                <w:szCs w:val="24"/>
              </w:rPr>
              <w:t>Studied area: B Town</w:t>
            </w:r>
          </w:p>
        </w:tc>
        <w:tc>
          <w:tcPr>
            <w:tcW w:w="0" w:type="auto"/>
            <w:noWrap/>
            <w:vAlign w:val="center"/>
            <w:hideMark/>
          </w:tcPr>
          <w:p w:rsidR="00241DCC" w:rsidRPr="00EC3B48" w:rsidRDefault="00241DCC" w:rsidP="00957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B48">
              <w:rPr>
                <w:rFonts w:ascii="Times New Roman" w:hAnsi="Times New Roman" w:cs="Times New Roman"/>
                <w:sz w:val="24"/>
                <w:szCs w:val="24"/>
              </w:rPr>
              <w:t>18.3%</w:t>
            </w:r>
          </w:p>
        </w:tc>
        <w:tc>
          <w:tcPr>
            <w:tcW w:w="0" w:type="auto"/>
            <w:noWrap/>
            <w:vAlign w:val="center"/>
            <w:hideMark/>
          </w:tcPr>
          <w:p w:rsidR="00241DCC" w:rsidRPr="00EC3B48" w:rsidRDefault="00241DCC" w:rsidP="00957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B48">
              <w:rPr>
                <w:rFonts w:ascii="Times New Roman" w:hAnsi="Times New Roman" w:cs="Times New Roman"/>
                <w:sz w:val="24"/>
                <w:szCs w:val="24"/>
              </w:rPr>
              <w:t>14.1%</w:t>
            </w:r>
          </w:p>
        </w:tc>
        <w:tc>
          <w:tcPr>
            <w:tcW w:w="0" w:type="auto"/>
            <w:noWrap/>
            <w:vAlign w:val="center"/>
            <w:hideMark/>
          </w:tcPr>
          <w:p w:rsidR="00241DCC" w:rsidRPr="00EC3B48" w:rsidRDefault="00241DCC" w:rsidP="00957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B48">
              <w:rPr>
                <w:rFonts w:ascii="Times New Roman" w:hAnsi="Times New Roman" w:cs="Times New Roman"/>
                <w:sz w:val="24"/>
                <w:szCs w:val="24"/>
              </w:rPr>
              <w:t>14.9%</w:t>
            </w:r>
          </w:p>
        </w:tc>
        <w:tc>
          <w:tcPr>
            <w:tcW w:w="0" w:type="auto"/>
            <w:vAlign w:val="center"/>
            <w:hideMark/>
          </w:tcPr>
          <w:p w:rsidR="00241DCC" w:rsidRPr="00EC3B48" w:rsidRDefault="00241DCC" w:rsidP="00957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B48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</w:tr>
      <w:tr w:rsidR="00EC3B48" w:rsidRPr="00EC3B48" w:rsidTr="00957C22">
        <w:trPr>
          <w:trHeight w:val="390"/>
        </w:trPr>
        <w:tc>
          <w:tcPr>
            <w:tcW w:w="0" w:type="auto"/>
            <w:vAlign w:val="center"/>
            <w:hideMark/>
          </w:tcPr>
          <w:p w:rsidR="00241DCC" w:rsidRPr="00EC3B48" w:rsidRDefault="00241DCC" w:rsidP="00957C2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C3B48">
              <w:rPr>
                <w:rFonts w:ascii="Times New Roman" w:hAnsi="Times New Roman" w:cs="Times New Roman"/>
                <w:sz w:val="24"/>
                <w:szCs w:val="24"/>
              </w:rPr>
              <w:t>Marital status: not married</w:t>
            </w:r>
          </w:p>
        </w:tc>
        <w:tc>
          <w:tcPr>
            <w:tcW w:w="0" w:type="auto"/>
            <w:noWrap/>
            <w:vAlign w:val="center"/>
            <w:hideMark/>
          </w:tcPr>
          <w:p w:rsidR="00241DCC" w:rsidRPr="00EC3B48" w:rsidRDefault="00241DCC" w:rsidP="00957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B48">
              <w:rPr>
                <w:rFonts w:ascii="Times New Roman" w:hAnsi="Times New Roman" w:cs="Times New Roman"/>
                <w:sz w:val="24"/>
                <w:szCs w:val="24"/>
              </w:rPr>
              <w:t>27.0%</w:t>
            </w:r>
          </w:p>
        </w:tc>
        <w:tc>
          <w:tcPr>
            <w:tcW w:w="0" w:type="auto"/>
            <w:noWrap/>
            <w:vAlign w:val="center"/>
            <w:hideMark/>
          </w:tcPr>
          <w:p w:rsidR="00241DCC" w:rsidRPr="00EC3B48" w:rsidRDefault="00241DCC" w:rsidP="00957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B48">
              <w:rPr>
                <w:rFonts w:ascii="Times New Roman" w:hAnsi="Times New Roman" w:cs="Times New Roman"/>
                <w:sz w:val="24"/>
                <w:szCs w:val="24"/>
              </w:rPr>
              <w:t>22.3%</w:t>
            </w:r>
          </w:p>
        </w:tc>
        <w:tc>
          <w:tcPr>
            <w:tcW w:w="0" w:type="auto"/>
            <w:noWrap/>
            <w:vAlign w:val="center"/>
            <w:hideMark/>
          </w:tcPr>
          <w:p w:rsidR="00241DCC" w:rsidRPr="00EC3B48" w:rsidRDefault="00241DCC" w:rsidP="00957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B48">
              <w:rPr>
                <w:rFonts w:ascii="Times New Roman" w:hAnsi="Times New Roman" w:cs="Times New Roman"/>
                <w:sz w:val="24"/>
                <w:szCs w:val="24"/>
              </w:rPr>
              <w:t>38.7%</w:t>
            </w:r>
          </w:p>
        </w:tc>
        <w:tc>
          <w:tcPr>
            <w:tcW w:w="0" w:type="auto"/>
            <w:vAlign w:val="center"/>
            <w:hideMark/>
          </w:tcPr>
          <w:p w:rsidR="00241DCC" w:rsidRPr="00EC3B48" w:rsidRDefault="00241DCC" w:rsidP="00957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B48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EC3B48" w:rsidRPr="00EC3B48" w:rsidTr="00957C22">
        <w:trPr>
          <w:trHeight w:val="390"/>
        </w:trPr>
        <w:tc>
          <w:tcPr>
            <w:tcW w:w="0" w:type="auto"/>
            <w:vAlign w:val="center"/>
          </w:tcPr>
          <w:p w:rsidR="00987150" w:rsidRPr="00EC3B48" w:rsidRDefault="00987150" w:rsidP="0098715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C3B48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Working </w:t>
            </w:r>
            <w:r w:rsidRPr="00EC3B48">
              <w:rPr>
                <w:rFonts w:ascii="Times New Roman" w:hAnsi="Times New Roman" w:cs="Times New Roman"/>
                <w:sz w:val="24"/>
                <w:szCs w:val="24"/>
              </w:rPr>
              <w:t>status</w:t>
            </w:r>
            <w:r w:rsidRPr="00EC3B48">
              <w:rPr>
                <w:rFonts w:ascii="Times New Roman" w:hAnsi="Times New Roman" w:cs="Times New Roman" w:hint="eastAsia"/>
                <w:sz w:val="24"/>
                <w:szCs w:val="24"/>
              </w:rPr>
              <w:t>: not working</w:t>
            </w:r>
          </w:p>
        </w:tc>
        <w:tc>
          <w:tcPr>
            <w:tcW w:w="0" w:type="auto"/>
            <w:noWrap/>
            <w:vAlign w:val="center"/>
          </w:tcPr>
          <w:p w:rsidR="00987150" w:rsidRPr="00EC3B48" w:rsidRDefault="00987150" w:rsidP="009871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B48">
              <w:rPr>
                <w:rFonts w:ascii="Times New Roman" w:hAnsi="Times New Roman" w:cs="Times New Roman"/>
                <w:sz w:val="24"/>
                <w:szCs w:val="24"/>
              </w:rPr>
              <w:t>77.8%</w:t>
            </w:r>
          </w:p>
        </w:tc>
        <w:tc>
          <w:tcPr>
            <w:tcW w:w="0" w:type="auto"/>
            <w:noWrap/>
            <w:vAlign w:val="center"/>
          </w:tcPr>
          <w:p w:rsidR="00987150" w:rsidRPr="00EC3B48" w:rsidRDefault="00987150" w:rsidP="009871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B48">
              <w:rPr>
                <w:rFonts w:ascii="Times New Roman" w:hAnsi="Times New Roman" w:cs="Times New Roman"/>
                <w:sz w:val="24"/>
                <w:szCs w:val="24"/>
              </w:rPr>
              <w:t>71.6%</w:t>
            </w:r>
          </w:p>
        </w:tc>
        <w:tc>
          <w:tcPr>
            <w:tcW w:w="0" w:type="auto"/>
            <w:noWrap/>
            <w:vAlign w:val="center"/>
          </w:tcPr>
          <w:p w:rsidR="00987150" w:rsidRPr="00EC3B48" w:rsidRDefault="00987150" w:rsidP="009871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B48">
              <w:rPr>
                <w:rFonts w:ascii="Times New Roman" w:hAnsi="Times New Roman" w:cs="Times New Roman"/>
                <w:sz w:val="24"/>
                <w:szCs w:val="24"/>
              </w:rPr>
              <w:t>74.4%</w:t>
            </w:r>
          </w:p>
        </w:tc>
        <w:tc>
          <w:tcPr>
            <w:tcW w:w="0" w:type="auto"/>
            <w:vAlign w:val="center"/>
          </w:tcPr>
          <w:p w:rsidR="00987150" w:rsidRPr="00EC3B48" w:rsidRDefault="00987150" w:rsidP="009871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B48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EC3B48" w:rsidRPr="00EC3B48" w:rsidTr="00957C22">
        <w:trPr>
          <w:trHeight w:val="390"/>
        </w:trPr>
        <w:tc>
          <w:tcPr>
            <w:tcW w:w="0" w:type="auto"/>
            <w:vAlign w:val="center"/>
            <w:hideMark/>
          </w:tcPr>
          <w:p w:rsidR="00241DCC" w:rsidRPr="00EC3B48" w:rsidRDefault="003C01CC" w:rsidP="00957C2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C3B48">
              <w:rPr>
                <w:rFonts w:ascii="Times New Roman" w:hAnsi="Times New Roman" w:cs="Times New Roman"/>
                <w:sz w:val="24"/>
                <w:szCs w:val="24"/>
              </w:rPr>
              <w:t>Self-perceived</w:t>
            </w:r>
            <w:r w:rsidR="00241DCC" w:rsidRPr="00EC3B48">
              <w:rPr>
                <w:rFonts w:ascii="Times New Roman" w:hAnsi="Times New Roman" w:cs="Times New Roman"/>
                <w:sz w:val="24"/>
                <w:szCs w:val="24"/>
              </w:rPr>
              <w:t xml:space="preserve"> economic status: poor</w:t>
            </w:r>
          </w:p>
        </w:tc>
        <w:tc>
          <w:tcPr>
            <w:tcW w:w="0" w:type="auto"/>
            <w:noWrap/>
            <w:vAlign w:val="center"/>
            <w:hideMark/>
          </w:tcPr>
          <w:p w:rsidR="00241DCC" w:rsidRPr="00EC3B48" w:rsidRDefault="00241DCC" w:rsidP="00957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B48">
              <w:rPr>
                <w:rFonts w:ascii="Times New Roman" w:hAnsi="Times New Roman" w:cs="Times New Roman"/>
                <w:sz w:val="24"/>
                <w:szCs w:val="24"/>
              </w:rPr>
              <w:t>51.2%</w:t>
            </w:r>
          </w:p>
        </w:tc>
        <w:tc>
          <w:tcPr>
            <w:tcW w:w="0" w:type="auto"/>
            <w:noWrap/>
            <w:vAlign w:val="center"/>
            <w:hideMark/>
          </w:tcPr>
          <w:p w:rsidR="00241DCC" w:rsidRPr="00EC3B48" w:rsidRDefault="00241DCC" w:rsidP="00957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B48">
              <w:rPr>
                <w:rFonts w:ascii="Times New Roman" w:hAnsi="Times New Roman" w:cs="Times New Roman"/>
                <w:sz w:val="24"/>
                <w:szCs w:val="24"/>
              </w:rPr>
              <w:t>50.2%</w:t>
            </w:r>
          </w:p>
        </w:tc>
        <w:tc>
          <w:tcPr>
            <w:tcW w:w="0" w:type="auto"/>
            <w:noWrap/>
            <w:vAlign w:val="center"/>
            <w:hideMark/>
          </w:tcPr>
          <w:p w:rsidR="00241DCC" w:rsidRPr="00EC3B48" w:rsidRDefault="00241DCC" w:rsidP="00957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B48">
              <w:rPr>
                <w:rFonts w:ascii="Times New Roman" w:hAnsi="Times New Roman" w:cs="Times New Roman"/>
                <w:sz w:val="24"/>
                <w:szCs w:val="24"/>
              </w:rPr>
              <w:t>55.4%</w:t>
            </w:r>
          </w:p>
        </w:tc>
        <w:tc>
          <w:tcPr>
            <w:tcW w:w="0" w:type="auto"/>
            <w:vAlign w:val="center"/>
            <w:hideMark/>
          </w:tcPr>
          <w:p w:rsidR="00241DCC" w:rsidRPr="00EC3B48" w:rsidRDefault="00241DCC" w:rsidP="00957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B48">
              <w:rPr>
                <w:rFonts w:ascii="Times New Roman" w:hAnsi="Times New Roman" w:cs="Times New Roman"/>
                <w:sz w:val="24"/>
                <w:szCs w:val="24"/>
              </w:rPr>
              <w:t>0.415</w:t>
            </w:r>
          </w:p>
        </w:tc>
      </w:tr>
      <w:tr w:rsidR="00EC3B48" w:rsidRPr="00EC3B48" w:rsidTr="00957C22">
        <w:trPr>
          <w:trHeight w:val="390"/>
        </w:trPr>
        <w:tc>
          <w:tcPr>
            <w:tcW w:w="0" w:type="auto"/>
            <w:vAlign w:val="center"/>
          </w:tcPr>
          <w:p w:rsidR="009255E0" w:rsidRPr="00EC3B48" w:rsidRDefault="009255E0" w:rsidP="009255E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C3B48">
              <w:rPr>
                <w:rFonts w:ascii="Times New Roman" w:hAnsi="Times New Roman" w:cs="Times New Roman"/>
                <w:sz w:val="24"/>
                <w:szCs w:val="24"/>
              </w:rPr>
              <w:t>Body mass index</w:t>
            </w:r>
          </w:p>
        </w:tc>
        <w:tc>
          <w:tcPr>
            <w:tcW w:w="0" w:type="auto"/>
            <w:noWrap/>
            <w:vAlign w:val="center"/>
          </w:tcPr>
          <w:p w:rsidR="009255E0" w:rsidRPr="00EC3B48" w:rsidRDefault="009255E0" w:rsidP="009255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noWrap/>
            <w:vAlign w:val="center"/>
          </w:tcPr>
          <w:p w:rsidR="009255E0" w:rsidRPr="00EC3B48" w:rsidRDefault="009255E0" w:rsidP="00925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noWrap/>
            <w:vAlign w:val="center"/>
          </w:tcPr>
          <w:p w:rsidR="009255E0" w:rsidRPr="00EC3B48" w:rsidRDefault="009255E0" w:rsidP="00925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noWrap/>
            <w:vAlign w:val="center"/>
          </w:tcPr>
          <w:p w:rsidR="009255E0" w:rsidRPr="00EC3B48" w:rsidRDefault="009255E0" w:rsidP="00925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3B48" w:rsidRPr="00EC3B48" w:rsidTr="00957C22">
        <w:trPr>
          <w:trHeight w:val="390"/>
        </w:trPr>
        <w:tc>
          <w:tcPr>
            <w:tcW w:w="0" w:type="auto"/>
            <w:vAlign w:val="center"/>
          </w:tcPr>
          <w:p w:rsidR="009255E0" w:rsidRPr="00EC3B48" w:rsidRDefault="009255E0" w:rsidP="009255E0">
            <w:pPr>
              <w:widowControl/>
              <w:ind w:firstLineChars="100" w:firstLine="240"/>
              <w:jc w:val="left"/>
              <w:rPr>
                <w:rFonts w:ascii="Times New Roman" w:hAnsi="Times New Roman" w:cs="Times New Roman"/>
                <w:sz w:val="24"/>
              </w:rPr>
            </w:pPr>
            <w:r w:rsidRPr="00EC3B48">
              <w:rPr>
                <w:rFonts w:ascii="Times New Roman" w:hAnsi="Times New Roman" w:cs="Times New Roman"/>
                <w:sz w:val="24"/>
              </w:rPr>
              <w:t>Normal</w:t>
            </w:r>
          </w:p>
        </w:tc>
        <w:tc>
          <w:tcPr>
            <w:tcW w:w="0" w:type="auto"/>
            <w:noWrap/>
            <w:vAlign w:val="center"/>
          </w:tcPr>
          <w:p w:rsidR="009255E0" w:rsidRPr="00EC3B48" w:rsidRDefault="009255E0" w:rsidP="009255E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C3B48">
              <w:rPr>
                <w:rFonts w:ascii="Times New Roman" w:hAnsi="Times New Roman" w:cs="Times New Roman"/>
                <w:sz w:val="24"/>
              </w:rPr>
              <w:t>74.3%</w:t>
            </w:r>
          </w:p>
        </w:tc>
        <w:tc>
          <w:tcPr>
            <w:tcW w:w="0" w:type="auto"/>
            <w:noWrap/>
            <w:vAlign w:val="center"/>
          </w:tcPr>
          <w:p w:rsidR="009255E0" w:rsidRPr="00EC3B48" w:rsidRDefault="009255E0" w:rsidP="009255E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C3B48">
              <w:rPr>
                <w:rFonts w:ascii="Times New Roman" w:hAnsi="Times New Roman" w:cs="Times New Roman"/>
                <w:sz w:val="24"/>
              </w:rPr>
              <w:t>72.7%</w:t>
            </w:r>
          </w:p>
        </w:tc>
        <w:tc>
          <w:tcPr>
            <w:tcW w:w="0" w:type="auto"/>
            <w:noWrap/>
            <w:vAlign w:val="center"/>
          </w:tcPr>
          <w:p w:rsidR="009255E0" w:rsidRPr="00EC3B48" w:rsidRDefault="009255E0" w:rsidP="009255E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C3B48">
              <w:rPr>
                <w:rFonts w:ascii="Times New Roman" w:hAnsi="Times New Roman" w:cs="Times New Roman"/>
                <w:sz w:val="24"/>
              </w:rPr>
              <w:t>71.4%</w:t>
            </w:r>
          </w:p>
        </w:tc>
        <w:tc>
          <w:tcPr>
            <w:tcW w:w="0" w:type="auto"/>
            <w:vMerge w:val="restart"/>
            <w:noWrap/>
            <w:vAlign w:val="center"/>
          </w:tcPr>
          <w:p w:rsidR="009255E0" w:rsidRPr="00EC3B48" w:rsidRDefault="009255E0" w:rsidP="00925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B48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EC3B48">
              <w:rPr>
                <w:rFonts w:ascii="Times New Roman" w:hAnsi="Times New Roman" w:cs="Times New Roman"/>
                <w:sz w:val="24"/>
                <w:szCs w:val="24"/>
              </w:rPr>
              <w:t>.063</w:t>
            </w:r>
          </w:p>
        </w:tc>
      </w:tr>
      <w:tr w:rsidR="00EC3B48" w:rsidRPr="00EC3B48" w:rsidTr="00957C22">
        <w:trPr>
          <w:trHeight w:val="390"/>
        </w:trPr>
        <w:tc>
          <w:tcPr>
            <w:tcW w:w="0" w:type="auto"/>
            <w:vAlign w:val="center"/>
          </w:tcPr>
          <w:p w:rsidR="009255E0" w:rsidRPr="00EC3B48" w:rsidRDefault="009255E0" w:rsidP="009255E0">
            <w:pPr>
              <w:ind w:firstLineChars="100" w:firstLine="240"/>
              <w:jc w:val="left"/>
              <w:rPr>
                <w:rFonts w:ascii="Times New Roman" w:hAnsi="Times New Roman" w:cs="Times New Roman"/>
                <w:sz w:val="24"/>
              </w:rPr>
            </w:pPr>
            <w:r w:rsidRPr="00EC3B48">
              <w:rPr>
                <w:rFonts w:ascii="Times New Roman" w:hAnsi="Times New Roman" w:cs="Times New Roman"/>
                <w:sz w:val="24"/>
              </w:rPr>
              <w:t>Underweight</w:t>
            </w:r>
          </w:p>
        </w:tc>
        <w:tc>
          <w:tcPr>
            <w:tcW w:w="0" w:type="auto"/>
            <w:noWrap/>
            <w:vAlign w:val="center"/>
          </w:tcPr>
          <w:p w:rsidR="009255E0" w:rsidRPr="00EC3B48" w:rsidRDefault="009255E0" w:rsidP="009255E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C3B48">
              <w:rPr>
                <w:rFonts w:ascii="Times New Roman" w:hAnsi="Times New Roman" w:cs="Times New Roman"/>
                <w:sz w:val="24"/>
              </w:rPr>
              <w:t>6.7%</w:t>
            </w:r>
          </w:p>
        </w:tc>
        <w:tc>
          <w:tcPr>
            <w:tcW w:w="0" w:type="auto"/>
            <w:noWrap/>
            <w:vAlign w:val="center"/>
          </w:tcPr>
          <w:p w:rsidR="009255E0" w:rsidRPr="00EC3B48" w:rsidRDefault="009255E0" w:rsidP="009255E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C3B48">
              <w:rPr>
                <w:rFonts w:ascii="Times New Roman" w:hAnsi="Times New Roman" w:cs="Times New Roman"/>
                <w:sz w:val="24"/>
              </w:rPr>
              <w:t>6.6%</w:t>
            </w:r>
          </w:p>
        </w:tc>
        <w:tc>
          <w:tcPr>
            <w:tcW w:w="0" w:type="auto"/>
            <w:noWrap/>
            <w:vAlign w:val="center"/>
          </w:tcPr>
          <w:p w:rsidR="009255E0" w:rsidRPr="00EC3B48" w:rsidRDefault="009255E0" w:rsidP="009255E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C3B48">
              <w:rPr>
                <w:rFonts w:ascii="Times New Roman" w:hAnsi="Times New Roman" w:cs="Times New Roman"/>
                <w:sz w:val="24"/>
              </w:rPr>
              <w:t>11.9%</w:t>
            </w:r>
          </w:p>
        </w:tc>
        <w:tc>
          <w:tcPr>
            <w:tcW w:w="0" w:type="auto"/>
            <w:vMerge/>
            <w:noWrap/>
            <w:vAlign w:val="center"/>
          </w:tcPr>
          <w:p w:rsidR="009255E0" w:rsidRPr="00EC3B48" w:rsidRDefault="009255E0" w:rsidP="00925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3B48" w:rsidRPr="00EC3B48" w:rsidTr="00957C22">
        <w:trPr>
          <w:trHeight w:val="390"/>
        </w:trPr>
        <w:tc>
          <w:tcPr>
            <w:tcW w:w="0" w:type="auto"/>
            <w:vAlign w:val="center"/>
          </w:tcPr>
          <w:p w:rsidR="009255E0" w:rsidRPr="00EC3B48" w:rsidRDefault="009255E0" w:rsidP="009255E0">
            <w:pPr>
              <w:ind w:firstLineChars="100" w:firstLine="240"/>
              <w:jc w:val="left"/>
              <w:rPr>
                <w:rFonts w:ascii="Times New Roman" w:hAnsi="Times New Roman" w:cs="Times New Roman"/>
                <w:sz w:val="24"/>
              </w:rPr>
            </w:pPr>
            <w:r w:rsidRPr="00EC3B48">
              <w:rPr>
                <w:rFonts w:ascii="Times New Roman" w:hAnsi="Times New Roman" w:cs="Times New Roman"/>
                <w:sz w:val="24"/>
              </w:rPr>
              <w:t>Overweight</w:t>
            </w:r>
          </w:p>
        </w:tc>
        <w:tc>
          <w:tcPr>
            <w:tcW w:w="0" w:type="auto"/>
            <w:noWrap/>
            <w:vAlign w:val="center"/>
          </w:tcPr>
          <w:p w:rsidR="009255E0" w:rsidRPr="00EC3B48" w:rsidRDefault="009255E0" w:rsidP="009255E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C3B48">
              <w:rPr>
                <w:rFonts w:ascii="Times New Roman" w:hAnsi="Times New Roman" w:cs="Times New Roman"/>
                <w:sz w:val="24"/>
              </w:rPr>
              <w:t>19.0%</w:t>
            </w:r>
          </w:p>
        </w:tc>
        <w:tc>
          <w:tcPr>
            <w:tcW w:w="0" w:type="auto"/>
            <w:noWrap/>
            <w:vAlign w:val="center"/>
          </w:tcPr>
          <w:p w:rsidR="009255E0" w:rsidRPr="00EC3B48" w:rsidRDefault="009255E0" w:rsidP="009255E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C3B48">
              <w:rPr>
                <w:rFonts w:ascii="Times New Roman" w:hAnsi="Times New Roman" w:cs="Times New Roman"/>
                <w:sz w:val="24"/>
              </w:rPr>
              <w:t>20.7%</w:t>
            </w:r>
          </w:p>
        </w:tc>
        <w:tc>
          <w:tcPr>
            <w:tcW w:w="0" w:type="auto"/>
            <w:noWrap/>
            <w:vAlign w:val="center"/>
          </w:tcPr>
          <w:p w:rsidR="009255E0" w:rsidRPr="00EC3B48" w:rsidRDefault="009255E0" w:rsidP="009255E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C3B48">
              <w:rPr>
                <w:rFonts w:ascii="Times New Roman" w:hAnsi="Times New Roman" w:cs="Times New Roman"/>
                <w:sz w:val="24"/>
              </w:rPr>
              <w:t>16.7%</w:t>
            </w:r>
          </w:p>
        </w:tc>
        <w:tc>
          <w:tcPr>
            <w:tcW w:w="0" w:type="auto"/>
            <w:vMerge/>
            <w:noWrap/>
            <w:vAlign w:val="center"/>
          </w:tcPr>
          <w:p w:rsidR="009255E0" w:rsidRPr="00EC3B48" w:rsidRDefault="009255E0" w:rsidP="00925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3B48" w:rsidRPr="00EC3B48" w:rsidTr="00957C22">
        <w:trPr>
          <w:trHeight w:val="390"/>
        </w:trPr>
        <w:tc>
          <w:tcPr>
            <w:tcW w:w="0" w:type="auto"/>
            <w:vAlign w:val="center"/>
            <w:hideMark/>
          </w:tcPr>
          <w:p w:rsidR="006D0639" w:rsidRPr="00EC3B48" w:rsidRDefault="006D0639" w:rsidP="006D063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C3B48">
              <w:rPr>
                <w:rFonts w:ascii="Times New Roman" w:hAnsi="Times New Roman" w:cs="Times New Roman"/>
                <w:sz w:val="24"/>
                <w:szCs w:val="24"/>
              </w:rPr>
              <w:t>Hypertension: present</w:t>
            </w:r>
          </w:p>
        </w:tc>
        <w:tc>
          <w:tcPr>
            <w:tcW w:w="0" w:type="auto"/>
            <w:noWrap/>
            <w:vAlign w:val="center"/>
            <w:hideMark/>
          </w:tcPr>
          <w:p w:rsidR="006D0639" w:rsidRPr="00EC3B48" w:rsidRDefault="006D0639" w:rsidP="006D0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B48">
              <w:rPr>
                <w:rFonts w:ascii="Times New Roman" w:hAnsi="Times New Roman" w:cs="Times New Roman"/>
                <w:sz w:val="24"/>
                <w:szCs w:val="24"/>
              </w:rPr>
              <w:t>40.1%</w:t>
            </w:r>
          </w:p>
        </w:tc>
        <w:tc>
          <w:tcPr>
            <w:tcW w:w="0" w:type="auto"/>
            <w:noWrap/>
            <w:vAlign w:val="center"/>
            <w:hideMark/>
          </w:tcPr>
          <w:p w:rsidR="006D0639" w:rsidRPr="00EC3B48" w:rsidRDefault="006D0639" w:rsidP="006D0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B48">
              <w:rPr>
                <w:rFonts w:ascii="Times New Roman" w:hAnsi="Times New Roman" w:cs="Times New Roman"/>
                <w:sz w:val="24"/>
                <w:szCs w:val="24"/>
              </w:rPr>
              <w:t>38.4%</w:t>
            </w:r>
          </w:p>
        </w:tc>
        <w:tc>
          <w:tcPr>
            <w:tcW w:w="0" w:type="auto"/>
            <w:noWrap/>
            <w:vAlign w:val="center"/>
            <w:hideMark/>
          </w:tcPr>
          <w:p w:rsidR="006D0639" w:rsidRPr="00EC3B48" w:rsidRDefault="006D0639" w:rsidP="006D0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B48">
              <w:rPr>
                <w:rFonts w:ascii="Times New Roman" w:hAnsi="Times New Roman" w:cs="Times New Roman"/>
                <w:sz w:val="24"/>
                <w:szCs w:val="24"/>
              </w:rPr>
              <w:t>39.9%</w:t>
            </w:r>
          </w:p>
        </w:tc>
        <w:tc>
          <w:tcPr>
            <w:tcW w:w="0" w:type="auto"/>
            <w:noWrap/>
            <w:vAlign w:val="center"/>
            <w:hideMark/>
          </w:tcPr>
          <w:p w:rsidR="006D0639" w:rsidRPr="00EC3B48" w:rsidRDefault="006D0639" w:rsidP="006D0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B48">
              <w:rPr>
                <w:rFonts w:ascii="Times New Roman" w:hAnsi="Times New Roman" w:cs="Times New Roman"/>
                <w:sz w:val="24"/>
                <w:szCs w:val="24"/>
              </w:rPr>
              <w:t>0.457</w:t>
            </w:r>
          </w:p>
        </w:tc>
      </w:tr>
      <w:tr w:rsidR="00EC3B48" w:rsidRPr="00EC3B48" w:rsidTr="00957C22">
        <w:trPr>
          <w:trHeight w:val="390"/>
        </w:trPr>
        <w:tc>
          <w:tcPr>
            <w:tcW w:w="0" w:type="auto"/>
            <w:vAlign w:val="center"/>
            <w:hideMark/>
          </w:tcPr>
          <w:p w:rsidR="006D0639" w:rsidRPr="00EC3B48" w:rsidRDefault="006D0639" w:rsidP="006D063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C3B48">
              <w:rPr>
                <w:rFonts w:ascii="Times New Roman" w:hAnsi="Times New Roman" w:cs="Times New Roman"/>
                <w:sz w:val="24"/>
                <w:szCs w:val="24"/>
              </w:rPr>
              <w:t>Diabetes mellitus: present</w:t>
            </w:r>
          </w:p>
        </w:tc>
        <w:tc>
          <w:tcPr>
            <w:tcW w:w="0" w:type="auto"/>
            <w:noWrap/>
            <w:vAlign w:val="center"/>
            <w:hideMark/>
          </w:tcPr>
          <w:p w:rsidR="006D0639" w:rsidRPr="00EC3B48" w:rsidRDefault="006D0639" w:rsidP="006D0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B48">
              <w:rPr>
                <w:rFonts w:ascii="Times New Roman" w:hAnsi="Times New Roman" w:cs="Times New Roman"/>
                <w:sz w:val="24"/>
                <w:szCs w:val="24"/>
              </w:rPr>
              <w:t>10.7%</w:t>
            </w:r>
          </w:p>
        </w:tc>
        <w:tc>
          <w:tcPr>
            <w:tcW w:w="0" w:type="auto"/>
            <w:noWrap/>
            <w:vAlign w:val="center"/>
            <w:hideMark/>
          </w:tcPr>
          <w:p w:rsidR="006D0639" w:rsidRPr="00EC3B48" w:rsidRDefault="006D0639" w:rsidP="006D0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B48">
              <w:rPr>
                <w:rFonts w:ascii="Times New Roman" w:hAnsi="Times New Roman" w:cs="Times New Roman"/>
                <w:sz w:val="24"/>
                <w:szCs w:val="24"/>
              </w:rPr>
              <w:t>12.8%</w:t>
            </w:r>
          </w:p>
        </w:tc>
        <w:tc>
          <w:tcPr>
            <w:tcW w:w="0" w:type="auto"/>
            <w:noWrap/>
            <w:vAlign w:val="center"/>
            <w:hideMark/>
          </w:tcPr>
          <w:p w:rsidR="006D0639" w:rsidRPr="00EC3B48" w:rsidRDefault="006D0639" w:rsidP="006D0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B48">
              <w:rPr>
                <w:rFonts w:ascii="Times New Roman" w:hAnsi="Times New Roman" w:cs="Times New Roman"/>
                <w:sz w:val="24"/>
                <w:szCs w:val="24"/>
              </w:rPr>
              <w:t>12.5%</w:t>
            </w:r>
          </w:p>
        </w:tc>
        <w:tc>
          <w:tcPr>
            <w:tcW w:w="0" w:type="auto"/>
            <w:noWrap/>
            <w:vAlign w:val="center"/>
            <w:hideMark/>
          </w:tcPr>
          <w:p w:rsidR="006D0639" w:rsidRPr="00EC3B48" w:rsidRDefault="006D0639" w:rsidP="006D0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B48">
              <w:rPr>
                <w:rFonts w:ascii="Times New Roman" w:hAnsi="Times New Roman" w:cs="Times New Roman"/>
                <w:sz w:val="24"/>
                <w:szCs w:val="24"/>
              </w:rPr>
              <w:t>0.056</w:t>
            </w:r>
          </w:p>
        </w:tc>
        <w:bookmarkStart w:id="0" w:name="_GoBack"/>
        <w:bookmarkEnd w:id="0"/>
      </w:tr>
      <w:tr w:rsidR="00EC3B48" w:rsidRPr="00EC3B48" w:rsidTr="00957C22">
        <w:trPr>
          <w:trHeight w:val="390"/>
        </w:trPr>
        <w:tc>
          <w:tcPr>
            <w:tcW w:w="0" w:type="auto"/>
            <w:vAlign w:val="center"/>
            <w:hideMark/>
          </w:tcPr>
          <w:p w:rsidR="006D0639" w:rsidRPr="00EC3B48" w:rsidRDefault="006D0639" w:rsidP="001906D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C3B48">
              <w:rPr>
                <w:rFonts w:ascii="Times New Roman" w:hAnsi="Times New Roman" w:cs="Times New Roman"/>
                <w:sz w:val="24"/>
                <w:szCs w:val="24"/>
              </w:rPr>
              <w:t>Cerebrovascular disease: present</w:t>
            </w:r>
          </w:p>
        </w:tc>
        <w:tc>
          <w:tcPr>
            <w:tcW w:w="0" w:type="auto"/>
            <w:noWrap/>
            <w:vAlign w:val="center"/>
            <w:hideMark/>
          </w:tcPr>
          <w:p w:rsidR="006D0639" w:rsidRPr="00EC3B48" w:rsidRDefault="006D0639" w:rsidP="006D0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B48">
              <w:rPr>
                <w:rFonts w:ascii="Times New Roman" w:hAnsi="Times New Roman" w:cs="Times New Roman"/>
                <w:sz w:val="24"/>
                <w:szCs w:val="24"/>
              </w:rPr>
              <w:t>2.7%</w:t>
            </w:r>
          </w:p>
        </w:tc>
        <w:tc>
          <w:tcPr>
            <w:tcW w:w="0" w:type="auto"/>
            <w:noWrap/>
            <w:vAlign w:val="center"/>
            <w:hideMark/>
          </w:tcPr>
          <w:p w:rsidR="006D0639" w:rsidRPr="00EC3B48" w:rsidRDefault="006D0639" w:rsidP="006D0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B48">
              <w:rPr>
                <w:rFonts w:ascii="Times New Roman" w:hAnsi="Times New Roman" w:cs="Times New Roman"/>
                <w:sz w:val="24"/>
                <w:szCs w:val="24"/>
              </w:rPr>
              <w:t>2.6%</w:t>
            </w:r>
          </w:p>
        </w:tc>
        <w:tc>
          <w:tcPr>
            <w:tcW w:w="0" w:type="auto"/>
            <w:noWrap/>
            <w:vAlign w:val="center"/>
            <w:hideMark/>
          </w:tcPr>
          <w:p w:rsidR="006D0639" w:rsidRPr="00EC3B48" w:rsidRDefault="006D0639" w:rsidP="006D0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B48">
              <w:rPr>
                <w:rFonts w:ascii="Times New Roman" w:hAnsi="Times New Roman" w:cs="Times New Roman"/>
                <w:sz w:val="24"/>
                <w:szCs w:val="24"/>
              </w:rPr>
              <w:t>2.4%</w:t>
            </w:r>
          </w:p>
        </w:tc>
        <w:tc>
          <w:tcPr>
            <w:tcW w:w="0" w:type="auto"/>
            <w:noWrap/>
            <w:vAlign w:val="center"/>
            <w:hideMark/>
          </w:tcPr>
          <w:p w:rsidR="006D0639" w:rsidRPr="00EC3B48" w:rsidRDefault="006D0639" w:rsidP="006D0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B48">
              <w:rPr>
                <w:rFonts w:ascii="Times New Roman" w:hAnsi="Times New Roman" w:cs="Times New Roman"/>
                <w:sz w:val="24"/>
                <w:szCs w:val="24"/>
              </w:rPr>
              <w:t>0.989</w:t>
            </w:r>
          </w:p>
        </w:tc>
      </w:tr>
      <w:tr w:rsidR="00EC3B48" w:rsidRPr="00EC3B48" w:rsidTr="00957C22">
        <w:trPr>
          <w:trHeight w:val="390"/>
        </w:trPr>
        <w:tc>
          <w:tcPr>
            <w:tcW w:w="0" w:type="auto"/>
            <w:vAlign w:val="center"/>
          </w:tcPr>
          <w:p w:rsidR="00606546" w:rsidRPr="00EC3B48" w:rsidRDefault="00606546" w:rsidP="0060654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C3B48">
              <w:rPr>
                <w:rFonts w:ascii="Times New Roman" w:hAnsi="Times New Roman" w:cs="Times New Roman" w:hint="eastAsia"/>
                <w:sz w:val="24"/>
                <w:szCs w:val="24"/>
              </w:rPr>
              <w:t>Cancer: present</w:t>
            </w:r>
          </w:p>
        </w:tc>
        <w:tc>
          <w:tcPr>
            <w:tcW w:w="0" w:type="auto"/>
            <w:noWrap/>
            <w:vAlign w:val="center"/>
          </w:tcPr>
          <w:p w:rsidR="00606546" w:rsidRPr="00EC3B48" w:rsidRDefault="00606546" w:rsidP="00606546">
            <w:pPr>
              <w:widowControl/>
              <w:jc w:val="center"/>
              <w:rPr>
                <w:rFonts w:ascii="Times New Roman" w:hAnsi="Times New Roman" w:cs="Times New Roman"/>
                <w:sz w:val="24"/>
              </w:rPr>
            </w:pPr>
            <w:r w:rsidRPr="00EC3B48">
              <w:rPr>
                <w:rFonts w:ascii="Times New Roman" w:hAnsi="Times New Roman" w:cs="Times New Roman"/>
                <w:sz w:val="24"/>
              </w:rPr>
              <w:t>2.9%</w:t>
            </w:r>
          </w:p>
        </w:tc>
        <w:tc>
          <w:tcPr>
            <w:tcW w:w="0" w:type="auto"/>
            <w:noWrap/>
            <w:vAlign w:val="center"/>
          </w:tcPr>
          <w:p w:rsidR="00606546" w:rsidRPr="00EC3B48" w:rsidRDefault="00606546" w:rsidP="0060654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C3B48">
              <w:rPr>
                <w:rFonts w:ascii="Times New Roman" w:hAnsi="Times New Roman" w:cs="Times New Roman"/>
                <w:sz w:val="24"/>
              </w:rPr>
              <w:t>3.2%</w:t>
            </w:r>
          </w:p>
        </w:tc>
        <w:tc>
          <w:tcPr>
            <w:tcW w:w="0" w:type="auto"/>
            <w:noWrap/>
            <w:vAlign w:val="center"/>
          </w:tcPr>
          <w:p w:rsidR="00606546" w:rsidRPr="00EC3B48" w:rsidRDefault="00606546" w:rsidP="0060654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C3B48">
              <w:rPr>
                <w:rFonts w:ascii="Times New Roman" w:hAnsi="Times New Roman" w:cs="Times New Roman"/>
                <w:sz w:val="24"/>
              </w:rPr>
              <w:t>5.4%</w:t>
            </w:r>
          </w:p>
        </w:tc>
        <w:tc>
          <w:tcPr>
            <w:tcW w:w="0" w:type="auto"/>
            <w:vAlign w:val="center"/>
          </w:tcPr>
          <w:p w:rsidR="00606546" w:rsidRPr="00EC3B48" w:rsidRDefault="00606546" w:rsidP="00606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B48">
              <w:rPr>
                <w:rFonts w:ascii="Times New Roman" w:hAnsi="Times New Roman" w:cs="Times New Roman" w:hint="eastAsia"/>
                <w:sz w:val="24"/>
                <w:szCs w:val="24"/>
              </w:rPr>
              <w:t>0.152</w:t>
            </w:r>
          </w:p>
        </w:tc>
      </w:tr>
      <w:tr w:rsidR="00EC3B48" w:rsidRPr="00EC3B48" w:rsidTr="00957C22">
        <w:trPr>
          <w:trHeight w:val="390"/>
        </w:trPr>
        <w:tc>
          <w:tcPr>
            <w:tcW w:w="0" w:type="auto"/>
            <w:vAlign w:val="center"/>
            <w:hideMark/>
          </w:tcPr>
          <w:p w:rsidR="006D0639" w:rsidRPr="00EC3B48" w:rsidRDefault="006D0639" w:rsidP="006D063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C3B48">
              <w:rPr>
                <w:rFonts w:ascii="Times New Roman" w:hAnsi="Times New Roman" w:cs="Times New Roman"/>
                <w:sz w:val="24"/>
                <w:szCs w:val="24"/>
              </w:rPr>
              <w:t>Alcohol intake: daily/occasional drinkers</w:t>
            </w:r>
          </w:p>
        </w:tc>
        <w:tc>
          <w:tcPr>
            <w:tcW w:w="0" w:type="auto"/>
            <w:noWrap/>
            <w:vAlign w:val="center"/>
            <w:hideMark/>
          </w:tcPr>
          <w:p w:rsidR="006D0639" w:rsidRPr="00EC3B48" w:rsidRDefault="006D0639" w:rsidP="006D0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B48">
              <w:rPr>
                <w:rFonts w:ascii="Times New Roman" w:hAnsi="Times New Roman" w:cs="Times New Roman"/>
                <w:sz w:val="24"/>
                <w:szCs w:val="24"/>
              </w:rPr>
              <w:t>35.2%</w:t>
            </w:r>
          </w:p>
        </w:tc>
        <w:tc>
          <w:tcPr>
            <w:tcW w:w="0" w:type="auto"/>
            <w:noWrap/>
            <w:vAlign w:val="center"/>
            <w:hideMark/>
          </w:tcPr>
          <w:p w:rsidR="006D0639" w:rsidRPr="00EC3B48" w:rsidRDefault="006D0639" w:rsidP="006D0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B48">
              <w:rPr>
                <w:rFonts w:ascii="Times New Roman" w:hAnsi="Times New Roman" w:cs="Times New Roman"/>
                <w:sz w:val="24"/>
                <w:szCs w:val="24"/>
              </w:rPr>
              <w:t>43.6%</w:t>
            </w:r>
          </w:p>
        </w:tc>
        <w:tc>
          <w:tcPr>
            <w:tcW w:w="0" w:type="auto"/>
            <w:noWrap/>
            <w:vAlign w:val="center"/>
            <w:hideMark/>
          </w:tcPr>
          <w:p w:rsidR="006D0639" w:rsidRPr="00EC3B48" w:rsidRDefault="006D0639" w:rsidP="006D0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B48">
              <w:rPr>
                <w:rFonts w:ascii="Times New Roman" w:hAnsi="Times New Roman" w:cs="Times New Roman"/>
                <w:sz w:val="24"/>
                <w:szCs w:val="24"/>
              </w:rPr>
              <w:t>29.8%</w:t>
            </w:r>
          </w:p>
        </w:tc>
        <w:tc>
          <w:tcPr>
            <w:tcW w:w="0" w:type="auto"/>
            <w:vAlign w:val="center"/>
            <w:hideMark/>
          </w:tcPr>
          <w:p w:rsidR="006D0639" w:rsidRPr="00EC3B48" w:rsidRDefault="006D0639" w:rsidP="006D0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B48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EC3B48" w:rsidRPr="00EC3B48" w:rsidTr="00957C22">
        <w:trPr>
          <w:trHeight w:val="390"/>
        </w:trPr>
        <w:tc>
          <w:tcPr>
            <w:tcW w:w="0" w:type="auto"/>
            <w:vAlign w:val="center"/>
            <w:hideMark/>
          </w:tcPr>
          <w:p w:rsidR="006D0639" w:rsidRPr="00EC3B48" w:rsidRDefault="006D0639" w:rsidP="006D063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C3B48">
              <w:rPr>
                <w:rFonts w:ascii="Times New Roman" w:hAnsi="Times New Roman" w:cs="Times New Roman"/>
                <w:sz w:val="24"/>
                <w:szCs w:val="24"/>
              </w:rPr>
              <w:t>Smoking history: ex/current smokers</w:t>
            </w:r>
          </w:p>
        </w:tc>
        <w:tc>
          <w:tcPr>
            <w:tcW w:w="0" w:type="auto"/>
            <w:noWrap/>
            <w:vAlign w:val="center"/>
            <w:hideMark/>
          </w:tcPr>
          <w:p w:rsidR="006D0639" w:rsidRPr="00EC3B48" w:rsidRDefault="006D0639" w:rsidP="006D0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B48">
              <w:rPr>
                <w:rFonts w:ascii="Times New Roman" w:hAnsi="Times New Roman" w:cs="Times New Roman"/>
                <w:sz w:val="24"/>
                <w:szCs w:val="24"/>
              </w:rPr>
              <w:t>32.1%</w:t>
            </w:r>
          </w:p>
        </w:tc>
        <w:tc>
          <w:tcPr>
            <w:tcW w:w="0" w:type="auto"/>
            <w:noWrap/>
            <w:vAlign w:val="center"/>
            <w:hideMark/>
          </w:tcPr>
          <w:p w:rsidR="006D0639" w:rsidRPr="00EC3B48" w:rsidRDefault="006D0639" w:rsidP="006D0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B48">
              <w:rPr>
                <w:rFonts w:ascii="Times New Roman" w:hAnsi="Times New Roman" w:cs="Times New Roman"/>
                <w:sz w:val="24"/>
                <w:szCs w:val="24"/>
              </w:rPr>
              <w:t>44.3%</w:t>
            </w:r>
          </w:p>
        </w:tc>
        <w:tc>
          <w:tcPr>
            <w:tcW w:w="0" w:type="auto"/>
            <w:noWrap/>
            <w:vAlign w:val="center"/>
            <w:hideMark/>
          </w:tcPr>
          <w:p w:rsidR="006D0639" w:rsidRPr="00EC3B48" w:rsidRDefault="006D0639" w:rsidP="006D0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B48">
              <w:rPr>
                <w:rFonts w:ascii="Times New Roman" w:hAnsi="Times New Roman" w:cs="Times New Roman"/>
                <w:sz w:val="24"/>
                <w:szCs w:val="24"/>
              </w:rPr>
              <w:t>35.7%</w:t>
            </w:r>
          </w:p>
        </w:tc>
        <w:tc>
          <w:tcPr>
            <w:tcW w:w="0" w:type="auto"/>
            <w:vAlign w:val="center"/>
            <w:hideMark/>
          </w:tcPr>
          <w:p w:rsidR="006D0639" w:rsidRPr="00EC3B48" w:rsidRDefault="006D0639" w:rsidP="006D0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B48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EC3B48" w:rsidRPr="00EC3B48" w:rsidTr="00957C22">
        <w:trPr>
          <w:trHeight w:val="390"/>
        </w:trPr>
        <w:tc>
          <w:tcPr>
            <w:tcW w:w="0" w:type="auto"/>
            <w:noWrap/>
            <w:vAlign w:val="center"/>
            <w:hideMark/>
          </w:tcPr>
          <w:p w:rsidR="006D0639" w:rsidRPr="00EC3B48" w:rsidRDefault="006D0639" w:rsidP="006D063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C3B48">
              <w:rPr>
                <w:rFonts w:ascii="Times New Roman" w:hAnsi="Times New Roman" w:cs="Times New Roman"/>
                <w:sz w:val="24"/>
                <w:szCs w:val="24"/>
              </w:rPr>
              <w:t>Eating habits: low dietary variety</w:t>
            </w:r>
          </w:p>
        </w:tc>
        <w:tc>
          <w:tcPr>
            <w:tcW w:w="0" w:type="auto"/>
            <w:noWrap/>
            <w:vAlign w:val="center"/>
            <w:hideMark/>
          </w:tcPr>
          <w:p w:rsidR="006D0639" w:rsidRPr="00EC3B48" w:rsidRDefault="006D0639" w:rsidP="006D0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B48">
              <w:rPr>
                <w:rFonts w:ascii="Times New Roman" w:hAnsi="Times New Roman" w:cs="Times New Roman"/>
                <w:sz w:val="24"/>
                <w:szCs w:val="24"/>
              </w:rPr>
              <w:t>41.0%</w:t>
            </w:r>
          </w:p>
        </w:tc>
        <w:tc>
          <w:tcPr>
            <w:tcW w:w="0" w:type="auto"/>
            <w:noWrap/>
            <w:vAlign w:val="center"/>
            <w:hideMark/>
          </w:tcPr>
          <w:p w:rsidR="006D0639" w:rsidRPr="00EC3B48" w:rsidRDefault="006D0639" w:rsidP="006D0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B48">
              <w:rPr>
                <w:rFonts w:ascii="Times New Roman" w:hAnsi="Times New Roman" w:cs="Times New Roman"/>
                <w:sz w:val="24"/>
                <w:szCs w:val="24"/>
              </w:rPr>
              <w:t>44.7%</w:t>
            </w:r>
          </w:p>
        </w:tc>
        <w:tc>
          <w:tcPr>
            <w:tcW w:w="0" w:type="auto"/>
            <w:noWrap/>
            <w:vAlign w:val="center"/>
            <w:hideMark/>
          </w:tcPr>
          <w:p w:rsidR="006D0639" w:rsidRPr="00EC3B48" w:rsidRDefault="006D0639" w:rsidP="006D0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B48">
              <w:rPr>
                <w:rFonts w:ascii="Times New Roman" w:hAnsi="Times New Roman" w:cs="Times New Roman"/>
                <w:sz w:val="24"/>
                <w:szCs w:val="24"/>
              </w:rPr>
              <w:t>46.4%</w:t>
            </w:r>
          </w:p>
        </w:tc>
        <w:tc>
          <w:tcPr>
            <w:tcW w:w="0" w:type="auto"/>
            <w:noWrap/>
            <w:vAlign w:val="center"/>
            <w:hideMark/>
          </w:tcPr>
          <w:p w:rsidR="006D0639" w:rsidRPr="00EC3B48" w:rsidRDefault="006D0639" w:rsidP="006D0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B48">
              <w:rPr>
                <w:rFonts w:ascii="Times New Roman" w:hAnsi="Times New Roman" w:cs="Times New Roman"/>
                <w:sz w:val="24"/>
                <w:szCs w:val="24"/>
              </w:rPr>
              <w:t>0.015</w:t>
            </w:r>
          </w:p>
        </w:tc>
      </w:tr>
      <w:tr w:rsidR="00EC3B48" w:rsidRPr="00EC3B48" w:rsidTr="00957C22">
        <w:trPr>
          <w:trHeight w:val="390"/>
        </w:trPr>
        <w:tc>
          <w:tcPr>
            <w:tcW w:w="0" w:type="auto"/>
            <w:vAlign w:val="center"/>
            <w:hideMark/>
          </w:tcPr>
          <w:p w:rsidR="006D0639" w:rsidRPr="00EC3B48" w:rsidRDefault="006D0639" w:rsidP="006D063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C3B48">
              <w:rPr>
                <w:rFonts w:ascii="Times New Roman" w:hAnsi="Times New Roman" w:cs="Times New Roman"/>
                <w:sz w:val="24"/>
                <w:szCs w:val="24"/>
              </w:rPr>
              <w:t>Subjects with poor basic activities of daily living</w:t>
            </w:r>
          </w:p>
        </w:tc>
        <w:tc>
          <w:tcPr>
            <w:tcW w:w="0" w:type="auto"/>
            <w:noWrap/>
            <w:vAlign w:val="center"/>
            <w:hideMark/>
          </w:tcPr>
          <w:p w:rsidR="006D0639" w:rsidRPr="00EC3B48" w:rsidRDefault="006D0639" w:rsidP="006D0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B48">
              <w:rPr>
                <w:rFonts w:ascii="Times New Roman" w:hAnsi="Times New Roman" w:cs="Times New Roman"/>
                <w:sz w:val="24"/>
                <w:szCs w:val="24"/>
              </w:rPr>
              <w:t>19.5%</w:t>
            </w:r>
          </w:p>
        </w:tc>
        <w:tc>
          <w:tcPr>
            <w:tcW w:w="0" w:type="auto"/>
            <w:noWrap/>
            <w:vAlign w:val="center"/>
            <w:hideMark/>
          </w:tcPr>
          <w:p w:rsidR="006D0639" w:rsidRPr="00EC3B48" w:rsidRDefault="006D0639" w:rsidP="006D0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B48">
              <w:rPr>
                <w:rFonts w:ascii="Times New Roman" w:hAnsi="Times New Roman" w:cs="Times New Roman"/>
                <w:sz w:val="24"/>
                <w:szCs w:val="24"/>
              </w:rPr>
              <w:t>18.2%</w:t>
            </w:r>
          </w:p>
        </w:tc>
        <w:tc>
          <w:tcPr>
            <w:tcW w:w="0" w:type="auto"/>
            <w:noWrap/>
            <w:vAlign w:val="center"/>
            <w:hideMark/>
          </w:tcPr>
          <w:p w:rsidR="006D0639" w:rsidRPr="00EC3B48" w:rsidRDefault="006D0639" w:rsidP="006D0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B48">
              <w:rPr>
                <w:rFonts w:ascii="Times New Roman" w:hAnsi="Times New Roman" w:cs="Times New Roman"/>
                <w:sz w:val="24"/>
                <w:szCs w:val="24"/>
              </w:rPr>
              <w:t>19.0%</w:t>
            </w:r>
          </w:p>
        </w:tc>
        <w:tc>
          <w:tcPr>
            <w:tcW w:w="0" w:type="auto"/>
            <w:vAlign w:val="center"/>
            <w:hideMark/>
          </w:tcPr>
          <w:p w:rsidR="006D0639" w:rsidRPr="00EC3B48" w:rsidRDefault="006D0639" w:rsidP="006D0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B48">
              <w:rPr>
                <w:rFonts w:ascii="Times New Roman" w:hAnsi="Times New Roman" w:cs="Times New Roman"/>
                <w:sz w:val="24"/>
                <w:szCs w:val="24"/>
              </w:rPr>
              <w:t>0.509</w:t>
            </w:r>
          </w:p>
        </w:tc>
      </w:tr>
      <w:tr w:rsidR="00EC3B48" w:rsidRPr="00EC3B48" w:rsidTr="00957C22">
        <w:trPr>
          <w:trHeight w:val="405"/>
        </w:trPr>
        <w:tc>
          <w:tcPr>
            <w:tcW w:w="0" w:type="auto"/>
            <w:vAlign w:val="center"/>
            <w:hideMark/>
          </w:tcPr>
          <w:p w:rsidR="006D0639" w:rsidRPr="00EC3B48" w:rsidRDefault="006D0639" w:rsidP="006D063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C3B48">
              <w:rPr>
                <w:rFonts w:ascii="Times New Roman" w:hAnsi="Times New Roman" w:cs="Times New Roman"/>
                <w:sz w:val="24"/>
                <w:szCs w:val="24"/>
              </w:rPr>
              <w:t>Subjects with poor cognitive functioning</w:t>
            </w:r>
          </w:p>
        </w:tc>
        <w:tc>
          <w:tcPr>
            <w:tcW w:w="0" w:type="auto"/>
            <w:noWrap/>
            <w:vAlign w:val="center"/>
            <w:hideMark/>
          </w:tcPr>
          <w:p w:rsidR="006D0639" w:rsidRPr="00EC3B48" w:rsidRDefault="006D0639" w:rsidP="006D0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B48">
              <w:rPr>
                <w:rFonts w:ascii="Times New Roman" w:hAnsi="Times New Roman" w:cs="Times New Roman"/>
                <w:sz w:val="24"/>
                <w:szCs w:val="24"/>
              </w:rPr>
              <w:t>13.8%</w:t>
            </w:r>
          </w:p>
        </w:tc>
        <w:tc>
          <w:tcPr>
            <w:tcW w:w="0" w:type="auto"/>
            <w:noWrap/>
            <w:vAlign w:val="center"/>
            <w:hideMark/>
          </w:tcPr>
          <w:p w:rsidR="006D0639" w:rsidRPr="00EC3B48" w:rsidRDefault="006D0639" w:rsidP="006D0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B48">
              <w:rPr>
                <w:rFonts w:ascii="Times New Roman" w:hAnsi="Times New Roman" w:cs="Times New Roman"/>
                <w:sz w:val="24"/>
                <w:szCs w:val="24"/>
              </w:rPr>
              <w:t>13.0%</w:t>
            </w:r>
          </w:p>
        </w:tc>
        <w:tc>
          <w:tcPr>
            <w:tcW w:w="0" w:type="auto"/>
            <w:noWrap/>
            <w:vAlign w:val="center"/>
            <w:hideMark/>
          </w:tcPr>
          <w:p w:rsidR="006D0639" w:rsidRPr="00EC3B48" w:rsidRDefault="006D0639" w:rsidP="006D0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B48">
              <w:rPr>
                <w:rFonts w:ascii="Times New Roman" w:hAnsi="Times New Roman" w:cs="Times New Roman"/>
                <w:sz w:val="24"/>
                <w:szCs w:val="24"/>
              </w:rPr>
              <w:t>17.9%</w:t>
            </w:r>
          </w:p>
        </w:tc>
        <w:tc>
          <w:tcPr>
            <w:tcW w:w="0" w:type="auto"/>
            <w:vAlign w:val="center"/>
            <w:hideMark/>
          </w:tcPr>
          <w:p w:rsidR="006D0639" w:rsidRPr="00EC3B48" w:rsidRDefault="006D0639" w:rsidP="006D0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B48">
              <w:rPr>
                <w:rFonts w:ascii="Times New Roman" w:hAnsi="Times New Roman" w:cs="Times New Roman"/>
                <w:sz w:val="24"/>
                <w:szCs w:val="24"/>
              </w:rPr>
              <w:t>0.207</w:t>
            </w:r>
          </w:p>
        </w:tc>
      </w:tr>
      <w:tr w:rsidR="00EC3B48" w:rsidRPr="00EC3B48" w:rsidTr="00957C22">
        <w:trPr>
          <w:trHeight w:val="390"/>
        </w:trPr>
        <w:tc>
          <w:tcPr>
            <w:tcW w:w="0" w:type="auto"/>
            <w:vAlign w:val="center"/>
            <w:hideMark/>
          </w:tcPr>
          <w:p w:rsidR="006D0639" w:rsidRPr="00EC3B48" w:rsidRDefault="006D0639" w:rsidP="006D063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C3B48">
              <w:rPr>
                <w:rFonts w:ascii="Times New Roman" w:hAnsi="Times New Roman" w:cs="Times New Roman"/>
                <w:sz w:val="24"/>
                <w:szCs w:val="24"/>
              </w:rPr>
              <w:t>Subjects with depression</w:t>
            </w:r>
          </w:p>
        </w:tc>
        <w:tc>
          <w:tcPr>
            <w:tcW w:w="0" w:type="auto"/>
            <w:noWrap/>
            <w:vAlign w:val="center"/>
            <w:hideMark/>
          </w:tcPr>
          <w:p w:rsidR="006D0639" w:rsidRPr="00EC3B48" w:rsidRDefault="006D0639" w:rsidP="006D0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B48">
              <w:rPr>
                <w:rFonts w:ascii="Times New Roman" w:hAnsi="Times New Roman" w:cs="Times New Roman"/>
                <w:sz w:val="24"/>
                <w:szCs w:val="24"/>
              </w:rPr>
              <w:t>19.9%</w:t>
            </w:r>
          </w:p>
        </w:tc>
        <w:tc>
          <w:tcPr>
            <w:tcW w:w="0" w:type="auto"/>
            <w:noWrap/>
            <w:vAlign w:val="center"/>
            <w:hideMark/>
          </w:tcPr>
          <w:p w:rsidR="006D0639" w:rsidRPr="00EC3B48" w:rsidRDefault="006D0639" w:rsidP="006D0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B48">
              <w:rPr>
                <w:rFonts w:ascii="Times New Roman" w:hAnsi="Times New Roman" w:cs="Times New Roman"/>
                <w:sz w:val="24"/>
                <w:szCs w:val="24"/>
              </w:rPr>
              <w:t>18.5%</w:t>
            </w:r>
          </w:p>
        </w:tc>
        <w:tc>
          <w:tcPr>
            <w:tcW w:w="0" w:type="auto"/>
            <w:noWrap/>
            <w:vAlign w:val="center"/>
            <w:hideMark/>
          </w:tcPr>
          <w:p w:rsidR="006D0639" w:rsidRPr="00EC3B48" w:rsidRDefault="006D0639" w:rsidP="006D0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B48">
              <w:rPr>
                <w:rFonts w:ascii="Times New Roman" w:hAnsi="Times New Roman" w:cs="Times New Roman"/>
                <w:sz w:val="24"/>
                <w:szCs w:val="24"/>
              </w:rPr>
              <w:t>27.4%</w:t>
            </w:r>
          </w:p>
        </w:tc>
        <w:tc>
          <w:tcPr>
            <w:tcW w:w="0" w:type="auto"/>
            <w:vAlign w:val="center"/>
            <w:hideMark/>
          </w:tcPr>
          <w:p w:rsidR="006D0639" w:rsidRPr="00EC3B48" w:rsidRDefault="006D0639" w:rsidP="006D0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B48">
              <w:rPr>
                <w:rFonts w:ascii="Times New Roman" w:hAnsi="Times New Roman" w:cs="Times New Roman"/>
                <w:sz w:val="24"/>
                <w:szCs w:val="24"/>
              </w:rPr>
              <w:t>0.020</w:t>
            </w:r>
          </w:p>
        </w:tc>
      </w:tr>
      <w:tr w:rsidR="00EC3B48" w:rsidRPr="00EC3B48" w:rsidTr="00957C22">
        <w:trPr>
          <w:trHeight w:val="390"/>
        </w:trPr>
        <w:tc>
          <w:tcPr>
            <w:tcW w:w="0" w:type="auto"/>
            <w:vAlign w:val="center"/>
            <w:hideMark/>
          </w:tcPr>
          <w:p w:rsidR="006D0639" w:rsidRPr="00EC3B48" w:rsidRDefault="006D0639" w:rsidP="006D063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C3B48">
              <w:rPr>
                <w:rFonts w:ascii="Times New Roman" w:hAnsi="Times New Roman" w:cs="Times New Roman"/>
                <w:sz w:val="24"/>
                <w:szCs w:val="24"/>
              </w:rPr>
              <w:t>Subjects with poor self-rated health</w:t>
            </w:r>
          </w:p>
        </w:tc>
        <w:tc>
          <w:tcPr>
            <w:tcW w:w="0" w:type="auto"/>
            <w:noWrap/>
            <w:vAlign w:val="center"/>
            <w:hideMark/>
          </w:tcPr>
          <w:p w:rsidR="006D0639" w:rsidRPr="00EC3B48" w:rsidRDefault="006D0639" w:rsidP="006D0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B48">
              <w:rPr>
                <w:rFonts w:ascii="Times New Roman" w:hAnsi="Times New Roman" w:cs="Times New Roman"/>
                <w:sz w:val="24"/>
                <w:szCs w:val="24"/>
              </w:rPr>
              <w:t>12.7%</w:t>
            </w:r>
          </w:p>
        </w:tc>
        <w:tc>
          <w:tcPr>
            <w:tcW w:w="0" w:type="auto"/>
            <w:noWrap/>
            <w:vAlign w:val="center"/>
            <w:hideMark/>
          </w:tcPr>
          <w:p w:rsidR="006D0639" w:rsidRPr="00EC3B48" w:rsidRDefault="006D0639" w:rsidP="006D0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B48">
              <w:rPr>
                <w:rFonts w:ascii="Times New Roman" w:hAnsi="Times New Roman" w:cs="Times New Roman"/>
                <w:sz w:val="24"/>
                <w:szCs w:val="24"/>
              </w:rPr>
              <w:t>12.0%</w:t>
            </w:r>
          </w:p>
        </w:tc>
        <w:tc>
          <w:tcPr>
            <w:tcW w:w="0" w:type="auto"/>
            <w:noWrap/>
            <w:vAlign w:val="center"/>
            <w:hideMark/>
          </w:tcPr>
          <w:p w:rsidR="006D0639" w:rsidRPr="00EC3B48" w:rsidRDefault="006D0639" w:rsidP="006D0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B48">
              <w:rPr>
                <w:rFonts w:ascii="Times New Roman" w:hAnsi="Times New Roman" w:cs="Times New Roman"/>
                <w:sz w:val="24"/>
                <w:szCs w:val="24"/>
              </w:rPr>
              <w:t>19.0%</w:t>
            </w:r>
          </w:p>
        </w:tc>
        <w:tc>
          <w:tcPr>
            <w:tcW w:w="0" w:type="auto"/>
            <w:vAlign w:val="center"/>
            <w:hideMark/>
          </w:tcPr>
          <w:p w:rsidR="006D0639" w:rsidRPr="00EC3B48" w:rsidRDefault="006D0639" w:rsidP="006D0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B48">
              <w:rPr>
                <w:rFonts w:ascii="Times New Roman" w:hAnsi="Times New Roman" w:cs="Times New Roman"/>
                <w:sz w:val="24"/>
                <w:szCs w:val="24"/>
              </w:rPr>
              <w:t>0.042</w:t>
            </w:r>
          </w:p>
        </w:tc>
      </w:tr>
      <w:tr w:rsidR="00EC3B48" w:rsidRPr="00EC3B48" w:rsidTr="00957C22">
        <w:trPr>
          <w:trHeight w:val="390"/>
        </w:trPr>
        <w:tc>
          <w:tcPr>
            <w:tcW w:w="0" w:type="auto"/>
            <w:vAlign w:val="center"/>
            <w:hideMark/>
          </w:tcPr>
          <w:p w:rsidR="006D0639" w:rsidRPr="00EC3B48" w:rsidRDefault="006D0639" w:rsidP="006D063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C3B48">
              <w:rPr>
                <w:rFonts w:ascii="Times New Roman" w:hAnsi="Times New Roman" w:cs="Times New Roman"/>
                <w:sz w:val="24"/>
                <w:szCs w:val="24"/>
              </w:rPr>
              <w:t>Participation in social activities: none</w:t>
            </w:r>
          </w:p>
        </w:tc>
        <w:tc>
          <w:tcPr>
            <w:tcW w:w="0" w:type="auto"/>
            <w:noWrap/>
            <w:vAlign w:val="center"/>
            <w:hideMark/>
          </w:tcPr>
          <w:p w:rsidR="006D0639" w:rsidRPr="00EC3B48" w:rsidRDefault="006D0639" w:rsidP="006D0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B48">
              <w:rPr>
                <w:rFonts w:ascii="Times New Roman" w:hAnsi="Times New Roman" w:cs="Times New Roman"/>
                <w:sz w:val="24"/>
                <w:szCs w:val="24"/>
              </w:rPr>
              <w:t>28.5%</w:t>
            </w:r>
          </w:p>
        </w:tc>
        <w:tc>
          <w:tcPr>
            <w:tcW w:w="0" w:type="auto"/>
            <w:noWrap/>
            <w:vAlign w:val="center"/>
            <w:hideMark/>
          </w:tcPr>
          <w:p w:rsidR="006D0639" w:rsidRPr="00EC3B48" w:rsidRDefault="006D0639" w:rsidP="006D0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B48">
              <w:rPr>
                <w:rFonts w:ascii="Times New Roman" w:hAnsi="Times New Roman" w:cs="Times New Roman"/>
                <w:sz w:val="24"/>
                <w:szCs w:val="24"/>
              </w:rPr>
              <w:t>32.3%</w:t>
            </w:r>
          </w:p>
        </w:tc>
        <w:tc>
          <w:tcPr>
            <w:tcW w:w="0" w:type="auto"/>
            <w:noWrap/>
            <w:vAlign w:val="center"/>
            <w:hideMark/>
          </w:tcPr>
          <w:p w:rsidR="006D0639" w:rsidRPr="00EC3B48" w:rsidRDefault="006D0639" w:rsidP="006D0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B48">
              <w:rPr>
                <w:rFonts w:ascii="Times New Roman" w:hAnsi="Times New Roman" w:cs="Times New Roman"/>
                <w:sz w:val="24"/>
                <w:szCs w:val="24"/>
              </w:rPr>
              <w:t>45.8%</w:t>
            </w:r>
          </w:p>
        </w:tc>
        <w:tc>
          <w:tcPr>
            <w:tcW w:w="0" w:type="auto"/>
            <w:vAlign w:val="center"/>
            <w:hideMark/>
          </w:tcPr>
          <w:p w:rsidR="006D0639" w:rsidRPr="00EC3B48" w:rsidRDefault="006D0639" w:rsidP="006D0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B48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</w:tbl>
    <w:p w:rsidR="00241DCC" w:rsidRPr="00EC3B48" w:rsidRDefault="00241DCC" w:rsidP="00957C22">
      <w:pPr>
        <w:rPr>
          <w:rFonts w:ascii="Times New Roman" w:hAnsi="Times New Roman" w:cs="Times New Roman"/>
          <w:sz w:val="24"/>
          <w:szCs w:val="24"/>
        </w:rPr>
      </w:pPr>
      <w:r w:rsidRPr="00EC3B48">
        <w:rPr>
          <w:rFonts w:ascii="Times New Roman" w:hAnsi="Times New Roman" w:cs="Times New Roman"/>
          <w:sz w:val="24"/>
          <w:szCs w:val="24"/>
          <w:vertAlign w:val="superscript"/>
        </w:rPr>
        <w:t xml:space="preserve">a </w:t>
      </w:r>
      <w:r w:rsidRPr="00EC3B48">
        <w:rPr>
          <w:rFonts w:ascii="Times New Roman" w:hAnsi="Times New Roman" w:cs="Times New Roman"/>
          <w:sz w:val="24"/>
          <w:szCs w:val="24"/>
        </w:rPr>
        <w:t>Fisher's exact test.</w:t>
      </w:r>
    </w:p>
    <w:sectPr w:rsidR="00241DCC" w:rsidRPr="00EC3B48" w:rsidSect="00220567">
      <w:pgSz w:w="16838" w:h="11906" w:orient="landscape" w:code="9"/>
      <w:pgMar w:top="851" w:right="1077" w:bottom="851" w:left="1701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0FF3" w:rsidRDefault="00720FF3" w:rsidP="007C32EC">
      <w:r>
        <w:separator/>
      </w:r>
    </w:p>
  </w:endnote>
  <w:endnote w:type="continuationSeparator" w:id="0">
    <w:p w:rsidR="00720FF3" w:rsidRDefault="00720FF3" w:rsidP="007C32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0FF3" w:rsidRDefault="00720FF3" w:rsidP="007C32EC">
      <w:r>
        <w:separator/>
      </w:r>
    </w:p>
  </w:footnote>
  <w:footnote w:type="continuationSeparator" w:id="0">
    <w:p w:rsidR="00720FF3" w:rsidRDefault="00720FF3" w:rsidP="007C32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DCC"/>
    <w:rsid w:val="000537D5"/>
    <w:rsid w:val="000934F6"/>
    <w:rsid w:val="000B3573"/>
    <w:rsid w:val="00162EC1"/>
    <w:rsid w:val="001906DC"/>
    <w:rsid w:val="001F7394"/>
    <w:rsid w:val="00220567"/>
    <w:rsid w:val="00226DE6"/>
    <w:rsid w:val="00241DCC"/>
    <w:rsid w:val="003B720D"/>
    <w:rsid w:val="003C01CC"/>
    <w:rsid w:val="003C682F"/>
    <w:rsid w:val="003D7F74"/>
    <w:rsid w:val="003E0963"/>
    <w:rsid w:val="00413AA1"/>
    <w:rsid w:val="00421EEF"/>
    <w:rsid w:val="004C768E"/>
    <w:rsid w:val="005B4CF2"/>
    <w:rsid w:val="005D7D44"/>
    <w:rsid w:val="00606546"/>
    <w:rsid w:val="006D0639"/>
    <w:rsid w:val="00720FF3"/>
    <w:rsid w:val="007345E1"/>
    <w:rsid w:val="007C32EC"/>
    <w:rsid w:val="008629DA"/>
    <w:rsid w:val="00863437"/>
    <w:rsid w:val="008B68C4"/>
    <w:rsid w:val="00914C10"/>
    <w:rsid w:val="009255E0"/>
    <w:rsid w:val="00957C22"/>
    <w:rsid w:val="00987150"/>
    <w:rsid w:val="009D7FF1"/>
    <w:rsid w:val="00A54CBA"/>
    <w:rsid w:val="00AB7454"/>
    <w:rsid w:val="00AC7188"/>
    <w:rsid w:val="00B41574"/>
    <w:rsid w:val="00B47F66"/>
    <w:rsid w:val="00C011BC"/>
    <w:rsid w:val="00C015FC"/>
    <w:rsid w:val="00D43224"/>
    <w:rsid w:val="00E04DF0"/>
    <w:rsid w:val="00EC3B48"/>
    <w:rsid w:val="00EE59FF"/>
    <w:rsid w:val="00F07669"/>
    <w:rsid w:val="00FE3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B19852AA-5EE8-4F9B-99B5-74CA4DE8F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41DC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7C32E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C32EC"/>
  </w:style>
  <w:style w:type="paragraph" w:styleId="a6">
    <w:name w:val="footer"/>
    <w:basedOn w:val="a"/>
    <w:link w:val="a7"/>
    <w:uiPriority w:val="99"/>
    <w:unhideWhenUsed/>
    <w:rsid w:val="007C32E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C32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136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冨岡公子</dc:creator>
  <cp:keywords/>
  <dc:description/>
  <cp:lastModifiedBy>user</cp:lastModifiedBy>
  <cp:revision>2</cp:revision>
  <dcterms:created xsi:type="dcterms:W3CDTF">2018-06-01T05:54:00Z</dcterms:created>
  <dcterms:modified xsi:type="dcterms:W3CDTF">2018-06-01T05:54:00Z</dcterms:modified>
</cp:coreProperties>
</file>