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26F" w:rsidRDefault="00F0426F" w:rsidP="00F0426F">
      <w:pPr>
        <w:pStyle w:val="VorformatierterText"/>
        <w:jc w:val="center"/>
        <w:rPr>
          <w:noProof/>
        </w:rPr>
      </w:pPr>
      <w:r w:rsidRPr="00A30B55">
        <w:rPr>
          <w:noProof/>
          <w:lang w:val="de-CH" w:eastAsia="de-CH"/>
        </w:rPr>
        <w:drawing>
          <wp:inline distT="0" distB="0" distL="0" distR="0">
            <wp:extent cx="5221605" cy="6360795"/>
            <wp:effectExtent l="0" t="0" r="0" b="190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" b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636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26F" w:rsidRPr="00A30B55" w:rsidRDefault="00F0426F" w:rsidP="00F0426F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="Arial" w:eastAsia="MS Mincho" w:hAnsi="Arial" w:cs="Arial"/>
          <w:b/>
          <w:sz w:val="20"/>
          <w:szCs w:val="20"/>
          <w:lang w:val="en-GB" w:eastAsia="de-DE"/>
        </w:rPr>
      </w:pPr>
      <w:r w:rsidRPr="00A30B55">
        <w:rPr>
          <w:rFonts w:ascii="Arial" w:eastAsia="MS Mincho" w:hAnsi="Arial" w:cs="Arial"/>
          <w:b/>
          <w:sz w:val="20"/>
          <w:szCs w:val="20"/>
          <w:lang w:val="en-GB" w:eastAsia="de-DE"/>
        </w:rPr>
        <w:t>Grade I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 xml:space="preserve">    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ab/>
        <w:t>Any deviation from the normal postoperative course without the need for pharmacological treatment or surgical, endoscopic and radiological intervention. Allowed therapeutic regimens are: drugs as antiemetics, antipyretics, analgesics, diuretics and electrolytes and physiotherapy. This grade also includes wound infections opened at the bedside.</w:t>
      </w:r>
      <w:r w:rsidRPr="00A30B55">
        <w:rPr>
          <w:rFonts w:ascii="Arial" w:eastAsia="MS Mincho" w:hAnsi="Arial" w:cs="Arial"/>
          <w:b/>
          <w:sz w:val="20"/>
          <w:szCs w:val="20"/>
          <w:lang w:val="en-GB" w:eastAsia="de-DE"/>
        </w:rPr>
        <w:t xml:space="preserve"> </w:t>
      </w:r>
    </w:p>
    <w:p w:rsidR="00F0426F" w:rsidRPr="00A30B55" w:rsidRDefault="00F0426F" w:rsidP="00F0426F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Arial" w:eastAsia="MS Mincho" w:hAnsi="Arial" w:cs="Arial"/>
          <w:sz w:val="20"/>
          <w:szCs w:val="20"/>
          <w:lang w:val="en-GB" w:eastAsia="de-DE"/>
        </w:rPr>
      </w:pPr>
      <w:r w:rsidRPr="00A30B55">
        <w:rPr>
          <w:rFonts w:ascii="Arial" w:eastAsia="MS Mincho" w:hAnsi="Arial" w:cs="Arial"/>
          <w:b/>
          <w:sz w:val="20"/>
          <w:szCs w:val="20"/>
          <w:lang w:val="en-GB" w:eastAsia="de-DE"/>
        </w:rPr>
        <w:t>Grade II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 xml:space="preserve">    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ab/>
        <w:t>Requiring pharmacological treatment with drugs other than such allowed for grade I complications. Blood transfusions and total parenteral nutrition are also included</w:t>
      </w:r>
    </w:p>
    <w:p w:rsidR="00F0426F" w:rsidRPr="00A30B55" w:rsidRDefault="00F0426F" w:rsidP="00F0426F">
      <w:pPr>
        <w:pStyle w:val="Default"/>
        <w:rPr>
          <w:rFonts w:ascii="Arial" w:hAnsi="Arial" w:cs="Arial"/>
          <w:sz w:val="20"/>
          <w:szCs w:val="20"/>
          <w:lang w:val="en-GB"/>
        </w:rPr>
      </w:pPr>
      <w:r w:rsidRPr="00A30B55">
        <w:rPr>
          <w:rFonts w:ascii="Arial" w:eastAsia="MS Mincho" w:hAnsi="Arial" w:cs="Arial"/>
          <w:b/>
          <w:sz w:val="20"/>
          <w:szCs w:val="20"/>
          <w:lang w:val="en-GB" w:eastAsia="de-DE"/>
        </w:rPr>
        <w:t>Grade III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 xml:space="preserve">   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ab/>
      </w:r>
      <w:r w:rsidRPr="00A30B55">
        <w:rPr>
          <w:rFonts w:ascii="Arial" w:hAnsi="Arial" w:cs="Arial"/>
          <w:sz w:val="20"/>
          <w:szCs w:val="20"/>
          <w:lang w:val="en-GB"/>
        </w:rPr>
        <w:t xml:space="preserve">Requiring surgical, endoscopic or radiological intervention </w:t>
      </w:r>
    </w:p>
    <w:p w:rsidR="00F0426F" w:rsidRPr="00A30B55" w:rsidRDefault="00F0426F" w:rsidP="00F0426F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Arial" w:eastAsia="MS Mincho" w:hAnsi="Arial" w:cs="Arial"/>
          <w:sz w:val="20"/>
          <w:szCs w:val="20"/>
          <w:lang w:val="en-GB" w:eastAsia="de-DE"/>
        </w:rPr>
      </w:pPr>
      <w:r w:rsidRPr="00A30B55">
        <w:rPr>
          <w:rFonts w:ascii="Arial" w:eastAsia="MS Mincho" w:hAnsi="Arial" w:cs="Arial"/>
          <w:b/>
          <w:sz w:val="20"/>
          <w:szCs w:val="20"/>
          <w:lang w:val="en-GB" w:eastAsia="de-DE"/>
        </w:rPr>
        <w:t xml:space="preserve">Grade IV 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 xml:space="preserve">   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ab/>
        <w:t>Life- threatening complication (including central nervous system complications) requiring intensive-care-management</w:t>
      </w:r>
    </w:p>
    <w:p w:rsidR="00F0426F" w:rsidRDefault="00F0426F" w:rsidP="00F0426F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20"/>
          <w:szCs w:val="20"/>
          <w:lang w:val="en-GB" w:eastAsia="de-DE"/>
        </w:rPr>
      </w:pPr>
      <w:r w:rsidRPr="00A30B55">
        <w:rPr>
          <w:rFonts w:ascii="Arial" w:eastAsia="MS Mincho" w:hAnsi="Arial" w:cs="Arial"/>
          <w:b/>
          <w:sz w:val="20"/>
          <w:szCs w:val="20"/>
          <w:lang w:val="en-GB" w:eastAsia="de-DE"/>
        </w:rPr>
        <w:t>Grade V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 xml:space="preserve">     </w:t>
      </w:r>
      <w:r w:rsidRPr="00A30B55">
        <w:rPr>
          <w:rFonts w:ascii="Arial" w:eastAsia="MS Mincho" w:hAnsi="Arial" w:cs="Arial"/>
          <w:sz w:val="20"/>
          <w:szCs w:val="20"/>
          <w:lang w:val="en-GB" w:eastAsia="de-DE"/>
        </w:rPr>
        <w:tab/>
        <w:t>Death of a patient</w:t>
      </w:r>
    </w:p>
    <w:p w:rsidR="00F0426F" w:rsidRDefault="00F0426F" w:rsidP="00F0426F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20"/>
          <w:szCs w:val="20"/>
          <w:lang w:val="en-GB" w:eastAsia="de-DE"/>
        </w:rPr>
      </w:pPr>
      <w:bookmarkStart w:id="0" w:name="_GoBack"/>
      <w:bookmarkEnd w:id="0"/>
    </w:p>
    <w:sectPr w:rsidR="00F042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04"/>
    <w:rsid w:val="00035404"/>
    <w:rsid w:val="00051B3F"/>
    <w:rsid w:val="000C4071"/>
    <w:rsid w:val="000C54BA"/>
    <w:rsid w:val="005D3E34"/>
    <w:rsid w:val="006071A2"/>
    <w:rsid w:val="00686F94"/>
    <w:rsid w:val="006F2FC2"/>
    <w:rsid w:val="007F49E6"/>
    <w:rsid w:val="00817CC0"/>
    <w:rsid w:val="00A476BB"/>
    <w:rsid w:val="00BD79FC"/>
    <w:rsid w:val="00CE256E"/>
    <w:rsid w:val="00F0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2FB2"/>
  <w15:chartTrackingRefBased/>
  <w15:docId w15:val="{20466F71-C84F-43A6-8C48-2CA78C94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5404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rformatierterText">
    <w:name w:val="Vorformatierter Text"/>
    <w:basedOn w:val="Standard"/>
    <w:rsid w:val="0003540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1"/>
      <w:sz w:val="20"/>
      <w:szCs w:val="20"/>
      <w:lang w:val="en-GB" w:eastAsia="de-DE"/>
    </w:rPr>
  </w:style>
  <w:style w:type="paragraph" w:customStyle="1" w:styleId="Default">
    <w:name w:val="Default"/>
    <w:rsid w:val="00F0426F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</dc:creator>
  <cp:keywords/>
  <dc:description/>
  <cp:lastModifiedBy>Franziska</cp:lastModifiedBy>
  <cp:revision>2</cp:revision>
  <dcterms:created xsi:type="dcterms:W3CDTF">2018-08-01T13:11:00Z</dcterms:created>
  <dcterms:modified xsi:type="dcterms:W3CDTF">2018-08-01T13:11:00Z</dcterms:modified>
</cp:coreProperties>
</file>