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2B3" w:rsidRDefault="001D72B3" w:rsidP="00242EC6">
      <w:pPr>
        <w:rPr>
          <w:b/>
        </w:rPr>
      </w:pPr>
    </w:p>
    <w:p w:rsidR="001D72B3" w:rsidRPr="003B6641" w:rsidRDefault="001D72B3" w:rsidP="00242EC6">
      <w:pPr>
        <w:rPr>
          <w:b/>
        </w:rPr>
      </w:pPr>
    </w:p>
    <w:p w:rsidR="001D72B3" w:rsidRPr="003B6641" w:rsidRDefault="001D72B3" w:rsidP="00B32F84">
      <w:pPr>
        <w:spacing w:after="120" w:line="480" w:lineRule="auto"/>
        <w:jc w:val="center"/>
        <w:rPr>
          <w:b/>
          <w:sz w:val="24"/>
          <w:szCs w:val="24"/>
          <w:lang w:val="en-CA"/>
        </w:rPr>
      </w:pPr>
      <w:r w:rsidRPr="003B6641">
        <w:rPr>
          <w:b/>
          <w:sz w:val="24"/>
          <w:szCs w:val="24"/>
          <w:lang w:val="en-CA"/>
        </w:rPr>
        <w:t>Supplemental material</w:t>
      </w:r>
    </w:p>
    <w:p w:rsidR="001D72B3" w:rsidRPr="00691CFA" w:rsidRDefault="001D72B3" w:rsidP="005706E2">
      <w:pPr>
        <w:spacing w:after="120" w:line="480" w:lineRule="auto"/>
        <w:rPr>
          <w:i/>
          <w:sz w:val="24"/>
          <w:szCs w:val="24"/>
          <w:lang w:val="en-CA"/>
        </w:rPr>
      </w:pPr>
      <w:proofErr w:type="gramStart"/>
      <w:r w:rsidRPr="00691CFA">
        <w:rPr>
          <w:i/>
          <w:sz w:val="24"/>
          <w:szCs w:val="24"/>
          <w:lang w:val="en-CA"/>
        </w:rPr>
        <w:t xml:space="preserve">Part </w:t>
      </w:r>
      <w:r>
        <w:rPr>
          <w:i/>
          <w:sz w:val="24"/>
          <w:szCs w:val="24"/>
          <w:lang w:val="en-CA"/>
        </w:rPr>
        <w:t>4</w:t>
      </w:r>
      <w:r w:rsidRPr="00691CFA">
        <w:rPr>
          <w:i/>
          <w:sz w:val="24"/>
          <w:szCs w:val="24"/>
          <w:lang w:val="en-CA"/>
        </w:rPr>
        <w:t>.</w:t>
      </w:r>
      <w:proofErr w:type="gramEnd"/>
      <w:r w:rsidRPr="00691CFA">
        <w:rPr>
          <w:i/>
          <w:sz w:val="24"/>
          <w:szCs w:val="24"/>
          <w:lang w:val="en-CA"/>
        </w:rPr>
        <w:t xml:space="preserve"> Statistical significance and strength of association</w:t>
      </w:r>
    </w:p>
    <w:p w:rsidR="00821316" w:rsidRPr="00526C0F" w:rsidRDefault="001D72B3" w:rsidP="00B32F84">
      <w:pPr>
        <w:spacing w:after="160" w:line="480" w:lineRule="auto"/>
        <w:ind w:firstLine="708"/>
        <w:rPr>
          <w:sz w:val="24"/>
          <w:szCs w:val="24"/>
          <w:lang w:val="en-CA"/>
        </w:rPr>
      </w:pPr>
      <w:r w:rsidRPr="00ED36AF">
        <w:rPr>
          <w:rFonts w:cs="Sabon"/>
          <w:color w:val="221E1F"/>
          <w:sz w:val="24"/>
          <w:szCs w:val="24"/>
          <w:lang w:val="en-CA"/>
        </w:rPr>
        <w:t>To what extent did change in life-space mobility (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sLSA</w:t>
      </w:r>
      <w:proofErr w:type="spellEnd"/>
      <w:r>
        <w:rPr>
          <w:rFonts w:cs="Sabon"/>
          <w:color w:val="221E1F"/>
          <w:sz w:val="24"/>
          <w:szCs w:val="24"/>
          <w:lang w:val="en-CA"/>
        </w:rPr>
        <w:t>: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 mean range over 1-year ±2SD: -4.3 – 3.3) vary with change in cognition (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sMoCA</w:t>
      </w:r>
      <w:proofErr w:type="spellEnd"/>
      <w:r>
        <w:rPr>
          <w:rFonts w:cs="Sabon"/>
          <w:color w:val="221E1F"/>
          <w:sz w:val="24"/>
          <w:szCs w:val="24"/>
          <w:lang w:val="en-CA"/>
        </w:rPr>
        <w:t>: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 mean range over 1-year ±2SD: -5.5 – 6.1)) and changes in depression (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sGDS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)?  An increase (decrease) of 1 point over a one year period </w:t>
      </w:r>
      <w:r>
        <w:rPr>
          <w:rFonts w:cs="Sabon"/>
          <w:color w:val="221E1F"/>
          <w:sz w:val="24"/>
          <w:szCs w:val="24"/>
          <w:lang w:val="en-CA"/>
        </w:rPr>
        <w:t>i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n </w:t>
      </w:r>
      <w:proofErr w:type="spellStart"/>
      <w:r w:rsidRPr="00ED36AF">
        <w:rPr>
          <w:rFonts w:cs="Sabon"/>
          <w:color w:val="221E1F"/>
          <w:sz w:val="24"/>
          <w:szCs w:val="24"/>
          <w:lang w:val="en-CA"/>
        </w:rPr>
        <w:t>MoCA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</w:t>
      </w:r>
      <w:r>
        <w:rPr>
          <w:rFonts w:cs="Sabon"/>
          <w:color w:val="221E1F"/>
          <w:sz w:val="24"/>
          <w:szCs w:val="24"/>
          <w:lang w:val="en-CA"/>
        </w:rPr>
        <w:t>resulted in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 an increase (decrease) of 0.281 points (0.95CI: -0.019;0.501)</w:t>
      </w:r>
      <w:r>
        <w:rPr>
          <w:rFonts w:cs="Sabon"/>
          <w:color w:val="221E1F"/>
          <w:sz w:val="24"/>
          <w:szCs w:val="24"/>
          <w:lang w:val="en-CA"/>
        </w:rPr>
        <w:t xml:space="preserve"> to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 </w:t>
      </w:r>
      <w:r>
        <w:rPr>
          <w:rFonts w:cs="Sabon"/>
          <w:color w:val="221E1F"/>
          <w:sz w:val="24"/>
          <w:szCs w:val="24"/>
          <w:lang w:val="en-CA"/>
        </w:rPr>
        <w:t xml:space="preserve">just slightly under zero 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in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sLSA</w:t>
      </w:r>
      <w:proofErr w:type="spellEnd"/>
      <w:r>
        <w:rPr>
          <w:rFonts w:cs="Sabon"/>
          <w:color w:val="221E1F"/>
          <w:sz w:val="24"/>
          <w:szCs w:val="24"/>
          <w:lang w:val="en-CA"/>
        </w:rPr>
        <w:t>.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 Also, to what extent are two F</w:t>
      </w:r>
      <w:r>
        <w:rPr>
          <w:rFonts w:cs="Sabon"/>
          <w:color w:val="221E1F"/>
          <w:sz w:val="24"/>
          <w:szCs w:val="24"/>
          <w:lang w:val="en-CA"/>
        </w:rPr>
        <w:t xml:space="preserve">RéLE respondents different from </w:t>
      </w:r>
      <w:r w:rsidRPr="00ED36AF">
        <w:rPr>
          <w:rFonts w:cs="Sabon"/>
          <w:color w:val="221E1F"/>
          <w:sz w:val="24"/>
          <w:szCs w:val="24"/>
          <w:lang w:val="en-CA"/>
        </w:rPr>
        <w:t>one another at baseline on life-space mobility (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iLSA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>) given their status on cognition (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iMoCA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>) and on mediating variables (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iGDS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,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iGait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,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iGrip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)? With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iMoCA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as the sole predictor of </w:t>
      </w:r>
      <w:proofErr w:type="spellStart"/>
      <w:r w:rsidRPr="00ED36AF">
        <w:rPr>
          <w:rFonts w:cs="Sabon"/>
          <w:color w:val="221E1F"/>
          <w:sz w:val="24"/>
          <w:szCs w:val="24"/>
          <w:lang w:val="en-CA"/>
        </w:rPr>
        <w:t>i</w:t>
      </w:r>
      <w:r w:rsidRPr="00ED36AF">
        <w:rPr>
          <w:rFonts w:cs="Sabon"/>
          <w:i/>
          <w:color w:val="221E1F"/>
          <w:sz w:val="24"/>
          <w:szCs w:val="24"/>
          <w:lang w:val="en-CA"/>
        </w:rPr>
        <w:t>LSA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and added control variables, an average difference among respondents with 1.00 point on the original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iMoCA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scale (range ±2SD: 17 – 30) resulted in a difference of 0.82 points among respondents on the original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iLSA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scale (range ±2SD: 13 – 112). When all paths from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iMoCA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to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iLSA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were included</w:t>
      </w:r>
      <w:r>
        <w:rPr>
          <w:rFonts w:cs="Sabon"/>
          <w:color w:val="221E1F"/>
          <w:sz w:val="24"/>
          <w:szCs w:val="24"/>
          <w:lang w:val="en-CA"/>
        </w:rPr>
        <w:t>,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 as shown in </w:t>
      </w:r>
      <w:r w:rsidR="00526C0F">
        <w:rPr>
          <w:rFonts w:cs="Sabon"/>
          <w:color w:val="221E1F"/>
          <w:sz w:val="24"/>
          <w:szCs w:val="24"/>
          <w:lang w:val="en-CA"/>
        </w:rPr>
        <w:t>Figure 4 (main text)</w:t>
      </w:r>
      <w:bookmarkStart w:id="0" w:name="_GoBack"/>
      <w:bookmarkEnd w:id="0"/>
      <w:r w:rsidRPr="00ED36AF">
        <w:rPr>
          <w:rFonts w:cs="Sabon"/>
          <w:color w:val="221E1F"/>
          <w:sz w:val="24"/>
          <w:szCs w:val="24"/>
          <w:lang w:val="en-CA"/>
        </w:rPr>
        <w:t>, wi</w:t>
      </w:r>
      <w:r>
        <w:rPr>
          <w:rFonts w:cs="Sabon"/>
          <w:color w:val="221E1F"/>
          <w:sz w:val="24"/>
          <w:szCs w:val="24"/>
          <w:lang w:val="en-CA"/>
        </w:rPr>
        <w:t>th the interaction term at zero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 the resulting average difference was 1.40 points (0.95CI: 0.95;1.85) on the original LSA scale and a 1.00 point difference on the original </w:t>
      </w:r>
      <w:proofErr w:type="spellStart"/>
      <w:r w:rsidRPr="00ED36AF">
        <w:rPr>
          <w:rFonts w:cs="Sabon"/>
          <w:color w:val="221E1F"/>
          <w:sz w:val="24"/>
          <w:szCs w:val="24"/>
          <w:lang w:val="en-CA"/>
        </w:rPr>
        <w:t>MoCA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scale, with the mediation role of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iGDS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,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iGait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and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iGrip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. The interaction with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iGrip</w:t>
      </w:r>
      <w:proofErr w:type="spellEnd"/>
      <w:r>
        <w:rPr>
          <w:rFonts w:cs="Sabon"/>
          <w:color w:val="221E1F"/>
          <w:sz w:val="24"/>
          <w:szCs w:val="24"/>
          <w:lang w:val="en-CA"/>
        </w:rPr>
        <w:t xml:space="preserve"> modifies this pattern</w:t>
      </w:r>
      <w:r w:rsidRPr="00ED36AF">
        <w:rPr>
          <w:rFonts w:cs="Sabon"/>
          <w:color w:val="221E1F"/>
          <w:sz w:val="24"/>
          <w:szCs w:val="24"/>
          <w:lang w:val="en-CA"/>
        </w:rPr>
        <w:t xml:space="preserve">, with further decreasing scores on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iLSA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and lower scores in </w:t>
      </w:r>
      <w:proofErr w:type="spellStart"/>
      <w:r w:rsidRPr="00ED36AF">
        <w:rPr>
          <w:rFonts w:cs="Sabon"/>
          <w:i/>
          <w:color w:val="221E1F"/>
          <w:sz w:val="24"/>
          <w:szCs w:val="24"/>
          <w:lang w:val="en-CA"/>
        </w:rPr>
        <w:t>iMoCA</w:t>
      </w:r>
      <w:proofErr w:type="spellEnd"/>
      <w:r w:rsidRPr="00ED36AF">
        <w:rPr>
          <w:rFonts w:cs="Sabon"/>
          <w:color w:val="221E1F"/>
          <w:sz w:val="24"/>
          <w:szCs w:val="24"/>
          <w:lang w:val="en-CA"/>
        </w:rPr>
        <w:t xml:space="preserve"> (Figure </w:t>
      </w:r>
      <w:r w:rsidR="00526C0F">
        <w:rPr>
          <w:rFonts w:cs="Sabon"/>
          <w:color w:val="221E1F"/>
          <w:sz w:val="24"/>
          <w:szCs w:val="24"/>
          <w:lang w:val="en-CA"/>
        </w:rPr>
        <w:t>7</w:t>
      </w:r>
      <w:r>
        <w:rPr>
          <w:rFonts w:cs="Sabon"/>
          <w:color w:val="221E1F"/>
          <w:sz w:val="24"/>
          <w:szCs w:val="24"/>
          <w:lang w:val="en-CA"/>
        </w:rPr>
        <w:t>, main text</w:t>
      </w:r>
      <w:r w:rsidRPr="00ED36AF">
        <w:rPr>
          <w:rFonts w:cs="Sabon"/>
          <w:color w:val="221E1F"/>
          <w:sz w:val="24"/>
          <w:szCs w:val="24"/>
          <w:lang w:val="en-CA"/>
        </w:rPr>
        <w:t>).</w:t>
      </w:r>
    </w:p>
    <w:sectPr w:rsidR="00821316" w:rsidRPr="00526C0F" w:rsidSect="008D3F69">
      <w:headerReference w:type="even" r:id="rId8"/>
      <w:headerReference w:type="default" r:id="rId9"/>
      <w:footerReference w:type="default" r:id="rId10"/>
      <w:pgSz w:w="12240" w:h="15840"/>
      <w:pgMar w:top="1440" w:right="1797" w:bottom="1440" w:left="179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9B8" w:rsidRDefault="007819B8">
      <w:r>
        <w:separator/>
      </w:r>
    </w:p>
  </w:endnote>
  <w:endnote w:type="continuationSeparator" w:id="0">
    <w:p w:rsidR="007819B8" w:rsidRDefault="0078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bon">
    <w:altName w:val="Sabo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97B" w:rsidRDefault="004D4590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6C0F">
      <w:rPr>
        <w:noProof/>
      </w:rPr>
      <w:t>1</w:t>
    </w:r>
    <w:r>
      <w:rPr>
        <w:noProof/>
      </w:rPr>
      <w:fldChar w:fldCharType="end"/>
    </w:r>
  </w:p>
  <w:p w:rsidR="001C397B" w:rsidRDefault="007819B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9B8" w:rsidRDefault="007819B8">
      <w:r>
        <w:separator/>
      </w:r>
    </w:p>
  </w:footnote>
  <w:footnote w:type="continuationSeparator" w:id="0">
    <w:p w:rsidR="007819B8" w:rsidRDefault="00781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34B" w:rsidRDefault="004D4590" w:rsidP="008D3F69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5B534B" w:rsidRDefault="007819B8" w:rsidP="008D3F6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34B" w:rsidRPr="000B1B7A" w:rsidRDefault="004D4590">
    <w:pPr>
      <w:pStyle w:val="En-tte"/>
      <w:jc w:val="right"/>
      <w:rPr>
        <w:lang w:val="en-US"/>
      </w:rPr>
    </w:pPr>
    <w:r>
      <w:rPr>
        <w:sz w:val="24"/>
        <w:szCs w:val="24"/>
        <w:lang w:val="en-US"/>
      </w:rPr>
      <w:t>Cognitive Function and Life-Space Mobility</w:t>
    </w:r>
    <w:r w:rsidR="00B32F84">
      <w:rPr>
        <w:sz w:val="24"/>
        <w:szCs w:val="24"/>
        <w:lang w:val="en-US"/>
      </w:rPr>
      <w:t xml:space="preserve"> – Supplemental Part 4</w:t>
    </w:r>
  </w:p>
  <w:p w:rsidR="005B534B" w:rsidRPr="002B00FC" w:rsidRDefault="007819B8" w:rsidP="008D3F69">
    <w:pPr>
      <w:pStyle w:val="En-tte"/>
      <w:rPr>
        <w:sz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D4F"/>
    <w:multiLevelType w:val="hybridMultilevel"/>
    <w:tmpl w:val="DF6A7696"/>
    <w:lvl w:ilvl="0" w:tplc="322C3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C000F">
      <w:start w:val="1"/>
      <w:numFmt w:val="decimal"/>
      <w:lvlText w:val="%2."/>
      <w:lvlJc w:val="left"/>
      <w:pPr>
        <w:ind w:left="177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C036E5"/>
    <w:multiLevelType w:val="hybridMultilevel"/>
    <w:tmpl w:val="30E8B1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90444"/>
    <w:multiLevelType w:val="hybridMultilevel"/>
    <w:tmpl w:val="A5A4333C"/>
    <w:lvl w:ilvl="0" w:tplc="D3469C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B4F14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34D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1C3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28FC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28E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E86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302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6E9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BFA6398"/>
    <w:multiLevelType w:val="hybridMultilevel"/>
    <w:tmpl w:val="10A85562"/>
    <w:lvl w:ilvl="0" w:tplc="0C0C000F">
      <w:start w:val="1"/>
      <w:numFmt w:val="decimal"/>
      <w:lvlText w:val="%1."/>
      <w:lvlJc w:val="left"/>
      <w:pPr>
        <w:ind w:left="1068" w:hanging="360"/>
      </w:p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7B2CC2"/>
    <w:multiLevelType w:val="hybridMultilevel"/>
    <w:tmpl w:val="B2283838"/>
    <w:lvl w:ilvl="0" w:tplc="322C3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DE0A47"/>
    <w:multiLevelType w:val="hybridMultilevel"/>
    <w:tmpl w:val="317E38FA"/>
    <w:lvl w:ilvl="0" w:tplc="97BA22FA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146" w:hanging="360"/>
      </w:pPr>
    </w:lvl>
    <w:lvl w:ilvl="2" w:tplc="040C001B" w:tentative="1">
      <w:start w:val="1"/>
      <w:numFmt w:val="lowerRoman"/>
      <w:lvlText w:val="%3."/>
      <w:lvlJc w:val="right"/>
      <w:pPr>
        <w:ind w:left="1866" w:hanging="180"/>
      </w:pPr>
    </w:lvl>
    <w:lvl w:ilvl="3" w:tplc="040C000F" w:tentative="1">
      <w:start w:val="1"/>
      <w:numFmt w:val="decimal"/>
      <w:lvlText w:val="%4."/>
      <w:lvlJc w:val="left"/>
      <w:pPr>
        <w:ind w:left="2586" w:hanging="360"/>
      </w:pPr>
    </w:lvl>
    <w:lvl w:ilvl="4" w:tplc="040C0019" w:tentative="1">
      <w:start w:val="1"/>
      <w:numFmt w:val="lowerLetter"/>
      <w:lvlText w:val="%5."/>
      <w:lvlJc w:val="left"/>
      <w:pPr>
        <w:ind w:left="3306" w:hanging="360"/>
      </w:pPr>
    </w:lvl>
    <w:lvl w:ilvl="5" w:tplc="040C001B" w:tentative="1">
      <w:start w:val="1"/>
      <w:numFmt w:val="lowerRoman"/>
      <w:lvlText w:val="%6."/>
      <w:lvlJc w:val="right"/>
      <w:pPr>
        <w:ind w:left="4026" w:hanging="180"/>
      </w:pPr>
    </w:lvl>
    <w:lvl w:ilvl="6" w:tplc="040C000F" w:tentative="1">
      <w:start w:val="1"/>
      <w:numFmt w:val="decimal"/>
      <w:lvlText w:val="%7."/>
      <w:lvlJc w:val="left"/>
      <w:pPr>
        <w:ind w:left="4746" w:hanging="360"/>
      </w:pPr>
    </w:lvl>
    <w:lvl w:ilvl="7" w:tplc="040C0019" w:tentative="1">
      <w:start w:val="1"/>
      <w:numFmt w:val="lowerLetter"/>
      <w:lvlText w:val="%8."/>
      <w:lvlJc w:val="left"/>
      <w:pPr>
        <w:ind w:left="5466" w:hanging="360"/>
      </w:pPr>
    </w:lvl>
    <w:lvl w:ilvl="8" w:tplc="040C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>
    <w:nsid w:val="62D55C56"/>
    <w:multiLevelType w:val="hybridMultilevel"/>
    <w:tmpl w:val="582C0294"/>
    <w:lvl w:ilvl="0" w:tplc="65D07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CC1D9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402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C75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E3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3627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9CB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BE4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1428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5E0062D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2B42182"/>
    <w:multiLevelType w:val="hybridMultilevel"/>
    <w:tmpl w:val="3162C51C"/>
    <w:lvl w:ilvl="0" w:tplc="8DAED89A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9dtaaxafdswsvewwruxft9h9w29zvw229xf&quot;&gt;Mobilite_Cognition&lt;record-ids&gt;&lt;item&gt;4&lt;/item&gt;&lt;item&gt;27&lt;/item&gt;&lt;item&gt;72&lt;/item&gt;&lt;item&gt;78&lt;/item&gt;&lt;item&gt;80&lt;/item&gt;&lt;item&gt;81&lt;/item&gt;&lt;item&gt;82&lt;/item&gt;&lt;item&gt;83&lt;/item&gt;&lt;item&gt;88&lt;/item&gt;&lt;/record-ids&gt;&lt;/item&gt;&lt;/Libraries&gt;"/>
  </w:docVars>
  <w:rsids>
    <w:rsidRoot w:val="001D72B3"/>
    <w:rsid w:val="001A119E"/>
    <w:rsid w:val="001B45AC"/>
    <w:rsid w:val="001D72B3"/>
    <w:rsid w:val="00462A85"/>
    <w:rsid w:val="004D4590"/>
    <w:rsid w:val="00513438"/>
    <w:rsid w:val="00526C0F"/>
    <w:rsid w:val="005D320C"/>
    <w:rsid w:val="00645046"/>
    <w:rsid w:val="006C25A8"/>
    <w:rsid w:val="007819B8"/>
    <w:rsid w:val="00821316"/>
    <w:rsid w:val="00B32F84"/>
    <w:rsid w:val="00CE0C7C"/>
    <w:rsid w:val="00CF3450"/>
    <w:rsid w:val="00DD7878"/>
    <w:rsid w:val="00E0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fr-CA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D72B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1D72B3"/>
    <w:rPr>
      <w:rFonts w:eastAsia="Times New Roman"/>
      <w:sz w:val="20"/>
      <w:szCs w:val="20"/>
      <w:lang w:eastAsia="fr-CA"/>
    </w:rPr>
  </w:style>
  <w:style w:type="character" w:styleId="Numrodepage">
    <w:name w:val="page number"/>
    <w:basedOn w:val="Policepardfaut"/>
    <w:rsid w:val="001D72B3"/>
  </w:style>
  <w:style w:type="table" w:styleId="Grilledutableau">
    <w:name w:val="Table Grid"/>
    <w:basedOn w:val="TableauNormal"/>
    <w:rsid w:val="001D72B3"/>
    <w:pPr>
      <w:spacing w:before="0"/>
    </w:pPr>
    <w:rPr>
      <w:rFonts w:eastAsia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rsid w:val="001D72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1D72B3"/>
    <w:rPr>
      <w:rFonts w:ascii="Tahoma" w:eastAsia="Times New Roman" w:hAnsi="Tahoma" w:cs="Tahoma"/>
      <w:sz w:val="16"/>
      <w:szCs w:val="16"/>
      <w:lang w:eastAsia="fr-CA"/>
    </w:rPr>
  </w:style>
  <w:style w:type="character" w:styleId="Marquedecommentaire">
    <w:name w:val="annotation reference"/>
    <w:uiPriority w:val="99"/>
    <w:rsid w:val="001D72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1D72B3"/>
  </w:style>
  <w:style w:type="character" w:customStyle="1" w:styleId="CommentaireCar">
    <w:name w:val="Commentaire Car"/>
    <w:link w:val="Commentair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1D72B3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1D72B3"/>
    <w:rPr>
      <w:rFonts w:eastAsia="Times New Roman"/>
      <w:b/>
      <w:bCs/>
      <w:sz w:val="20"/>
      <w:szCs w:val="20"/>
      <w:lang w:eastAsia="fr-CA"/>
    </w:rPr>
  </w:style>
  <w:style w:type="character" w:styleId="Numrodeligne">
    <w:name w:val="line number"/>
    <w:basedOn w:val="Policepardfaut"/>
    <w:rsid w:val="001D72B3"/>
  </w:style>
  <w:style w:type="paragraph" w:styleId="Rvision">
    <w:name w:val="Revision"/>
    <w:hidden/>
    <w:uiPriority w:val="99"/>
    <w:semiHidden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paragraph" w:styleId="Paragraphedeliste">
    <w:name w:val="List Paragraph"/>
    <w:basedOn w:val="Normal"/>
    <w:uiPriority w:val="34"/>
    <w:qFormat/>
    <w:rsid w:val="001D72B3"/>
    <w:pPr>
      <w:ind w:left="720"/>
      <w:contextualSpacing/>
    </w:pPr>
  </w:style>
  <w:style w:type="character" w:customStyle="1" w:styleId="EndNoteBibliographyCar">
    <w:name w:val="EndNote Bibliography Car"/>
    <w:link w:val="EndNoteBibliography"/>
    <w:locked/>
    <w:rsid w:val="001D72B3"/>
    <w:rPr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1D72B3"/>
    <w:pPr>
      <w:spacing w:before="240"/>
    </w:pPr>
    <w:rPr>
      <w:rFonts w:eastAsia="Calibri"/>
      <w:noProof/>
      <w:szCs w:val="24"/>
      <w:lang w:val="en-US" w:eastAsia="en-US"/>
    </w:rPr>
  </w:style>
  <w:style w:type="character" w:customStyle="1" w:styleId="apple-converted-space">
    <w:name w:val="apple-converted-space"/>
    <w:basedOn w:val="Policepardfaut"/>
    <w:rsid w:val="001D72B3"/>
  </w:style>
  <w:style w:type="character" w:customStyle="1" w:styleId="country">
    <w:name w:val="country"/>
    <w:basedOn w:val="Policepardfaut"/>
    <w:rsid w:val="001D72B3"/>
  </w:style>
  <w:style w:type="character" w:customStyle="1" w:styleId="nowrap">
    <w:name w:val="nowrap"/>
    <w:basedOn w:val="Policepardfaut"/>
    <w:rsid w:val="001D72B3"/>
  </w:style>
  <w:style w:type="character" w:customStyle="1" w:styleId="hps">
    <w:name w:val="hps"/>
    <w:basedOn w:val="Policepardfaut"/>
    <w:rsid w:val="001D72B3"/>
  </w:style>
  <w:style w:type="paragraph" w:styleId="NormalWeb">
    <w:name w:val="Normal (Web)"/>
    <w:basedOn w:val="Normal"/>
    <w:uiPriority w:val="99"/>
    <w:semiHidden/>
    <w:unhideWhenUsed/>
    <w:rsid w:val="001D72B3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character" w:styleId="Accentuation">
    <w:name w:val="Emphasis"/>
    <w:uiPriority w:val="20"/>
    <w:qFormat/>
    <w:rsid w:val="001D72B3"/>
    <w:rPr>
      <w:i/>
      <w:iCs/>
    </w:rPr>
  </w:style>
  <w:style w:type="paragraph" w:customStyle="1" w:styleId="xmsonormal">
    <w:name w:val="x_msonormal"/>
    <w:basedOn w:val="Normal"/>
    <w:rsid w:val="001D72B3"/>
    <w:pPr>
      <w:spacing w:before="100" w:beforeAutospacing="1" w:after="100" w:afterAutospacing="1"/>
    </w:pPr>
    <w:rPr>
      <w:sz w:val="24"/>
      <w:szCs w:val="24"/>
    </w:rPr>
  </w:style>
  <w:style w:type="character" w:customStyle="1" w:styleId="current-selection">
    <w:name w:val="current-selection"/>
    <w:basedOn w:val="Policepardfaut"/>
    <w:rsid w:val="001D72B3"/>
  </w:style>
  <w:style w:type="character" w:customStyle="1" w:styleId="fs10">
    <w:name w:val="fs10"/>
    <w:basedOn w:val="Policepardfaut"/>
    <w:rsid w:val="001D72B3"/>
  </w:style>
  <w:style w:type="character" w:customStyle="1" w:styleId="a">
    <w:name w:val="_"/>
    <w:basedOn w:val="Policepardfaut"/>
    <w:rsid w:val="001D72B3"/>
  </w:style>
  <w:style w:type="character" w:styleId="Lienhypertextesuivivisit">
    <w:name w:val="FollowedHyperlink"/>
    <w:uiPriority w:val="99"/>
    <w:semiHidden/>
    <w:unhideWhenUsed/>
    <w:rsid w:val="001D72B3"/>
    <w:rPr>
      <w:color w:val="800080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1D72B3"/>
    <w:pPr>
      <w:jc w:val="center"/>
    </w:pPr>
    <w:rPr>
      <w:noProof/>
    </w:rPr>
  </w:style>
  <w:style w:type="character" w:customStyle="1" w:styleId="EndNoteBibliographyTitleCar">
    <w:name w:val="EndNote Bibliography Title Car"/>
    <w:link w:val="EndNoteBibliographyTitle"/>
    <w:rsid w:val="001D72B3"/>
    <w:rPr>
      <w:rFonts w:eastAsia="Times New Roman"/>
      <w:noProof/>
      <w:sz w:val="20"/>
      <w:szCs w:val="20"/>
      <w:lang w:eastAsia="fr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fr-CA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D72B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Pieddepage">
    <w:name w:val="footer"/>
    <w:basedOn w:val="Normal"/>
    <w:link w:val="PieddepageCar"/>
    <w:uiPriority w:val="99"/>
    <w:rsid w:val="001D72B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1D72B3"/>
    <w:rPr>
      <w:rFonts w:eastAsia="Times New Roman"/>
      <w:sz w:val="20"/>
      <w:szCs w:val="20"/>
      <w:lang w:eastAsia="fr-CA"/>
    </w:rPr>
  </w:style>
  <w:style w:type="character" w:styleId="Numrodepage">
    <w:name w:val="page number"/>
    <w:basedOn w:val="Policepardfaut"/>
    <w:rsid w:val="001D72B3"/>
  </w:style>
  <w:style w:type="table" w:styleId="Grilledutableau">
    <w:name w:val="Table Grid"/>
    <w:basedOn w:val="TableauNormal"/>
    <w:rsid w:val="001D72B3"/>
    <w:pPr>
      <w:spacing w:before="0"/>
    </w:pPr>
    <w:rPr>
      <w:rFonts w:eastAsia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rsid w:val="001D72B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rsid w:val="001D72B3"/>
    <w:rPr>
      <w:rFonts w:ascii="Tahoma" w:eastAsia="Times New Roman" w:hAnsi="Tahoma" w:cs="Tahoma"/>
      <w:sz w:val="16"/>
      <w:szCs w:val="16"/>
      <w:lang w:eastAsia="fr-CA"/>
    </w:rPr>
  </w:style>
  <w:style w:type="character" w:styleId="Marquedecommentaire">
    <w:name w:val="annotation reference"/>
    <w:uiPriority w:val="99"/>
    <w:rsid w:val="001D72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1D72B3"/>
  </w:style>
  <w:style w:type="character" w:customStyle="1" w:styleId="CommentaireCar">
    <w:name w:val="Commentaire Car"/>
    <w:link w:val="Commentaire"/>
    <w:uiPriority w:val="99"/>
    <w:rsid w:val="001D72B3"/>
    <w:rPr>
      <w:rFonts w:eastAsia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1D72B3"/>
    <w:rPr>
      <w:b/>
      <w:bCs/>
    </w:rPr>
  </w:style>
  <w:style w:type="character" w:customStyle="1" w:styleId="ObjetducommentaireCar">
    <w:name w:val="Objet du commentaire Car"/>
    <w:link w:val="Objetducommentaire"/>
    <w:semiHidden/>
    <w:rsid w:val="001D72B3"/>
    <w:rPr>
      <w:rFonts w:eastAsia="Times New Roman"/>
      <w:b/>
      <w:bCs/>
      <w:sz w:val="20"/>
      <w:szCs w:val="20"/>
      <w:lang w:eastAsia="fr-CA"/>
    </w:rPr>
  </w:style>
  <w:style w:type="character" w:styleId="Numrodeligne">
    <w:name w:val="line number"/>
    <w:basedOn w:val="Policepardfaut"/>
    <w:rsid w:val="001D72B3"/>
  </w:style>
  <w:style w:type="paragraph" w:styleId="Rvision">
    <w:name w:val="Revision"/>
    <w:hidden/>
    <w:uiPriority w:val="99"/>
    <w:semiHidden/>
    <w:rsid w:val="001D72B3"/>
    <w:pPr>
      <w:spacing w:before="0"/>
    </w:pPr>
    <w:rPr>
      <w:rFonts w:eastAsia="Times New Roman"/>
      <w:sz w:val="20"/>
      <w:szCs w:val="20"/>
      <w:lang w:eastAsia="fr-CA"/>
    </w:rPr>
  </w:style>
  <w:style w:type="paragraph" w:styleId="Paragraphedeliste">
    <w:name w:val="List Paragraph"/>
    <w:basedOn w:val="Normal"/>
    <w:uiPriority w:val="34"/>
    <w:qFormat/>
    <w:rsid w:val="001D72B3"/>
    <w:pPr>
      <w:ind w:left="720"/>
      <w:contextualSpacing/>
    </w:pPr>
  </w:style>
  <w:style w:type="character" w:customStyle="1" w:styleId="EndNoteBibliographyCar">
    <w:name w:val="EndNote Bibliography Car"/>
    <w:link w:val="EndNoteBibliography"/>
    <w:locked/>
    <w:rsid w:val="001D72B3"/>
    <w:rPr>
      <w:noProof/>
      <w:sz w:val="20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1D72B3"/>
    <w:pPr>
      <w:spacing w:before="240"/>
    </w:pPr>
    <w:rPr>
      <w:rFonts w:eastAsia="Calibri"/>
      <w:noProof/>
      <w:szCs w:val="24"/>
      <w:lang w:val="en-US" w:eastAsia="en-US"/>
    </w:rPr>
  </w:style>
  <w:style w:type="character" w:customStyle="1" w:styleId="apple-converted-space">
    <w:name w:val="apple-converted-space"/>
    <w:basedOn w:val="Policepardfaut"/>
    <w:rsid w:val="001D72B3"/>
  </w:style>
  <w:style w:type="character" w:customStyle="1" w:styleId="country">
    <w:name w:val="country"/>
    <w:basedOn w:val="Policepardfaut"/>
    <w:rsid w:val="001D72B3"/>
  </w:style>
  <w:style w:type="character" w:customStyle="1" w:styleId="nowrap">
    <w:name w:val="nowrap"/>
    <w:basedOn w:val="Policepardfaut"/>
    <w:rsid w:val="001D72B3"/>
  </w:style>
  <w:style w:type="character" w:customStyle="1" w:styleId="hps">
    <w:name w:val="hps"/>
    <w:basedOn w:val="Policepardfaut"/>
    <w:rsid w:val="001D72B3"/>
  </w:style>
  <w:style w:type="paragraph" w:styleId="NormalWeb">
    <w:name w:val="Normal (Web)"/>
    <w:basedOn w:val="Normal"/>
    <w:uiPriority w:val="99"/>
    <w:semiHidden/>
    <w:unhideWhenUsed/>
    <w:rsid w:val="001D72B3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character" w:styleId="Accentuation">
    <w:name w:val="Emphasis"/>
    <w:uiPriority w:val="20"/>
    <w:qFormat/>
    <w:rsid w:val="001D72B3"/>
    <w:rPr>
      <w:i/>
      <w:iCs/>
    </w:rPr>
  </w:style>
  <w:style w:type="paragraph" w:customStyle="1" w:styleId="xmsonormal">
    <w:name w:val="x_msonormal"/>
    <w:basedOn w:val="Normal"/>
    <w:rsid w:val="001D72B3"/>
    <w:pPr>
      <w:spacing w:before="100" w:beforeAutospacing="1" w:after="100" w:afterAutospacing="1"/>
    </w:pPr>
    <w:rPr>
      <w:sz w:val="24"/>
      <w:szCs w:val="24"/>
    </w:rPr>
  </w:style>
  <w:style w:type="character" w:customStyle="1" w:styleId="current-selection">
    <w:name w:val="current-selection"/>
    <w:basedOn w:val="Policepardfaut"/>
    <w:rsid w:val="001D72B3"/>
  </w:style>
  <w:style w:type="character" w:customStyle="1" w:styleId="fs10">
    <w:name w:val="fs10"/>
    <w:basedOn w:val="Policepardfaut"/>
    <w:rsid w:val="001D72B3"/>
  </w:style>
  <w:style w:type="character" w:customStyle="1" w:styleId="a">
    <w:name w:val="_"/>
    <w:basedOn w:val="Policepardfaut"/>
    <w:rsid w:val="001D72B3"/>
  </w:style>
  <w:style w:type="character" w:styleId="Lienhypertextesuivivisit">
    <w:name w:val="FollowedHyperlink"/>
    <w:uiPriority w:val="99"/>
    <w:semiHidden/>
    <w:unhideWhenUsed/>
    <w:rsid w:val="001D72B3"/>
    <w:rPr>
      <w:color w:val="800080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1D72B3"/>
    <w:pPr>
      <w:jc w:val="center"/>
    </w:pPr>
    <w:rPr>
      <w:noProof/>
    </w:rPr>
  </w:style>
  <w:style w:type="character" w:customStyle="1" w:styleId="EndNoteBibliographyTitleCar">
    <w:name w:val="EndNote Bibliography Title Car"/>
    <w:link w:val="EndNoteBibliographyTitle"/>
    <w:rsid w:val="001D72B3"/>
    <w:rPr>
      <w:rFonts w:eastAsia="Times New Roman"/>
      <w:noProof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7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Anonyme</dc:creator>
  <cp:lastModifiedBy>Anonyme</cp:lastModifiedBy>
  <cp:revision>4</cp:revision>
  <dcterms:created xsi:type="dcterms:W3CDTF">2018-04-07T12:26:00Z</dcterms:created>
  <dcterms:modified xsi:type="dcterms:W3CDTF">2018-08-28T01:18:00Z</dcterms:modified>
</cp:coreProperties>
</file>