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3FA66" w14:textId="78B0F5BD" w:rsidR="007206FC" w:rsidRPr="00666BEB" w:rsidRDefault="004F59F1">
      <w:pPr>
        <w:rPr>
          <w:b/>
          <w:lang w:val="en-US"/>
        </w:rPr>
      </w:pPr>
      <w:r w:rsidRPr="00666BEB">
        <w:rPr>
          <w:b/>
          <w:lang w:val="en-US"/>
        </w:rPr>
        <w:t xml:space="preserve">Appendix </w:t>
      </w:r>
      <w:r w:rsidR="00E12846">
        <w:rPr>
          <w:b/>
          <w:lang w:val="en-US"/>
        </w:rPr>
        <w:t>2</w:t>
      </w:r>
      <w:r w:rsidRPr="00666BEB">
        <w:rPr>
          <w:b/>
          <w:lang w:val="en-US"/>
        </w:rPr>
        <w:t xml:space="preserve">. </w:t>
      </w:r>
      <w:r w:rsidR="004B5F52" w:rsidRPr="00666BEB">
        <w:rPr>
          <w:b/>
          <w:lang w:val="en-US"/>
        </w:rPr>
        <w:t>Example</w:t>
      </w:r>
      <w:r w:rsidR="00CD5C7D" w:rsidRPr="00666BEB">
        <w:rPr>
          <w:b/>
          <w:lang w:val="en-US"/>
        </w:rPr>
        <w:t xml:space="preserve"> key</w:t>
      </w:r>
      <w:r w:rsidRPr="00666BEB">
        <w:rPr>
          <w:b/>
          <w:lang w:val="en-US"/>
        </w:rPr>
        <w:t xml:space="preserve"> </w:t>
      </w:r>
      <w:r w:rsidR="00275387" w:rsidRPr="00666BEB">
        <w:rPr>
          <w:b/>
          <w:lang w:val="en-US"/>
        </w:rPr>
        <w:t>questions</w:t>
      </w:r>
      <w:r w:rsidRPr="00666BEB">
        <w:rPr>
          <w:b/>
          <w:lang w:val="en-US"/>
        </w:rPr>
        <w:t xml:space="preserve"> </w:t>
      </w:r>
      <w:r w:rsidR="004B5F52" w:rsidRPr="00666BEB">
        <w:rPr>
          <w:b/>
          <w:lang w:val="en-US"/>
        </w:rPr>
        <w:t xml:space="preserve">to </w:t>
      </w:r>
      <w:r w:rsidR="00CD5C7D" w:rsidRPr="00666BEB">
        <w:rPr>
          <w:b/>
          <w:lang w:val="en-US"/>
        </w:rPr>
        <w:t>ask</w:t>
      </w:r>
      <w:r w:rsidR="004B5F52" w:rsidRPr="00666BEB">
        <w:rPr>
          <w:b/>
          <w:lang w:val="en-US"/>
        </w:rPr>
        <w:t xml:space="preserve"> yourself</w:t>
      </w:r>
      <w:r w:rsidR="00B902FB" w:rsidRPr="00666BEB">
        <w:rPr>
          <w:b/>
          <w:lang w:val="en-US"/>
        </w:rPr>
        <w:t xml:space="preserve"> (</w:t>
      </w:r>
      <w:r w:rsidR="002B770E" w:rsidRPr="00666BEB">
        <w:rPr>
          <w:b/>
          <w:lang w:val="en-US"/>
        </w:rPr>
        <w:t xml:space="preserve">as a healthcare </w:t>
      </w:r>
      <w:proofErr w:type="gramStart"/>
      <w:r w:rsidR="009D416D" w:rsidRPr="00666BEB">
        <w:rPr>
          <w:b/>
          <w:lang w:val="en-US"/>
        </w:rPr>
        <w:t>professional)</w:t>
      </w:r>
      <w:r w:rsidR="009D416D">
        <w:rPr>
          <w:b/>
          <w:lang w:val="en-US"/>
        </w:rPr>
        <w:t>*</w:t>
      </w:r>
      <w:proofErr w:type="gramEnd"/>
      <w:r w:rsidR="004B5F52" w:rsidRPr="00666BEB">
        <w:rPr>
          <w:b/>
          <w:lang w:val="en-US"/>
        </w:rPr>
        <w:t xml:space="preserve"> and your patients</w:t>
      </w:r>
      <w:r w:rsidR="007206FC" w:rsidRPr="00666BEB">
        <w:rPr>
          <w:b/>
          <w:lang w:val="en-US"/>
        </w:rPr>
        <w:t xml:space="preserve"> to address the </w:t>
      </w:r>
      <w:r w:rsidR="002F5816" w:rsidRPr="00666BEB">
        <w:rPr>
          <w:b/>
          <w:lang w:val="en-US"/>
        </w:rPr>
        <w:t>determinants</w:t>
      </w:r>
      <w:r w:rsidR="007206FC" w:rsidRPr="00666BEB">
        <w:rPr>
          <w:b/>
          <w:lang w:val="en-US"/>
        </w:rPr>
        <w:t xml:space="preserve"> of the deprescribing rainbow</w:t>
      </w:r>
    </w:p>
    <w:p w14:paraId="0AFC8CA7" w14:textId="15AC9D91" w:rsidR="00275387" w:rsidRDefault="00275387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8"/>
        <w:gridCol w:w="5528"/>
        <w:gridCol w:w="7800"/>
      </w:tblGrid>
      <w:tr w:rsidR="00F61E17" w:rsidRPr="004F59F1" w14:paraId="4166F39B" w14:textId="0B21E736" w:rsidTr="00666BEB">
        <w:tc>
          <w:tcPr>
            <w:tcW w:w="1328" w:type="dxa"/>
          </w:tcPr>
          <w:p w14:paraId="6C1D17D9" w14:textId="62E49623" w:rsidR="00F61E17" w:rsidRPr="004F59F1" w:rsidRDefault="002B770E" w:rsidP="00666BEB">
            <w:pPr>
              <w:rPr>
                <w:b/>
                <w:i/>
                <w:color w:val="000000" w:themeColor="text1"/>
                <w:sz w:val="20"/>
                <w:szCs w:val="20"/>
              </w:rPr>
            </w:pPr>
            <w:bookmarkStart w:id="0" w:name="_GoBack" w:colFirst="0" w:colLast="2"/>
            <w:r>
              <w:rPr>
                <w:b/>
                <w:i/>
                <w:color w:val="000000" w:themeColor="text1"/>
                <w:sz w:val="20"/>
                <w:szCs w:val="20"/>
              </w:rPr>
              <w:t>Determinant</w:t>
            </w:r>
          </w:p>
        </w:tc>
        <w:tc>
          <w:tcPr>
            <w:tcW w:w="5528" w:type="dxa"/>
          </w:tcPr>
          <w:p w14:paraId="3328DB04" w14:textId="5FB30F13" w:rsidR="00F61E17" w:rsidRPr="004F59F1" w:rsidRDefault="00F61E17" w:rsidP="00666BEB">
            <w:pPr>
              <w:rPr>
                <w:b/>
                <w:i/>
                <w:color w:val="000000" w:themeColor="text1"/>
                <w:sz w:val="20"/>
                <w:szCs w:val="20"/>
              </w:rPr>
            </w:pPr>
            <w:r w:rsidRPr="004F59F1">
              <w:rPr>
                <w:b/>
                <w:i/>
                <w:color w:val="000000" w:themeColor="text1"/>
                <w:sz w:val="20"/>
                <w:szCs w:val="20"/>
              </w:rPr>
              <w:t>Description</w:t>
            </w:r>
          </w:p>
        </w:tc>
        <w:tc>
          <w:tcPr>
            <w:tcW w:w="7800" w:type="dxa"/>
          </w:tcPr>
          <w:p w14:paraId="2EAFBC77" w14:textId="61B00AF2" w:rsidR="00F61E17" w:rsidRPr="004F59F1" w:rsidRDefault="00F61E17" w:rsidP="00666BEB">
            <w:pPr>
              <w:rPr>
                <w:b/>
                <w:i/>
                <w:color w:val="000000" w:themeColor="text1"/>
                <w:sz w:val="20"/>
                <w:szCs w:val="20"/>
              </w:rPr>
            </w:pPr>
            <w:r w:rsidRPr="004F59F1">
              <w:rPr>
                <w:b/>
                <w:i/>
                <w:color w:val="000000" w:themeColor="text1"/>
                <w:sz w:val="20"/>
                <w:szCs w:val="20"/>
              </w:rPr>
              <w:t>Example question</w:t>
            </w:r>
            <w:r w:rsidR="002C417E">
              <w:rPr>
                <w:b/>
                <w:i/>
                <w:color w:val="000000" w:themeColor="text1"/>
                <w:sz w:val="20"/>
                <w:szCs w:val="20"/>
              </w:rPr>
              <w:t>s</w:t>
            </w:r>
            <w:r w:rsidR="005902AA">
              <w:rPr>
                <w:b/>
                <w:i/>
                <w:color w:val="000000" w:themeColor="text1"/>
                <w:sz w:val="20"/>
                <w:szCs w:val="20"/>
              </w:rPr>
              <w:t>*</w:t>
            </w:r>
            <w:r w:rsidR="00181602">
              <w:rPr>
                <w:b/>
                <w:i/>
                <w:color w:val="000000" w:themeColor="text1"/>
                <w:sz w:val="20"/>
                <w:szCs w:val="20"/>
              </w:rPr>
              <w:t>*</w:t>
            </w:r>
          </w:p>
        </w:tc>
      </w:tr>
      <w:bookmarkEnd w:id="0"/>
      <w:tr w:rsidR="00666BEB" w:rsidRPr="004F59F1" w14:paraId="594711FC" w14:textId="26DDDD66" w:rsidTr="00666BEB">
        <w:tc>
          <w:tcPr>
            <w:tcW w:w="1328" w:type="dxa"/>
          </w:tcPr>
          <w:p w14:paraId="18E62DC7" w14:textId="77777777" w:rsidR="00666BEB" w:rsidRPr="004F59F1" w:rsidRDefault="00666BEB" w:rsidP="00666BEB">
            <w:pPr>
              <w:rPr>
                <w:b/>
                <w:sz w:val="20"/>
                <w:szCs w:val="20"/>
              </w:rPr>
            </w:pPr>
            <w:r w:rsidRPr="004F59F1">
              <w:rPr>
                <w:b/>
                <w:color w:val="FF0000"/>
                <w:sz w:val="20"/>
                <w:szCs w:val="20"/>
              </w:rPr>
              <w:t>Clinical</w:t>
            </w:r>
          </w:p>
        </w:tc>
        <w:tc>
          <w:tcPr>
            <w:tcW w:w="5528" w:type="dxa"/>
          </w:tcPr>
          <w:p w14:paraId="5176E549" w14:textId="6AE02055" w:rsidR="00666BEB" w:rsidRPr="00666BEB" w:rsidRDefault="00666BEB" w:rsidP="00666BEB">
            <w:pPr>
              <w:rPr>
                <w:b/>
                <w:sz w:val="20"/>
                <w:szCs w:val="20"/>
              </w:rPr>
            </w:pPr>
            <w:r w:rsidRPr="00666BEB">
              <w:rPr>
                <w:sz w:val="20"/>
                <w:szCs w:val="20"/>
              </w:rPr>
              <w:t>Potential medicines-related benefit versus harms; numbers needed to treat; the expected time till benefit; person’s prognosis; types of medicines (e.g. prevention vs symptomatic treatments); initial prescriber; presence/absence trigger; presence/absence symptoms; availability alternatives (including non-pharmacological management options); skills/knowledge/confidence clinician; available evidence; ethical considerations; setting of health care (high or low setting).</w:t>
            </w:r>
          </w:p>
        </w:tc>
        <w:tc>
          <w:tcPr>
            <w:tcW w:w="7800" w:type="dxa"/>
          </w:tcPr>
          <w:p w14:paraId="250AB0AD" w14:textId="456DDCF8" w:rsidR="00666BEB" w:rsidRDefault="00666BEB" w:rsidP="00666BEB">
            <w:pPr>
              <w:rPr>
                <w:color w:val="000000" w:themeColor="text1"/>
                <w:sz w:val="20"/>
                <w:szCs w:val="20"/>
              </w:rPr>
            </w:pPr>
            <w:r w:rsidRPr="004B5F52">
              <w:rPr>
                <w:color w:val="000000" w:themeColor="text1"/>
                <w:sz w:val="20"/>
                <w:szCs w:val="20"/>
              </w:rPr>
              <w:t>To ask yourself:</w:t>
            </w:r>
          </w:p>
          <w:p w14:paraId="0E8A29BF" w14:textId="7A445E67" w:rsidR="00666BEB" w:rsidRDefault="00666BEB" w:rsidP="00666BEB">
            <w:pPr>
              <w:rPr>
                <w:i/>
                <w:color w:val="FF0000"/>
                <w:sz w:val="20"/>
                <w:szCs w:val="20"/>
              </w:rPr>
            </w:pPr>
            <w:r w:rsidRPr="000A74FF">
              <w:rPr>
                <w:i/>
                <w:color w:val="FF0000"/>
                <w:sz w:val="20"/>
                <w:szCs w:val="20"/>
              </w:rPr>
              <w:t>Are there any medications that are important</w:t>
            </w:r>
            <w:r>
              <w:rPr>
                <w:i/>
                <w:color w:val="FF0000"/>
                <w:sz w:val="20"/>
                <w:szCs w:val="20"/>
              </w:rPr>
              <w:t xml:space="preserve"> for the patient</w:t>
            </w:r>
            <w:r w:rsidRPr="000A74FF">
              <w:rPr>
                <w:i/>
                <w:color w:val="FF0000"/>
                <w:sz w:val="20"/>
                <w:szCs w:val="20"/>
              </w:rPr>
              <w:t xml:space="preserve"> to take for a clinical benefit?</w:t>
            </w:r>
          </w:p>
          <w:p w14:paraId="2BE68450" w14:textId="456EC44F" w:rsidR="00666BEB" w:rsidRPr="000A74FF" w:rsidRDefault="00666BEB" w:rsidP="00666BEB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Are there any medications that the patient is taking that are potentially harmful?</w:t>
            </w:r>
          </w:p>
          <w:p w14:paraId="6D88C21F" w14:textId="77777777" w:rsidR="00666BEB" w:rsidRDefault="00666BEB" w:rsidP="00666BEB">
            <w:pPr>
              <w:rPr>
                <w:color w:val="000000" w:themeColor="text1"/>
                <w:sz w:val="20"/>
                <w:szCs w:val="20"/>
              </w:rPr>
            </w:pPr>
            <w:r w:rsidRPr="004B5F52">
              <w:rPr>
                <w:color w:val="000000" w:themeColor="text1"/>
                <w:sz w:val="20"/>
                <w:szCs w:val="20"/>
              </w:rPr>
              <w:t xml:space="preserve">To ask your patient: </w:t>
            </w:r>
          </w:p>
          <w:p w14:paraId="0728F1BB" w14:textId="7DB6EC00" w:rsidR="00666BEB" w:rsidRPr="000A74FF" w:rsidRDefault="00666BEB" w:rsidP="00666BEB">
            <w:pPr>
              <w:rPr>
                <w:i/>
                <w:color w:val="FF0000"/>
                <w:sz w:val="20"/>
                <w:szCs w:val="20"/>
              </w:rPr>
            </w:pPr>
            <w:r w:rsidRPr="000A74FF">
              <w:rPr>
                <w:i/>
                <w:color w:val="FF0000"/>
                <w:sz w:val="20"/>
                <w:szCs w:val="20"/>
              </w:rPr>
              <w:t xml:space="preserve">Are there any medications that are really important to you? And if so, why are they important? </w:t>
            </w:r>
          </w:p>
          <w:p w14:paraId="6B480EAC" w14:textId="460E3324" w:rsidR="00666BEB" w:rsidRDefault="00666BEB" w:rsidP="00666BEB">
            <w:pPr>
              <w:rPr>
                <w:i/>
                <w:color w:val="FF0000"/>
                <w:sz w:val="20"/>
                <w:szCs w:val="20"/>
              </w:rPr>
            </w:pPr>
            <w:r w:rsidRPr="002C417E">
              <w:rPr>
                <w:i/>
                <w:color w:val="FF0000"/>
                <w:sz w:val="20"/>
                <w:szCs w:val="20"/>
              </w:rPr>
              <w:t>Since you started this me</w:t>
            </w:r>
            <w:r>
              <w:rPr>
                <w:i/>
                <w:color w:val="FF0000"/>
                <w:sz w:val="20"/>
                <w:szCs w:val="20"/>
              </w:rPr>
              <w:t>dication</w:t>
            </w:r>
            <w:r w:rsidRPr="002C417E">
              <w:rPr>
                <w:i/>
                <w:color w:val="FF0000"/>
                <w:sz w:val="20"/>
                <w:szCs w:val="20"/>
              </w:rPr>
              <w:t>, has it made such a difference to how you feel that you would prefer to stay on it?</w:t>
            </w:r>
          </w:p>
          <w:p w14:paraId="2883666D" w14:textId="037AFC88" w:rsidR="0081362F" w:rsidRPr="004B5F52" w:rsidRDefault="0081362F" w:rsidP="00666BEB">
            <w:pPr>
              <w:rPr>
                <w:i/>
                <w:color w:val="000000" w:themeColor="text1"/>
                <w:sz w:val="20"/>
                <w:szCs w:val="20"/>
              </w:rPr>
            </w:pPr>
            <w:r w:rsidRPr="0081362F">
              <w:rPr>
                <w:i/>
                <w:color w:val="FF0000"/>
                <w:sz w:val="20"/>
                <w:szCs w:val="20"/>
                <w:lang w:val="en-GB"/>
              </w:rPr>
              <w:t>Are you experiencing any troublesome symptom from your medications?</w:t>
            </w:r>
          </w:p>
        </w:tc>
      </w:tr>
      <w:tr w:rsidR="00666BEB" w:rsidRPr="004F59F1" w14:paraId="69CAA1A1" w14:textId="53FD2B4E" w:rsidTr="00666BEB">
        <w:tc>
          <w:tcPr>
            <w:tcW w:w="1328" w:type="dxa"/>
          </w:tcPr>
          <w:p w14:paraId="1689E30A" w14:textId="77777777" w:rsidR="00666BEB" w:rsidRPr="004F59F1" w:rsidRDefault="00666BEB" w:rsidP="00666BEB">
            <w:pPr>
              <w:rPr>
                <w:b/>
                <w:sz w:val="20"/>
                <w:szCs w:val="20"/>
              </w:rPr>
            </w:pPr>
            <w:r w:rsidRPr="002C417E">
              <w:rPr>
                <w:b/>
                <w:color w:val="C45911" w:themeColor="accent2" w:themeShade="BF"/>
                <w:sz w:val="20"/>
                <w:szCs w:val="20"/>
              </w:rPr>
              <w:t>Psychological</w:t>
            </w:r>
          </w:p>
        </w:tc>
        <w:tc>
          <w:tcPr>
            <w:tcW w:w="5528" w:type="dxa"/>
          </w:tcPr>
          <w:p w14:paraId="42D7BF17" w14:textId="183C0BEA" w:rsidR="00666BEB" w:rsidRPr="004F59F1" w:rsidRDefault="00666BEB" w:rsidP="00666BEB">
            <w:pPr>
              <w:rPr>
                <w:b/>
                <w:sz w:val="20"/>
                <w:szCs w:val="20"/>
              </w:rPr>
            </w:pPr>
            <w:r w:rsidRPr="00666BEB">
              <w:rPr>
                <w:sz w:val="20"/>
                <w:szCs w:val="20"/>
              </w:rPr>
              <w:t>Health beliefs/attitudes about medication &amp; illness; cognitive biases; cognitive function; health and medication literacy; knowledge; health &amp; treatment goals; mental health issues; coping strategies; personal preferences for health outcomes (e.g. symptom relief; preservation of physical; mental, and social functioning; disease prevention; avoidance of adverse outcomes/side effects); self-efficacy; decision involvement preference.</w:t>
            </w:r>
          </w:p>
        </w:tc>
        <w:tc>
          <w:tcPr>
            <w:tcW w:w="7800" w:type="dxa"/>
          </w:tcPr>
          <w:p w14:paraId="435E28B8" w14:textId="77777777" w:rsidR="00666BEB" w:rsidRDefault="00666BEB" w:rsidP="00666BEB">
            <w:pPr>
              <w:rPr>
                <w:color w:val="000000" w:themeColor="text1"/>
                <w:sz w:val="20"/>
                <w:szCs w:val="20"/>
              </w:rPr>
            </w:pPr>
            <w:r w:rsidRPr="004B5F52">
              <w:rPr>
                <w:color w:val="000000" w:themeColor="text1"/>
                <w:sz w:val="20"/>
                <w:szCs w:val="20"/>
              </w:rPr>
              <w:t>To ask yourself:</w:t>
            </w:r>
          </w:p>
          <w:p w14:paraId="54E7A2F5" w14:textId="5C41FED8" w:rsidR="00666BEB" w:rsidRDefault="00666BEB" w:rsidP="00666BEB">
            <w:pPr>
              <w:rPr>
                <w:i/>
                <w:color w:val="C45911" w:themeColor="accent2" w:themeShade="BF"/>
                <w:sz w:val="20"/>
                <w:szCs w:val="20"/>
              </w:rPr>
            </w:pPr>
            <w:r w:rsidRPr="002C417E">
              <w:rPr>
                <w:i/>
                <w:color w:val="C45911" w:themeColor="accent2" w:themeShade="BF"/>
                <w:sz w:val="20"/>
                <w:szCs w:val="20"/>
              </w:rPr>
              <w:t>What are the patient’s beliefs and understanding about the aims, benefits and harms of their medications? </w:t>
            </w:r>
          </w:p>
          <w:p w14:paraId="222F300B" w14:textId="1AA79516" w:rsidR="00666BEB" w:rsidRPr="002C417E" w:rsidRDefault="00666BEB" w:rsidP="00666BEB">
            <w:pPr>
              <w:rPr>
                <w:i/>
                <w:color w:val="C45911" w:themeColor="accent2" w:themeShade="BF"/>
                <w:sz w:val="20"/>
                <w:szCs w:val="20"/>
              </w:rPr>
            </w:pPr>
            <w:r>
              <w:rPr>
                <w:i/>
                <w:color w:val="C45911" w:themeColor="accent2" w:themeShade="BF"/>
                <w:sz w:val="20"/>
                <w:szCs w:val="20"/>
              </w:rPr>
              <w:t>Has the patient previously asked about reducing or stopping medications?</w:t>
            </w:r>
          </w:p>
          <w:p w14:paraId="3722CE2A" w14:textId="77777777" w:rsidR="00666BEB" w:rsidRDefault="00666BEB" w:rsidP="00666BEB">
            <w:pPr>
              <w:rPr>
                <w:color w:val="000000" w:themeColor="text1"/>
                <w:sz w:val="20"/>
                <w:szCs w:val="20"/>
              </w:rPr>
            </w:pPr>
            <w:r w:rsidRPr="004B5F52">
              <w:rPr>
                <w:color w:val="000000" w:themeColor="text1"/>
                <w:sz w:val="20"/>
                <w:szCs w:val="20"/>
              </w:rPr>
              <w:t xml:space="preserve">To ask your patient: </w:t>
            </w:r>
          </w:p>
          <w:p w14:paraId="0752E7D2" w14:textId="77777777" w:rsidR="00666BEB" w:rsidRDefault="00666BEB" w:rsidP="00666BEB">
            <w:pPr>
              <w:rPr>
                <w:i/>
                <w:color w:val="C45911" w:themeColor="accent2" w:themeShade="BF"/>
                <w:sz w:val="20"/>
                <w:szCs w:val="20"/>
              </w:rPr>
            </w:pPr>
            <w:r w:rsidRPr="002C417E">
              <w:rPr>
                <w:i/>
                <w:color w:val="C45911" w:themeColor="accent2" w:themeShade="BF"/>
                <w:sz w:val="20"/>
                <w:szCs w:val="20"/>
              </w:rPr>
              <w:t xml:space="preserve">What </w:t>
            </w:r>
            <w:proofErr w:type="gramStart"/>
            <w:r w:rsidRPr="002C417E">
              <w:rPr>
                <w:i/>
                <w:color w:val="C45911" w:themeColor="accent2" w:themeShade="BF"/>
                <w:sz w:val="20"/>
                <w:szCs w:val="20"/>
              </w:rPr>
              <w:t>are</w:t>
            </w:r>
            <w:proofErr w:type="gramEnd"/>
            <w:r w:rsidRPr="002C417E">
              <w:rPr>
                <w:i/>
                <w:color w:val="C45911" w:themeColor="accent2" w:themeShade="BF"/>
                <w:sz w:val="20"/>
                <w:szCs w:val="20"/>
              </w:rPr>
              <w:t xml:space="preserve"> the main reason(s) for taking your medicines?</w:t>
            </w:r>
            <w:r>
              <w:rPr>
                <w:i/>
                <w:color w:val="C45911" w:themeColor="accent2" w:themeShade="BF"/>
                <w:sz w:val="20"/>
                <w:szCs w:val="20"/>
              </w:rPr>
              <w:t xml:space="preserve"> </w:t>
            </w:r>
          </w:p>
          <w:p w14:paraId="0FEB4598" w14:textId="12942441" w:rsidR="00666BEB" w:rsidRPr="002C417E" w:rsidRDefault="00666BEB" w:rsidP="00666BEB">
            <w:pPr>
              <w:rPr>
                <w:rFonts w:ascii="Times New Roman" w:hAnsi="Times New Roman" w:cs="Times New Roman"/>
                <w:i/>
                <w:color w:val="C45911" w:themeColor="accent2" w:themeShade="BF"/>
                <w:sz w:val="14"/>
                <w:szCs w:val="14"/>
              </w:rPr>
            </w:pPr>
            <w:r>
              <w:rPr>
                <w:i/>
                <w:color w:val="C45911" w:themeColor="accent2" w:themeShade="BF"/>
                <w:sz w:val="20"/>
                <w:szCs w:val="20"/>
              </w:rPr>
              <w:t>What are you hoping to achieve with your medicines?</w:t>
            </w:r>
            <w:r w:rsidRPr="002C417E">
              <w:rPr>
                <w:rFonts w:ascii="Times New Roman" w:hAnsi="Times New Roman" w:cs="Times New Roman"/>
                <w:i/>
                <w:color w:val="C45911" w:themeColor="accent2" w:themeShade="BF"/>
                <w:sz w:val="14"/>
                <w:szCs w:val="14"/>
              </w:rPr>
              <w:t xml:space="preserve"> </w:t>
            </w:r>
          </w:p>
          <w:p w14:paraId="327322A8" w14:textId="7BA872D5" w:rsidR="00666BEB" w:rsidRPr="004B5F52" w:rsidRDefault="00666BEB" w:rsidP="00666BEB">
            <w:pPr>
              <w:rPr>
                <w:color w:val="000000" w:themeColor="text1"/>
                <w:sz w:val="20"/>
                <w:szCs w:val="20"/>
              </w:rPr>
            </w:pPr>
            <w:r w:rsidRPr="002C417E">
              <w:rPr>
                <w:i/>
                <w:color w:val="C45911" w:themeColor="accent2" w:themeShade="BF"/>
                <w:sz w:val="20"/>
                <w:szCs w:val="20"/>
                <w:lang w:val="en-GB"/>
              </w:rPr>
              <w:t>Are there any concerns you have with your medicines?</w:t>
            </w:r>
          </w:p>
        </w:tc>
      </w:tr>
      <w:tr w:rsidR="00666BEB" w:rsidRPr="004F59F1" w14:paraId="294302E1" w14:textId="06056046" w:rsidTr="00666BEB">
        <w:tc>
          <w:tcPr>
            <w:tcW w:w="1328" w:type="dxa"/>
          </w:tcPr>
          <w:p w14:paraId="1DA79A3F" w14:textId="77777777" w:rsidR="00666BEB" w:rsidRPr="004F59F1" w:rsidRDefault="00666BEB" w:rsidP="00666BEB">
            <w:pPr>
              <w:rPr>
                <w:b/>
                <w:sz w:val="20"/>
                <w:szCs w:val="20"/>
              </w:rPr>
            </w:pPr>
            <w:r w:rsidRPr="004F59F1">
              <w:rPr>
                <w:b/>
                <w:color w:val="FFC000"/>
                <w:sz w:val="20"/>
                <w:szCs w:val="20"/>
              </w:rPr>
              <w:t>Social</w:t>
            </w:r>
          </w:p>
        </w:tc>
        <w:tc>
          <w:tcPr>
            <w:tcW w:w="5528" w:type="dxa"/>
          </w:tcPr>
          <w:p w14:paraId="41D526EC" w14:textId="77777777" w:rsidR="00666BEB" w:rsidRPr="004F59F1" w:rsidRDefault="00666BEB" w:rsidP="00666BEB">
            <w:pPr>
              <w:rPr>
                <w:b/>
                <w:sz w:val="20"/>
                <w:szCs w:val="20"/>
              </w:rPr>
            </w:pPr>
            <w:r w:rsidRPr="004F59F1">
              <w:rPr>
                <w:sz w:val="20"/>
                <w:szCs w:val="20"/>
              </w:rPr>
              <w:t>Influence of family &amp; friends; social support/loneliness; burden of taking multiple medicines/being a patient; responsibilities e.g. as a (grand)parent; living conditions/situation.</w:t>
            </w:r>
          </w:p>
        </w:tc>
        <w:tc>
          <w:tcPr>
            <w:tcW w:w="7800" w:type="dxa"/>
          </w:tcPr>
          <w:p w14:paraId="282173CC" w14:textId="77777777" w:rsidR="00666BEB" w:rsidRDefault="00666BEB" w:rsidP="00666BEB">
            <w:pPr>
              <w:rPr>
                <w:color w:val="000000" w:themeColor="text1"/>
                <w:sz w:val="20"/>
                <w:szCs w:val="20"/>
              </w:rPr>
            </w:pPr>
            <w:r w:rsidRPr="004B5F52">
              <w:rPr>
                <w:color w:val="000000" w:themeColor="text1"/>
                <w:sz w:val="20"/>
                <w:szCs w:val="20"/>
              </w:rPr>
              <w:t>To ask yourself:</w:t>
            </w:r>
          </w:p>
          <w:p w14:paraId="2F5F416F" w14:textId="06314826" w:rsidR="00666BEB" w:rsidRDefault="00666BEB" w:rsidP="00666BEB">
            <w:pPr>
              <w:rPr>
                <w:i/>
                <w:color w:val="FFC000" w:themeColor="accent4"/>
                <w:sz w:val="20"/>
                <w:szCs w:val="20"/>
              </w:rPr>
            </w:pPr>
            <w:r w:rsidRPr="002B4C8F">
              <w:rPr>
                <w:i/>
                <w:color w:val="FFC000" w:themeColor="accent4"/>
                <w:sz w:val="20"/>
                <w:szCs w:val="20"/>
              </w:rPr>
              <w:t>What is the patient’s social context, are there any other partners that need to be involved in the deprescribing process?</w:t>
            </w:r>
          </w:p>
          <w:p w14:paraId="2A0F31EE" w14:textId="00EC819E" w:rsidR="00666BEB" w:rsidRPr="004B5F52" w:rsidRDefault="00666BEB" w:rsidP="00666BEB">
            <w:pPr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color w:val="FFC000" w:themeColor="accent4"/>
                <w:sz w:val="20"/>
                <w:szCs w:val="20"/>
              </w:rPr>
              <w:t xml:space="preserve">Who is the gatekeeper of care regarding the </w:t>
            </w:r>
            <w:r w:rsidR="0081362F">
              <w:rPr>
                <w:i/>
                <w:color w:val="FFC000" w:themeColor="accent4"/>
                <w:sz w:val="20"/>
                <w:szCs w:val="20"/>
              </w:rPr>
              <w:t>patient’s</w:t>
            </w:r>
            <w:r>
              <w:rPr>
                <w:i/>
                <w:color w:val="FFC000" w:themeColor="accent4"/>
                <w:sz w:val="20"/>
                <w:szCs w:val="20"/>
              </w:rPr>
              <w:t xml:space="preserve"> medications?</w:t>
            </w:r>
          </w:p>
          <w:p w14:paraId="658197C4" w14:textId="78E4EB36" w:rsidR="00666BEB" w:rsidRPr="004B5F52" w:rsidRDefault="00666BEB" w:rsidP="00666BE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To ask your p</w:t>
            </w:r>
            <w:r w:rsidRPr="004B5F52">
              <w:rPr>
                <w:color w:val="000000" w:themeColor="text1"/>
                <w:sz w:val="20"/>
                <w:szCs w:val="20"/>
              </w:rPr>
              <w:t xml:space="preserve">atient: </w:t>
            </w:r>
          </w:p>
          <w:p w14:paraId="0F9A87E1" w14:textId="2BA9A077" w:rsidR="00666BEB" w:rsidRPr="002B4C8F" w:rsidRDefault="00666BEB" w:rsidP="00666BEB">
            <w:pPr>
              <w:rPr>
                <w:i/>
                <w:color w:val="FFC000" w:themeColor="accent4"/>
                <w:sz w:val="20"/>
                <w:szCs w:val="20"/>
              </w:rPr>
            </w:pPr>
            <w:r w:rsidRPr="002B4C8F">
              <w:rPr>
                <w:i/>
                <w:color w:val="FFC000" w:themeColor="accent4"/>
                <w:sz w:val="20"/>
                <w:szCs w:val="20"/>
              </w:rPr>
              <w:t xml:space="preserve">How do your family feel about your medicines? </w:t>
            </w:r>
          </w:p>
          <w:p w14:paraId="174B1DB9" w14:textId="084A549C" w:rsidR="00666BEB" w:rsidRPr="004B5F52" w:rsidRDefault="00666BEB" w:rsidP="00666BEB">
            <w:pPr>
              <w:rPr>
                <w:color w:val="000000" w:themeColor="text1"/>
                <w:sz w:val="20"/>
                <w:szCs w:val="20"/>
              </w:rPr>
            </w:pPr>
            <w:r w:rsidRPr="002B4C8F">
              <w:rPr>
                <w:i/>
                <w:color w:val="FFC000" w:themeColor="accent4"/>
                <w:sz w:val="20"/>
                <w:szCs w:val="20"/>
              </w:rPr>
              <w:t>Where do you find the most joy in your life?</w:t>
            </w:r>
          </w:p>
        </w:tc>
      </w:tr>
      <w:tr w:rsidR="00666BEB" w:rsidRPr="004F59F1" w14:paraId="0644E82D" w14:textId="37BFEFD7" w:rsidTr="00666BEB">
        <w:trPr>
          <w:trHeight w:val="1440"/>
        </w:trPr>
        <w:tc>
          <w:tcPr>
            <w:tcW w:w="1328" w:type="dxa"/>
          </w:tcPr>
          <w:p w14:paraId="0AD22EBC" w14:textId="77777777" w:rsidR="00666BEB" w:rsidRPr="004F59F1" w:rsidRDefault="00666BEB" w:rsidP="00666BEB">
            <w:pPr>
              <w:rPr>
                <w:b/>
                <w:sz w:val="20"/>
                <w:szCs w:val="20"/>
              </w:rPr>
            </w:pPr>
            <w:r w:rsidRPr="004F59F1">
              <w:rPr>
                <w:b/>
                <w:color w:val="00B050"/>
                <w:sz w:val="20"/>
                <w:szCs w:val="20"/>
              </w:rPr>
              <w:t>Financial</w:t>
            </w:r>
          </w:p>
        </w:tc>
        <w:tc>
          <w:tcPr>
            <w:tcW w:w="5528" w:type="dxa"/>
          </w:tcPr>
          <w:p w14:paraId="3C57903A" w14:textId="77777777" w:rsidR="00666BEB" w:rsidRPr="004F59F1" w:rsidRDefault="00666BEB" w:rsidP="00666BEB">
            <w:pPr>
              <w:rPr>
                <w:b/>
                <w:sz w:val="20"/>
                <w:szCs w:val="20"/>
              </w:rPr>
            </w:pPr>
            <w:r w:rsidRPr="004F59F1">
              <w:rPr>
                <w:sz w:val="20"/>
                <w:szCs w:val="20"/>
              </w:rPr>
              <w:t>Health insurance; cost of medications; cost of polypharmacy/associated harm; available resources.</w:t>
            </w:r>
          </w:p>
        </w:tc>
        <w:tc>
          <w:tcPr>
            <w:tcW w:w="7800" w:type="dxa"/>
          </w:tcPr>
          <w:p w14:paraId="1DD53D6C" w14:textId="77777777" w:rsidR="00666BEB" w:rsidRDefault="00666BEB" w:rsidP="00666BEB">
            <w:pPr>
              <w:rPr>
                <w:color w:val="000000" w:themeColor="text1"/>
                <w:sz w:val="20"/>
                <w:szCs w:val="20"/>
              </w:rPr>
            </w:pPr>
            <w:r w:rsidRPr="004B5F52">
              <w:rPr>
                <w:color w:val="000000" w:themeColor="text1"/>
                <w:sz w:val="20"/>
                <w:szCs w:val="20"/>
              </w:rPr>
              <w:t>To ask yourself:</w:t>
            </w:r>
          </w:p>
          <w:p w14:paraId="7AD71442" w14:textId="0994713D" w:rsidR="00666BEB" w:rsidRPr="0081362F" w:rsidRDefault="00666BEB" w:rsidP="00666BEB">
            <w:pPr>
              <w:rPr>
                <w:i/>
                <w:color w:val="00B050"/>
                <w:sz w:val="20"/>
                <w:szCs w:val="20"/>
              </w:rPr>
            </w:pPr>
            <w:r w:rsidRPr="00666BEB">
              <w:rPr>
                <w:i/>
                <w:color w:val="00B050"/>
                <w:sz w:val="20"/>
                <w:szCs w:val="20"/>
              </w:rPr>
              <w:t xml:space="preserve">Are there any financial aspects that influence the patient taking </w:t>
            </w:r>
            <w:r w:rsidRPr="0081362F">
              <w:rPr>
                <w:i/>
                <w:color w:val="00B050"/>
                <w:sz w:val="20"/>
                <w:szCs w:val="20"/>
              </w:rPr>
              <w:t>medications?</w:t>
            </w:r>
          </w:p>
          <w:p w14:paraId="764C039D" w14:textId="07FD879B" w:rsidR="00666BEB" w:rsidRPr="00666BEB" w:rsidRDefault="00666BEB" w:rsidP="00666BEB">
            <w:pPr>
              <w:rPr>
                <w:i/>
                <w:color w:val="00B050"/>
                <w:sz w:val="20"/>
                <w:szCs w:val="20"/>
              </w:rPr>
            </w:pPr>
            <w:r w:rsidRPr="00666BEB">
              <w:rPr>
                <w:i/>
                <w:color w:val="00B050"/>
                <w:sz w:val="20"/>
                <w:szCs w:val="20"/>
              </w:rPr>
              <w:t>Are there any financial elements that might influence future care?</w:t>
            </w:r>
          </w:p>
          <w:p w14:paraId="57185083" w14:textId="77777777" w:rsidR="00666BEB" w:rsidRDefault="00666BEB" w:rsidP="00666BE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To ask your p</w:t>
            </w:r>
            <w:r w:rsidRPr="004B5F52">
              <w:rPr>
                <w:color w:val="000000" w:themeColor="text1"/>
                <w:sz w:val="20"/>
                <w:szCs w:val="20"/>
              </w:rPr>
              <w:t xml:space="preserve">atient: </w:t>
            </w:r>
          </w:p>
          <w:p w14:paraId="2C5086B0" w14:textId="17639005" w:rsidR="00666BEB" w:rsidRPr="00666BEB" w:rsidRDefault="00666BEB" w:rsidP="00666BEB">
            <w:pPr>
              <w:rPr>
                <w:i/>
                <w:color w:val="00B050"/>
                <w:sz w:val="20"/>
                <w:szCs w:val="20"/>
              </w:rPr>
            </w:pPr>
            <w:r w:rsidRPr="00666BEB">
              <w:rPr>
                <w:i/>
                <w:color w:val="00B050"/>
                <w:sz w:val="20"/>
                <w:szCs w:val="20"/>
              </w:rPr>
              <w:t>How do you feel about the money you spend on your medications?</w:t>
            </w:r>
          </w:p>
          <w:p w14:paraId="5960D655" w14:textId="269CA8A2" w:rsidR="00666BEB" w:rsidRPr="004B5F52" w:rsidRDefault="00666BEB" w:rsidP="00666BEB">
            <w:pPr>
              <w:rPr>
                <w:color w:val="000000" w:themeColor="text1"/>
                <w:sz w:val="20"/>
                <w:szCs w:val="20"/>
              </w:rPr>
            </w:pPr>
            <w:r w:rsidRPr="00666BEB">
              <w:rPr>
                <w:i/>
                <w:iCs/>
                <w:color w:val="00B050"/>
                <w:sz w:val="20"/>
                <w:szCs w:val="20"/>
                <w:lang w:val="en-AU"/>
              </w:rPr>
              <w:t xml:space="preserve">Are you worried about the </w:t>
            </w:r>
            <w:r>
              <w:rPr>
                <w:i/>
                <w:iCs/>
                <w:color w:val="00B050"/>
                <w:sz w:val="20"/>
                <w:szCs w:val="20"/>
                <w:lang w:val="en-AU"/>
              </w:rPr>
              <w:t xml:space="preserve">financial </w:t>
            </w:r>
            <w:r w:rsidRPr="00666BEB">
              <w:rPr>
                <w:i/>
                <w:iCs/>
                <w:color w:val="00B050"/>
                <w:sz w:val="20"/>
                <w:szCs w:val="20"/>
                <w:lang w:val="en-AU"/>
              </w:rPr>
              <w:t>cost of your care?</w:t>
            </w:r>
          </w:p>
        </w:tc>
      </w:tr>
      <w:tr w:rsidR="00666BEB" w:rsidRPr="004F59F1" w14:paraId="3173AE3C" w14:textId="730B62CD" w:rsidTr="00666BEB">
        <w:tc>
          <w:tcPr>
            <w:tcW w:w="1328" w:type="dxa"/>
          </w:tcPr>
          <w:p w14:paraId="1C8BB76E" w14:textId="1CD6E8AA" w:rsidR="00666BEB" w:rsidRPr="004F59F1" w:rsidRDefault="00666BEB" w:rsidP="00666BEB">
            <w:pPr>
              <w:rPr>
                <w:b/>
                <w:color w:val="00B050"/>
                <w:sz w:val="20"/>
                <w:szCs w:val="20"/>
              </w:rPr>
            </w:pPr>
            <w:r w:rsidRPr="004F59F1">
              <w:rPr>
                <w:b/>
                <w:color w:val="00B0F0"/>
                <w:sz w:val="20"/>
                <w:szCs w:val="20"/>
              </w:rPr>
              <w:t>Physical</w:t>
            </w:r>
          </w:p>
        </w:tc>
        <w:tc>
          <w:tcPr>
            <w:tcW w:w="5528" w:type="dxa"/>
          </w:tcPr>
          <w:p w14:paraId="3708A977" w14:textId="5102DB34" w:rsidR="00666BEB" w:rsidRPr="004F59F1" w:rsidRDefault="00666BEB" w:rsidP="00666BEB">
            <w:pPr>
              <w:rPr>
                <w:sz w:val="20"/>
                <w:szCs w:val="20"/>
              </w:rPr>
            </w:pPr>
            <w:r w:rsidRPr="004F59F1">
              <w:rPr>
                <w:color w:val="000000" w:themeColor="text1"/>
                <w:sz w:val="20"/>
                <w:szCs w:val="20"/>
              </w:rPr>
              <w:t>“</w:t>
            </w:r>
            <w:r w:rsidRPr="004F59F1">
              <w:rPr>
                <w:sz w:val="20"/>
                <w:szCs w:val="20"/>
              </w:rPr>
              <w:t xml:space="preserve">Pill” burden; filling repeat prescriptions, </w:t>
            </w:r>
            <w:r>
              <w:rPr>
                <w:sz w:val="20"/>
                <w:szCs w:val="20"/>
              </w:rPr>
              <w:t xml:space="preserve">medication management; </w:t>
            </w:r>
            <w:r w:rsidRPr="004F59F1">
              <w:rPr>
                <w:sz w:val="20"/>
                <w:szCs w:val="20"/>
              </w:rPr>
              <w:t>managing left over/remaining medications; adverse effects of medication; overall health; ADL; QoL/self-rated health; comorbidities.</w:t>
            </w:r>
          </w:p>
          <w:p w14:paraId="6259FE0A" w14:textId="77777777" w:rsidR="00666BEB" w:rsidRPr="004F59F1" w:rsidRDefault="00666BEB" w:rsidP="00666BEB">
            <w:pPr>
              <w:rPr>
                <w:sz w:val="20"/>
                <w:szCs w:val="20"/>
              </w:rPr>
            </w:pPr>
          </w:p>
        </w:tc>
        <w:tc>
          <w:tcPr>
            <w:tcW w:w="7800" w:type="dxa"/>
          </w:tcPr>
          <w:p w14:paraId="7AB71B14" w14:textId="77777777" w:rsidR="00666BEB" w:rsidRDefault="00666BEB" w:rsidP="00666BEB">
            <w:pPr>
              <w:rPr>
                <w:color w:val="000000" w:themeColor="text1"/>
                <w:sz w:val="20"/>
                <w:szCs w:val="20"/>
              </w:rPr>
            </w:pPr>
            <w:r w:rsidRPr="004B5F52">
              <w:rPr>
                <w:color w:val="000000" w:themeColor="text1"/>
                <w:sz w:val="20"/>
                <w:szCs w:val="20"/>
              </w:rPr>
              <w:t>To ask yourself:</w:t>
            </w:r>
          </w:p>
          <w:p w14:paraId="69914E6D" w14:textId="77777777" w:rsidR="00666BEB" w:rsidRPr="0081362F" w:rsidRDefault="00666BEB" w:rsidP="00666BEB">
            <w:pPr>
              <w:rPr>
                <w:i/>
                <w:color w:val="00B0F0"/>
                <w:sz w:val="20"/>
                <w:szCs w:val="20"/>
              </w:rPr>
            </w:pPr>
            <w:r w:rsidRPr="0081362F">
              <w:rPr>
                <w:i/>
                <w:color w:val="00B0F0"/>
                <w:sz w:val="20"/>
                <w:szCs w:val="20"/>
              </w:rPr>
              <w:t>Does this patient have a high pill burden?</w:t>
            </w:r>
          </w:p>
          <w:p w14:paraId="3F71E6F0" w14:textId="7394A359" w:rsidR="00666BEB" w:rsidRPr="0081362F" w:rsidRDefault="00666BEB" w:rsidP="00666BEB">
            <w:pPr>
              <w:rPr>
                <w:i/>
                <w:color w:val="00B0F0"/>
                <w:sz w:val="20"/>
                <w:szCs w:val="20"/>
              </w:rPr>
            </w:pPr>
            <w:r w:rsidRPr="0081362F">
              <w:rPr>
                <w:i/>
                <w:color w:val="00B0F0"/>
                <w:sz w:val="20"/>
                <w:szCs w:val="20"/>
              </w:rPr>
              <w:t>Are there any physical barriers that prevent the patient from using their medication?</w:t>
            </w:r>
          </w:p>
          <w:p w14:paraId="7E47BA3B" w14:textId="1066D53C" w:rsidR="00666BEB" w:rsidRDefault="00666BEB" w:rsidP="00666BE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To ask your p</w:t>
            </w:r>
            <w:r w:rsidRPr="004B5F52">
              <w:rPr>
                <w:color w:val="000000" w:themeColor="text1"/>
                <w:sz w:val="20"/>
                <w:szCs w:val="20"/>
              </w:rPr>
              <w:t xml:space="preserve">atient: </w:t>
            </w:r>
          </w:p>
          <w:p w14:paraId="151B7337" w14:textId="0EECD154" w:rsidR="00666BEB" w:rsidRPr="00666BEB" w:rsidRDefault="00666BEB" w:rsidP="00666BEB">
            <w:pPr>
              <w:rPr>
                <w:i/>
                <w:color w:val="00B0F0"/>
                <w:sz w:val="20"/>
                <w:szCs w:val="20"/>
              </w:rPr>
            </w:pPr>
            <w:r w:rsidRPr="00666BEB">
              <w:rPr>
                <w:i/>
                <w:color w:val="00B0F0"/>
                <w:sz w:val="20"/>
                <w:szCs w:val="20"/>
              </w:rPr>
              <w:t xml:space="preserve">Are there any medications that are </w:t>
            </w:r>
            <w:r>
              <w:rPr>
                <w:i/>
                <w:color w:val="00B0F0"/>
                <w:sz w:val="20"/>
                <w:szCs w:val="20"/>
              </w:rPr>
              <w:t>a burden</w:t>
            </w:r>
            <w:r w:rsidRPr="00666BEB">
              <w:rPr>
                <w:i/>
                <w:color w:val="00B0F0"/>
                <w:sz w:val="20"/>
                <w:szCs w:val="20"/>
              </w:rPr>
              <w:t xml:space="preserve"> to you? And if so, why are they burdensome? </w:t>
            </w:r>
          </w:p>
          <w:p w14:paraId="16DA5035" w14:textId="6018B1CE" w:rsidR="00666BEB" w:rsidRPr="004B5F52" w:rsidRDefault="00666BEB" w:rsidP="00666BEB">
            <w:pPr>
              <w:rPr>
                <w:color w:val="000000" w:themeColor="text1"/>
                <w:sz w:val="20"/>
                <w:szCs w:val="20"/>
              </w:rPr>
            </w:pPr>
            <w:r w:rsidRPr="00666BEB">
              <w:rPr>
                <w:i/>
                <w:color w:val="00B0F0"/>
                <w:sz w:val="20"/>
                <w:szCs w:val="20"/>
              </w:rPr>
              <w:t>Are you experiencing any troublesome symptom</w:t>
            </w:r>
            <w:r>
              <w:rPr>
                <w:i/>
                <w:color w:val="00B0F0"/>
                <w:sz w:val="20"/>
                <w:szCs w:val="20"/>
              </w:rPr>
              <w:t xml:space="preserve"> from your medications</w:t>
            </w:r>
            <w:r w:rsidRPr="00666BEB">
              <w:rPr>
                <w:i/>
                <w:color w:val="00B0F0"/>
                <w:sz w:val="20"/>
                <w:szCs w:val="20"/>
              </w:rPr>
              <w:t>?</w:t>
            </w:r>
          </w:p>
        </w:tc>
      </w:tr>
    </w:tbl>
    <w:p w14:paraId="71B20691" w14:textId="2F91A260" w:rsidR="009D416D" w:rsidRPr="00224422" w:rsidRDefault="009D416D" w:rsidP="009D416D">
      <w:pPr>
        <w:rPr>
          <w:rFonts w:cstheme="minorHAnsi"/>
          <w:color w:val="000000" w:themeColor="text1"/>
          <w:sz w:val="22"/>
          <w:szCs w:val="22"/>
        </w:rPr>
      </w:pPr>
      <w:r w:rsidRPr="00224422">
        <w:rPr>
          <w:rFonts w:cstheme="minorHAnsi"/>
          <w:color w:val="000000" w:themeColor="text1"/>
          <w:sz w:val="22"/>
          <w:szCs w:val="22"/>
        </w:rPr>
        <w:t>* These questions are intended to prompt healthcare professionals to consider the patient’s context and to ask patients what matters to them</w:t>
      </w:r>
    </w:p>
    <w:p w14:paraId="1A256E50" w14:textId="6BA34A56" w:rsidR="00275387" w:rsidRPr="009D416D" w:rsidRDefault="0029474D" w:rsidP="00666BEB">
      <w:pPr>
        <w:rPr>
          <w:rFonts w:cstheme="minorHAnsi"/>
          <w:sz w:val="22"/>
          <w:szCs w:val="22"/>
          <w:lang w:val="en-US"/>
        </w:rPr>
      </w:pPr>
      <w:r w:rsidRPr="009D416D">
        <w:rPr>
          <w:rFonts w:cstheme="minorHAnsi"/>
          <w:sz w:val="22"/>
          <w:szCs w:val="22"/>
          <w:lang w:val="en-US"/>
        </w:rPr>
        <w:t>*</w:t>
      </w:r>
      <w:r w:rsidR="00181602" w:rsidRPr="009D416D">
        <w:rPr>
          <w:rFonts w:cstheme="minorHAnsi"/>
          <w:sz w:val="22"/>
          <w:szCs w:val="22"/>
          <w:lang w:val="en-US"/>
        </w:rPr>
        <w:t>*</w:t>
      </w:r>
      <w:r w:rsidRPr="009D416D">
        <w:rPr>
          <w:rFonts w:cstheme="minorHAnsi"/>
          <w:sz w:val="22"/>
          <w:szCs w:val="22"/>
          <w:lang w:val="en-US"/>
        </w:rPr>
        <w:t>Questions taken from/informed by the following sources:</w:t>
      </w:r>
    </w:p>
    <w:p w14:paraId="2753632B" w14:textId="77777777" w:rsidR="005902AA" w:rsidRDefault="005902AA" w:rsidP="00666BEB">
      <w:pPr>
        <w:rPr>
          <w:sz w:val="22"/>
          <w:szCs w:val="22"/>
          <w:lang w:val="en-US"/>
        </w:rPr>
      </w:pPr>
    </w:p>
    <w:p w14:paraId="45103233" w14:textId="77777777" w:rsidR="005902AA" w:rsidRDefault="005902AA" w:rsidP="00666BEB">
      <w:pPr>
        <w:rPr>
          <w:sz w:val="22"/>
          <w:szCs w:val="22"/>
          <w:lang w:val="en-US"/>
        </w:rPr>
      </w:pPr>
    </w:p>
    <w:p w14:paraId="1962B69B" w14:textId="7EAA4A15" w:rsidR="005902AA" w:rsidRPr="008A04CF" w:rsidRDefault="005902AA" w:rsidP="008A04CF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proofErr w:type="spellStart"/>
      <w:r w:rsidRPr="008A04CF">
        <w:rPr>
          <w:sz w:val="22"/>
          <w:szCs w:val="22"/>
          <w:lang w:val="en-US"/>
        </w:rPr>
        <w:t>Hashim</w:t>
      </w:r>
      <w:proofErr w:type="spellEnd"/>
      <w:r w:rsidRPr="008A04CF">
        <w:rPr>
          <w:sz w:val="22"/>
          <w:szCs w:val="22"/>
          <w:lang w:val="en-US"/>
        </w:rPr>
        <w:t xml:space="preserve"> MJ. Patient-Centered Communication: Basic Skills. Am Fam Physician. 2017;95(1):29-34.</w:t>
      </w:r>
    </w:p>
    <w:p w14:paraId="4B5E0AC0" w14:textId="50791770" w:rsidR="005902AA" w:rsidRPr="008A04CF" w:rsidRDefault="005902AA" w:rsidP="008A04CF">
      <w:pPr>
        <w:pStyle w:val="ListParagraph"/>
        <w:numPr>
          <w:ilvl w:val="0"/>
          <w:numId w:val="1"/>
        </w:numPr>
        <w:rPr>
          <w:rStyle w:val="Hyperlink"/>
          <w:sz w:val="22"/>
          <w:szCs w:val="22"/>
        </w:rPr>
      </w:pPr>
      <w:r w:rsidRPr="008A04CF">
        <w:rPr>
          <w:sz w:val="22"/>
          <w:szCs w:val="22"/>
          <w:lang w:val="en-US"/>
        </w:rPr>
        <w:t xml:space="preserve">The ICAN tool. Knowledge &amp; Evaluation Research Unit Mayo Clinic. Available at: </w:t>
      </w:r>
      <w:hyperlink r:id="rId7" w:history="1">
        <w:r w:rsidRPr="008A04CF">
          <w:rPr>
            <w:rStyle w:val="Hyperlink"/>
            <w:sz w:val="22"/>
            <w:szCs w:val="22"/>
          </w:rPr>
          <w:t>https://kerunit.files.wordpress.com/2015/08/ican-round-3-prototypes-black-and-white-versions-ker3.pdf</w:t>
        </w:r>
      </w:hyperlink>
    </w:p>
    <w:p w14:paraId="3CBF61C8" w14:textId="33A52BDE" w:rsidR="005902AA" w:rsidRPr="008A04CF" w:rsidRDefault="005902AA" w:rsidP="008A04C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A04CF">
        <w:rPr>
          <w:sz w:val="22"/>
          <w:szCs w:val="22"/>
        </w:rPr>
        <w:t>Patient-</w:t>
      </w:r>
      <w:proofErr w:type="spellStart"/>
      <w:r w:rsidRPr="008A04CF">
        <w:rPr>
          <w:sz w:val="22"/>
          <w:szCs w:val="22"/>
        </w:rPr>
        <w:t>centered</w:t>
      </w:r>
      <w:proofErr w:type="spellEnd"/>
      <w:r w:rsidRPr="008A04CF">
        <w:rPr>
          <w:sz w:val="22"/>
          <w:szCs w:val="22"/>
        </w:rPr>
        <w:t xml:space="preserve"> Communication </w:t>
      </w:r>
      <w:proofErr w:type="gramStart"/>
      <w:r w:rsidRPr="008A04CF">
        <w:rPr>
          <w:sz w:val="22"/>
          <w:szCs w:val="22"/>
        </w:rPr>
        <w:t>In</w:t>
      </w:r>
      <w:proofErr w:type="gramEnd"/>
      <w:r w:rsidRPr="008A04CF">
        <w:rPr>
          <w:sz w:val="22"/>
          <w:szCs w:val="22"/>
        </w:rPr>
        <w:t xml:space="preserve"> Cancer Care: Promoting Healing and Reducing Suffering. National Cancer Institute. Available at: </w:t>
      </w:r>
      <w:hyperlink r:id="rId8" w:history="1">
        <w:r w:rsidRPr="008A04CF">
          <w:rPr>
            <w:rStyle w:val="Hyperlink"/>
            <w:sz w:val="22"/>
            <w:szCs w:val="22"/>
          </w:rPr>
          <w:t>https://healthcaredelivery.cancer.gov/pcc/pcc_monograph.pdf?file=/pcc/communication/pcc_monograph.pdf</w:t>
        </w:r>
      </w:hyperlink>
      <w:r w:rsidRPr="008A04CF">
        <w:rPr>
          <w:sz w:val="22"/>
          <w:szCs w:val="22"/>
        </w:rPr>
        <w:t xml:space="preserve"> </w:t>
      </w:r>
    </w:p>
    <w:p w14:paraId="3DB5D9B6" w14:textId="046DF436" w:rsidR="005902AA" w:rsidRPr="008A04CF" w:rsidRDefault="005902AA" w:rsidP="008A04C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A04CF">
        <w:rPr>
          <w:sz w:val="22"/>
          <w:szCs w:val="22"/>
        </w:rPr>
        <w:t xml:space="preserve">Scott IA, </w:t>
      </w:r>
      <w:proofErr w:type="spellStart"/>
      <w:r w:rsidRPr="008A04CF">
        <w:rPr>
          <w:sz w:val="22"/>
          <w:szCs w:val="22"/>
        </w:rPr>
        <w:t>Hilmer</w:t>
      </w:r>
      <w:proofErr w:type="spellEnd"/>
      <w:r w:rsidRPr="008A04CF">
        <w:rPr>
          <w:sz w:val="22"/>
          <w:szCs w:val="22"/>
        </w:rPr>
        <w:t xml:space="preserve"> SN, Reeve E, et al. Reducing inappropriate </w:t>
      </w:r>
      <w:r w:rsidRPr="008A04CF">
        <w:rPr>
          <w:bCs/>
          <w:sz w:val="22"/>
          <w:szCs w:val="22"/>
        </w:rPr>
        <w:t>polypharmacy</w:t>
      </w:r>
      <w:r w:rsidRPr="008A04CF">
        <w:rPr>
          <w:sz w:val="22"/>
          <w:szCs w:val="22"/>
        </w:rPr>
        <w:t xml:space="preserve">: the process of deprescribing. </w:t>
      </w:r>
      <w:r w:rsidRPr="008A04CF">
        <w:rPr>
          <w:rStyle w:val="jrnl"/>
          <w:sz w:val="22"/>
          <w:szCs w:val="22"/>
        </w:rPr>
        <w:t>JAMA Intern Med</w:t>
      </w:r>
      <w:r w:rsidRPr="008A04CF">
        <w:rPr>
          <w:i/>
          <w:sz w:val="22"/>
          <w:szCs w:val="22"/>
        </w:rPr>
        <w:t>.</w:t>
      </w:r>
      <w:r w:rsidRPr="008A04CF">
        <w:rPr>
          <w:sz w:val="22"/>
          <w:szCs w:val="22"/>
        </w:rPr>
        <w:t xml:space="preserve"> 2015;175(5):827-34.</w:t>
      </w:r>
    </w:p>
    <w:p w14:paraId="14A64A5C" w14:textId="7D4C6C00" w:rsidR="005902AA" w:rsidRPr="008A04CF" w:rsidRDefault="005902AA" w:rsidP="008A04CF">
      <w:pPr>
        <w:pStyle w:val="ListParagraph"/>
        <w:numPr>
          <w:ilvl w:val="0"/>
          <w:numId w:val="1"/>
        </w:numPr>
        <w:rPr>
          <w:rStyle w:val="Hyperlink"/>
          <w:color w:val="000000" w:themeColor="text1"/>
          <w:sz w:val="22"/>
          <w:szCs w:val="22"/>
          <w:u w:val="none"/>
        </w:rPr>
      </w:pPr>
      <w:r w:rsidRPr="008A04CF">
        <w:rPr>
          <w:rStyle w:val="Hyperlink"/>
          <w:color w:val="000000" w:themeColor="text1"/>
          <w:sz w:val="22"/>
          <w:szCs w:val="22"/>
          <w:u w:val="none"/>
        </w:rPr>
        <w:t xml:space="preserve">Wolters M, van </w:t>
      </w:r>
      <w:proofErr w:type="spellStart"/>
      <w:r w:rsidRPr="008A04CF">
        <w:rPr>
          <w:rStyle w:val="Hyperlink"/>
          <w:color w:val="000000" w:themeColor="text1"/>
          <w:sz w:val="22"/>
          <w:szCs w:val="22"/>
          <w:u w:val="none"/>
        </w:rPr>
        <w:t>Hulten</w:t>
      </w:r>
      <w:proofErr w:type="spellEnd"/>
      <w:r w:rsidRPr="008A04CF">
        <w:rPr>
          <w:rStyle w:val="Hyperlink"/>
          <w:color w:val="000000" w:themeColor="text1"/>
          <w:sz w:val="22"/>
          <w:szCs w:val="22"/>
          <w:u w:val="none"/>
        </w:rPr>
        <w:t xml:space="preserve"> R, </w:t>
      </w:r>
      <w:proofErr w:type="spellStart"/>
      <w:r w:rsidRPr="008A04CF">
        <w:rPr>
          <w:rStyle w:val="Hyperlink"/>
          <w:color w:val="000000" w:themeColor="text1"/>
          <w:sz w:val="22"/>
          <w:szCs w:val="22"/>
          <w:u w:val="none"/>
        </w:rPr>
        <w:t>Blom</w:t>
      </w:r>
      <w:proofErr w:type="spellEnd"/>
      <w:r w:rsidRPr="008A04CF">
        <w:rPr>
          <w:rStyle w:val="Hyperlink"/>
          <w:color w:val="000000" w:themeColor="text1"/>
          <w:sz w:val="22"/>
          <w:szCs w:val="22"/>
          <w:u w:val="none"/>
        </w:rPr>
        <w:t xml:space="preserve"> L, </w:t>
      </w:r>
      <w:proofErr w:type="spellStart"/>
      <w:r w:rsidRPr="008A04CF">
        <w:rPr>
          <w:rStyle w:val="Hyperlink"/>
          <w:color w:val="000000" w:themeColor="text1"/>
          <w:sz w:val="22"/>
          <w:szCs w:val="22"/>
          <w:u w:val="none"/>
        </w:rPr>
        <w:t>Bouvy</w:t>
      </w:r>
      <w:proofErr w:type="spellEnd"/>
      <w:r w:rsidRPr="008A04CF">
        <w:rPr>
          <w:rStyle w:val="Hyperlink"/>
          <w:color w:val="000000" w:themeColor="text1"/>
          <w:sz w:val="22"/>
          <w:szCs w:val="22"/>
          <w:u w:val="none"/>
        </w:rPr>
        <w:t xml:space="preserve"> ML. Exploring the concept of patient centred communication for the pharmacy practice. </w:t>
      </w:r>
      <w:proofErr w:type="spellStart"/>
      <w:r w:rsidRPr="008A04CF">
        <w:rPr>
          <w:rStyle w:val="Hyperlink"/>
          <w:color w:val="000000" w:themeColor="text1"/>
          <w:sz w:val="22"/>
          <w:szCs w:val="22"/>
          <w:u w:val="none"/>
        </w:rPr>
        <w:t>Int</w:t>
      </w:r>
      <w:proofErr w:type="spellEnd"/>
      <w:r w:rsidRPr="008A04CF">
        <w:rPr>
          <w:rStyle w:val="Hyperlink"/>
          <w:color w:val="000000" w:themeColor="text1"/>
          <w:sz w:val="22"/>
          <w:szCs w:val="22"/>
          <w:u w:val="none"/>
        </w:rPr>
        <w:t xml:space="preserve"> J </w:t>
      </w:r>
      <w:proofErr w:type="spellStart"/>
      <w:r w:rsidRPr="008A04CF">
        <w:rPr>
          <w:rStyle w:val="Hyperlink"/>
          <w:color w:val="000000" w:themeColor="text1"/>
          <w:sz w:val="22"/>
          <w:szCs w:val="22"/>
          <w:u w:val="none"/>
        </w:rPr>
        <w:t>Clin</w:t>
      </w:r>
      <w:proofErr w:type="spellEnd"/>
      <w:r w:rsidRPr="008A04CF">
        <w:rPr>
          <w:rStyle w:val="Hyperlink"/>
          <w:color w:val="000000" w:themeColor="text1"/>
          <w:sz w:val="22"/>
          <w:szCs w:val="22"/>
          <w:u w:val="none"/>
        </w:rPr>
        <w:t xml:space="preserve"> Pharm. 2017;39(6):1145-1156.</w:t>
      </w:r>
    </w:p>
    <w:p w14:paraId="56F33068" w14:textId="77777777" w:rsidR="005902AA" w:rsidRDefault="005902AA" w:rsidP="00666BEB">
      <w:pPr>
        <w:rPr>
          <w:rStyle w:val="Hyperlink"/>
        </w:rPr>
      </w:pPr>
    </w:p>
    <w:p w14:paraId="1E5FA96B" w14:textId="77777777" w:rsidR="005902AA" w:rsidRDefault="005902AA" w:rsidP="00666BEB">
      <w:pPr>
        <w:rPr>
          <w:lang w:val="en-US"/>
        </w:rPr>
      </w:pPr>
    </w:p>
    <w:p w14:paraId="29FC3B6C" w14:textId="77777777" w:rsidR="005902AA" w:rsidRDefault="005902AA" w:rsidP="00666BEB">
      <w:pPr>
        <w:rPr>
          <w:lang w:val="en-US"/>
        </w:rPr>
      </w:pPr>
    </w:p>
    <w:p w14:paraId="4C805F1F" w14:textId="77777777" w:rsidR="005902AA" w:rsidRDefault="005902AA" w:rsidP="00666BEB">
      <w:pPr>
        <w:rPr>
          <w:lang w:val="en-US"/>
        </w:rPr>
      </w:pPr>
    </w:p>
    <w:p w14:paraId="73CE0DA3" w14:textId="77777777" w:rsidR="005902AA" w:rsidRPr="00275387" w:rsidRDefault="005902AA" w:rsidP="00666BEB">
      <w:pPr>
        <w:rPr>
          <w:lang w:val="en-US"/>
        </w:rPr>
      </w:pPr>
    </w:p>
    <w:sectPr w:rsidR="005902AA" w:rsidRPr="00275387" w:rsidSect="00F61E17">
      <w:footerReference w:type="even" r:id="rId9"/>
      <w:footerReference w:type="default" r:id="rId10"/>
      <w:pgSz w:w="15840" w:h="12240" w:orient="landscape"/>
      <w:pgMar w:top="720" w:right="720" w:bottom="720" w:left="680" w:header="142" w:footer="142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EF2C8" w14:textId="77777777" w:rsidR="00920377" w:rsidRDefault="00920377" w:rsidP="00061CF9">
      <w:r>
        <w:separator/>
      </w:r>
    </w:p>
  </w:endnote>
  <w:endnote w:type="continuationSeparator" w:id="0">
    <w:p w14:paraId="6CEF79AB" w14:textId="77777777" w:rsidR="00920377" w:rsidRDefault="00920377" w:rsidP="00061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123803564"/>
      <w:docPartObj>
        <w:docPartGallery w:val="Page Numbers (Bottom of Page)"/>
        <w:docPartUnique/>
      </w:docPartObj>
    </w:sdtPr>
    <w:sdtContent>
      <w:p w14:paraId="44AAAE22" w14:textId="56DB8A0B" w:rsidR="00061CF9" w:rsidRDefault="00061CF9" w:rsidP="001F54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F6AF29" w14:textId="77777777" w:rsidR="00061CF9" w:rsidRDefault="00061CF9" w:rsidP="00061CF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953857750"/>
      <w:docPartObj>
        <w:docPartGallery w:val="Page Numbers (Bottom of Page)"/>
        <w:docPartUnique/>
      </w:docPartObj>
    </w:sdtPr>
    <w:sdtContent>
      <w:p w14:paraId="391C27AF" w14:textId="6B41BADC" w:rsidR="00061CF9" w:rsidRDefault="00061CF9" w:rsidP="001F54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5487E25" w14:textId="77777777" w:rsidR="00061CF9" w:rsidRDefault="00061CF9" w:rsidP="00061CF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25A6C5" w14:textId="77777777" w:rsidR="00920377" w:rsidRDefault="00920377" w:rsidP="00061CF9">
      <w:r>
        <w:separator/>
      </w:r>
    </w:p>
  </w:footnote>
  <w:footnote w:type="continuationSeparator" w:id="0">
    <w:p w14:paraId="20A21B0A" w14:textId="77777777" w:rsidR="00920377" w:rsidRDefault="00920377" w:rsidP="00061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74185"/>
    <w:multiLevelType w:val="hybridMultilevel"/>
    <w:tmpl w:val="6CEE7928"/>
    <w:lvl w:ilvl="0" w:tplc="88E643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33A10"/>
    <w:multiLevelType w:val="hybridMultilevel"/>
    <w:tmpl w:val="E7A8CE32"/>
    <w:lvl w:ilvl="0" w:tplc="00C0027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67A20"/>
    <w:multiLevelType w:val="hybridMultilevel"/>
    <w:tmpl w:val="9B601C7E"/>
    <w:lvl w:ilvl="0" w:tplc="DFAA253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5387"/>
    <w:rsid w:val="00012C98"/>
    <w:rsid w:val="00061CF9"/>
    <w:rsid w:val="0006646E"/>
    <w:rsid w:val="00081EBF"/>
    <w:rsid w:val="000A57D0"/>
    <w:rsid w:val="000A74FF"/>
    <w:rsid w:val="000B4934"/>
    <w:rsid w:val="000B6AA8"/>
    <w:rsid w:val="000C4629"/>
    <w:rsid w:val="000C4CB8"/>
    <w:rsid w:val="000E5CA7"/>
    <w:rsid w:val="000F1689"/>
    <w:rsid w:val="0013397E"/>
    <w:rsid w:val="00137571"/>
    <w:rsid w:val="00142518"/>
    <w:rsid w:val="001664FE"/>
    <w:rsid w:val="00181602"/>
    <w:rsid w:val="00191A5A"/>
    <w:rsid w:val="001B4CB5"/>
    <w:rsid w:val="001C22ED"/>
    <w:rsid w:val="001C2F91"/>
    <w:rsid w:val="001C67C8"/>
    <w:rsid w:val="001D5D41"/>
    <w:rsid w:val="001E5808"/>
    <w:rsid w:val="00206E27"/>
    <w:rsid w:val="00214B9C"/>
    <w:rsid w:val="00224422"/>
    <w:rsid w:val="002267E0"/>
    <w:rsid w:val="00230037"/>
    <w:rsid w:val="002420BE"/>
    <w:rsid w:val="00247D7D"/>
    <w:rsid w:val="002565F5"/>
    <w:rsid w:val="00275387"/>
    <w:rsid w:val="00293850"/>
    <w:rsid w:val="0029474D"/>
    <w:rsid w:val="002A411B"/>
    <w:rsid w:val="002B4C8F"/>
    <w:rsid w:val="002B770E"/>
    <w:rsid w:val="002C358C"/>
    <w:rsid w:val="002C417E"/>
    <w:rsid w:val="002C493A"/>
    <w:rsid w:val="002D3EA0"/>
    <w:rsid w:val="002E6E97"/>
    <w:rsid w:val="002F5816"/>
    <w:rsid w:val="00317B68"/>
    <w:rsid w:val="00326BE5"/>
    <w:rsid w:val="003701C5"/>
    <w:rsid w:val="003928AD"/>
    <w:rsid w:val="003A27F5"/>
    <w:rsid w:val="003B2BD5"/>
    <w:rsid w:val="003E32A1"/>
    <w:rsid w:val="003F40AB"/>
    <w:rsid w:val="003F6BA0"/>
    <w:rsid w:val="00400D09"/>
    <w:rsid w:val="00457FDB"/>
    <w:rsid w:val="004A7231"/>
    <w:rsid w:val="004B2750"/>
    <w:rsid w:val="004B5F52"/>
    <w:rsid w:val="004C4820"/>
    <w:rsid w:val="004D5685"/>
    <w:rsid w:val="004F59F1"/>
    <w:rsid w:val="005006B3"/>
    <w:rsid w:val="00502AB1"/>
    <w:rsid w:val="00507240"/>
    <w:rsid w:val="00576BC0"/>
    <w:rsid w:val="0058459E"/>
    <w:rsid w:val="005902AA"/>
    <w:rsid w:val="005B00AD"/>
    <w:rsid w:val="005C102B"/>
    <w:rsid w:val="005C6FE4"/>
    <w:rsid w:val="005D4288"/>
    <w:rsid w:val="005E18AF"/>
    <w:rsid w:val="005F2A2D"/>
    <w:rsid w:val="0062080B"/>
    <w:rsid w:val="00631C15"/>
    <w:rsid w:val="00652B07"/>
    <w:rsid w:val="00656F8A"/>
    <w:rsid w:val="00666BEB"/>
    <w:rsid w:val="006853D2"/>
    <w:rsid w:val="006F5127"/>
    <w:rsid w:val="007062FF"/>
    <w:rsid w:val="00711C3F"/>
    <w:rsid w:val="007206FC"/>
    <w:rsid w:val="00777D52"/>
    <w:rsid w:val="007B49F3"/>
    <w:rsid w:val="007B5963"/>
    <w:rsid w:val="007D64FE"/>
    <w:rsid w:val="0080094D"/>
    <w:rsid w:val="0081362F"/>
    <w:rsid w:val="00837C5F"/>
    <w:rsid w:val="008574C1"/>
    <w:rsid w:val="00861CB3"/>
    <w:rsid w:val="00866436"/>
    <w:rsid w:val="008665FD"/>
    <w:rsid w:val="008A04CF"/>
    <w:rsid w:val="008C5F80"/>
    <w:rsid w:val="008E051A"/>
    <w:rsid w:val="008F088D"/>
    <w:rsid w:val="008F34B3"/>
    <w:rsid w:val="008F5E0B"/>
    <w:rsid w:val="00920377"/>
    <w:rsid w:val="00945049"/>
    <w:rsid w:val="00952F5C"/>
    <w:rsid w:val="0097579F"/>
    <w:rsid w:val="00985461"/>
    <w:rsid w:val="00986732"/>
    <w:rsid w:val="009B2357"/>
    <w:rsid w:val="009D416D"/>
    <w:rsid w:val="009D5A4D"/>
    <w:rsid w:val="009F226F"/>
    <w:rsid w:val="00A270FC"/>
    <w:rsid w:val="00A645DA"/>
    <w:rsid w:val="00A910D1"/>
    <w:rsid w:val="00AB277B"/>
    <w:rsid w:val="00AC54DD"/>
    <w:rsid w:val="00AF4D0E"/>
    <w:rsid w:val="00B252CA"/>
    <w:rsid w:val="00B301F0"/>
    <w:rsid w:val="00B52BA9"/>
    <w:rsid w:val="00B80A8D"/>
    <w:rsid w:val="00B902FB"/>
    <w:rsid w:val="00BA6B6C"/>
    <w:rsid w:val="00BC16C9"/>
    <w:rsid w:val="00BC214B"/>
    <w:rsid w:val="00BD7E66"/>
    <w:rsid w:val="00BF1A37"/>
    <w:rsid w:val="00C041A9"/>
    <w:rsid w:val="00C30AB4"/>
    <w:rsid w:val="00C443AD"/>
    <w:rsid w:val="00C63AAF"/>
    <w:rsid w:val="00C64240"/>
    <w:rsid w:val="00C66409"/>
    <w:rsid w:val="00C84209"/>
    <w:rsid w:val="00CD5C7D"/>
    <w:rsid w:val="00D03369"/>
    <w:rsid w:val="00D076E5"/>
    <w:rsid w:val="00D10024"/>
    <w:rsid w:val="00D10E7B"/>
    <w:rsid w:val="00D146D4"/>
    <w:rsid w:val="00D555F8"/>
    <w:rsid w:val="00DA2AA0"/>
    <w:rsid w:val="00DB5C12"/>
    <w:rsid w:val="00DE3B25"/>
    <w:rsid w:val="00DF7561"/>
    <w:rsid w:val="00E03693"/>
    <w:rsid w:val="00E12846"/>
    <w:rsid w:val="00E30056"/>
    <w:rsid w:val="00E32E28"/>
    <w:rsid w:val="00E42476"/>
    <w:rsid w:val="00E62CDF"/>
    <w:rsid w:val="00E93E2B"/>
    <w:rsid w:val="00EB77CA"/>
    <w:rsid w:val="00ED378A"/>
    <w:rsid w:val="00ED7056"/>
    <w:rsid w:val="00EE393A"/>
    <w:rsid w:val="00EF59F8"/>
    <w:rsid w:val="00F5479A"/>
    <w:rsid w:val="00F551A1"/>
    <w:rsid w:val="00F61E17"/>
    <w:rsid w:val="00F66032"/>
    <w:rsid w:val="00F74FDD"/>
    <w:rsid w:val="00FA25A5"/>
    <w:rsid w:val="00FD7AC3"/>
    <w:rsid w:val="00FE52F9"/>
    <w:rsid w:val="00FF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EC1EA55"/>
  <w14:defaultImageDpi w14:val="32767"/>
  <w15:docId w15:val="{97684CE1-42DD-2247-B29B-3BE2F8432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1E17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F61E17"/>
  </w:style>
  <w:style w:type="character" w:styleId="CommentReference">
    <w:name w:val="annotation reference"/>
    <w:basedOn w:val="DefaultParagraphFont"/>
    <w:uiPriority w:val="99"/>
    <w:semiHidden/>
    <w:unhideWhenUsed/>
    <w:rsid w:val="000B49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49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49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9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9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93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934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006B3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C417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2C41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1362F"/>
    <w:rPr>
      <w:color w:val="954F72" w:themeColor="followedHyperlink"/>
      <w:u w:val="single"/>
    </w:rPr>
  </w:style>
  <w:style w:type="character" w:customStyle="1" w:styleId="jrnl">
    <w:name w:val="jrnl"/>
    <w:basedOn w:val="DefaultParagraphFont"/>
    <w:rsid w:val="005902AA"/>
  </w:style>
  <w:style w:type="character" w:styleId="UnresolvedMention">
    <w:name w:val="Unresolved Mention"/>
    <w:basedOn w:val="DefaultParagraphFont"/>
    <w:uiPriority w:val="99"/>
    <w:semiHidden/>
    <w:unhideWhenUsed/>
    <w:rsid w:val="005902A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04C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61C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1CF9"/>
  </w:style>
  <w:style w:type="character" w:styleId="PageNumber">
    <w:name w:val="page number"/>
    <w:basedOn w:val="DefaultParagraphFont"/>
    <w:uiPriority w:val="99"/>
    <w:semiHidden/>
    <w:unhideWhenUsed/>
    <w:rsid w:val="00061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93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3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14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0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6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24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9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8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3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7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11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1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9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09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9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4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5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73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caredelivery.cancer.gov/pcc/pcc_monograph.pdf?file=/pcc/communication/pcc_monograph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erunit.files.wordpress.com/2015/08/ican-round-3-prototypes-black-and-white-versions-ker3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744</Words>
  <Characters>3981</Characters>
  <Application>Microsoft Office Word</Application>
  <DocSecurity>0</DocSecurity>
  <Lines>90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Jansen</dc:creator>
  <cp:keywords/>
  <dc:description/>
  <cp:lastModifiedBy>Jesse Jansen</cp:lastModifiedBy>
  <cp:revision>15</cp:revision>
  <cp:lastPrinted>2018-07-02T03:52:00Z</cp:lastPrinted>
  <dcterms:created xsi:type="dcterms:W3CDTF">2018-07-01T20:15:00Z</dcterms:created>
  <dcterms:modified xsi:type="dcterms:W3CDTF">2018-11-12T04:26:00Z</dcterms:modified>
</cp:coreProperties>
</file>