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B96939" w14:textId="018A508E" w:rsidR="001A6B23" w:rsidRDefault="00826B9A">
      <w:pPr>
        <w:rPr>
          <w:rFonts w:asciiTheme="majorHAnsi" w:eastAsia="Calibri" w:hAnsiTheme="majorHAnsi" w:cstheme="majorHAnsi"/>
          <w:sz w:val="22"/>
          <w:szCs w:val="22"/>
        </w:rPr>
      </w:pPr>
      <w:bookmarkStart w:id="0" w:name="_GoBack"/>
      <w:bookmarkEnd w:id="0"/>
      <w:r>
        <w:rPr>
          <w:rFonts w:asciiTheme="majorHAnsi" w:hAnsiTheme="majorHAnsi" w:cstheme="majorHAnsi"/>
          <w:b/>
        </w:rPr>
        <w:t>Additional file 1</w:t>
      </w:r>
      <w:r w:rsidRPr="003E7E35">
        <w:rPr>
          <w:rFonts w:asciiTheme="majorHAnsi" w:hAnsiTheme="majorHAnsi" w:cstheme="majorHAnsi"/>
          <w:b/>
        </w:rPr>
        <w:t>.</w:t>
      </w:r>
      <w:r w:rsidRPr="003E7E35">
        <w:rPr>
          <w:rFonts w:asciiTheme="majorHAnsi" w:hAnsiTheme="majorHAnsi" w:cstheme="majorHAnsi"/>
        </w:rPr>
        <w:t xml:space="preserve"> </w:t>
      </w:r>
      <w:r w:rsidRPr="00FE1C7D">
        <w:rPr>
          <w:rFonts w:asciiTheme="majorHAnsi" w:eastAsia="Calibri" w:hAnsiTheme="majorHAnsi" w:cstheme="majorHAnsi"/>
          <w:sz w:val="22"/>
          <w:szCs w:val="22"/>
        </w:rPr>
        <w:t>Summary of the characteristics of the studies included in the final analysis</w:t>
      </w:r>
    </w:p>
    <w:p w14:paraId="324109F0" w14:textId="0427186E" w:rsidR="00826B9A" w:rsidRDefault="00826B9A"/>
    <w:tbl>
      <w:tblPr>
        <w:tblStyle w:val="TableGrid"/>
        <w:tblW w:w="15021" w:type="dxa"/>
        <w:tblLayout w:type="fixed"/>
        <w:tblLook w:val="04A0" w:firstRow="1" w:lastRow="0" w:firstColumn="1" w:lastColumn="0" w:noHBand="0" w:noVBand="1"/>
      </w:tblPr>
      <w:tblGrid>
        <w:gridCol w:w="851"/>
        <w:gridCol w:w="2269"/>
        <w:gridCol w:w="1748"/>
        <w:gridCol w:w="2837"/>
        <w:gridCol w:w="1701"/>
        <w:gridCol w:w="2638"/>
        <w:gridCol w:w="2977"/>
      </w:tblGrid>
      <w:tr w:rsidR="00826B9A" w:rsidRPr="003E7E35" w14:paraId="3AB8EAE6" w14:textId="77777777" w:rsidTr="00596A80">
        <w:trPr>
          <w:trHeight w:val="282"/>
        </w:trPr>
        <w:tc>
          <w:tcPr>
            <w:tcW w:w="15021" w:type="dxa"/>
            <w:gridSpan w:val="7"/>
            <w:shd w:val="clear" w:color="auto" w:fill="auto"/>
          </w:tcPr>
          <w:p w14:paraId="0CD0A0E3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b/>
              </w:rPr>
            </w:pPr>
            <w:r w:rsidRPr="003E7E35">
              <w:rPr>
                <w:rFonts w:asciiTheme="majorHAnsi" w:hAnsiTheme="majorHAnsi" w:cstheme="majorHAnsi"/>
                <w:b/>
              </w:rPr>
              <w:t>Published articles</w:t>
            </w:r>
          </w:p>
        </w:tc>
      </w:tr>
      <w:tr w:rsidR="00826B9A" w:rsidRPr="003E7E35" w14:paraId="281BC5A9" w14:textId="77777777" w:rsidTr="002F517F">
        <w:trPr>
          <w:trHeight w:val="119"/>
        </w:trPr>
        <w:tc>
          <w:tcPr>
            <w:tcW w:w="851" w:type="dxa"/>
            <w:shd w:val="clear" w:color="auto" w:fill="E7E6E6" w:themeFill="background2"/>
          </w:tcPr>
          <w:p w14:paraId="63184980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b/>
              </w:rPr>
            </w:pPr>
            <w:r w:rsidRPr="003E7E35">
              <w:rPr>
                <w:rFonts w:asciiTheme="majorHAnsi" w:hAnsiTheme="majorHAnsi" w:cstheme="majorHAnsi"/>
                <w:b/>
              </w:rPr>
              <w:t>No.</w:t>
            </w:r>
          </w:p>
        </w:tc>
        <w:tc>
          <w:tcPr>
            <w:tcW w:w="2269" w:type="dxa"/>
            <w:shd w:val="clear" w:color="auto" w:fill="E7E6E6" w:themeFill="background2"/>
          </w:tcPr>
          <w:p w14:paraId="35C8AC6F" w14:textId="77777777" w:rsidR="00826B9A" w:rsidRPr="003E7E35" w:rsidRDefault="00826B9A" w:rsidP="004F378D">
            <w:pPr>
              <w:spacing w:line="360" w:lineRule="auto"/>
              <w:jc w:val="left"/>
              <w:rPr>
                <w:rFonts w:asciiTheme="majorHAnsi" w:hAnsiTheme="majorHAnsi" w:cstheme="majorHAnsi"/>
                <w:b/>
              </w:rPr>
            </w:pPr>
            <w:r w:rsidRPr="003E7E35">
              <w:rPr>
                <w:rFonts w:asciiTheme="majorHAnsi" w:hAnsiTheme="majorHAnsi" w:cstheme="majorHAnsi"/>
                <w:b/>
              </w:rPr>
              <w:t>Source</w:t>
            </w:r>
          </w:p>
        </w:tc>
        <w:tc>
          <w:tcPr>
            <w:tcW w:w="1748" w:type="dxa"/>
            <w:shd w:val="clear" w:color="auto" w:fill="E7E6E6" w:themeFill="background2"/>
          </w:tcPr>
          <w:p w14:paraId="6E8BFE9B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b/>
              </w:rPr>
            </w:pPr>
            <w:r w:rsidRPr="003E7E35">
              <w:rPr>
                <w:rFonts w:asciiTheme="majorHAnsi" w:hAnsiTheme="majorHAnsi" w:cstheme="majorHAnsi"/>
                <w:b/>
              </w:rPr>
              <w:t>Location</w:t>
            </w:r>
          </w:p>
        </w:tc>
        <w:tc>
          <w:tcPr>
            <w:tcW w:w="2837" w:type="dxa"/>
            <w:shd w:val="clear" w:color="auto" w:fill="E7E6E6" w:themeFill="background2"/>
          </w:tcPr>
          <w:p w14:paraId="0BB369D0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b/>
              </w:rPr>
            </w:pPr>
            <w:r w:rsidRPr="003E7E35">
              <w:rPr>
                <w:rFonts w:asciiTheme="majorHAnsi" w:hAnsiTheme="majorHAnsi" w:cstheme="majorHAnsi"/>
                <w:b/>
              </w:rPr>
              <w:t>Study aim(s)</w:t>
            </w:r>
          </w:p>
        </w:tc>
        <w:tc>
          <w:tcPr>
            <w:tcW w:w="1701" w:type="dxa"/>
            <w:shd w:val="clear" w:color="auto" w:fill="E7E6E6" w:themeFill="background2"/>
          </w:tcPr>
          <w:p w14:paraId="7CEEFA72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b/>
              </w:rPr>
            </w:pPr>
            <w:r w:rsidRPr="003E7E35">
              <w:rPr>
                <w:rFonts w:asciiTheme="majorHAnsi" w:hAnsiTheme="majorHAnsi" w:cstheme="majorHAnsi"/>
                <w:b/>
              </w:rPr>
              <w:t xml:space="preserve">Condition under investigation </w:t>
            </w:r>
          </w:p>
        </w:tc>
        <w:tc>
          <w:tcPr>
            <w:tcW w:w="2638" w:type="dxa"/>
            <w:shd w:val="clear" w:color="auto" w:fill="E7E6E6" w:themeFill="background2"/>
          </w:tcPr>
          <w:p w14:paraId="770AD5DB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b/>
              </w:rPr>
            </w:pPr>
            <w:r w:rsidRPr="003E7E35">
              <w:rPr>
                <w:rFonts w:asciiTheme="majorHAnsi" w:hAnsiTheme="majorHAnsi" w:cstheme="majorHAnsi"/>
                <w:b/>
              </w:rPr>
              <w:t>Methods</w:t>
            </w:r>
          </w:p>
        </w:tc>
        <w:tc>
          <w:tcPr>
            <w:tcW w:w="2977" w:type="dxa"/>
            <w:shd w:val="clear" w:color="auto" w:fill="E7E6E6" w:themeFill="background2"/>
          </w:tcPr>
          <w:p w14:paraId="75BB28DE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b/>
              </w:rPr>
            </w:pPr>
            <w:r w:rsidRPr="003E7E35">
              <w:rPr>
                <w:rFonts w:asciiTheme="majorHAnsi" w:hAnsiTheme="majorHAnsi" w:cstheme="majorHAnsi"/>
                <w:b/>
              </w:rPr>
              <w:t xml:space="preserve">Participants characteristics </w:t>
            </w:r>
          </w:p>
        </w:tc>
      </w:tr>
      <w:tr w:rsidR="00826B9A" w:rsidRPr="003E7E35" w14:paraId="7BBC83C8" w14:textId="77777777" w:rsidTr="00596A80">
        <w:trPr>
          <w:trHeight w:val="285"/>
        </w:trPr>
        <w:tc>
          <w:tcPr>
            <w:tcW w:w="851" w:type="dxa"/>
            <w:shd w:val="clear" w:color="auto" w:fill="E7E6E6" w:themeFill="background2"/>
          </w:tcPr>
          <w:p w14:paraId="4C7AA55B" w14:textId="7F45B5F6" w:rsidR="00826B9A" w:rsidRPr="003E7E35" w:rsidRDefault="004F378D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29</w:t>
            </w:r>
          </w:p>
        </w:tc>
        <w:tc>
          <w:tcPr>
            <w:tcW w:w="2269" w:type="dxa"/>
          </w:tcPr>
          <w:p w14:paraId="18268068" w14:textId="77777777" w:rsidR="00826B9A" w:rsidRPr="003E7E35" w:rsidRDefault="00826B9A" w:rsidP="004F378D">
            <w:pPr>
              <w:spacing w:line="360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fldChar w:fldCharType="begin"/>
            </w:r>
            <w:r w:rsidRPr="003E7E35">
              <w:rPr>
                <w:rFonts w:asciiTheme="majorHAnsi" w:hAnsiTheme="majorHAnsi" w:cstheme="majorHAnsi"/>
                <w:sz w:val="22"/>
                <w:szCs w:val="22"/>
              </w:rPr>
              <w:instrText xml:space="preserve"> ADDIN ZOTERO_ITEM CSL_CITATION {"citationID":"0sDUwv2g","properties":{"formattedCitation":"(S\\uc0\\u248{}rbye et al., 2009)","plainCitation":"(Sørbye et al., 2009)","noteIndex":0},"citationItems":[{"id":11393,"uris":["http://zotero.org/users/local/OcoX1Dhm/items/5JLB7BQT"],"uri":["http://zotero.org/users/local/OcoX1Dhm/items/5JLB7BQT"],"itemData":{"id":11393,"type":"article-journal","title":"Urinary incontinence and use of pads–clinical features and need for help in home care at 11 sites in Europe","container-title":"Scandinavian journal of caring sciences","page":"33-44","volume":"23","issue":"1","ISSN":"0283-9318","journalAbbreviation":"Scandinavian journal of caring sciences","author":[{"family":"Sørbye","given":"Liv Wergeland"},{"family":"Finne‐Soveri","given":"Harriet"},{"family":"Ljunggren","given":"Gunnar"},{"family":"Topinkova","given":"Eva"},{"family":"Garms‐Homolova","given":"Vjenka"},{"family":"Jensdóttir","given":"Anne Birna"},{"family":"Bernabei","given":"Roberto"},{"literal":"AdHOC Project Research Group"}],"issued":{"date-parts":[["2009"]]}}}],"schema":"https://github.com/citation-style-language/schema/raw/master/csl-citation.json"} </w:instrText>
            </w:r>
            <w:r w:rsidRPr="003E7E35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3E7E35">
              <w:rPr>
                <w:rFonts w:ascii="Calibri Light" w:hAnsiTheme="majorHAnsi" w:cs="Calibri Light"/>
                <w:sz w:val="22"/>
                <w:lang w:val="en-US"/>
              </w:rPr>
              <w:t>(Sørbye et al., 2009)</w:t>
            </w:r>
            <w:r w:rsidRPr="003E7E35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</w:tc>
        <w:tc>
          <w:tcPr>
            <w:tcW w:w="1748" w:type="dxa"/>
          </w:tcPr>
          <w:p w14:paraId="1818E249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Maidstone and Ashford- England as part of a European project</w:t>
            </w:r>
          </w:p>
        </w:tc>
        <w:tc>
          <w:tcPr>
            <w:tcW w:w="2837" w:type="dxa"/>
          </w:tcPr>
          <w:p w14:paraId="0DADCF75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Investigate the prevalence of Urinary Incontinence and the need for assistance in a sample of home care users in Europe</w:t>
            </w:r>
          </w:p>
        </w:tc>
        <w:tc>
          <w:tcPr>
            <w:tcW w:w="1701" w:type="dxa"/>
          </w:tcPr>
          <w:p w14:paraId="5FFC732D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 xml:space="preserve">Urinary Incontinence </w:t>
            </w:r>
          </w:p>
        </w:tc>
        <w:tc>
          <w:tcPr>
            <w:tcW w:w="2638" w:type="dxa"/>
          </w:tcPr>
          <w:p w14:paraId="72DB5D9C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-Cross-sectional study</w:t>
            </w:r>
          </w:p>
          <w:p w14:paraId="64A328D3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 xml:space="preserve">-Random sample of home care users aged 65 years and above was selected </w:t>
            </w:r>
          </w:p>
          <w:p w14:paraId="626209EE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 xml:space="preserve">-Participants were assessed using the International Resident Assessment instrument for Home Care (RAI-HC). </w:t>
            </w:r>
          </w:p>
          <w:p w14:paraId="6623E326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-Interviews took place in participants own home</w:t>
            </w:r>
          </w:p>
          <w:p w14:paraId="09CE1408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-Physical functioning was assessed using two hierarchical scales for Activity of Daily Living (ADL) and Instrumental Activity of daily Living (IADL)</w:t>
            </w:r>
          </w:p>
        </w:tc>
        <w:tc>
          <w:tcPr>
            <w:tcW w:w="2977" w:type="dxa"/>
          </w:tcPr>
          <w:p w14:paraId="41E3279C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N:289</w:t>
            </w:r>
          </w:p>
          <w:p w14:paraId="4273680F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Female (%): 74</w:t>
            </w:r>
          </w:p>
          <w:p w14:paraId="606BDFDD" w14:textId="77777777" w:rsidR="00826B9A" w:rsidRPr="003E7E35" w:rsidRDefault="00826B9A" w:rsidP="004F378D">
            <w:pPr>
              <w:jc w:val="left"/>
              <w:rPr>
                <w:rFonts w:ascii="Calibri Light" w:hAnsi="Calibri Light" w:cs="Calibri Light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Mean age (SD): 82.6 (</w:t>
            </w:r>
            <w:r w:rsidRPr="003E7E35">
              <w:rPr>
                <w:rFonts w:ascii="Calibri Light" w:hAnsi="Calibri Light" w:cs="Calibri Light"/>
                <w:sz w:val="22"/>
                <w:szCs w:val="22"/>
              </w:rPr>
              <w:t>3.3)</w:t>
            </w:r>
          </w:p>
          <w:p w14:paraId="25780804" w14:textId="77777777" w:rsidR="00826B9A" w:rsidRPr="003E7E35" w:rsidRDefault="00826B9A" w:rsidP="004F378D">
            <w:pPr>
              <w:jc w:val="left"/>
              <w:rPr>
                <w:rFonts w:ascii="Calibri Light" w:hAnsi="Calibri Light" w:cs="Calibri Light"/>
                <w:sz w:val="22"/>
                <w:szCs w:val="22"/>
              </w:rPr>
            </w:pPr>
            <w:r w:rsidRPr="003E7E35">
              <w:rPr>
                <w:rFonts w:ascii="Calibri Light" w:hAnsi="Calibri Light" w:cs="Calibri Light"/>
                <w:sz w:val="22"/>
                <w:szCs w:val="22"/>
              </w:rPr>
              <w:t>Living alone (%): 65</w:t>
            </w:r>
          </w:p>
          <w:p w14:paraId="08D8360E" w14:textId="77777777" w:rsidR="00826B9A" w:rsidRPr="003E7E35" w:rsidRDefault="00826B9A" w:rsidP="004F378D">
            <w:pPr>
              <w:jc w:val="left"/>
              <w:rPr>
                <w:rFonts w:ascii="Calibri Light" w:hAnsi="Calibri Light" w:cs="Calibri Light"/>
                <w:sz w:val="22"/>
                <w:szCs w:val="22"/>
              </w:rPr>
            </w:pPr>
            <w:r w:rsidRPr="003E7E35">
              <w:rPr>
                <w:rFonts w:ascii="Calibri Light" w:hAnsi="Calibri Light" w:cs="Calibri Light"/>
                <w:sz w:val="22"/>
                <w:szCs w:val="22"/>
              </w:rPr>
              <w:t>ADL dependency (%): 24</w:t>
            </w:r>
          </w:p>
          <w:p w14:paraId="699E7E31" w14:textId="77777777" w:rsidR="00826B9A" w:rsidRPr="003E7E35" w:rsidRDefault="00826B9A" w:rsidP="004F378D">
            <w:pPr>
              <w:jc w:val="left"/>
              <w:rPr>
                <w:rFonts w:ascii="Calibri Light" w:hAnsi="Calibri Light" w:cs="Calibri Light"/>
                <w:sz w:val="22"/>
                <w:szCs w:val="22"/>
              </w:rPr>
            </w:pPr>
            <w:r w:rsidRPr="003E7E35">
              <w:rPr>
                <w:rFonts w:ascii="Calibri Light" w:hAnsi="Calibri Light" w:cs="Calibri Light"/>
                <w:sz w:val="22"/>
                <w:szCs w:val="22"/>
              </w:rPr>
              <w:t>IADL dependency (%): 62</w:t>
            </w:r>
          </w:p>
          <w:p w14:paraId="005C061B" w14:textId="77777777" w:rsidR="00826B9A" w:rsidRPr="003E7E35" w:rsidRDefault="00826B9A" w:rsidP="004F378D">
            <w:pPr>
              <w:jc w:val="left"/>
              <w:rPr>
                <w:rFonts w:ascii="Calibri Light" w:hAnsi="Calibri Light" w:cs="Calibri Light"/>
                <w:sz w:val="22"/>
                <w:szCs w:val="22"/>
              </w:rPr>
            </w:pPr>
            <w:r w:rsidRPr="003E7E35">
              <w:rPr>
                <w:rFonts w:ascii="Calibri Light" w:hAnsi="Calibri Light" w:cs="Calibri Light"/>
                <w:sz w:val="22"/>
                <w:szCs w:val="22"/>
              </w:rPr>
              <w:t>Urinary incontinence (%): 39</w:t>
            </w:r>
          </w:p>
          <w:p w14:paraId="6562E74A" w14:textId="77777777" w:rsidR="00826B9A" w:rsidRPr="003E7E35" w:rsidRDefault="00826B9A" w:rsidP="004F378D">
            <w:pPr>
              <w:jc w:val="left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1E4FE58B" w14:textId="77777777" w:rsidR="00826B9A" w:rsidRPr="003E7E35" w:rsidRDefault="00826B9A" w:rsidP="004F378D">
            <w:pPr>
              <w:jc w:val="left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7A25B752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13F6BCFA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26B9A" w:rsidRPr="003E7E35" w14:paraId="222F24DA" w14:textId="77777777" w:rsidTr="00596A80">
        <w:trPr>
          <w:trHeight w:val="285"/>
        </w:trPr>
        <w:tc>
          <w:tcPr>
            <w:tcW w:w="851" w:type="dxa"/>
            <w:shd w:val="clear" w:color="auto" w:fill="E7E6E6" w:themeFill="background2"/>
          </w:tcPr>
          <w:p w14:paraId="0A187C02" w14:textId="06683FFC" w:rsidR="00826B9A" w:rsidRPr="003E7E35" w:rsidRDefault="004F378D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30</w:t>
            </w:r>
          </w:p>
        </w:tc>
        <w:tc>
          <w:tcPr>
            <w:tcW w:w="2269" w:type="dxa"/>
          </w:tcPr>
          <w:p w14:paraId="6859FF03" w14:textId="77777777" w:rsidR="00826B9A" w:rsidRPr="003E7E35" w:rsidRDefault="00826B9A" w:rsidP="004F378D">
            <w:pPr>
              <w:spacing w:line="360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fldChar w:fldCharType="begin"/>
            </w:r>
            <w:r w:rsidRPr="003E7E35">
              <w:rPr>
                <w:rFonts w:asciiTheme="majorHAnsi" w:hAnsiTheme="majorHAnsi" w:cstheme="majorHAnsi"/>
                <w:sz w:val="22"/>
                <w:szCs w:val="22"/>
              </w:rPr>
              <w:instrText xml:space="preserve"> ADDIN ZOTERO_ITEM CSL_CITATION {"citationID":"Bc62ivBY","properties":{"formattedCitation":"(Lawrence, Murray and Banerjee, 2009)","plainCitation":"(Lawrence, Murray and Banerjee, 2009)","noteIndex":0},"citationItems":[{"id":11394,"uris":["http://zotero.org/users/local/OcoX1Dhm/items/2ISW8N4C"],"uri":["http://zotero.org/users/local/OcoX1Dhm/items/2ISW8N4C"],"itemData":{"id":11394,"type":"article-journal","title":"“Out of sight, out of mind”: a qualitative study of visual impairment and dementia from three perspectives","container-title":"International psychogeriatrics","page":"511-518","volume":"21","issue":"3","ISSN":"1741-203X","journalAbbreviation":"International psychogeriatrics","author":[{"family":"Lawrence","given":"Vanessa"},{"family":"Murray","given":"Joanna"},{"family":"Banerjee","given":"Sube"}],"issued":{"date-parts":[["2009"]]}}}],"schema":"https://github.com/citation-style-language/schema/raw/master/csl-citation.json"} </w:instrText>
            </w:r>
            <w:r w:rsidRPr="003E7E35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3E7E35">
              <w:rPr>
                <w:rFonts w:asciiTheme="majorHAnsi" w:hAnsiTheme="majorHAnsi" w:cstheme="majorHAnsi"/>
                <w:noProof/>
                <w:sz w:val="22"/>
                <w:szCs w:val="22"/>
              </w:rPr>
              <w:t>(Lawrence, Murray and Banerjee, 2009)</w:t>
            </w:r>
            <w:r w:rsidRPr="003E7E35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</w:tc>
        <w:tc>
          <w:tcPr>
            <w:tcW w:w="1748" w:type="dxa"/>
          </w:tcPr>
          <w:p w14:paraId="5F990F52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South London- England </w:t>
            </w:r>
          </w:p>
        </w:tc>
        <w:tc>
          <w:tcPr>
            <w:tcW w:w="2837" w:type="dxa"/>
          </w:tcPr>
          <w:p w14:paraId="0DEDB8F3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Explore the needs and experiences of older adults with visual impairment and dementia </w:t>
            </w:r>
          </w:p>
          <w:p w14:paraId="73DCF4ED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EAD2034" w14:textId="77777777" w:rsidR="00826B9A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Visual Impairment and Dem</w:t>
            </w:r>
          </w:p>
          <w:p w14:paraId="52B971B0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entia</w:t>
            </w:r>
            <w:proofErr w:type="spellEnd"/>
          </w:p>
        </w:tc>
        <w:tc>
          <w:tcPr>
            <w:tcW w:w="2638" w:type="dxa"/>
          </w:tcPr>
          <w:p w14:paraId="2F4B3E16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-Qualitative in-depth interviews</w:t>
            </w:r>
          </w:p>
          <w:p w14:paraId="7499A0F7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-Participants recruited from community, voluntary and statuary health and social care services for older adults with low vision or dementia.</w:t>
            </w:r>
          </w:p>
        </w:tc>
        <w:tc>
          <w:tcPr>
            <w:tcW w:w="2977" w:type="dxa"/>
          </w:tcPr>
          <w:p w14:paraId="44C10ECE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N: 19</w:t>
            </w:r>
          </w:p>
          <w:p w14:paraId="3D61BE0B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Female (%): 63</w:t>
            </w:r>
          </w:p>
          <w:p w14:paraId="69C4713A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Age category (%): 65-74 (5), 75-84 (35), above 80 (55)</w:t>
            </w:r>
          </w:p>
          <w:p w14:paraId="3038B7FB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Living alone or sheltered housing (%): 37 (living alone 20%)</w:t>
            </w:r>
          </w:p>
          <w:p w14:paraId="0AF6DFF8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Living with family or spouse (%): 26</w:t>
            </w:r>
          </w:p>
          <w:p w14:paraId="3BFAE105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Other living arrangement (%): 37</w:t>
            </w:r>
          </w:p>
          <w:p w14:paraId="229751F0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26B9A" w:rsidRPr="003E7E35" w14:paraId="395DB193" w14:textId="77777777" w:rsidTr="00596A80">
        <w:trPr>
          <w:trHeight w:val="300"/>
        </w:trPr>
        <w:tc>
          <w:tcPr>
            <w:tcW w:w="851" w:type="dxa"/>
            <w:shd w:val="clear" w:color="auto" w:fill="E7E6E6" w:themeFill="background2"/>
          </w:tcPr>
          <w:p w14:paraId="05A58FAC" w14:textId="699D203E" w:rsidR="00826B9A" w:rsidRPr="003E7E35" w:rsidRDefault="004F378D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31</w:t>
            </w:r>
          </w:p>
        </w:tc>
        <w:tc>
          <w:tcPr>
            <w:tcW w:w="2269" w:type="dxa"/>
          </w:tcPr>
          <w:p w14:paraId="3B85701C" w14:textId="77777777" w:rsidR="00826B9A" w:rsidRPr="003E7E35" w:rsidRDefault="00826B9A" w:rsidP="004F378D">
            <w:pPr>
              <w:spacing w:line="360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fldChar w:fldCharType="begin"/>
            </w:r>
            <w:r w:rsidRPr="003E7E35">
              <w:rPr>
                <w:rFonts w:asciiTheme="majorHAnsi" w:hAnsiTheme="majorHAnsi" w:cstheme="majorHAnsi"/>
                <w:sz w:val="22"/>
                <w:szCs w:val="22"/>
              </w:rPr>
              <w:instrText xml:space="preserve"> ADDIN ZOTERO_ITEM CSL_CITATION {"citationID":"4XWeCX8p","properties":{"formattedCitation":"(Nicholson et al., 2013)","plainCitation":"(Nicholson et al., 2013)","noteIndex":0},"citationItems":[{"id":11395,"uris":["http://zotero.org/users/local/OcoX1Dhm/items/AL3E6I68"],"uri":["http://zotero.org/users/local/OcoX1Dhm/items/AL3E6I68"],"itemData":{"id":11395,"type":"article-journal","title":"The experience of living at home with frailty in old age: a psychosocial qualitative study","container-title":"International Journal of Nursing Studies","page":"1172-1179","volume":"50","issue":"9","ISSN":"0020-7489","journalAbbreviation":"International Journal of Nursing Studies","author":[{"family":"Nicholson","given":"Caroline"},{"family":"Meyer","given":"Julienne"},{"family":"Flatley","given":"Mary"},{"family":"Holman","given":"Cheryl"}],"issued":{"date-parts":[["2013"]]}}}],"schema":"https://github.com/citation-style-language/schema/raw/master/csl-citation.json"} </w:instrText>
            </w:r>
            <w:r w:rsidRPr="003E7E35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3E7E35">
              <w:rPr>
                <w:rFonts w:asciiTheme="majorHAnsi" w:hAnsiTheme="majorHAnsi" w:cstheme="majorHAnsi"/>
                <w:noProof/>
                <w:sz w:val="22"/>
                <w:szCs w:val="22"/>
              </w:rPr>
              <w:t>(Nicholson et al., 2013)</w:t>
            </w:r>
            <w:r w:rsidRPr="003E7E35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  <w:p w14:paraId="092AA59C" w14:textId="77777777" w:rsidR="00826B9A" w:rsidRPr="003E7E35" w:rsidRDefault="00826B9A" w:rsidP="004F378D">
            <w:pPr>
              <w:spacing w:line="360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48" w:type="dxa"/>
          </w:tcPr>
          <w:p w14:paraId="4420176E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London- England</w:t>
            </w:r>
          </w:p>
        </w:tc>
        <w:tc>
          <w:tcPr>
            <w:tcW w:w="2837" w:type="dxa"/>
          </w:tcPr>
          <w:p w14:paraId="1E2FB4EC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Understand the experience of older adults with changing states of frailty</w:t>
            </w:r>
          </w:p>
          <w:p w14:paraId="273C9309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9E176D1" w14:textId="77777777" w:rsidR="00826B9A" w:rsidRPr="003E7E35" w:rsidRDefault="00826B9A" w:rsidP="004F378D">
            <w:pPr>
              <w:pStyle w:val="NormalWeb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Frailty</w:t>
            </w:r>
          </w:p>
        </w:tc>
        <w:tc>
          <w:tcPr>
            <w:tcW w:w="2638" w:type="dxa"/>
          </w:tcPr>
          <w:p w14:paraId="399812C2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 xml:space="preserve">-Qualitative interviews </w:t>
            </w:r>
          </w:p>
          <w:p w14:paraId="1A14665C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-Participants were identified via their intermediate care team and were purposively selected if they were regarded frail and live at home. People with Dementia were excluded</w:t>
            </w:r>
          </w:p>
          <w:p w14:paraId="1BA78EA6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-The Free Association Narrative Interview Method and the Biographic Narrative interpretative Method were used to demonstrate the narratives of the participants</w:t>
            </w:r>
          </w:p>
        </w:tc>
        <w:tc>
          <w:tcPr>
            <w:tcW w:w="2977" w:type="dxa"/>
          </w:tcPr>
          <w:p w14:paraId="061824C4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N:15</w:t>
            </w:r>
          </w:p>
          <w:p w14:paraId="674717FE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Female (%): 67</w:t>
            </w:r>
          </w:p>
          <w:p w14:paraId="2D704C3B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Average age (range): 89.9 (86-102)</w:t>
            </w:r>
          </w:p>
          <w:p w14:paraId="48294EEC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Living alone or sheltered housing (%): 60 (living alone 53)</w:t>
            </w:r>
          </w:p>
          <w:p w14:paraId="73C58541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Living with family (%): 27</w:t>
            </w:r>
          </w:p>
          <w:p w14:paraId="7B96006D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Other arrangement (%): 13</w:t>
            </w:r>
          </w:p>
          <w:p w14:paraId="449B5281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15B8F0EA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72FEF082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26B9A" w:rsidRPr="003E7E35" w14:paraId="662C2CE3" w14:textId="77777777" w:rsidTr="00596A80">
        <w:trPr>
          <w:trHeight w:val="285"/>
        </w:trPr>
        <w:tc>
          <w:tcPr>
            <w:tcW w:w="851" w:type="dxa"/>
            <w:shd w:val="clear" w:color="auto" w:fill="E7E6E6" w:themeFill="background2"/>
          </w:tcPr>
          <w:p w14:paraId="5A72221A" w14:textId="03F1010A" w:rsidR="00826B9A" w:rsidRPr="003E7E35" w:rsidRDefault="004F378D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32</w:t>
            </w:r>
          </w:p>
        </w:tc>
        <w:tc>
          <w:tcPr>
            <w:tcW w:w="2269" w:type="dxa"/>
          </w:tcPr>
          <w:p w14:paraId="67932725" w14:textId="77777777" w:rsidR="00826B9A" w:rsidRPr="003E7E35" w:rsidRDefault="00826B9A" w:rsidP="004F378D">
            <w:pPr>
              <w:spacing w:line="360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fldChar w:fldCharType="begin"/>
            </w:r>
            <w:r w:rsidRPr="003E7E35">
              <w:rPr>
                <w:rFonts w:asciiTheme="majorHAnsi" w:hAnsiTheme="majorHAnsi" w:cstheme="majorHAnsi"/>
                <w:sz w:val="22"/>
                <w:szCs w:val="22"/>
              </w:rPr>
              <w:instrText xml:space="preserve"> ADDIN ZOTERO_ITEM CSL_CITATION {"citationID":"hkgIQqmh","properties":{"formattedCitation":"(Newberry, Martin and Robbins, 2015)","plainCitation":"(Newberry, Martin and Robbins, 2015)","noteIndex":0},"citationItems":[{"id":11396,"uris":["http://zotero.org/users/local/OcoX1Dhm/items/QKI4TRL3"],"uri":["http://zotero.org/users/local/OcoX1Dhm/items/QKI4TRL3"],"itemData":{"id":11396,"type":"article-journal","title":"How do people with learning disabilities experience and make sense of the ageing process?","container-title":"British Journal of Learning Disabilities","page":"285-292","volume":"43","issue":"4","ISSN":"1354-4187","journalAbbreviation":"British Journal of Learning Disabilities","author":[{"family":"Newberry","given":"Gayle"},{"family":"Martin","given":"Carol"},{"family":"Robbins","given":"Lorna"}],"issued":{"date-parts":[["2015"]]}}}],"schema":"https://github.com/citation-style-language/schema/raw/master/csl-citation.json"} </w:instrText>
            </w:r>
            <w:r w:rsidRPr="003E7E35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3E7E35">
              <w:rPr>
                <w:rFonts w:asciiTheme="majorHAnsi" w:hAnsiTheme="majorHAnsi" w:cstheme="majorHAnsi"/>
                <w:noProof/>
                <w:sz w:val="22"/>
                <w:szCs w:val="22"/>
              </w:rPr>
              <w:t>(Newberry, Martin and Robbins, 2015)</w:t>
            </w:r>
            <w:r w:rsidRPr="003E7E35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</w:tc>
        <w:tc>
          <w:tcPr>
            <w:tcW w:w="1748" w:type="dxa"/>
          </w:tcPr>
          <w:p w14:paraId="13519F45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Leeds- England</w:t>
            </w:r>
          </w:p>
        </w:tc>
        <w:tc>
          <w:tcPr>
            <w:tcW w:w="2837" w:type="dxa"/>
          </w:tcPr>
          <w:p w14:paraId="3D57D1F7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Explore the views of people with learning disabilities about old age and ageing</w:t>
            </w:r>
          </w:p>
        </w:tc>
        <w:tc>
          <w:tcPr>
            <w:tcW w:w="1701" w:type="dxa"/>
          </w:tcPr>
          <w:p w14:paraId="6D1EB789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Learning disability</w:t>
            </w:r>
          </w:p>
        </w:tc>
        <w:tc>
          <w:tcPr>
            <w:tcW w:w="2638" w:type="dxa"/>
          </w:tcPr>
          <w:p w14:paraId="4E73F58F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-Qualitative semi-structured interviews</w:t>
            </w:r>
          </w:p>
          <w:p w14:paraId="51A05347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-Participants recruited through day services and community learning disability teams</w:t>
            </w:r>
          </w:p>
          <w:p w14:paraId="0EA7ACF4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-Interpretative phenomenological analysis used for data analysis</w:t>
            </w:r>
          </w:p>
        </w:tc>
        <w:tc>
          <w:tcPr>
            <w:tcW w:w="2977" w:type="dxa"/>
          </w:tcPr>
          <w:p w14:paraId="51A2BE2B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N:7</w:t>
            </w:r>
          </w:p>
          <w:p w14:paraId="6B6653EE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Female (%): 42</w:t>
            </w:r>
          </w:p>
          <w:p w14:paraId="4FAEC945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 xml:space="preserve">Average age (SD): 69 </w:t>
            </w:r>
            <w:r w:rsidRPr="003E7E35">
              <w:rPr>
                <w:rFonts w:ascii="Calibri Light" w:hAnsi="Calibri Light" w:cs="Calibri Light"/>
                <w:sz w:val="22"/>
                <w:szCs w:val="22"/>
              </w:rPr>
              <w:t>±</w:t>
            </w: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 xml:space="preserve"> SD</w:t>
            </w:r>
          </w:p>
          <w:p w14:paraId="7F6C46FC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Living alone (%): 14</w:t>
            </w:r>
          </w:p>
          <w:p w14:paraId="77EC3977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Other living arrangement (%): 86</w:t>
            </w:r>
          </w:p>
          <w:p w14:paraId="3C657740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1B9CB72E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26B9A" w:rsidRPr="003E7E35" w14:paraId="08A12D98" w14:textId="77777777" w:rsidTr="00596A80">
        <w:trPr>
          <w:trHeight w:val="300"/>
        </w:trPr>
        <w:tc>
          <w:tcPr>
            <w:tcW w:w="851" w:type="dxa"/>
            <w:shd w:val="clear" w:color="auto" w:fill="E7E6E6" w:themeFill="background2"/>
          </w:tcPr>
          <w:p w14:paraId="47C2DDC0" w14:textId="18453871" w:rsidR="00826B9A" w:rsidRPr="003E7E35" w:rsidRDefault="004F378D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33</w:t>
            </w:r>
          </w:p>
        </w:tc>
        <w:tc>
          <w:tcPr>
            <w:tcW w:w="2269" w:type="dxa"/>
          </w:tcPr>
          <w:p w14:paraId="19C1EE10" w14:textId="77777777" w:rsidR="00826B9A" w:rsidRPr="003E7E35" w:rsidRDefault="00826B9A" w:rsidP="004F378D">
            <w:pPr>
              <w:pStyle w:val="Bibliography"/>
              <w:jc w:val="left"/>
              <w:rPr>
                <w:rFonts w:ascii="Calibri Light" w:hAnsiTheme="majorHAnsi" w:cs="Calibri Light"/>
                <w:sz w:val="22"/>
                <w:lang w:val="en-US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fldChar w:fldCharType="begin"/>
            </w:r>
            <w:r w:rsidRPr="003E7E35">
              <w:rPr>
                <w:rFonts w:asciiTheme="majorHAnsi" w:hAnsiTheme="majorHAnsi" w:cstheme="majorHAnsi"/>
                <w:sz w:val="22"/>
                <w:szCs w:val="22"/>
              </w:rPr>
              <w:instrText xml:space="preserve"> ADDIN ZOTERO_ITEM CSL_CITATION {"citationID":"23rWpNiv","properties":{"formattedCitation":"(Nicholson et al., 2012)","plainCitation":"(Nicholson et al., 2012)","noteIndex":0},"citationItems":[{"id":11397,"uris":["http://zotero.org/users/local/OcoX1Dhm/items/B2HDVZCQ"],"uri":["http://zotero.org/users/local/OcoX1Dhm/items/B2HDVZCQ"],"itemData":{"id":11397,"type":"article-journal","title":"Living on the margin: understanding the experience of living and dying with frailty in old age","container-title":"Social Science &amp; Medicine","page":"1426-1432","volume":"75","issue":"8","ISSN":"0277-9536","journalAbbreviation":"Social Science &amp; Medicine","author":[{"family":"Nicholson","given":"Caroline"},{"family":"Meyer","given":"Julienne"},{"family":"Flatley","given":"Mary"},{"family":"Holman","given":"Cheryl"},{"family":"Lowton","given":"Karen"}],"issued":{"date-parts":[["2012"]]}}}],"schema":"https://github.com/citation-style-language/schema/raw/master/csl-citation.json"} </w:instrText>
            </w:r>
            <w:r w:rsidRPr="003E7E35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3E7E35">
              <w:rPr>
                <w:rFonts w:asciiTheme="majorHAnsi" w:hAnsiTheme="majorHAnsi" w:cstheme="majorHAnsi"/>
                <w:noProof/>
                <w:sz w:val="22"/>
                <w:szCs w:val="22"/>
              </w:rPr>
              <w:t>(Nicholson et al., 2012)</w:t>
            </w:r>
            <w:r w:rsidRPr="003E7E35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</w:tc>
        <w:tc>
          <w:tcPr>
            <w:tcW w:w="1748" w:type="dxa"/>
          </w:tcPr>
          <w:p w14:paraId="3FD69116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London- England</w:t>
            </w:r>
          </w:p>
        </w:tc>
        <w:tc>
          <w:tcPr>
            <w:tcW w:w="2837" w:type="dxa"/>
          </w:tcPr>
          <w:p w14:paraId="2588D874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 xml:space="preserve">Understand the experience of older adults of living and dying with frailty  </w:t>
            </w:r>
          </w:p>
        </w:tc>
        <w:tc>
          <w:tcPr>
            <w:tcW w:w="1701" w:type="dxa"/>
          </w:tcPr>
          <w:p w14:paraId="0DE49D5B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Frailty</w:t>
            </w:r>
          </w:p>
        </w:tc>
        <w:tc>
          <w:tcPr>
            <w:tcW w:w="2638" w:type="dxa"/>
          </w:tcPr>
          <w:p w14:paraId="16755CEA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-Longitudinal qualitative interviews</w:t>
            </w:r>
          </w:p>
          <w:p w14:paraId="2F7A40F8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-Participants were purposively selected via their intermediate care team and were selected if they were regarded frail and live at home. People with Dementia were excluded</w:t>
            </w:r>
          </w:p>
          <w:p w14:paraId="001B3A45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-The Free Association Narrative Interview Method and the Biographic Narrative interpretative Method were used to demonstrate the narratives of the participants</w:t>
            </w:r>
          </w:p>
        </w:tc>
        <w:tc>
          <w:tcPr>
            <w:tcW w:w="2977" w:type="dxa"/>
          </w:tcPr>
          <w:p w14:paraId="2F972A2E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N:17</w:t>
            </w:r>
          </w:p>
          <w:p w14:paraId="5539FAA2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Female (%): 71</w:t>
            </w:r>
          </w:p>
          <w:p w14:paraId="2C50EB80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Age range: 86-102</w:t>
            </w:r>
          </w:p>
          <w:p w14:paraId="37674E64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Living alone or sheltered housing (%): 59%</w:t>
            </w:r>
          </w:p>
          <w:p w14:paraId="11371159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Living with spouse or family: 41%</w:t>
            </w:r>
          </w:p>
        </w:tc>
      </w:tr>
      <w:tr w:rsidR="00826B9A" w:rsidRPr="003E7E35" w14:paraId="7BD9FF05" w14:textId="77777777" w:rsidTr="00596A80">
        <w:trPr>
          <w:trHeight w:val="285"/>
        </w:trPr>
        <w:tc>
          <w:tcPr>
            <w:tcW w:w="851" w:type="dxa"/>
            <w:shd w:val="clear" w:color="auto" w:fill="E7E6E6" w:themeFill="background2"/>
          </w:tcPr>
          <w:p w14:paraId="2A5EE4C8" w14:textId="2F2D0EB9" w:rsidR="00826B9A" w:rsidRPr="003E7E35" w:rsidRDefault="004F378D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34</w:t>
            </w:r>
          </w:p>
        </w:tc>
        <w:tc>
          <w:tcPr>
            <w:tcW w:w="2269" w:type="dxa"/>
          </w:tcPr>
          <w:p w14:paraId="157B87DA" w14:textId="77777777" w:rsidR="00826B9A" w:rsidRPr="003E7E35" w:rsidRDefault="00826B9A" w:rsidP="004F378D">
            <w:pPr>
              <w:spacing w:line="360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fldChar w:fldCharType="begin"/>
            </w:r>
            <w:r w:rsidRPr="003E7E35">
              <w:rPr>
                <w:rFonts w:asciiTheme="majorHAnsi" w:hAnsiTheme="majorHAnsi" w:cstheme="majorHAnsi"/>
                <w:sz w:val="22"/>
                <w:szCs w:val="22"/>
              </w:rPr>
              <w:instrText xml:space="preserve"> ADDIN ZOTERO_ITEM CSL_CITATION {"citationID":"xGOFshSW","properties":{"formattedCitation":"(Nyman, Innes and Heward, 2017)","plainCitation":"(Nyman, Innes and Heward, 2017)","noteIndex":0},"citationItems":[{"id":11398,"uris":["http://zotero.org/users/local/OcoX1Dhm/items/J4GN9YU7"],"uri":["http://zotero.org/users/local/OcoX1Dhm/items/J4GN9YU7"],"itemData":{"id":11398,"type":"article-journal","title":"Social care and support needs of community-dwelling people with dementia and concurrent visual impairment","container-title":"Aging &amp; mental health","page":"961-967","volume":"21","issue":"9","ISSN":"1360-7863","journalAbbreviation":"Aging &amp; mental health","author":[{"family":"Nyman","given":"Samuel Robert"},{"family":"Innes","given":"Anthea"},{"family":"Heward","given":"Michelle"}],"issued":{"date-parts":[["2017"]]}}}],"schema":"https://github.com/citation-style-language/schema/raw/master/csl-citation.json"} </w:instrText>
            </w:r>
            <w:r w:rsidRPr="003E7E35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3E7E35">
              <w:rPr>
                <w:rFonts w:asciiTheme="majorHAnsi" w:hAnsiTheme="majorHAnsi" w:cstheme="majorHAnsi"/>
                <w:noProof/>
                <w:sz w:val="22"/>
                <w:szCs w:val="22"/>
              </w:rPr>
              <w:t>(Nyman, Innes and Heward, 2017)</w:t>
            </w:r>
            <w:r w:rsidRPr="003E7E35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  <w:p w14:paraId="3F177CB4" w14:textId="77777777" w:rsidR="00826B9A" w:rsidRPr="003E7E35" w:rsidRDefault="00826B9A" w:rsidP="004F378D">
            <w:pPr>
              <w:spacing w:line="360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48" w:type="dxa"/>
          </w:tcPr>
          <w:p w14:paraId="0317DC50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Three research sites representing the northern, middle, and southern parts of England.</w:t>
            </w:r>
          </w:p>
        </w:tc>
        <w:tc>
          <w:tcPr>
            <w:tcW w:w="2837" w:type="dxa"/>
          </w:tcPr>
          <w:p w14:paraId="456B9126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 xml:space="preserve">Explore the social care and support needs of adults living with dementia and visual impairment </w:t>
            </w:r>
          </w:p>
        </w:tc>
        <w:tc>
          <w:tcPr>
            <w:tcW w:w="1701" w:type="dxa"/>
          </w:tcPr>
          <w:p w14:paraId="4AAC3F77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Visual Impairment and dementia </w:t>
            </w:r>
          </w:p>
        </w:tc>
        <w:tc>
          <w:tcPr>
            <w:tcW w:w="2638" w:type="dxa"/>
          </w:tcPr>
          <w:p w14:paraId="4D0B8ED9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-Qualitative semi-structured interviews</w:t>
            </w:r>
          </w:p>
          <w:p w14:paraId="4F73F3C5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-Participants identified via local organisations and service providers and were recruited if they were community dwelling, received a formal diagnosis or in the process of assessment, and have visual impairment.</w:t>
            </w:r>
          </w:p>
          <w:p w14:paraId="2E5BBDB6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-Thematic analysis used for data analysis</w:t>
            </w:r>
          </w:p>
        </w:tc>
        <w:tc>
          <w:tcPr>
            <w:tcW w:w="2977" w:type="dxa"/>
          </w:tcPr>
          <w:p w14:paraId="1089AD3C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 xml:space="preserve">N:26 </w:t>
            </w:r>
          </w:p>
          <w:p w14:paraId="0CC7A088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Female (%): 65</w:t>
            </w:r>
          </w:p>
          <w:p w14:paraId="61662AB1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Mean age (range): 82.1 (58-96)</w:t>
            </w:r>
          </w:p>
          <w:p w14:paraId="2780A55D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Living alone (%): 50</w:t>
            </w:r>
          </w:p>
          <w:p w14:paraId="0D54AB31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Living with spouse or partner (%):46</w:t>
            </w:r>
          </w:p>
          <w:p w14:paraId="04383871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Other arrangements (%): 4</w:t>
            </w:r>
          </w:p>
        </w:tc>
      </w:tr>
      <w:tr w:rsidR="00826B9A" w:rsidRPr="003E7E35" w14:paraId="322D29DE" w14:textId="77777777" w:rsidTr="00596A80">
        <w:trPr>
          <w:trHeight w:val="285"/>
        </w:trPr>
        <w:tc>
          <w:tcPr>
            <w:tcW w:w="851" w:type="dxa"/>
            <w:shd w:val="clear" w:color="auto" w:fill="E7E6E6" w:themeFill="background2"/>
          </w:tcPr>
          <w:p w14:paraId="751956F4" w14:textId="3A0B248B" w:rsidR="00826B9A" w:rsidRPr="003E7E35" w:rsidRDefault="004F378D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35</w:t>
            </w:r>
          </w:p>
        </w:tc>
        <w:tc>
          <w:tcPr>
            <w:tcW w:w="2269" w:type="dxa"/>
          </w:tcPr>
          <w:p w14:paraId="6829BD75" w14:textId="77777777" w:rsidR="00826B9A" w:rsidRPr="003E7E35" w:rsidRDefault="00826B9A" w:rsidP="004F378D">
            <w:pPr>
              <w:spacing w:line="360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fldChar w:fldCharType="begin"/>
            </w:r>
            <w:r w:rsidRPr="003E7E35">
              <w:rPr>
                <w:rFonts w:asciiTheme="majorHAnsi" w:hAnsiTheme="majorHAnsi" w:cstheme="majorHAnsi"/>
                <w:sz w:val="22"/>
                <w:szCs w:val="22"/>
              </w:rPr>
              <w:instrText xml:space="preserve"> ADDIN ZOTERO_ITEM CSL_CITATION {"citationID":"uKzUL9cE","properties":{"formattedCitation":"(G\\uc0\\u243{}rska et al., 2013)","plainCitation":"(Górska et al., 2013)","noteIndex":0},"citationItems":[{"id":11399,"uris":["http://zotero.org/users/local/OcoX1Dhm/items/JXEW6TJX"],"uri":["http://zotero.org/users/local/OcoX1Dhm/items/JXEW6TJX"],"itemData":{"id":11399,"type":"article-journal","title":"Service-related needs of older people with dementia: perspectives of service users and their unpaid carers","container-title":"International psychogeriatrics","page":"1107-1114","volume":"25","issue":"7","ISSN":"1041-6102","journalAbbreviation":"International psychogeriatrics","author":[{"family":"Górska","given":"Sylwia"},{"family":"Forsyth","given":"Kirsty"},{"family":"Irvine","given":"Linda"},{"family":"Maciver","given":"Donald"},{"family":"Prior","given":"Susan"},{"family":"Whitehead","given":"Jacqueline"},{"family":"Flockhart","given":"Janice"},{"family":"Fairnie","given":"Jane"},{"family":"Reid","given":"Jenny"}],"issued":{"date-parts":[["2013"]]}}}],"schema":"https://github.com/citation-style-language/schema/raw/master/csl-citation.json"} </w:instrText>
            </w:r>
            <w:r w:rsidRPr="003E7E35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3E7E35">
              <w:rPr>
                <w:rFonts w:ascii="Calibri Light" w:hAnsiTheme="majorHAnsi" w:cs="Calibri Light"/>
                <w:sz w:val="22"/>
                <w:lang w:val="en-US"/>
              </w:rPr>
              <w:t>(Górska et al., 2013)</w:t>
            </w:r>
            <w:r w:rsidRPr="003E7E35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</w:tc>
        <w:tc>
          <w:tcPr>
            <w:tcW w:w="1748" w:type="dxa"/>
          </w:tcPr>
          <w:p w14:paraId="24562439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Midlothian, Scotland</w:t>
            </w:r>
          </w:p>
        </w:tc>
        <w:tc>
          <w:tcPr>
            <w:tcW w:w="2837" w:type="dxa"/>
          </w:tcPr>
          <w:p w14:paraId="17B855B5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 xml:space="preserve">Understand the lived experience and service related needs of people with dementia </w:t>
            </w:r>
          </w:p>
        </w:tc>
        <w:tc>
          <w:tcPr>
            <w:tcW w:w="1701" w:type="dxa"/>
          </w:tcPr>
          <w:p w14:paraId="15BCC0AC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Dementia</w:t>
            </w:r>
          </w:p>
        </w:tc>
        <w:tc>
          <w:tcPr>
            <w:tcW w:w="2638" w:type="dxa"/>
          </w:tcPr>
          <w:p w14:paraId="053837A4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-Qualitative semi-structured and narrative interviews</w:t>
            </w:r>
          </w:p>
          <w:p w14:paraId="58BB480C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-Participants were identified via formal and voluntary health and social care services and were selected if they had confirmed diagnosis of dementia and experience of dementia services.</w:t>
            </w:r>
          </w:p>
          <w:p w14:paraId="23C7DA6A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 xml:space="preserve">-Thematic content analysis used for data analysis </w:t>
            </w:r>
          </w:p>
        </w:tc>
        <w:tc>
          <w:tcPr>
            <w:tcW w:w="2977" w:type="dxa"/>
          </w:tcPr>
          <w:p w14:paraId="4512D71E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N: 20</w:t>
            </w:r>
          </w:p>
          <w:p w14:paraId="7ED38617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Female (%): 92</w:t>
            </w:r>
          </w:p>
          <w:p w14:paraId="13CC2BA6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Mean age (range): 84 (77-93)</w:t>
            </w:r>
          </w:p>
          <w:p w14:paraId="1AB34C8F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Lived within the community (%): 68</w:t>
            </w:r>
          </w:p>
          <w:p w14:paraId="6B8CC7D6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Other living arrangement (%): 32</w:t>
            </w:r>
          </w:p>
          <w:p w14:paraId="12DB5E4C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Severity of dementia (%): Mild (40), Moderate (25), Severe (35)</w:t>
            </w:r>
          </w:p>
          <w:p w14:paraId="04BD3F56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6B3382C8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26B9A" w:rsidRPr="003E7E35" w14:paraId="14ADA4BE" w14:textId="77777777" w:rsidTr="00596A80">
        <w:trPr>
          <w:trHeight w:val="285"/>
        </w:trPr>
        <w:tc>
          <w:tcPr>
            <w:tcW w:w="851" w:type="dxa"/>
            <w:shd w:val="clear" w:color="auto" w:fill="E7E6E6" w:themeFill="background2"/>
          </w:tcPr>
          <w:p w14:paraId="09AC0331" w14:textId="188E0108" w:rsidR="00826B9A" w:rsidRPr="003E7E35" w:rsidRDefault="004F378D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36</w:t>
            </w:r>
          </w:p>
        </w:tc>
        <w:tc>
          <w:tcPr>
            <w:tcW w:w="2269" w:type="dxa"/>
          </w:tcPr>
          <w:p w14:paraId="2703249A" w14:textId="77777777" w:rsidR="00826B9A" w:rsidRPr="003E7E35" w:rsidRDefault="00826B9A" w:rsidP="004F378D">
            <w:pPr>
              <w:spacing w:line="360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fldChar w:fldCharType="begin"/>
            </w:r>
            <w:r w:rsidRPr="003E7E35">
              <w:rPr>
                <w:rFonts w:asciiTheme="majorHAnsi" w:hAnsiTheme="majorHAnsi" w:cstheme="majorHAnsi"/>
                <w:sz w:val="22"/>
                <w:szCs w:val="22"/>
              </w:rPr>
              <w:instrText xml:space="preserve"> ADDIN ZOTERO_ITEM CSL_CITATION {"citationID":"p8GpQjfz","properties":{"formattedCitation":"(Ream et al., 2008)","plainCitation":"(Ream et al., 2008)","noteIndex":0},"citationItems":[{"id":11426,"uris":["http://zotero.org/users/local/OcoX1Dhm/items/3ZN8NDDN"],"uri":["http://zotero.org/users/local/OcoX1Dhm/items/3ZN8NDDN"],"itemData":{"id":11426,"type":"article-journal","title":"Supportive care needs of men living with prostate cancer in England: a survey","container-title":"British Journal of Cancer","page":"1903","volume":"98","issue":"12","ISSN":"1532-1827","journalAbbreviation":"British Journal of Cancer","author":[{"family":"Ream","given":"E"},{"family":"Quennell","given":"A"},{"family":"Fincham","given":"L"},{"family":"Faithfull","given":"Sara"},{"family":"Khoo","given":"V"},{"family":"Wilson-Barnett","given":"J"},{"family":"Richardson","given":"A"}],"issued":{"date-parts":[["2008"]]}}}],"schema":"https://github.com/citation-style-language/schema/raw/master/csl-citation.json"} </w:instrText>
            </w:r>
            <w:r w:rsidRPr="003E7E35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3E7E35">
              <w:rPr>
                <w:rFonts w:asciiTheme="majorHAnsi" w:hAnsiTheme="majorHAnsi" w:cstheme="majorHAnsi"/>
                <w:noProof/>
                <w:sz w:val="22"/>
                <w:szCs w:val="22"/>
              </w:rPr>
              <w:t>(Ream et al., 2008)</w:t>
            </w:r>
            <w:r w:rsidRPr="003E7E35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  <w:p w14:paraId="3E9FEB75" w14:textId="77777777" w:rsidR="00826B9A" w:rsidRPr="003E7E35" w:rsidRDefault="00826B9A" w:rsidP="004F378D">
            <w:pPr>
              <w:spacing w:line="360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48" w:type="dxa"/>
          </w:tcPr>
          <w:p w14:paraId="1818B43C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 xml:space="preserve">North, Middle and South of England </w:t>
            </w:r>
          </w:p>
        </w:tc>
        <w:tc>
          <w:tcPr>
            <w:tcW w:w="2837" w:type="dxa"/>
          </w:tcPr>
          <w:p w14:paraId="06C71547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Identify the unmet needs for care and support in men with prostate cancer</w:t>
            </w:r>
          </w:p>
        </w:tc>
        <w:tc>
          <w:tcPr>
            <w:tcW w:w="1701" w:type="dxa"/>
          </w:tcPr>
          <w:p w14:paraId="1E87F01B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Prostate Cancer</w:t>
            </w:r>
          </w:p>
        </w:tc>
        <w:tc>
          <w:tcPr>
            <w:tcW w:w="2638" w:type="dxa"/>
          </w:tcPr>
          <w:p w14:paraId="6012EED5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-Survey study</w:t>
            </w:r>
          </w:p>
          <w:p w14:paraId="516155F7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-Participants were recruited from six NHD trusts if they had been diagnosed with prostate cancer three to twenty-four months before data collection</w:t>
            </w:r>
          </w:p>
          <w:p w14:paraId="1E2BD6D9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-The supportive care needs was assessed via 34-item questionnaire that included four dimensions: physical and daily living, psychological, sexuality, patient care and support.</w:t>
            </w:r>
          </w:p>
          <w:p w14:paraId="12DE0ED0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 xml:space="preserve">-Additionally, the </w:t>
            </w:r>
            <w:proofErr w:type="spellStart"/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EuroQol</w:t>
            </w:r>
            <w:proofErr w:type="spellEnd"/>
            <w:r w:rsidRPr="003E7E35">
              <w:rPr>
                <w:rFonts w:asciiTheme="majorHAnsi" w:hAnsiTheme="majorHAnsi" w:cstheme="majorHAnsi"/>
                <w:sz w:val="22"/>
                <w:szCs w:val="22"/>
              </w:rPr>
              <w:t xml:space="preserve"> EQ-5D was used to assessed participants quality of life, and the International Prostate symptom score was used to measure lower urinary tract symptoms.</w:t>
            </w:r>
          </w:p>
        </w:tc>
        <w:tc>
          <w:tcPr>
            <w:tcW w:w="2977" w:type="dxa"/>
          </w:tcPr>
          <w:p w14:paraId="6BEAFC14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N: 741 men</w:t>
            </w:r>
          </w:p>
          <w:p w14:paraId="30D58626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Age distribution (%): less than 65 (25), 65-74 (45), above 75 (30)</w:t>
            </w:r>
          </w:p>
          <w:p w14:paraId="0A883574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Ethnicity (%): White British (91)</w:t>
            </w:r>
          </w:p>
          <w:p w14:paraId="267747DB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490C768C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7E2CB877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26B9A" w:rsidRPr="003E7E35" w14:paraId="5BBA0477" w14:textId="77777777" w:rsidTr="00596A80">
        <w:trPr>
          <w:trHeight w:val="285"/>
        </w:trPr>
        <w:tc>
          <w:tcPr>
            <w:tcW w:w="851" w:type="dxa"/>
            <w:shd w:val="clear" w:color="auto" w:fill="E7E6E6" w:themeFill="background2"/>
          </w:tcPr>
          <w:p w14:paraId="6495DC12" w14:textId="6DABECFC" w:rsidR="00826B9A" w:rsidRPr="003E7E35" w:rsidRDefault="004F378D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37</w:t>
            </w:r>
          </w:p>
        </w:tc>
        <w:tc>
          <w:tcPr>
            <w:tcW w:w="2269" w:type="dxa"/>
          </w:tcPr>
          <w:p w14:paraId="64289094" w14:textId="77777777" w:rsidR="00826B9A" w:rsidRPr="003E7E35" w:rsidRDefault="00826B9A" w:rsidP="004F378D">
            <w:pPr>
              <w:spacing w:line="360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fldChar w:fldCharType="begin"/>
            </w:r>
            <w:r w:rsidRPr="003E7E35">
              <w:rPr>
                <w:rFonts w:asciiTheme="majorHAnsi" w:hAnsiTheme="majorHAnsi" w:cstheme="majorHAnsi"/>
                <w:sz w:val="22"/>
                <w:szCs w:val="22"/>
              </w:rPr>
              <w:instrText xml:space="preserve"> ADDIN ZOTERO_ITEM CSL_CITATION {"citationID":"7n4yBh24","properties":{"formattedCitation":"(Godfrey and Townsend, 2008)","plainCitation":"(Godfrey and Townsend, 2008)","noteIndex":0},"citationItems":[{"id":11400,"uris":["http://zotero.org/users/local/OcoX1Dhm/items/BUJVCD8S"],"uri":["http://zotero.org/users/local/OcoX1Dhm/items/BUJVCD8S"],"itemData":{"id":11400,"type":"article-journal","title":"Older people in transition from illness to health: trajectories of recovery","container-title":"Qualitative health research","page":"939-951","volume":"18","issue":"7","ISSN":"1049-7323","journalAbbreviation":"Qualitative health research","author":[{"family":"Godfrey","given":"Mary"},{"family":"Townsend","given":"Jean"}],"issued":{"date-parts":[["2008"]]}}}],"schema":"https://github.com/citation-style-language/schema/raw/master/csl-citation.json"} </w:instrText>
            </w:r>
            <w:r w:rsidRPr="003E7E35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3E7E35">
              <w:rPr>
                <w:rFonts w:asciiTheme="majorHAnsi" w:hAnsiTheme="majorHAnsi" w:cstheme="majorHAnsi"/>
                <w:noProof/>
                <w:sz w:val="22"/>
                <w:szCs w:val="22"/>
              </w:rPr>
              <w:t>(Godfrey and Townsend, 2008)</w:t>
            </w:r>
            <w:r w:rsidRPr="003E7E35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</w:tc>
        <w:tc>
          <w:tcPr>
            <w:tcW w:w="1748" w:type="dxa"/>
          </w:tcPr>
          <w:p w14:paraId="033F6924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England </w:t>
            </w:r>
          </w:p>
        </w:tc>
        <w:tc>
          <w:tcPr>
            <w:tcW w:w="2837" w:type="dxa"/>
          </w:tcPr>
          <w:p w14:paraId="32B148B8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 xml:space="preserve">Explore the meaning and experience of illness and recovery in older adults </w:t>
            </w:r>
          </w:p>
        </w:tc>
        <w:tc>
          <w:tcPr>
            <w:tcW w:w="1701" w:type="dxa"/>
          </w:tcPr>
          <w:p w14:paraId="563F8EFD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color w:val="000000"/>
                <w:sz w:val="22"/>
              </w:rPr>
              <w:t>Severe illness (</w:t>
            </w:r>
            <w:proofErr w:type="spellStart"/>
            <w:r w:rsidRPr="003E7E35">
              <w:rPr>
                <w:rFonts w:asciiTheme="majorHAnsi" w:hAnsiTheme="majorHAnsi" w:cstheme="majorHAnsi"/>
                <w:color w:val="000000"/>
                <w:sz w:val="22"/>
              </w:rPr>
              <w:t>eg</w:t>
            </w:r>
            <w:proofErr w:type="spellEnd"/>
            <w:r w:rsidRPr="003E7E35">
              <w:rPr>
                <w:rFonts w:asciiTheme="majorHAnsi" w:hAnsiTheme="majorHAnsi" w:cstheme="majorHAnsi"/>
                <w:color w:val="000000"/>
                <w:sz w:val="22"/>
              </w:rPr>
              <w:t xml:space="preserve"> heart attack, stroke, falls and fractures, deterioration in health or mobility)</w:t>
            </w:r>
          </w:p>
        </w:tc>
        <w:tc>
          <w:tcPr>
            <w:tcW w:w="2638" w:type="dxa"/>
          </w:tcPr>
          <w:p w14:paraId="5F5D7014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 xml:space="preserve">-Qualitative interviews </w:t>
            </w:r>
          </w:p>
          <w:p w14:paraId="1EA185E3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-Participants were purposively selected based on their use of intermediate care services across the spectrum for old age.</w:t>
            </w:r>
          </w:p>
          <w:p w14:paraId="359A080B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-Grounded theory used for data analysis</w:t>
            </w:r>
          </w:p>
        </w:tc>
        <w:tc>
          <w:tcPr>
            <w:tcW w:w="2977" w:type="dxa"/>
          </w:tcPr>
          <w:p w14:paraId="713358C6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N: 64</w:t>
            </w:r>
          </w:p>
          <w:p w14:paraId="59E18868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Mean age (range): 79 (51-94)</w:t>
            </w:r>
          </w:p>
          <w:p w14:paraId="3C3AEDF3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Female (%): 70</w:t>
            </w:r>
          </w:p>
          <w:p w14:paraId="3BC759E5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Living alone (%): 72</w:t>
            </w:r>
          </w:p>
          <w:p w14:paraId="69D07F21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Living with spouse or family (%): 28</w:t>
            </w:r>
          </w:p>
          <w:p w14:paraId="7EAA0620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Ethnicity (%): White British (88)</w:t>
            </w:r>
          </w:p>
        </w:tc>
      </w:tr>
      <w:tr w:rsidR="00826B9A" w:rsidRPr="003E7E35" w14:paraId="7AC122B0" w14:textId="77777777" w:rsidTr="00596A80">
        <w:trPr>
          <w:trHeight w:val="285"/>
        </w:trPr>
        <w:tc>
          <w:tcPr>
            <w:tcW w:w="851" w:type="dxa"/>
            <w:shd w:val="clear" w:color="auto" w:fill="E7E6E6" w:themeFill="background2"/>
          </w:tcPr>
          <w:p w14:paraId="0A4A3967" w14:textId="70D8A5E8" w:rsidR="00826B9A" w:rsidRPr="003E7E35" w:rsidRDefault="004F378D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1A6B23">
              <w:rPr>
                <w:rFonts w:asciiTheme="majorHAnsi" w:hAnsiTheme="majorHAnsi" w:cstheme="majorHAnsi"/>
                <w:sz w:val="22"/>
                <w:szCs w:val="22"/>
                <w:highlight w:val="yellow"/>
              </w:rPr>
              <w:t>38</w:t>
            </w:r>
          </w:p>
        </w:tc>
        <w:tc>
          <w:tcPr>
            <w:tcW w:w="2269" w:type="dxa"/>
          </w:tcPr>
          <w:p w14:paraId="5C88D4AC" w14:textId="77777777" w:rsidR="00826B9A" w:rsidRPr="003E7E35" w:rsidRDefault="00826B9A" w:rsidP="004F378D">
            <w:pPr>
              <w:spacing w:line="360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fldChar w:fldCharType="begin"/>
            </w:r>
            <w:r w:rsidRPr="003E7E35">
              <w:rPr>
                <w:rFonts w:asciiTheme="majorHAnsi" w:hAnsiTheme="majorHAnsi" w:cstheme="majorHAnsi"/>
                <w:sz w:val="22"/>
                <w:szCs w:val="22"/>
              </w:rPr>
              <w:instrText xml:space="preserve"> ADDIN ZOTERO_ITEM CSL_CITATION {"citationID":"HbCPNlta","properties":{"formattedCitation":"(Fenlon et al., 2013)","plainCitation":"(Fenlon et al., 2013)","noteIndex":0},"citationItems":[{"id":11402,"uris":["http://zotero.org/users/local/OcoX1Dhm/items/4535XDG8"],"uri":["http://zotero.org/users/local/OcoX1Dhm/items/4535XDG8"],"itemData":{"id":11402,"type":"article-journal","title":"Living into old age with the consequences of breast cancer","container-title":"European Journal of Oncology Nursing","page":"311-316","volume":"17","issue":"3","ISSN":"1462-3889","journalAbbreviation":"European Journal of Oncology Nursing","author":[{"family":"Fenlon","given":"Deborah"},{"family":"Frankland","given":"Jane"},{"family":"Foster","given":"Claire L"},{"family":"Brooks","given":"Cindy"},{"family":"Coleman","given":"Peter"},{"family":"Payne","given":"Sheila"},{"family":"Seymour","given":"Jane"},{"family":"Simmonds","given":"Peter"},{"family":"Stephens","given":"Richard"},{"family":"Walsh","given":"Bronagh"}],"issued":{"date-parts":[["2013"]]}}}],"schema":"https://github.com/citation-style-language/schema/raw/master/csl-citation.json"} </w:instrText>
            </w:r>
            <w:r w:rsidRPr="003E7E35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(Fenlon et al., 2013)</w:t>
            </w:r>
            <w:r w:rsidRPr="003E7E35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</w:tc>
        <w:tc>
          <w:tcPr>
            <w:tcW w:w="1748" w:type="dxa"/>
          </w:tcPr>
          <w:p w14:paraId="0853A36E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South of England</w:t>
            </w:r>
          </w:p>
        </w:tc>
        <w:tc>
          <w:tcPr>
            <w:tcW w:w="2837" w:type="dxa"/>
          </w:tcPr>
          <w:p w14:paraId="0BB15761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Explore the lived experience and support needs of older women with breast cancer and co-morbidities</w:t>
            </w:r>
          </w:p>
        </w:tc>
        <w:tc>
          <w:tcPr>
            <w:tcW w:w="1701" w:type="dxa"/>
          </w:tcPr>
          <w:p w14:paraId="2D71E25B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Breast Cancer</w:t>
            </w:r>
          </w:p>
          <w:p w14:paraId="050586CB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4010C308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638" w:type="dxa"/>
          </w:tcPr>
          <w:p w14:paraId="5E16E6F7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 xml:space="preserve">-Qualitative interviews and focus groups. </w:t>
            </w:r>
          </w:p>
          <w:p w14:paraId="2FA78280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-Participants were identified via local organisations and libraries.</w:t>
            </w:r>
          </w:p>
          <w:p w14:paraId="48462A23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-Thematic analysis used for data analysis</w:t>
            </w:r>
          </w:p>
        </w:tc>
        <w:tc>
          <w:tcPr>
            <w:tcW w:w="2977" w:type="dxa"/>
          </w:tcPr>
          <w:p w14:paraId="46CB5F0D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N: 30 females</w:t>
            </w:r>
          </w:p>
          <w:p w14:paraId="030A4381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Age: 70 and above</w:t>
            </w:r>
          </w:p>
          <w:p w14:paraId="3BCC4DCE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Living alone (%): 33</w:t>
            </w:r>
          </w:p>
          <w:p w14:paraId="27D1BC8B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Living with others (%): 60</w:t>
            </w:r>
          </w:p>
          <w:p w14:paraId="343AEFC5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Socioeconomic status (%): high or moderate deprivation areas (60)</w:t>
            </w:r>
          </w:p>
          <w:p w14:paraId="540D3926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Co-morbidities (%): 3+ (43), less than 3 (57)</w:t>
            </w:r>
          </w:p>
          <w:p w14:paraId="1A5645D1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26B9A" w:rsidRPr="003E7E35" w14:paraId="5FBE57A5" w14:textId="77777777" w:rsidTr="00596A80">
        <w:trPr>
          <w:trHeight w:val="285"/>
        </w:trPr>
        <w:tc>
          <w:tcPr>
            <w:tcW w:w="851" w:type="dxa"/>
            <w:shd w:val="clear" w:color="auto" w:fill="E7E6E6" w:themeFill="background2"/>
          </w:tcPr>
          <w:p w14:paraId="5E5CA9E1" w14:textId="0FFB6D44" w:rsidR="00826B9A" w:rsidRPr="003E7E35" w:rsidRDefault="004F378D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39</w:t>
            </w:r>
          </w:p>
        </w:tc>
        <w:tc>
          <w:tcPr>
            <w:tcW w:w="2269" w:type="dxa"/>
          </w:tcPr>
          <w:p w14:paraId="23EE04F7" w14:textId="77777777" w:rsidR="00826B9A" w:rsidRPr="003E7E35" w:rsidRDefault="00826B9A" w:rsidP="004F378D">
            <w:pPr>
              <w:spacing w:line="360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fldChar w:fldCharType="begin"/>
            </w:r>
            <w:r w:rsidRPr="003E7E35">
              <w:rPr>
                <w:rFonts w:asciiTheme="majorHAnsi" w:hAnsiTheme="majorHAnsi" w:cstheme="majorHAnsi"/>
                <w:sz w:val="22"/>
                <w:szCs w:val="22"/>
              </w:rPr>
              <w:instrText xml:space="preserve"> ADDIN ZOTERO_ITEM CSL_CITATION {"citationID":"kGfAo86S","properties":{"formattedCitation":"(Walthall, Jenkinson and Boulton, 2017)","plainCitation":"(Walthall, Jenkinson and Boulton, 2017)","noteIndex":0},"citationItems":[{"id":11403,"uris":["http://zotero.org/users/local/OcoX1Dhm/items/WFHHJEA6"],"uri":["http://zotero.org/users/local/OcoX1Dhm/items/WFHHJEA6"],"itemData":{"id":11403,"type":"article-journal","title":"Living with breathlessness in chronic heart failure: a qualitative study","container-title":"Journal of clinical nursing","page":"2036-2044","volume":"26","issue":"13-14","ISSN":"0962-1067","journalAbbreviation":"Journal of clinical nursing","author":[{"family":"Walthall","given":"Helen"},{"family":"Jenkinson","given":"Crispin"},{"family":"Boulton","given":"Mary"}],"issued":{"date-parts":[["2017"]]}}}],"schema":"https://github.com/citation-style-language/schema/raw/master/csl-citation.json"} </w:instrText>
            </w:r>
            <w:r w:rsidRPr="003E7E35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3E7E35">
              <w:rPr>
                <w:rFonts w:asciiTheme="majorHAnsi" w:hAnsiTheme="majorHAnsi" w:cstheme="majorHAnsi"/>
                <w:noProof/>
                <w:sz w:val="22"/>
                <w:szCs w:val="22"/>
              </w:rPr>
              <w:t>(Walthall, Jenkinson and Boulton, 2017)</w:t>
            </w:r>
            <w:r w:rsidRPr="003E7E35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</w:tc>
        <w:tc>
          <w:tcPr>
            <w:tcW w:w="1748" w:type="dxa"/>
          </w:tcPr>
          <w:p w14:paraId="7D41449A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England</w:t>
            </w:r>
          </w:p>
        </w:tc>
        <w:tc>
          <w:tcPr>
            <w:tcW w:w="2837" w:type="dxa"/>
          </w:tcPr>
          <w:p w14:paraId="4BF1D615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Explore the experience of patients with chronic heart failure of breathlessness and the impact it has on their lives</w:t>
            </w:r>
          </w:p>
        </w:tc>
        <w:tc>
          <w:tcPr>
            <w:tcW w:w="1701" w:type="dxa"/>
          </w:tcPr>
          <w:p w14:paraId="17AED380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Breathlessness in Chronic Heart Failure</w:t>
            </w:r>
          </w:p>
        </w:tc>
        <w:tc>
          <w:tcPr>
            <w:tcW w:w="2638" w:type="dxa"/>
          </w:tcPr>
          <w:p w14:paraId="28F4903F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-Qualitative semi-structured interviews</w:t>
            </w:r>
          </w:p>
          <w:p w14:paraId="494E83F3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 xml:space="preserve">-Participants were identified from a large tertiary care centre and were recruited if they were diagnosed with heart failure. </w:t>
            </w:r>
          </w:p>
        </w:tc>
        <w:tc>
          <w:tcPr>
            <w:tcW w:w="2977" w:type="dxa"/>
          </w:tcPr>
          <w:p w14:paraId="6428CA8E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N:25</w:t>
            </w:r>
          </w:p>
          <w:p w14:paraId="0BEF9C28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Female (%): 40</w:t>
            </w:r>
          </w:p>
          <w:p w14:paraId="02465399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Average age (range, SD): 72.66 (53-86, 9.46)</w:t>
            </w:r>
          </w:p>
          <w:p w14:paraId="5F01B660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Co-morbidities (%): none (44), with one or more (56)</w:t>
            </w:r>
          </w:p>
        </w:tc>
      </w:tr>
      <w:tr w:rsidR="00826B9A" w:rsidRPr="003E7E35" w14:paraId="666FB9CD" w14:textId="77777777" w:rsidTr="00596A80">
        <w:trPr>
          <w:trHeight w:val="285"/>
        </w:trPr>
        <w:tc>
          <w:tcPr>
            <w:tcW w:w="851" w:type="dxa"/>
            <w:shd w:val="clear" w:color="auto" w:fill="E7E6E6" w:themeFill="background2"/>
          </w:tcPr>
          <w:p w14:paraId="24352C76" w14:textId="40EFEC1E" w:rsidR="00826B9A" w:rsidRPr="003E7E35" w:rsidRDefault="004F378D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40</w:t>
            </w:r>
          </w:p>
        </w:tc>
        <w:tc>
          <w:tcPr>
            <w:tcW w:w="2269" w:type="dxa"/>
          </w:tcPr>
          <w:p w14:paraId="26F76457" w14:textId="77777777" w:rsidR="00826B9A" w:rsidRPr="003E7E35" w:rsidRDefault="00826B9A" w:rsidP="004F378D">
            <w:pPr>
              <w:spacing w:line="360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fldChar w:fldCharType="begin"/>
            </w:r>
            <w:r w:rsidRPr="003E7E35">
              <w:rPr>
                <w:rFonts w:asciiTheme="majorHAnsi" w:hAnsiTheme="majorHAnsi" w:cstheme="majorHAnsi"/>
                <w:sz w:val="22"/>
                <w:szCs w:val="22"/>
              </w:rPr>
              <w:instrText xml:space="preserve"> ADDIN ZOTERO_ITEM CSL_CITATION {"citationID":"iLg04khc","properties":{"formattedCitation":"(Gysels and Higginson, 2011)","plainCitation":"(Gysels and Higginson, 2011)","noteIndex":0},"citationItems":[{"id":11404,"uris":["http://zotero.org/users/local/OcoX1Dhm/items/4LWXFJQ5"],"uri":["http://zotero.org/users/local/OcoX1Dhm/items/4LWXFJQ5"],"itemData":{"id":11404,"type":"article-journal","title":"The lived experience of breathlessness and its implications for care: a qualitative comparison in cancer, COPD, heart failure and MND","container-title":"BMC palliative care","page":"15","volume":"10","issue":"1","ISSN":"1472-684X","journalAbbreviation":"BMC palliative care","author":[{"family":"Gysels","given":"Marjolein H"},{"family":"Higginson","given":"Irene J"}],"issued":{"date-parts":[["2011"]]}}}],"schema":"https://github.com/citation-style-language/schema/raw/master/csl-citation.json"} </w:instrText>
            </w:r>
            <w:r w:rsidRPr="003E7E35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3E7E35">
              <w:rPr>
                <w:rFonts w:asciiTheme="majorHAnsi" w:hAnsiTheme="majorHAnsi" w:cstheme="majorHAnsi"/>
                <w:noProof/>
                <w:sz w:val="22"/>
                <w:szCs w:val="22"/>
              </w:rPr>
              <w:t>(Gysels and Higginson, 2011)</w:t>
            </w:r>
            <w:r w:rsidRPr="003E7E35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  <w:p w14:paraId="7BD11D4B" w14:textId="77777777" w:rsidR="00826B9A" w:rsidRPr="003E7E35" w:rsidRDefault="00826B9A" w:rsidP="004F378D">
            <w:pPr>
              <w:spacing w:line="360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48" w:type="dxa"/>
          </w:tcPr>
          <w:p w14:paraId="205DAF39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London, England</w:t>
            </w:r>
          </w:p>
        </w:tc>
        <w:tc>
          <w:tcPr>
            <w:tcW w:w="2837" w:type="dxa"/>
          </w:tcPr>
          <w:p w14:paraId="4517E39D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 xml:space="preserve">Explore the lived experience of breathlessness in patients with cancer, COPD, heart failure and MND </w:t>
            </w:r>
          </w:p>
        </w:tc>
        <w:tc>
          <w:tcPr>
            <w:tcW w:w="1701" w:type="dxa"/>
          </w:tcPr>
          <w:p w14:paraId="4083E9EF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Breathlessness in cancer, COPD, heart failure and MND</w:t>
            </w:r>
          </w:p>
        </w:tc>
        <w:tc>
          <w:tcPr>
            <w:tcW w:w="2638" w:type="dxa"/>
          </w:tcPr>
          <w:p w14:paraId="1FB23EE2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-Qualitative cross-sectional interviews and participants observation</w:t>
            </w:r>
          </w:p>
          <w:p w14:paraId="14231B67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 xml:space="preserve">-Participants were identified from specialist clinics at hospital, support groups and the community and were recruited if they advanced stages of the illness. </w:t>
            </w:r>
          </w:p>
          <w:p w14:paraId="21DEF3D8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- Framework analysis was used for data analysis</w:t>
            </w:r>
          </w:p>
        </w:tc>
        <w:tc>
          <w:tcPr>
            <w:tcW w:w="2977" w:type="dxa"/>
          </w:tcPr>
          <w:p w14:paraId="013D6C81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N: 34</w:t>
            </w:r>
          </w:p>
          <w:p w14:paraId="2C784BD5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Female (%): 50</w:t>
            </w:r>
          </w:p>
          <w:p w14:paraId="1E020259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Age range: 53-84</w:t>
            </w:r>
          </w:p>
          <w:p w14:paraId="4E20D8C0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5D2819B9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26B9A" w:rsidRPr="003E7E35" w14:paraId="7BB0F2A7" w14:textId="77777777" w:rsidTr="00596A80">
        <w:trPr>
          <w:trHeight w:val="285"/>
        </w:trPr>
        <w:tc>
          <w:tcPr>
            <w:tcW w:w="851" w:type="dxa"/>
            <w:shd w:val="clear" w:color="auto" w:fill="E7E6E6" w:themeFill="background2"/>
          </w:tcPr>
          <w:p w14:paraId="6737E761" w14:textId="7491A391" w:rsidR="00826B9A" w:rsidRPr="003E7E35" w:rsidRDefault="004F378D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41</w:t>
            </w:r>
          </w:p>
        </w:tc>
        <w:tc>
          <w:tcPr>
            <w:tcW w:w="2269" w:type="dxa"/>
          </w:tcPr>
          <w:p w14:paraId="66B46261" w14:textId="77777777" w:rsidR="00826B9A" w:rsidRPr="003E7E35" w:rsidRDefault="00826B9A" w:rsidP="004F378D">
            <w:pPr>
              <w:spacing w:line="360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fldChar w:fldCharType="begin"/>
            </w:r>
            <w:r w:rsidRPr="003E7E35">
              <w:rPr>
                <w:rFonts w:asciiTheme="majorHAnsi" w:hAnsiTheme="majorHAnsi" w:cstheme="majorHAnsi"/>
                <w:sz w:val="22"/>
                <w:szCs w:val="22"/>
              </w:rPr>
              <w:instrText xml:space="preserve"> ADDIN ZOTERO_ITEM CSL_CITATION {"citationID":"mGRyzhA1","properties":{"formattedCitation":"(Rabiee, 2012)","plainCitation":"(Rabiee, 2012)","noteIndex":0},"citationItems":[{"id":11405,"uris":["http://zotero.org/users/local/OcoX1Dhm/items/3H878RXT"],"uri":["http://zotero.org/users/local/OcoX1Dhm/items/3H878RXT"],"itemData":{"id":11405,"type":"article-journal","title":"Exploring the relationships between choice and independence: experiences of disabled and older people","container-title":"British Journal of Social Work","page":"872-888","volume":"43","issue":"5","ISSN":"1468-263X","journalAbbreviation":"British Journal of Social Work","author":[{"family":"Rabiee","given":"Parvaneh"}],"issued":{"date-parts":[["2012"]]}}}],"schema":"https://github.com/citation-style-language/schema/raw/master/csl-citation.json"} </w:instrText>
            </w:r>
            <w:r w:rsidRPr="003E7E35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3E7E35">
              <w:rPr>
                <w:rFonts w:asciiTheme="majorHAnsi" w:hAnsiTheme="majorHAnsi" w:cstheme="majorHAnsi"/>
                <w:noProof/>
                <w:sz w:val="22"/>
                <w:szCs w:val="22"/>
              </w:rPr>
              <w:t>(Rabiee, 2012)</w:t>
            </w:r>
            <w:r w:rsidRPr="003E7E35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  <w:p w14:paraId="312F23E4" w14:textId="77777777" w:rsidR="00826B9A" w:rsidRPr="003E7E35" w:rsidRDefault="00826B9A" w:rsidP="004F378D">
            <w:pPr>
              <w:spacing w:line="360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48" w:type="dxa"/>
          </w:tcPr>
          <w:p w14:paraId="7880B6F2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York, England</w:t>
            </w:r>
          </w:p>
        </w:tc>
        <w:tc>
          <w:tcPr>
            <w:tcW w:w="2837" w:type="dxa"/>
          </w:tcPr>
          <w:p w14:paraId="7CF748F0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 xml:space="preserve">Explore the views of disabled and older people about choices of support services and how these choices relate to their perceived independence   </w:t>
            </w:r>
          </w:p>
        </w:tc>
        <w:tc>
          <w:tcPr>
            <w:tcW w:w="1701" w:type="dxa"/>
          </w:tcPr>
          <w:p w14:paraId="35B6161A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Disability</w:t>
            </w:r>
          </w:p>
        </w:tc>
        <w:tc>
          <w:tcPr>
            <w:tcW w:w="2638" w:type="dxa"/>
          </w:tcPr>
          <w:p w14:paraId="257AA11D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-Qualitative longitudinal interviews</w:t>
            </w:r>
          </w:p>
          <w:p w14:paraId="6C839BD1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-Participants identified from specialist formal and voluntary services and were recruited if their conditions were likely to change over time, or if they experience a sudden onset of support needs</w:t>
            </w:r>
          </w:p>
        </w:tc>
        <w:tc>
          <w:tcPr>
            <w:tcW w:w="2977" w:type="dxa"/>
          </w:tcPr>
          <w:p w14:paraId="0FFD894E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N: 50</w:t>
            </w:r>
          </w:p>
          <w:p w14:paraId="0C8929DD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No. of adults aged 65 and above (%): 18 (36)</w:t>
            </w:r>
          </w:p>
          <w:p w14:paraId="0517C36D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26B9A" w:rsidRPr="003E7E35" w14:paraId="23E25B8E" w14:textId="77777777" w:rsidTr="00596A80">
        <w:trPr>
          <w:trHeight w:val="285"/>
        </w:trPr>
        <w:tc>
          <w:tcPr>
            <w:tcW w:w="851" w:type="dxa"/>
            <w:shd w:val="clear" w:color="auto" w:fill="E7E6E6" w:themeFill="background2"/>
          </w:tcPr>
          <w:p w14:paraId="4E59EA80" w14:textId="70A4FFAF" w:rsidR="00826B9A" w:rsidRPr="003E7E35" w:rsidRDefault="004F378D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42</w:t>
            </w:r>
          </w:p>
        </w:tc>
        <w:tc>
          <w:tcPr>
            <w:tcW w:w="2269" w:type="dxa"/>
          </w:tcPr>
          <w:p w14:paraId="6A8617D3" w14:textId="77777777" w:rsidR="00826B9A" w:rsidRPr="003E7E35" w:rsidRDefault="00826B9A" w:rsidP="004F378D">
            <w:pPr>
              <w:spacing w:line="360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fldChar w:fldCharType="begin"/>
            </w:r>
            <w:r w:rsidRPr="003E7E35">
              <w:rPr>
                <w:rFonts w:asciiTheme="majorHAnsi" w:hAnsiTheme="majorHAnsi" w:cstheme="majorHAnsi"/>
                <w:sz w:val="22"/>
                <w:szCs w:val="22"/>
              </w:rPr>
              <w:instrText xml:space="preserve"> ADDIN ZOTERO_ITEM CSL_CITATION {"citationID":"g75oK4sG","properties":{"formattedCitation":"(Hill, Dziedzic and Nio Ong, 2011)","plainCitation":"(Hill, Dziedzic and Nio Ong, 2011)","noteIndex":0},"citationItems":[{"id":11406,"uris":["http://zotero.org/users/local/OcoX1Dhm/items/SKJ7629I"],"uri":["http://zotero.org/users/local/OcoX1Dhm/items/SKJ7629I"],"itemData":{"id":11406,"type":"article-journal","title":"Patients' perceptions of the treatment and management of hand osteoarthritis: a focus group enquiry","container-title":"Disability and rehabilitation","page":"1866-1872","volume":"33","issue":"19-20","ISSN":"0963-8288","journalAbbreviation":"Disability and rehabilitation","author":[{"family":"Hill","given":"Susan"},{"family":"Dziedzic","given":"Krysia S"},{"family":"Nio Ong","given":"Bie"}],"issued":{"date-parts":[["2011"]]}}}],"schema":"https://github.com/citation-style-language/schema/raw/master/csl-citation.json"} </w:instrText>
            </w:r>
            <w:r w:rsidRPr="003E7E35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3E7E35">
              <w:rPr>
                <w:rFonts w:asciiTheme="majorHAnsi" w:hAnsiTheme="majorHAnsi" w:cstheme="majorHAnsi"/>
                <w:noProof/>
                <w:sz w:val="22"/>
                <w:szCs w:val="22"/>
              </w:rPr>
              <w:t>(Hill, Dziedzic and Nio Ong, 2011)</w:t>
            </w:r>
            <w:r w:rsidRPr="003E7E35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</w:tc>
        <w:tc>
          <w:tcPr>
            <w:tcW w:w="1748" w:type="dxa"/>
          </w:tcPr>
          <w:p w14:paraId="354CE600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Staffordshire, England</w:t>
            </w:r>
          </w:p>
        </w:tc>
        <w:tc>
          <w:tcPr>
            <w:tcW w:w="2837" w:type="dxa"/>
          </w:tcPr>
          <w:p w14:paraId="62205A80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Explore the experience of older adults of the treatment and management of Hand Osteoarthritis</w:t>
            </w:r>
          </w:p>
        </w:tc>
        <w:tc>
          <w:tcPr>
            <w:tcW w:w="1701" w:type="dxa"/>
          </w:tcPr>
          <w:p w14:paraId="0E3CCBCD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Hand Osteoarthritis</w:t>
            </w:r>
          </w:p>
        </w:tc>
        <w:tc>
          <w:tcPr>
            <w:tcW w:w="2638" w:type="dxa"/>
          </w:tcPr>
          <w:p w14:paraId="4D632F25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 xml:space="preserve">-Qualitative focus groups </w:t>
            </w:r>
          </w:p>
          <w:p w14:paraId="711476B4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 xml:space="preserve">-Participants were recruited if they had a formal diagnosis of hand, finger, thumb osteoarthritis, hand pain or arthralgia and presenting to primary and secondary care. </w:t>
            </w:r>
          </w:p>
          <w:p w14:paraId="391AD68B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-Inductive qualitative analysis</w:t>
            </w:r>
          </w:p>
        </w:tc>
        <w:tc>
          <w:tcPr>
            <w:tcW w:w="2977" w:type="dxa"/>
          </w:tcPr>
          <w:p w14:paraId="55A575C6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N:28</w:t>
            </w:r>
          </w:p>
          <w:p w14:paraId="47A4209E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Female (%): 84</w:t>
            </w:r>
          </w:p>
          <w:p w14:paraId="7E84389E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Mean age (range): 64.9, 51-84</w:t>
            </w:r>
          </w:p>
          <w:p w14:paraId="317D02D4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26B9A" w:rsidRPr="003E7E35" w14:paraId="400F06DD" w14:textId="77777777" w:rsidTr="00596A80">
        <w:trPr>
          <w:trHeight w:val="285"/>
        </w:trPr>
        <w:tc>
          <w:tcPr>
            <w:tcW w:w="851" w:type="dxa"/>
            <w:shd w:val="clear" w:color="auto" w:fill="E7E6E6" w:themeFill="background2"/>
          </w:tcPr>
          <w:p w14:paraId="3DDF1693" w14:textId="78961FDA" w:rsidR="00826B9A" w:rsidRPr="003E7E35" w:rsidRDefault="004F378D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43</w:t>
            </w:r>
          </w:p>
        </w:tc>
        <w:tc>
          <w:tcPr>
            <w:tcW w:w="2269" w:type="dxa"/>
          </w:tcPr>
          <w:p w14:paraId="3271E3E3" w14:textId="77777777" w:rsidR="00826B9A" w:rsidRPr="003E7E35" w:rsidRDefault="00826B9A" w:rsidP="004F378D">
            <w:pPr>
              <w:spacing w:line="360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fldChar w:fldCharType="begin"/>
            </w:r>
            <w:r w:rsidRPr="003E7E35">
              <w:rPr>
                <w:rFonts w:asciiTheme="majorHAnsi" w:hAnsiTheme="majorHAnsi" w:cstheme="majorHAnsi"/>
                <w:sz w:val="22"/>
                <w:szCs w:val="22"/>
              </w:rPr>
              <w:instrText xml:space="preserve"> ADDIN ZOTERO_ITEM CSL_CITATION {"citationID":"KoRF0jxX","properties":{"formattedCitation":"(Martin et al., 2013)","plainCitation":"(Martin et al., 2013)","noteIndex":0},"citationItems":[{"id":11407,"uris":["http://zotero.org/users/local/OcoX1Dhm/items/XEUPZSU2"],"uri":["http://zotero.org/users/local/OcoX1Dhm/items/XEUPZSU2"],"itemData":{"id":11407,"type":"article-journal","title":"Perceived barriers to self-management for people with dementia in the early stages","container-title":"Dementia","page":"481-493","volume":"12","issue":"4","ISSN":"1471-3012","journalAbbreviation":"Dementia","author":[{"family":"Martin","given":"Faith"},{"family":"Turner","given":"Andrew"},{"family":"Wallace","given":"Louise M"},{"family":"Choudhry","given":"Kubra"},{"family":"Bradbury","given":"Nicola"}],"issued":{"date-parts":[["2013"]]}}}],"schema":"https://github.com/citation-style-language/schema/raw/master/csl-citation.json"} </w:instrText>
            </w:r>
            <w:r w:rsidRPr="003E7E35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3E7E35">
              <w:rPr>
                <w:rFonts w:asciiTheme="majorHAnsi" w:hAnsiTheme="majorHAnsi" w:cstheme="majorHAnsi"/>
                <w:noProof/>
                <w:sz w:val="22"/>
                <w:szCs w:val="22"/>
              </w:rPr>
              <w:t>(Martin et al., 2013)</w:t>
            </w:r>
            <w:r w:rsidRPr="003E7E35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  <w:p w14:paraId="5640572D" w14:textId="77777777" w:rsidR="00826B9A" w:rsidRPr="003E7E35" w:rsidRDefault="00826B9A" w:rsidP="004F378D">
            <w:pPr>
              <w:spacing w:line="360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48" w:type="dxa"/>
          </w:tcPr>
          <w:p w14:paraId="7D5D3FC5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Warwick, England</w:t>
            </w:r>
          </w:p>
        </w:tc>
        <w:tc>
          <w:tcPr>
            <w:tcW w:w="2837" w:type="dxa"/>
          </w:tcPr>
          <w:p w14:paraId="7D647461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Explore the barriers to self-management faced by people with Dementia</w:t>
            </w:r>
          </w:p>
        </w:tc>
        <w:tc>
          <w:tcPr>
            <w:tcW w:w="1701" w:type="dxa"/>
          </w:tcPr>
          <w:p w14:paraId="11D1AB59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Dementia</w:t>
            </w:r>
          </w:p>
        </w:tc>
        <w:tc>
          <w:tcPr>
            <w:tcW w:w="2638" w:type="dxa"/>
          </w:tcPr>
          <w:p w14:paraId="33A71D6B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-Qualitative interviews</w:t>
            </w:r>
          </w:p>
          <w:p w14:paraId="2D207288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-Participants purposively recruited from charity organisation.</w:t>
            </w:r>
          </w:p>
          <w:p w14:paraId="50D68B05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-Thematic content analysis was used for data analysis</w:t>
            </w:r>
          </w:p>
        </w:tc>
        <w:tc>
          <w:tcPr>
            <w:tcW w:w="2977" w:type="dxa"/>
          </w:tcPr>
          <w:p w14:paraId="51A020D2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N:7</w:t>
            </w:r>
          </w:p>
          <w:p w14:paraId="0718089C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Female (%): 14</w:t>
            </w:r>
          </w:p>
        </w:tc>
      </w:tr>
      <w:tr w:rsidR="00826B9A" w:rsidRPr="003E7E35" w14:paraId="33BE8551" w14:textId="77777777" w:rsidTr="00596A80">
        <w:trPr>
          <w:trHeight w:val="285"/>
        </w:trPr>
        <w:tc>
          <w:tcPr>
            <w:tcW w:w="851" w:type="dxa"/>
            <w:shd w:val="clear" w:color="auto" w:fill="E7E6E6" w:themeFill="background2"/>
          </w:tcPr>
          <w:p w14:paraId="1B871CFC" w14:textId="0A24E70B" w:rsidR="00826B9A" w:rsidRPr="003E7E35" w:rsidRDefault="004F378D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44</w:t>
            </w:r>
          </w:p>
        </w:tc>
        <w:tc>
          <w:tcPr>
            <w:tcW w:w="2269" w:type="dxa"/>
          </w:tcPr>
          <w:p w14:paraId="296FBB14" w14:textId="77777777" w:rsidR="00826B9A" w:rsidRPr="003E7E35" w:rsidRDefault="00826B9A" w:rsidP="004F378D">
            <w:pPr>
              <w:spacing w:line="360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fldChar w:fldCharType="begin"/>
            </w:r>
            <w:r w:rsidRPr="003E7E35">
              <w:rPr>
                <w:rFonts w:asciiTheme="majorHAnsi" w:hAnsiTheme="majorHAnsi" w:cstheme="majorHAnsi"/>
                <w:sz w:val="22"/>
                <w:szCs w:val="22"/>
              </w:rPr>
              <w:instrText xml:space="preserve"> ADDIN ZOTERO_ITEM CSL_CITATION {"citationID":"tNPaT8iw","properties":{"formattedCitation":"(Toms et al., 2015)","plainCitation":"(Toms et al., 2015)","noteIndex":0},"citationItems":[{"id":11408,"uris":["http://zotero.org/users/local/OcoX1Dhm/items/SB5YCXK7"],"uri":["http://zotero.org/users/local/OcoX1Dhm/items/SB5YCXK7"],"itemData":{"id":11408,"type":"article-journal","title":"Help yourself: perspectives on self-management from people with dementia and their caregivers","container-title":"Qualitative health research","page":"87-98","volume":"25","issue":"1","ISSN":"1049-7323","journalAbbreviation":"Qualitative health research","author":[{"family":"Toms","given":"Gill R"},{"family":"Quinn","given":"Catherine"},{"family":"Anderson","given":"Daniel E"},{"family":"Clare","given":"Linda"}],"issued":{"date-parts":[["2015"]]}}}],"schema":"https://github.com/citation-style-language/schema/raw/master/csl-citation.json"} </w:instrText>
            </w:r>
            <w:r w:rsidRPr="003E7E35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3E7E35">
              <w:rPr>
                <w:rFonts w:asciiTheme="majorHAnsi" w:hAnsiTheme="majorHAnsi" w:cstheme="majorHAnsi"/>
                <w:noProof/>
                <w:sz w:val="22"/>
                <w:szCs w:val="22"/>
              </w:rPr>
              <w:t>(Toms et al., 2015)</w:t>
            </w:r>
            <w:r w:rsidRPr="003E7E35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  <w:p w14:paraId="3E68A557" w14:textId="77777777" w:rsidR="00826B9A" w:rsidRPr="003E7E35" w:rsidRDefault="00826B9A" w:rsidP="004F378D">
            <w:pPr>
              <w:spacing w:line="360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48" w:type="dxa"/>
          </w:tcPr>
          <w:p w14:paraId="4F9BC17D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North Wales, England</w:t>
            </w:r>
          </w:p>
        </w:tc>
        <w:tc>
          <w:tcPr>
            <w:tcW w:w="2837" w:type="dxa"/>
          </w:tcPr>
          <w:p w14:paraId="255AABCF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 xml:space="preserve">Explore the views of people with dementia about self-management </w:t>
            </w:r>
          </w:p>
        </w:tc>
        <w:tc>
          <w:tcPr>
            <w:tcW w:w="1701" w:type="dxa"/>
          </w:tcPr>
          <w:p w14:paraId="227DDE0C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Dementia</w:t>
            </w:r>
          </w:p>
        </w:tc>
        <w:tc>
          <w:tcPr>
            <w:tcW w:w="2638" w:type="dxa"/>
          </w:tcPr>
          <w:p w14:paraId="51BC2E87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 xml:space="preserve">-Qualitative interviews </w:t>
            </w:r>
          </w:p>
          <w:p w14:paraId="3B51C56A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-Participants identified from memory clinic serving semi-rural population and recruited if they had early stages of dementia or above.</w:t>
            </w:r>
          </w:p>
          <w:p w14:paraId="4B0F3B37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-Thematic analysis was used for data analysis</w:t>
            </w:r>
          </w:p>
        </w:tc>
        <w:tc>
          <w:tcPr>
            <w:tcW w:w="2977" w:type="dxa"/>
          </w:tcPr>
          <w:p w14:paraId="225F804E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N:13</w:t>
            </w:r>
          </w:p>
          <w:p w14:paraId="44C9E336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Female (%): 70</w:t>
            </w:r>
          </w:p>
          <w:p w14:paraId="101E7546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Mean age (range, SD): 75.4 (62-89, 8.4)</w:t>
            </w:r>
          </w:p>
          <w:p w14:paraId="7B85AC0F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Living alone (%): 15</w:t>
            </w:r>
          </w:p>
          <w:p w14:paraId="5226AD0A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Living with partner (%): 85</w:t>
            </w:r>
          </w:p>
          <w:p w14:paraId="30C9408F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Ethnicity (%): White British (92)</w:t>
            </w:r>
          </w:p>
        </w:tc>
      </w:tr>
      <w:tr w:rsidR="00826B9A" w:rsidRPr="003E7E35" w14:paraId="09C42E93" w14:textId="77777777" w:rsidTr="00596A80">
        <w:trPr>
          <w:trHeight w:val="285"/>
        </w:trPr>
        <w:tc>
          <w:tcPr>
            <w:tcW w:w="851" w:type="dxa"/>
            <w:shd w:val="clear" w:color="auto" w:fill="E7E6E6" w:themeFill="background2"/>
          </w:tcPr>
          <w:p w14:paraId="2F0D4653" w14:textId="792FB176" w:rsidR="00826B9A" w:rsidRPr="003E7E35" w:rsidRDefault="004F378D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45</w:t>
            </w:r>
          </w:p>
        </w:tc>
        <w:tc>
          <w:tcPr>
            <w:tcW w:w="2269" w:type="dxa"/>
          </w:tcPr>
          <w:p w14:paraId="2B4FA616" w14:textId="77777777" w:rsidR="00826B9A" w:rsidRPr="003E7E35" w:rsidRDefault="00826B9A" w:rsidP="004F378D">
            <w:pPr>
              <w:spacing w:line="360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fldChar w:fldCharType="begin"/>
            </w:r>
            <w:r w:rsidRPr="003E7E35">
              <w:rPr>
                <w:rFonts w:asciiTheme="majorHAnsi" w:hAnsiTheme="majorHAnsi" w:cstheme="majorHAnsi"/>
                <w:sz w:val="22"/>
                <w:szCs w:val="22"/>
              </w:rPr>
              <w:instrText xml:space="preserve"> ADDIN ZOTERO_ITEM CSL_CITATION {"citationID":"SanKdy7w","properties":{"formattedCitation":"(Nio Ong, Jinks and Morden, 2011)","plainCitation":"(Nio Ong, Jinks and Morden, 2011)","noteIndex":0},"citationItems":[{"id":11409,"uris":["http://zotero.org/users/local/OcoX1Dhm/items/6CV9TB3W"],"uri":["http://zotero.org/users/local/OcoX1Dhm/items/6CV9TB3W"],"itemData":{"id":11409,"type":"article-journal","title":"The hard work of self-management: Living with chronic knee pain","container-title":"International journal of qualitative studies on health and well-being","page":"7035","volume":"6","issue":"3","ISSN":"1748-2631","journalAbbreviation":"International journal of qualitative studies on health and well-being","author":[{"family":"Nio Ong","given":"Bie"},{"family":"Jinks","given":"Clare"},{"family":"Morden","given":"Andrew"}],"issued":{"date-parts":[["2011"]]}}}],"schema":"https://github.com/citation-style-language/schema/raw/master/csl-citation.json"} </w:instrText>
            </w:r>
            <w:r w:rsidRPr="003E7E35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3E7E35">
              <w:rPr>
                <w:rFonts w:asciiTheme="majorHAnsi" w:hAnsiTheme="majorHAnsi" w:cstheme="majorHAnsi"/>
                <w:noProof/>
                <w:sz w:val="22"/>
                <w:szCs w:val="22"/>
              </w:rPr>
              <w:t>(Nio Ong, Jinks and Morden, 2011)</w:t>
            </w:r>
            <w:r w:rsidRPr="003E7E35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  <w:p w14:paraId="29A35BDB" w14:textId="77777777" w:rsidR="00826B9A" w:rsidRPr="003E7E35" w:rsidRDefault="00826B9A" w:rsidP="004F378D">
            <w:pPr>
              <w:spacing w:line="360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48" w:type="dxa"/>
          </w:tcPr>
          <w:p w14:paraId="7B07AD6F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Staffordshire, England</w:t>
            </w:r>
          </w:p>
        </w:tc>
        <w:tc>
          <w:tcPr>
            <w:tcW w:w="2837" w:type="dxa"/>
          </w:tcPr>
          <w:p w14:paraId="70956319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 xml:space="preserve">Explore the living experience of people who are deemed to self-manage knee osteoarthritis </w:t>
            </w:r>
          </w:p>
        </w:tc>
        <w:tc>
          <w:tcPr>
            <w:tcW w:w="1701" w:type="dxa"/>
          </w:tcPr>
          <w:p w14:paraId="2E07A5F4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Chronic knee pain</w:t>
            </w:r>
          </w:p>
        </w:tc>
        <w:tc>
          <w:tcPr>
            <w:tcW w:w="2638" w:type="dxa"/>
          </w:tcPr>
          <w:p w14:paraId="76763C75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-Longitudinal qualitative study, using in depth semi-structured interviews at baseline and follow up diaries collected over a 6-month period</w:t>
            </w:r>
          </w:p>
          <w:p w14:paraId="30FA44E6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 xml:space="preserve">-Participants were recruited from an existing cohort, who are participants in a longitudinal joint pain study. Participants were included in the study if they suffered from moderate to severe knee pain. </w:t>
            </w:r>
          </w:p>
          <w:p w14:paraId="0C31F0B8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-Constant comparative method and narrative analysis was used</w:t>
            </w:r>
          </w:p>
        </w:tc>
        <w:tc>
          <w:tcPr>
            <w:tcW w:w="2977" w:type="dxa"/>
          </w:tcPr>
          <w:p w14:paraId="72EC690E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N:22</w:t>
            </w:r>
          </w:p>
          <w:p w14:paraId="72873059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Female (%): 59</w:t>
            </w:r>
          </w:p>
          <w:p w14:paraId="4756C6AF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Age distribution (%): 50-64 (32), 65-75 (59), 75+ (9)</w:t>
            </w:r>
          </w:p>
          <w:p w14:paraId="67110741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Living alone or sheltered accommodation (%): 23</w:t>
            </w:r>
          </w:p>
          <w:p w14:paraId="13504718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Living with spouse (%): 77</w:t>
            </w:r>
          </w:p>
        </w:tc>
      </w:tr>
      <w:tr w:rsidR="00826B9A" w:rsidRPr="003E7E35" w14:paraId="6A69C62A" w14:textId="77777777" w:rsidTr="00596A80">
        <w:trPr>
          <w:trHeight w:val="285"/>
        </w:trPr>
        <w:tc>
          <w:tcPr>
            <w:tcW w:w="851" w:type="dxa"/>
            <w:shd w:val="clear" w:color="auto" w:fill="E7E6E6" w:themeFill="background2"/>
          </w:tcPr>
          <w:p w14:paraId="463B827C" w14:textId="499B20A3" w:rsidR="00826B9A" w:rsidRPr="003E7E35" w:rsidRDefault="004F378D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46</w:t>
            </w:r>
          </w:p>
        </w:tc>
        <w:tc>
          <w:tcPr>
            <w:tcW w:w="2269" w:type="dxa"/>
          </w:tcPr>
          <w:p w14:paraId="7409BB04" w14:textId="77777777" w:rsidR="00826B9A" w:rsidRPr="003E7E35" w:rsidRDefault="00826B9A" w:rsidP="004F378D">
            <w:pPr>
              <w:spacing w:line="360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fldChar w:fldCharType="begin"/>
            </w:r>
            <w:r w:rsidRPr="003E7E35">
              <w:rPr>
                <w:rFonts w:asciiTheme="majorHAnsi" w:hAnsiTheme="majorHAnsi" w:cstheme="majorHAnsi"/>
                <w:sz w:val="22"/>
                <w:szCs w:val="22"/>
              </w:rPr>
              <w:instrText xml:space="preserve"> ADDIN ZOTERO_ITEM CSL_CITATION {"citationID":"jBehZq3T","properties":{"formattedCitation":"(Thurston, Thurston and McLeod, 2010)","plainCitation":"(Thurston, Thurston and McLeod, 2010)","noteIndex":0},"citationItems":[{"id":11410,"uris":["http://zotero.org/users/local/OcoX1Dhm/items/B9MQP4P3"],"uri":["http://zotero.org/users/local/OcoX1Dhm/items/B9MQP4P3"],"itemData":{"id":11410,"type":"article-journal","title":"Socio-emotional effects of the transition from sight to blindness","container-title":"British Journal of Visual Impairment","page":"90-112","volume":"28","issue":"2","ISSN":"0264-6196","journalAbbreviation":"British Journal of Visual Impairment","author":[{"family":"Thurston","given":"Mhairi"},{"family":"Thurston","given":"Allen"},{"family":"McLeod","given":"John"}],"issued":{"date-parts":[["2010"]]}}}],"schema":"https://github.com/citation-style-language/schema/raw/master/csl-citation.json"} </w:instrText>
            </w:r>
            <w:r w:rsidRPr="003E7E35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3E7E35">
              <w:rPr>
                <w:rFonts w:asciiTheme="majorHAnsi" w:hAnsiTheme="majorHAnsi" w:cstheme="majorHAnsi"/>
                <w:noProof/>
                <w:sz w:val="22"/>
                <w:szCs w:val="22"/>
              </w:rPr>
              <w:t>(Thurston, Thurston and McLeod, 2010)</w:t>
            </w:r>
            <w:r w:rsidRPr="003E7E35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  <w:p w14:paraId="34587ED7" w14:textId="77777777" w:rsidR="00826B9A" w:rsidRPr="003E7E35" w:rsidRDefault="00826B9A" w:rsidP="004F378D">
            <w:pPr>
              <w:spacing w:line="360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48" w:type="dxa"/>
          </w:tcPr>
          <w:p w14:paraId="4206D7A5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Dundee, Scotland</w:t>
            </w:r>
          </w:p>
        </w:tc>
        <w:tc>
          <w:tcPr>
            <w:tcW w:w="2837" w:type="dxa"/>
          </w:tcPr>
          <w:p w14:paraId="1B8BB11B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 xml:space="preserve">Explore the socio-emotional impact of sight loss in blind and partially sighted adults </w:t>
            </w:r>
          </w:p>
          <w:p w14:paraId="59161C51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0494284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Blindness </w:t>
            </w:r>
            <w:r w:rsidRPr="003E7E35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br/>
            </w:r>
          </w:p>
        </w:tc>
        <w:tc>
          <w:tcPr>
            <w:tcW w:w="2638" w:type="dxa"/>
          </w:tcPr>
          <w:p w14:paraId="55899BCB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 xml:space="preserve">-Mixed Methods </w:t>
            </w:r>
          </w:p>
          <w:p w14:paraId="1B2A8C6C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-Quantitative data were collected using the Mental health and Social Functioning subscales of the VRQ-25</w:t>
            </w:r>
          </w:p>
          <w:p w14:paraId="4A59BE43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 xml:space="preserve">-Qualitative data were collected using semi-structured interviews. </w:t>
            </w:r>
          </w:p>
          <w:p w14:paraId="6FE4DE90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-Participants recruited via charity organisations</w:t>
            </w:r>
          </w:p>
          <w:p w14:paraId="3A3B2C6E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-Grounded theory used for data analysis</w:t>
            </w:r>
          </w:p>
        </w:tc>
        <w:tc>
          <w:tcPr>
            <w:tcW w:w="2977" w:type="dxa"/>
          </w:tcPr>
          <w:p w14:paraId="0B244404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N: 18</w:t>
            </w:r>
          </w:p>
          <w:p w14:paraId="09520EF2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Female (%): 61</w:t>
            </w:r>
          </w:p>
          <w:p w14:paraId="2C1403F3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Average age (range): 73.4 (45-85)</w:t>
            </w:r>
          </w:p>
          <w:p w14:paraId="16E8574C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65 and above (%): 56</w:t>
            </w:r>
          </w:p>
        </w:tc>
      </w:tr>
      <w:tr w:rsidR="00826B9A" w:rsidRPr="003E7E35" w14:paraId="052BA1BB" w14:textId="77777777" w:rsidTr="00596A80">
        <w:trPr>
          <w:trHeight w:val="285"/>
        </w:trPr>
        <w:tc>
          <w:tcPr>
            <w:tcW w:w="851" w:type="dxa"/>
            <w:shd w:val="clear" w:color="auto" w:fill="E7E6E6" w:themeFill="background2"/>
          </w:tcPr>
          <w:p w14:paraId="76E42500" w14:textId="7B7BD350" w:rsidR="00826B9A" w:rsidRPr="003E7E35" w:rsidRDefault="004F378D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47</w:t>
            </w:r>
          </w:p>
        </w:tc>
        <w:tc>
          <w:tcPr>
            <w:tcW w:w="2269" w:type="dxa"/>
          </w:tcPr>
          <w:p w14:paraId="296C78D9" w14:textId="77777777" w:rsidR="00826B9A" w:rsidRPr="003E7E35" w:rsidRDefault="00826B9A" w:rsidP="004F378D">
            <w:pPr>
              <w:spacing w:line="360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fldChar w:fldCharType="begin"/>
            </w:r>
            <w:r w:rsidRPr="003E7E35">
              <w:rPr>
                <w:rFonts w:asciiTheme="majorHAnsi" w:hAnsiTheme="majorHAnsi" w:cstheme="majorHAnsi"/>
                <w:sz w:val="22"/>
                <w:szCs w:val="22"/>
              </w:rPr>
              <w:instrText xml:space="preserve"> ADDIN ZOTERO_ITEM CSL_CITATION {"citationID":"nNbTs0XI","properties":{"formattedCitation":"(Stanford et al., 2009)","plainCitation":"(Stanford et al., 2009)","noteIndex":0},"citationItems":[{"id":11425,"uris":["http://zotero.org/users/local/OcoX1Dhm/items/FZNKU3A8"],"uri":["http://zotero.org/users/local/OcoX1Dhm/items/FZNKU3A8"],"itemData":{"id":11425,"type":"article-journal","title":"Psychosocial adjustment in age related macular degeneration","container-title":"British Journal of Visual Impairment","page":"129-146","volume":"27","issue":"2","ISSN":"0264-6196","journalAbbreviation":"British Journal of Visual Impairment","author":[{"family":"Stanford","given":"Penelope"},{"family":"Waterman","given":"Heather"},{"family":"Russell","given":"Wanda B"},{"family":"Harper","given":"Robert A"}],"issued":{"date-parts":[["2009"]]}}}],"schema":"https://github.com/citation-style-language/schema/raw/master/csl-citation.json"} </w:instrText>
            </w:r>
            <w:r w:rsidRPr="003E7E35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3E7E35">
              <w:rPr>
                <w:rFonts w:asciiTheme="majorHAnsi" w:hAnsiTheme="majorHAnsi" w:cstheme="majorHAnsi"/>
                <w:noProof/>
                <w:sz w:val="22"/>
                <w:szCs w:val="22"/>
              </w:rPr>
              <w:t>(Stanford et al., 2009)</w:t>
            </w:r>
            <w:r w:rsidRPr="003E7E35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  <w:p w14:paraId="4164DC72" w14:textId="77777777" w:rsidR="00826B9A" w:rsidRPr="003E7E35" w:rsidRDefault="00826B9A" w:rsidP="004F378D">
            <w:pPr>
              <w:spacing w:line="360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48" w:type="dxa"/>
          </w:tcPr>
          <w:p w14:paraId="5569E36B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Manchester, England</w:t>
            </w:r>
          </w:p>
        </w:tc>
        <w:tc>
          <w:tcPr>
            <w:tcW w:w="2837" w:type="dxa"/>
          </w:tcPr>
          <w:p w14:paraId="5A467030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 xml:space="preserve">Understand the psychosocial adjustment of patients with Age Related Macular Degeneration  </w:t>
            </w:r>
          </w:p>
        </w:tc>
        <w:tc>
          <w:tcPr>
            <w:tcW w:w="1701" w:type="dxa"/>
          </w:tcPr>
          <w:p w14:paraId="5B4AC5FD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 xml:space="preserve">Age related macular degeneration </w:t>
            </w:r>
          </w:p>
        </w:tc>
        <w:tc>
          <w:tcPr>
            <w:tcW w:w="2638" w:type="dxa"/>
          </w:tcPr>
          <w:p w14:paraId="5E9A71F8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-Qualitative methods using self-reporting diaries</w:t>
            </w:r>
          </w:p>
          <w:p w14:paraId="661328FC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 xml:space="preserve">-The study was part of three arms randomized controlled trial </w:t>
            </w:r>
          </w:p>
          <w:p w14:paraId="081828FC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-Participants were recruited from a specialist clinic in a hospital.</w:t>
            </w:r>
          </w:p>
          <w:p w14:paraId="21E9126E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-Grounded theory framework used for data analysis</w:t>
            </w:r>
          </w:p>
          <w:p w14:paraId="0574D95C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977" w:type="dxa"/>
          </w:tcPr>
          <w:p w14:paraId="6EC35844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N:37</w:t>
            </w:r>
          </w:p>
          <w:p w14:paraId="571E0B3C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Female (%): 54</w:t>
            </w:r>
          </w:p>
          <w:p w14:paraId="36A1D13E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Average age (range, SD): 81.62 (73-92, 4.4)</w:t>
            </w:r>
          </w:p>
          <w:p w14:paraId="78E50632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Living alone (%): 37</w:t>
            </w:r>
          </w:p>
        </w:tc>
      </w:tr>
      <w:tr w:rsidR="00826B9A" w:rsidRPr="003E7E35" w14:paraId="65D6F15C" w14:textId="77777777" w:rsidTr="00596A80">
        <w:trPr>
          <w:trHeight w:val="285"/>
        </w:trPr>
        <w:tc>
          <w:tcPr>
            <w:tcW w:w="851" w:type="dxa"/>
            <w:shd w:val="clear" w:color="auto" w:fill="E7E6E6" w:themeFill="background2"/>
          </w:tcPr>
          <w:p w14:paraId="75E83642" w14:textId="4D8AC6DE" w:rsidR="00826B9A" w:rsidRPr="003E7E35" w:rsidRDefault="004F378D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48</w:t>
            </w:r>
          </w:p>
        </w:tc>
        <w:tc>
          <w:tcPr>
            <w:tcW w:w="2269" w:type="dxa"/>
          </w:tcPr>
          <w:p w14:paraId="68766C13" w14:textId="77777777" w:rsidR="00826B9A" w:rsidRPr="003E7E35" w:rsidRDefault="00826B9A" w:rsidP="004F378D">
            <w:pPr>
              <w:spacing w:line="360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fldChar w:fldCharType="begin"/>
            </w:r>
            <w:r w:rsidRPr="003E7E35">
              <w:rPr>
                <w:rFonts w:asciiTheme="majorHAnsi" w:hAnsiTheme="majorHAnsi" w:cstheme="majorHAnsi"/>
                <w:sz w:val="22"/>
                <w:szCs w:val="22"/>
              </w:rPr>
              <w:instrText xml:space="preserve"> ADDIN ZOTERO_ITEM CSL_CITATION {"citationID":"ZpoRLIXg","properties":{"formattedCitation":"(Bunn et al., 2017)","plainCitation":"(Bunn et al., 2017)","noteIndex":0},"citationItems":[{"id":11412,"uris":["http://zotero.org/users/local/OcoX1Dhm/items/M389GL7C"],"uri":["http://zotero.org/users/local/OcoX1Dhm/items/M389GL7C"],"itemData":{"id":11412,"type":"article-journal","title":"Healthcare organisation and delivery for people with dementia and comorbidity: a qualitative study exploring the views of patients, carers and professionals","container-title":"BMJ open","page":"e013067","volume":"7","issue":"1","ISSN":"2044-6055","journalAbbreviation":"BMJ open","author":[{"family":"Bunn","given":"Frances"},{"family":"Burn","given":"Anne-Marie"},{"family":"Robinson","given":"Louise"},{"family":"Poole","given":"Marie"},{"family":"Rait","given":"Greta"},{"family":"Brayne","given":"Carol"},{"family":"Schoeman","given":"Johan"},{"family":"Norton","given":"Sam"},{"family":"Goodman","given":"Claire"}],"issued":{"date-parts":[["2017"]]}}}],"schema":"https://github.com/citation-style-language/schema/raw/master/csl-citation.json"} </w:instrText>
            </w:r>
            <w:r w:rsidRPr="003E7E35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3E7E35">
              <w:rPr>
                <w:rFonts w:asciiTheme="majorHAnsi" w:hAnsiTheme="majorHAnsi" w:cstheme="majorHAnsi"/>
                <w:noProof/>
                <w:sz w:val="22"/>
                <w:szCs w:val="22"/>
              </w:rPr>
              <w:t>(Bunn et al., 2017)</w:t>
            </w:r>
            <w:r w:rsidRPr="003E7E35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  <w:p w14:paraId="221CF689" w14:textId="77777777" w:rsidR="00826B9A" w:rsidRPr="003E7E35" w:rsidRDefault="00826B9A" w:rsidP="004F378D">
            <w:pPr>
              <w:spacing w:line="360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48" w:type="dxa"/>
          </w:tcPr>
          <w:p w14:paraId="4C2AB33F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South and North East of England</w:t>
            </w:r>
          </w:p>
        </w:tc>
        <w:tc>
          <w:tcPr>
            <w:tcW w:w="2837" w:type="dxa"/>
          </w:tcPr>
          <w:p w14:paraId="1D2B4AAF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 xml:space="preserve">Explore the impact of comorbidities on service related needs for patients with dementia </w:t>
            </w:r>
          </w:p>
        </w:tc>
        <w:tc>
          <w:tcPr>
            <w:tcW w:w="1701" w:type="dxa"/>
          </w:tcPr>
          <w:p w14:paraId="20DCEA67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Dementia</w:t>
            </w:r>
          </w:p>
        </w:tc>
        <w:tc>
          <w:tcPr>
            <w:tcW w:w="2638" w:type="dxa"/>
          </w:tcPr>
          <w:p w14:paraId="56192831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-Qualitative semi-structured interviews and focus groups</w:t>
            </w:r>
          </w:p>
          <w:p w14:paraId="1E27B12D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 xml:space="preserve">-Participants were recruited via GP practices, specialist clinics and voluntary organisations </w:t>
            </w:r>
          </w:p>
          <w:p w14:paraId="73C4C8DC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-The majority of interviews involved the patient’s carer.</w:t>
            </w:r>
          </w:p>
          <w:p w14:paraId="5F5AA4FE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-Thematic content analysis</w:t>
            </w:r>
          </w:p>
          <w:p w14:paraId="337894E4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977" w:type="dxa"/>
          </w:tcPr>
          <w:p w14:paraId="33F4C8E5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N:28</w:t>
            </w:r>
          </w:p>
          <w:p w14:paraId="50CBB967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Female (%): 36</w:t>
            </w:r>
          </w:p>
          <w:p w14:paraId="329497CF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Average (range): 82.5 (59-94)</w:t>
            </w:r>
          </w:p>
          <w:p w14:paraId="0990AF8D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Living alone (%): 22</w:t>
            </w:r>
          </w:p>
          <w:p w14:paraId="0EAB756A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Living with spouse or family (%): 78</w:t>
            </w:r>
          </w:p>
          <w:p w14:paraId="62C41808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Co-morbidities (%): +3 (34), +2 (17)</w:t>
            </w:r>
          </w:p>
          <w:p w14:paraId="17DAD169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Ethnicity (%): White British (85%)</w:t>
            </w:r>
          </w:p>
          <w:p w14:paraId="40A06F34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26B9A" w:rsidRPr="003E7E35" w14:paraId="4F05B16B" w14:textId="77777777" w:rsidTr="00596A80">
        <w:trPr>
          <w:trHeight w:val="285"/>
        </w:trPr>
        <w:tc>
          <w:tcPr>
            <w:tcW w:w="851" w:type="dxa"/>
            <w:shd w:val="clear" w:color="auto" w:fill="E7E6E6" w:themeFill="background2"/>
          </w:tcPr>
          <w:p w14:paraId="01F63D9A" w14:textId="153E3657" w:rsidR="00826B9A" w:rsidRPr="003E7E35" w:rsidRDefault="004F378D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49</w:t>
            </w:r>
          </w:p>
        </w:tc>
        <w:tc>
          <w:tcPr>
            <w:tcW w:w="2269" w:type="dxa"/>
          </w:tcPr>
          <w:p w14:paraId="5EA5F4FD" w14:textId="77777777" w:rsidR="00826B9A" w:rsidRPr="003E7E35" w:rsidRDefault="00826B9A" w:rsidP="004F378D">
            <w:pPr>
              <w:spacing w:line="360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fldChar w:fldCharType="begin"/>
            </w:r>
            <w:r w:rsidRPr="003E7E35">
              <w:rPr>
                <w:rFonts w:asciiTheme="majorHAnsi" w:hAnsiTheme="majorHAnsi" w:cstheme="majorHAnsi"/>
                <w:sz w:val="22"/>
                <w:szCs w:val="22"/>
              </w:rPr>
              <w:instrText xml:space="preserve"> ADDIN ZOTERO_ITEM CSL_CITATION {"citationID":"oG5yrwz0","properties":{"formattedCitation":"(Giebel, Sutcliffe and Challis, 2015)","plainCitation":"(Giebel, Sutcliffe and Challis, 2015)","noteIndex":0},"citationItems":[{"id":11413,"uris":["http://zotero.org/users/local/OcoX1Dhm/items/TN6EH95B"],"uri":["http://zotero.org/users/local/OcoX1Dhm/items/TN6EH95B"],"itemData":{"id":11413,"type":"article-journal","title":"Activities of daily living and quality of life across different stages of dementia: a UK study","container-title":"Aging &amp; Mental Health","page":"63-71","volume":"19","issue":"1","ISSN":"1360-7863","journalAbbreviation":"Aging &amp; Mental Health","author":[{"family":"Giebel","given":"Clarissa M"},{"family":"Sutcliffe","given":"Caroline"},{"family":"Challis","given":"David"}],"issued":{"date-parts":[["2015"]]}}}],"schema":"https://github.com/citation-style-language/schema/raw/master/csl-citation.json"} </w:instrText>
            </w:r>
            <w:r w:rsidRPr="003E7E35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3E7E35">
              <w:rPr>
                <w:rFonts w:asciiTheme="majorHAnsi" w:hAnsiTheme="majorHAnsi" w:cstheme="majorHAnsi"/>
                <w:noProof/>
                <w:sz w:val="22"/>
                <w:szCs w:val="22"/>
              </w:rPr>
              <w:t>(Giebel, Sutcliffe and Challis, 2015)</w:t>
            </w:r>
            <w:r w:rsidRPr="003E7E35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  <w:p w14:paraId="1FB48906" w14:textId="77777777" w:rsidR="00826B9A" w:rsidRPr="003E7E35" w:rsidRDefault="00826B9A" w:rsidP="004F378D">
            <w:pPr>
              <w:spacing w:line="360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48" w:type="dxa"/>
          </w:tcPr>
          <w:p w14:paraId="6BF96000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North West England </w:t>
            </w:r>
          </w:p>
        </w:tc>
        <w:tc>
          <w:tcPr>
            <w:tcW w:w="2837" w:type="dxa"/>
          </w:tcPr>
          <w:p w14:paraId="58E4E260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Explore the impaired activities at different stages of dementia</w:t>
            </w:r>
          </w:p>
        </w:tc>
        <w:tc>
          <w:tcPr>
            <w:tcW w:w="1701" w:type="dxa"/>
          </w:tcPr>
          <w:p w14:paraId="5FCD58CF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Dementia</w:t>
            </w:r>
          </w:p>
        </w:tc>
        <w:tc>
          <w:tcPr>
            <w:tcW w:w="2638" w:type="dxa"/>
          </w:tcPr>
          <w:p w14:paraId="63D4F888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-Secondary analysis of cross-sectional study</w:t>
            </w:r>
          </w:p>
          <w:p w14:paraId="7C4F527E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 xml:space="preserve">-Participants in the original sample were recruited via day care centres, memory clinics, community specialist teams. </w:t>
            </w:r>
          </w:p>
          <w:p w14:paraId="0A1CAADB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 xml:space="preserve">-Everyday functioning was assessed via the Katz Index of Independence in Activities of daily living. Quality of life, psychopathology in dementia, depressive symptomatology and possible comorbidities were also measured. </w:t>
            </w:r>
          </w:p>
        </w:tc>
        <w:tc>
          <w:tcPr>
            <w:tcW w:w="2977" w:type="dxa"/>
          </w:tcPr>
          <w:p w14:paraId="08D34970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N:122</w:t>
            </w:r>
          </w:p>
          <w:p w14:paraId="2CB4F1CE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Female (%): 71.3</w:t>
            </w:r>
          </w:p>
          <w:p w14:paraId="34AD3471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Average (SD): 83 (6.5)</w:t>
            </w:r>
          </w:p>
          <w:p w14:paraId="73C1AD43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Living at home (%): 51.6</w:t>
            </w:r>
          </w:p>
          <w:p w14:paraId="6820D7DA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Severity of dementia (%): Mild (17), Moderate (46.7), Severe (36)</w:t>
            </w:r>
          </w:p>
        </w:tc>
      </w:tr>
      <w:tr w:rsidR="00826B9A" w:rsidRPr="003E7E35" w14:paraId="1BC9B955" w14:textId="77777777" w:rsidTr="00596A80">
        <w:trPr>
          <w:trHeight w:val="285"/>
        </w:trPr>
        <w:tc>
          <w:tcPr>
            <w:tcW w:w="851" w:type="dxa"/>
            <w:shd w:val="clear" w:color="auto" w:fill="E7E6E6" w:themeFill="background2"/>
          </w:tcPr>
          <w:p w14:paraId="28742CF1" w14:textId="40EDAFE5" w:rsidR="00826B9A" w:rsidRPr="003E7E35" w:rsidRDefault="004F378D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50</w:t>
            </w:r>
          </w:p>
        </w:tc>
        <w:tc>
          <w:tcPr>
            <w:tcW w:w="2269" w:type="dxa"/>
          </w:tcPr>
          <w:p w14:paraId="0BECCF94" w14:textId="77777777" w:rsidR="00826B9A" w:rsidRPr="003E7E35" w:rsidRDefault="00826B9A" w:rsidP="004F378D">
            <w:pPr>
              <w:spacing w:line="360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fldChar w:fldCharType="begin"/>
            </w:r>
            <w:r w:rsidRPr="003E7E35">
              <w:rPr>
                <w:rFonts w:asciiTheme="majorHAnsi" w:hAnsiTheme="majorHAnsi" w:cstheme="majorHAnsi"/>
                <w:sz w:val="22"/>
                <w:szCs w:val="22"/>
              </w:rPr>
              <w:instrText xml:space="preserve"> ADDIN ZOTERO_ITEM CSL_CITATION {"citationID":"VSPnZnTV","properties":{"formattedCitation":"(Seidel et al., 2010)","plainCitation":"(Seidel et al., 2010)","noteIndex":0},"citationItems":[{"id":11414,"uris":["http://zotero.org/users/local/OcoX1Dhm/items/839YRB7I"],"uri":["http://zotero.org/users/local/OcoX1Dhm/items/839YRB7I"],"itemData":{"id":11414,"type":"article-journal","title":"Design for independent living: activity demands and capabilities of older people","container-title":"Ageing &amp; Society","page":"1239-1255","volume":"30","issue":"7","ISSN":"1469-1779","journalAbbreviation":"Ageing &amp; Society","author":[{"family":"Seidel","given":"David"},{"family":"Richardson","given":"Kathryn"},{"family":"Crilly","given":"Nathan"},{"family":"Matthews","given":"Fiona E"},{"family":"Clarkson","given":"P John"},{"family":"Brayne","given":"Carol"}],"issued":{"date-parts":[["2010"]]}}}],"schema":"https://github.com/citation-style-language/schema/raw/master/csl-citation.json"} </w:instrText>
            </w:r>
            <w:r w:rsidRPr="003E7E35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3E7E35">
              <w:rPr>
                <w:rFonts w:asciiTheme="majorHAnsi" w:hAnsiTheme="majorHAnsi" w:cstheme="majorHAnsi"/>
                <w:noProof/>
                <w:sz w:val="22"/>
                <w:szCs w:val="22"/>
              </w:rPr>
              <w:t>(Seidel et al., 2010)</w:t>
            </w:r>
            <w:r w:rsidRPr="003E7E35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  <w:p w14:paraId="16E412D2" w14:textId="77777777" w:rsidR="00826B9A" w:rsidRPr="003E7E35" w:rsidRDefault="00826B9A" w:rsidP="004F378D">
            <w:pPr>
              <w:spacing w:line="360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48" w:type="dxa"/>
          </w:tcPr>
          <w:p w14:paraId="46B2C2A7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UK</w:t>
            </w:r>
          </w:p>
        </w:tc>
        <w:tc>
          <w:tcPr>
            <w:tcW w:w="2837" w:type="dxa"/>
          </w:tcPr>
          <w:p w14:paraId="52E25BA1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Explore activity demands and how it relates to the capability of older people in Great Britain</w:t>
            </w:r>
          </w:p>
        </w:tc>
        <w:tc>
          <w:tcPr>
            <w:tcW w:w="1701" w:type="dxa"/>
          </w:tcPr>
          <w:p w14:paraId="50E21CF5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 xml:space="preserve">Disability </w:t>
            </w:r>
          </w:p>
        </w:tc>
        <w:tc>
          <w:tcPr>
            <w:tcW w:w="2638" w:type="dxa"/>
          </w:tcPr>
          <w:p w14:paraId="0D7DCB4F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-Data analysis from the Disability Follow up Survey (DFS), a survey conducted by the Office for National Statistics (OFN)</w:t>
            </w:r>
          </w:p>
          <w:p w14:paraId="2DED432F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-The DFS was analysed to determine the most frequent hand functions, body posture and actions in older adults with disability or long-standing illness</w:t>
            </w:r>
          </w:p>
        </w:tc>
        <w:tc>
          <w:tcPr>
            <w:tcW w:w="2977" w:type="dxa"/>
          </w:tcPr>
          <w:p w14:paraId="02371F5F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N: 4886</w:t>
            </w:r>
          </w:p>
          <w:p w14:paraId="17BB22F5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Female (%): 53.3</w:t>
            </w:r>
          </w:p>
          <w:p w14:paraId="0138C144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Age distribution (%): 55-64 (24.5), 65-84 (66.4), 85-93 (9.1)</w:t>
            </w:r>
          </w:p>
          <w:p w14:paraId="795AF0EB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Co-morbidities (%): none (21), 1 (27.1), 2 (26.3), 3+ (25.5)</w:t>
            </w:r>
          </w:p>
          <w:p w14:paraId="30D94F73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26B9A" w:rsidRPr="003E7E35" w14:paraId="0313AC00" w14:textId="77777777" w:rsidTr="00596A80">
        <w:trPr>
          <w:trHeight w:val="285"/>
        </w:trPr>
        <w:tc>
          <w:tcPr>
            <w:tcW w:w="851" w:type="dxa"/>
            <w:shd w:val="clear" w:color="auto" w:fill="E7E6E6" w:themeFill="background2"/>
          </w:tcPr>
          <w:p w14:paraId="24D7C174" w14:textId="4236C428" w:rsidR="00826B9A" w:rsidRPr="003E7E35" w:rsidRDefault="004F378D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51</w:t>
            </w:r>
          </w:p>
        </w:tc>
        <w:tc>
          <w:tcPr>
            <w:tcW w:w="2269" w:type="dxa"/>
          </w:tcPr>
          <w:p w14:paraId="0425553D" w14:textId="77777777" w:rsidR="00826B9A" w:rsidRPr="003E7E35" w:rsidRDefault="00826B9A" w:rsidP="004F378D">
            <w:pPr>
              <w:spacing w:line="360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fldChar w:fldCharType="begin"/>
            </w:r>
            <w:r w:rsidRPr="003E7E35">
              <w:rPr>
                <w:rFonts w:asciiTheme="majorHAnsi" w:hAnsiTheme="majorHAnsi" w:cstheme="majorHAnsi"/>
                <w:sz w:val="22"/>
                <w:szCs w:val="22"/>
              </w:rPr>
              <w:instrText xml:space="preserve"> ADDIN ZOTERO_ITEM CSL_CITATION {"citationID":"0RZSc4y9","properties":{"formattedCitation":"(Baxter and Glendinning, 2011)","plainCitation":"(Baxter and Glendinning, 2011)","noteIndex":0},"citationItems":[{"id":11415,"uris":["http://zotero.org/users/local/OcoX1Dhm/items/6M7G95E6"],"uri":["http://zotero.org/users/local/OcoX1Dhm/items/6M7G95E6"],"itemData":{"id":11415,"type":"article-journal","title":"Making choices about support services: disabled adults’ and older people’s use of information","container-title":"Health &amp; social care in the community","page":"272-279","volume":"19","issue":"3","ISSN":"0966-0410","journalAbbreviation":"Health &amp; social care in the community","author":[{"family":"Baxter","given":"Kate"},{"family":"Glendinning","given":"Caroline"}],"issued":{"date-parts":[["2011"]]}}}],"schema":"https://github.com/citation-style-language/schema/raw/master/csl-citation.json"} </w:instrText>
            </w:r>
            <w:r w:rsidRPr="003E7E35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3E7E35">
              <w:rPr>
                <w:rFonts w:asciiTheme="majorHAnsi" w:hAnsiTheme="majorHAnsi" w:cstheme="majorHAnsi"/>
                <w:noProof/>
                <w:sz w:val="22"/>
                <w:szCs w:val="22"/>
              </w:rPr>
              <w:t>(Baxter and Glendinning, 2011)</w:t>
            </w:r>
            <w:r w:rsidRPr="003E7E35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  <w:p w14:paraId="2743AD53" w14:textId="77777777" w:rsidR="00826B9A" w:rsidRPr="003E7E35" w:rsidRDefault="00826B9A" w:rsidP="004F378D">
            <w:pPr>
              <w:spacing w:line="360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48" w:type="dxa"/>
          </w:tcPr>
          <w:p w14:paraId="6A5D0A6A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England</w:t>
            </w:r>
          </w:p>
        </w:tc>
        <w:tc>
          <w:tcPr>
            <w:tcW w:w="2837" w:type="dxa"/>
          </w:tcPr>
          <w:p w14:paraId="0E65665E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 xml:space="preserve">Explore the experience of disabled adults and older people about the use of information to choose health and social care services </w:t>
            </w:r>
          </w:p>
        </w:tc>
        <w:tc>
          <w:tcPr>
            <w:tcW w:w="1701" w:type="dxa"/>
          </w:tcPr>
          <w:p w14:paraId="6314E02A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 xml:space="preserve">Disability </w:t>
            </w:r>
          </w:p>
        </w:tc>
        <w:tc>
          <w:tcPr>
            <w:tcW w:w="2638" w:type="dxa"/>
          </w:tcPr>
          <w:p w14:paraId="32E8980E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-Qualitative longitudinal interviews</w:t>
            </w:r>
          </w:p>
          <w:p w14:paraId="201E2109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-Participants were identified from a formal and voluntary health and social care services and recruited if they have support needs that fluctuate, or they experience sudden onset of needs.</w:t>
            </w:r>
          </w:p>
          <w:p w14:paraId="3EE628D7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-Thematic analysis used for data analysis</w:t>
            </w:r>
          </w:p>
        </w:tc>
        <w:tc>
          <w:tcPr>
            <w:tcW w:w="2977" w:type="dxa"/>
          </w:tcPr>
          <w:p w14:paraId="1EB9A064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N: 32</w:t>
            </w:r>
          </w:p>
          <w:p w14:paraId="524ADF77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Female (%): 56</w:t>
            </w:r>
          </w:p>
          <w:p w14:paraId="1D6BA87B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No. of adults aged 65 and above (%): 18 (56)</w:t>
            </w:r>
          </w:p>
          <w:p w14:paraId="462B3EC4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Ethnicity (%): White British (94)</w:t>
            </w:r>
          </w:p>
          <w:p w14:paraId="0413B501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Living alone (%): 50</w:t>
            </w:r>
          </w:p>
        </w:tc>
      </w:tr>
      <w:tr w:rsidR="00826B9A" w:rsidRPr="003E7E35" w14:paraId="291778F8" w14:textId="77777777" w:rsidTr="00596A80">
        <w:trPr>
          <w:trHeight w:val="285"/>
        </w:trPr>
        <w:tc>
          <w:tcPr>
            <w:tcW w:w="851" w:type="dxa"/>
            <w:shd w:val="clear" w:color="auto" w:fill="E7E6E6" w:themeFill="background2"/>
          </w:tcPr>
          <w:p w14:paraId="24BA3E2A" w14:textId="262C150D" w:rsidR="00826B9A" w:rsidRPr="003E7E35" w:rsidRDefault="004F378D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52</w:t>
            </w:r>
          </w:p>
        </w:tc>
        <w:tc>
          <w:tcPr>
            <w:tcW w:w="2269" w:type="dxa"/>
          </w:tcPr>
          <w:p w14:paraId="17EF93A6" w14:textId="77777777" w:rsidR="00826B9A" w:rsidRPr="003E7E35" w:rsidRDefault="00826B9A" w:rsidP="004F378D">
            <w:pPr>
              <w:spacing w:line="360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fldChar w:fldCharType="begin"/>
            </w:r>
            <w:r w:rsidRPr="003E7E35">
              <w:rPr>
                <w:rFonts w:asciiTheme="majorHAnsi" w:hAnsiTheme="majorHAnsi" w:cstheme="majorHAnsi"/>
                <w:sz w:val="22"/>
                <w:szCs w:val="22"/>
              </w:rPr>
              <w:instrText xml:space="preserve"> ADDIN ZOTERO_ITEM CSL_CITATION {"citationID":"ibTU1ECR","properties":{"formattedCitation":"(Greenhalgh et al., 2013)","plainCitation":"(Greenhalgh et al., 2013)","noteIndex":0},"citationItems":[{"id":11416,"uris":["http://zotero.org/users/local/OcoX1Dhm/items/I2PN8275"],"uri":["http://zotero.org/users/local/OcoX1Dhm/items/I2PN8275"],"itemData":{"id":11416,"type":"article-journal","title":"What matters to older people with assisted living needs? A phenomenological analysis of the use and non-use of telehealth and telecare","container-title":"Social science &amp; medicine","page":"86-94","volume":"93","ISSN":"0277-9536","journalAbbreviation":"Social science &amp; medicine","author":[{"family":"Greenhalgh","given":"Trisha"},{"family":"Wherton","given":"Joe"},{"family":"Sugarhood","given":"Paul"},{"family":"Hinder","given":"Sue"},{"family":"Procter","given":"Rob"},{"family":"Stones","given":"Rob"}],"issued":{"date-parts":[["2013"]]}}}],"schema":"https://github.com/citation-style-language/schema/raw/master/csl-citation.json"} </w:instrText>
            </w:r>
            <w:r w:rsidRPr="003E7E35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3E7E35">
              <w:rPr>
                <w:rFonts w:asciiTheme="majorHAnsi" w:hAnsiTheme="majorHAnsi" w:cstheme="majorHAnsi"/>
                <w:noProof/>
                <w:sz w:val="22"/>
                <w:szCs w:val="22"/>
              </w:rPr>
              <w:t>(Greenhalgh et al., 2013)</w:t>
            </w:r>
            <w:r w:rsidRPr="003E7E35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  <w:p w14:paraId="5D000F3C" w14:textId="77777777" w:rsidR="00826B9A" w:rsidRPr="003E7E35" w:rsidRDefault="00826B9A" w:rsidP="004F378D">
            <w:pPr>
              <w:spacing w:line="360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48" w:type="dxa"/>
          </w:tcPr>
          <w:p w14:paraId="66555905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London and Manchester, England</w:t>
            </w:r>
          </w:p>
        </w:tc>
        <w:tc>
          <w:tcPr>
            <w:tcW w:w="2837" w:type="dxa"/>
          </w:tcPr>
          <w:p w14:paraId="7345080E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Explore what matters to older people with assistive living needs</w:t>
            </w:r>
          </w:p>
        </w:tc>
        <w:tc>
          <w:tcPr>
            <w:tcW w:w="1701" w:type="dxa"/>
          </w:tcPr>
          <w:p w14:paraId="3A52E8DD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Multi-morbidities</w:t>
            </w:r>
          </w:p>
        </w:tc>
        <w:tc>
          <w:tcPr>
            <w:tcW w:w="2638" w:type="dxa"/>
          </w:tcPr>
          <w:p w14:paraId="19BC2FCB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 xml:space="preserve">-Ethnography of 40 individual cases </w:t>
            </w:r>
          </w:p>
          <w:p w14:paraId="6382397D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-Participants were recruited from a diverse ethnic and socio-economic diversity for a project on assistive technologies for healthy living in elders</w:t>
            </w:r>
          </w:p>
          <w:p w14:paraId="15E459D6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-Constant comparative method</w:t>
            </w:r>
          </w:p>
        </w:tc>
        <w:tc>
          <w:tcPr>
            <w:tcW w:w="2977" w:type="dxa"/>
          </w:tcPr>
          <w:p w14:paraId="74573005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N: 40</w:t>
            </w:r>
          </w:p>
          <w:p w14:paraId="4FDA2262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Female (%): 67.5</w:t>
            </w:r>
          </w:p>
          <w:p w14:paraId="7E65D919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Median age (range): 81 (60-98)</w:t>
            </w:r>
          </w:p>
          <w:p w14:paraId="24468992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Ethnicity (%): White British (60), Caribbean (12.5), Asian (10), Chinese (7.5), African (5)</w:t>
            </w:r>
          </w:p>
          <w:p w14:paraId="411878AF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Living alone (%): 45</w:t>
            </w:r>
          </w:p>
          <w:p w14:paraId="62DAB8D3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Living with partner or with others (%): 55</w:t>
            </w:r>
          </w:p>
          <w:p w14:paraId="7BF15C07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 xml:space="preserve">Almost all participants had multiple morbid conditions </w:t>
            </w:r>
          </w:p>
          <w:p w14:paraId="75646F87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26B9A" w:rsidRPr="003E7E35" w14:paraId="7A503045" w14:textId="77777777" w:rsidTr="00596A80">
        <w:trPr>
          <w:trHeight w:val="285"/>
        </w:trPr>
        <w:tc>
          <w:tcPr>
            <w:tcW w:w="851" w:type="dxa"/>
            <w:shd w:val="clear" w:color="auto" w:fill="E7E6E6" w:themeFill="background2"/>
          </w:tcPr>
          <w:p w14:paraId="04887D5E" w14:textId="1129940B" w:rsidR="00826B9A" w:rsidRPr="003E7E35" w:rsidRDefault="004F378D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53</w:t>
            </w:r>
          </w:p>
        </w:tc>
        <w:tc>
          <w:tcPr>
            <w:tcW w:w="2269" w:type="dxa"/>
          </w:tcPr>
          <w:p w14:paraId="033E2644" w14:textId="77777777" w:rsidR="00826B9A" w:rsidRPr="003E7E35" w:rsidRDefault="00826B9A" w:rsidP="004F378D">
            <w:pPr>
              <w:spacing w:line="360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fldChar w:fldCharType="begin"/>
            </w:r>
            <w:r w:rsidRPr="003E7E35">
              <w:rPr>
                <w:rFonts w:asciiTheme="majorHAnsi" w:hAnsiTheme="majorHAnsi" w:cstheme="majorHAnsi"/>
                <w:sz w:val="22"/>
                <w:szCs w:val="22"/>
              </w:rPr>
              <w:instrText xml:space="preserve"> ADDIN ZOTERO_ITEM CSL_CITATION {"citationID":"bcDh3gSV","properties":{"formattedCitation":"(Burt et al., 2009)","plainCitation":"(Burt et al., 2009)","noteIndex":0},"citationItems":[{"id":11417,"uris":["http://zotero.org/users/local/OcoX1Dhm/items/6WTZRTK7"],"uri":["http://zotero.org/users/local/OcoX1Dhm/items/6WTZRTK7"],"itemData":{"id":11417,"type":"article-journal","title":"The experiences of older adults in the community dying from cancer and non-cancer causes: a national survey of bereaved relatives","container-title":"Age and Ageing","page":"86-91","volume":"39","issue":"1","ISSN":"1468-2834","journalAbbreviation":"Age and Ageing","author":[{"family":"Burt","given":"Jenni"},{"family":"Shipman","given":"Cathy"},{"family":"Richardson","given":"Alison"},{"family":"Ream","given":"Emma"},{"family":"Addington-Hall","given":"Julia"}],"issued":{"date-parts":[["2009"]]}}}],"schema":"https://github.com/citation-style-language/schema/raw/master/csl-citation.json"} </w:instrText>
            </w:r>
            <w:r w:rsidRPr="003E7E35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3E7E35">
              <w:rPr>
                <w:rFonts w:asciiTheme="majorHAnsi" w:hAnsiTheme="majorHAnsi" w:cstheme="majorHAnsi"/>
                <w:noProof/>
                <w:sz w:val="22"/>
                <w:szCs w:val="22"/>
              </w:rPr>
              <w:t>(Burt et al., 2009)</w:t>
            </w:r>
            <w:r w:rsidRPr="003E7E35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  <w:p w14:paraId="024EAB24" w14:textId="77777777" w:rsidR="00826B9A" w:rsidRPr="003E7E35" w:rsidRDefault="00826B9A" w:rsidP="004F378D">
            <w:pPr>
              <w:spacing w:line="360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48" w:type="dxa"/>
          </w:tcPr>
          <w:p w14:paraId="1F082C8B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England</w:t>
            </w:r>
          </w:p>
        </w:tc>
        <w:tc>
          <w:tcPr>
            <w:tcW w:w="2837" w:type="dxa"/>
          </w:tcPr>
          <w:p w14:paraId="17A19E45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Explore the palliative care experience of older adults dying from cancer and non-cancer reasons</w:t>
            </w:r>
          </w:p>
        </w:tc>
        <w:tc>
          <w:tcPr>
            <w:tcW w:w="1701" w:type="dxa"/>
          </w:tcPr>
          <w:p w14:paraId="2E417DBB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Cancer (non-cancer conditions not specified)</w:t>
            </w:r>
          </w:p>
        </w:tc>
        <w:tc>
          <w:tcPr>
            <w:tcW w:w="2638" w:type="dxa"/>
          </w:tcPr>
          <w:p w14:paraId="21813F69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 xml:space="preserve">-A survey study </w:t>
            </w:r>
          </w:p>
          <w:p w14:paraId="766A55C4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-Participants random sampling was conducted by the Office for National Statistics (ONS).</w:t>
            </w:r>
          </w:p>
          <w:p w14:paraId="68692A00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 xml:space="preserve">-Bereaved carers were interviewed about the experience of older adults during the last three months of their lives. </w:t>
            </w:r>
          </w:p>
        </w:tc>
        <w:tc>
          <w:tcPr>
            <w:tcW w:w="2977" w:type="dxa"/>
          </w:tcPr>
          <w:p w14:paraId="257D2E20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N: 939, non-cancer (650), cancer (289)</w:t>
            </w:r>
          </w:p>
          <w:p w14:paraId="4E5F3939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 xml:space="preserve">Female (%): non-cancer (62.2), cancer (48.4) </w:t>
            </w:r>
          </w:p>
          <w:p w14:paraId="36231101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Age distribution (%): 65-69 (5.8 non-cancer, 14.5 cancer), 70-79 (24.3 non-cancer, 43.3 cancer), 80+ (70 non-cancer, 42.2 cancer)</w:t>
            </w:r>
          </w:p>
        </w:tc>
      </w:tr>
      <w:tr w:rsidR="00826B9A" w:rsidRPr="003E7E35" w14:paraId="412954B2" w14:textId="77777777" w:rsidTr="00596A80">
        <w:trPr>
          <w:trHeight w:val="285"/>
        </w:trPr>
        <w:tc>
          <w:tcPr>
            <w:tcW w:w="851" w:type="dxa"/>
            <w:shd w:val="clear" w:color="auto" w:fill="E7E6E6" w:themeFill="background2"/>
          </w:tcPr>
          <w:p w14:paraId="7158D042" w14:textId="6674809A" w:rsidR="00826B9A" w:rsidRPr="003E7E35" w:rsidRDefault="004F378D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54</w:t>
            </w:r>
          </w:p>
        </w:tc>
        <w:tc>
          <w:tcPr>
            <w:tcW w:w="2269" w:type="dxa"/>
          </w:tcPr>
          <w:p w14:paraId="773A644B" w14:textId="77777777" w:rsidR="00826B9A" w:rsidRPr="003E7E35" w:rsidRDefault="00826B9A" w:rsidP="004F378D">
            <w:pPr>
              <w:spacing w:line="360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fldChar w:fldCharType="begin"/>
            </w:r>
            <w:r w:rsidRPr="003E7E35">
              <w:rPr>
                <w:rFonts w:asciiTheme="majorHAnsi" w:hAnsiTheme="majorHAnsi" w:cstheme="majorHAnsi"/>
                <w:sz w:val="22"/>
                <w:szCs w:val="22"/>
              </w:rPr>
              <w:instrText xml:space="preserve"> ADDIN ZOTERO_ITEM CSL_CITATION {"citationID":"sOa63ePq","properties":{"formattedCitation":"(Gardiner et al., 2009)","plainCitation":"(Gardiner et al., 2009)","noteIndex":0},"citationItems":[{"id":11418,"uris":["http://zotero.org/users/local/OcoX1Dhm/items/SL7XQAKD"],"uri":["http://zotero.org/users/local/OcoX1Dhm/items/SL7XQAKD"],"itemData":{"id":11418,"type":"article-journal","title":"Living with advanced chronic obstructive pulmonary disease: patients concerns regarding death and dying","container-title":"Palliative medicine","page":"691-697","volume":"23","issue":"8","ISSN":"0269-2163","journalAbbreviation":"Palliative medicine","author":[{"family":"Gardiner","given":"Clare"},{"family":"Gott","given":"Merryn"},{"family":"Small","given":"Neil"},{"family":"Payne","given":"Sheila"},{"family":"Seamark","given":"David"},{"family":"Barnes","given":"Sarah"},{"family":"Halpin","given":"David"},{"family":"Ruse","given":"Charlotte"}],"issued":{"date-parts":[["2009"]]}}}],"schema":"https://github.com/citation-style-language/schema/raw/master/csl-citation.json"} </w:instrText>
            </w:r>
            <w:r w:rsidRPr="003E7E35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3E7E35">
              <w:rPr>
                <w:rFonts w:asciiTheme="majorHAnsi" w:hAnsiTheme="majorHAnsi" w:cstheme="majorHAnsi"/>
                <w:noProof/>
                <w:sz w:val="22"/>
                <w:szCs w:val="22"/>
              </w:rPr>
              <w:t>(Gardiner et al., 2009)</w:t>
            </w:r>
            <w:r w:rsidRPr="003E7E35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  <w:p w14:paraId="162675E1" w14:textId="77777777" w:rsidR="00826B9A" w:rsidRPr="003E7E35" w:rsidRDefault="00826B9A" w:rsidP="004F378D">
            <w:pPr>
              <w:spacing w:line="360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48" w:type="dxa"/>
          </w:tcPr>
          <w:p w14:paraId="5C84EA1D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Leeds, England</w:t>
            </w:r>
          </w:p>
        </w:tc>
        <w:tc>
          <w:tcPr>
            <w:tcW w:w="2837" w:type="dxa"/>
          </w:tcPr>
          <w:p w14:paraId="72164F45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Explore the needs of patients with Advanced Chronic obstructive pulmonary disease</w:t>
            </w:r>
          </w:p>
        </w:tc>
        <w:tc>
          <w:tcPr>
            <w:tcW w:w="1701" w:type="dxa"/>
          </w:tcPr>
          <w:p w14:paraId="5CEC0A1E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Advanced COPD</w:t>
            </w:r>
          </w:p>
        </w:tc>
        <w:tc>
          <w:tcPr>
            <w:tcW w:w="2638" w:type="dxa"/>
          </w:tcPr>
          <w:p w14:paraId="664D0B12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-Qualitative semi-structured interviews</w:t>
            </w:r>
          </w:p>
          <w:p w14:paraId="34AE9A24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-Participants were recruited from primary care who participated in a pilot study that aimed to explore the palliative care needs in COPD</w:t>
            </w:r>
          </w:p>
          <w:p w14:paraId="295C206F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-Thematic analysis used for data analysis</w:t>
            </w:r>
          </w:p>
        </w:tc>
        <w:tc>
          <w:tcPr>
            <w:tcW w:w="2977" w:type="dxa"/>
          </w:tcPr>
          <w:p w14:paraId="4E55157E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N: 21</w:t>
            </w:r>
          </w:p>
          <w:p w14:paraId="31267471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Female (%): 38.1</w:t>
            </w:r>
          </w:p>
          <w:p w14:paraId="2B4DDB95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Average age (SD): 70.3 (7.5)</w:t>
            </w:r>
          </w:p>
          <w:p w14:paraId="64EDB65F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Age distribution (%): 50-60 (19), 61-70 (38.1), 71-80 (38.1)</w:t>
            </w:r>
          </w:p>
          <w:p w14:paraId="0E7A5326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Living alone (%): 28.6</w:t>
            </w:r>
          </w:p>
          <w:p w14:paraId="05D49D38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Living with others (%): 71.4</w:t>
            </w:r>
          </w:p>
          <w:p w14:paraId="48A01A9A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100% of the sample had co-morbidities</w:t>
            </w:r>
          </w:p>
        </w:tc>
      </w:tr>
      <w:tr w:rsidR="00826B9A" w:rsidRPr="003E7E35" w14:paraId="52719CC9" w14:textId="77777777" w:rsidTr="00596A80">
        <w:trPr>
          <w:trHeight w:val="285"/>
        </w:trPr>
        <w:tc>
          <w:tcPr>
            <w:tcW w:w="851" w:type="dxa"/>
            <w:shd w:val="clear" w:color="auto" w:fill="E7E6E6" w:themeFill="background2"/>
          </w:tcPr>
          <w:p w14:paraId="69A306D4" w14:textId="33EDFD9D" w:rsidR="00826B9A" w:rsidRPr="003E7E35" w:rsidRDefault="004F378D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1A6B23">
              <w:rPr>
                <w:rFonts w:asciiTheme="majorHAnsi" w:hAnsiTheme="majorHAnsi" w:cstheme="majorHAnsi"/>
                <w:sz w:val="22"/>
                <w:szCs w:val="22"/>
                <w:highlight w:val="yellow"/>
              </w:rPr>
              <w:t>55</w:t>
            </w:r>
          </w:p>
        </w:tc>
        <w:tc>
          <w:tcPr>
            <w:tcW w:w="2269" w:type="dxa"/>
          </w:tcPr>
          <w:p w14:paraId="2E49EEE0" w14:textId="77777777" w:rsidR="00826B9A" w:rsidRPr="003E7E35" w:rsidRDefault="00826B9A" w:rsidP="004F378D">
            <w:pPr>
              <w:spacing w:line="360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fldChar w:fldCharType="begin"/>
            </w:r>
            <w:r w:rsidRPr="003E7E35">
              <w:rPr>
                <w:rFonts w:asciiTheme="majorHAnsi" w:hAnsiTheme="majorHAnsi" w:cstheme="majorHAnsi"/>
                <w:sz w:val="22"/>
                <w:szCs w:val="22"/>
              </w:rPr>
              <w:instrText xml:space="preserve"> ADDIN ZOTERO_ITEM CSL_CITATION {"citationID":"np3oyASy","properties":{"formattedCitation":"(Pinnock et al., 2011)","plainCitation":"(Pinnock et al., 2011)","noteIndex":0},"citationItems":[{"id":11419,"uris":["http://zotero.org/users/local/OcoX1Dhm/items/NC85MQCU"],"uri":["http://zotero.org/users/local/OcoX1Dhm/items/NC85MQCU"],"itemData":{"id":11419,"type":"article-journal","title":"Living and dying with severe chronic obstructive pulmonary disease: multi-perspective longitudinal qualitative study","container-title":"Bmj","page":"d142","volume":"342","ISSN":"0959-8138","journalAbbreviation":"Bmj","author":[{"family":"Pinnock","given":"Hilary"},{"family":"Kendall","given":"Marilyn"},{"family":"Murray","given":"Scott A"},{"family":"Worth","given":"Allison"},{"family":"Levack","given":"Pamela"},{"family":"Porter","given":"Mike"},{"family":"MacNee","given":"William"},{"family":"Sheikh","given":"Aziz"}],"issued":{"date-parts":[["2011"]]}}}],"schema":"https://github.com/citation-style-language/schema/raw/master/csl-citation.json"} </w:instrText>
            </w:r>
            <w:r w:rsidRPr="003E7E35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3E7E35">
              <w:rPr>
                <w:rFonts w:asciiTheme="majorHAnsi" w:hAnsiTheme="majorHAnsi" w:cstheme="majorHAnsi"/>
                <w:noProof/>
                <w:sz w:val="22"/>
                <w:szCs w:val="22"/>
              </w:rPr>
              <w:t>(Pinnock et al., 2011)</w:t>
            </w:r>
            <w:r w:rsidRPr="003E7E35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  <w:p w14:paraId="655DC484" w14:textId="77777777" w:rsidR="00826B9A" w:rsidRPr="003E7E35" w:rsidRDefault="00826B9A" w:rsidP="004F378D">
            <w:pPr>
              <w:spacing w:line="360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48" w:type="dxa"/>
          </w:tcPr>
          <w:p w14:paraId="5948DE2F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E</w:t>
            </w:r>
            <w:r w:rsidRPr="003E7E35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Lothian, Tayside, and Forth Valley, Scotland</w:t>
            </w:r>
          </w:p>
        </w:tc>
        <w:tc>
          <w:tcPr>
            <w:tcW w:w="2837" w:type="dxa"/>
          </w:tcPr>
          <w:p w14:paraId="5B808FEF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Explore the end of life needs of patients with COPD</w:t>
            </w:r>
          </w:p>
        </w:tc>
        <w:tc>
          <w:tcPr>
            <w:tcW w:w="1701" w:type="dxa"/>
          </w:tcPr>
          <w:p w14:paraId="6E1E9C03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Advanced COPD</w:t>
            </w:r>
          </w:p>
        </w:tc>
        <w:tc>
          <w:tcPr>
            <w:tcW w:w="2638" w:type="dxa"/>
          </w:tcPr>
          <w:p w14:paraId="27541747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-Qualitative longitudinal interviews</w:t>
            </w:r>
          </w:p>
          <w:p w14:paraId="600DBFC1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-Participants were identified from primary and secondary clinicians in general practice and were recruited if they had end stage COPD</w:t>
            </w:r>
          </w:p>
          <w:p w14:paraId="0A823B77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-Thematic narrative approach used for data analysis</w:t>
            </w:r>
          </w:p>
        </w:tc>
        <w:tc>
          <w:tcPr>
            <w:tcW w:w="2977" w:type="dxa"/>
          </w:tcPr>
          <w:p w14:paraId="412FEA5F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N: 21</w:t>
            </w:r>
          </w:p>
          <w:p w14:paraId="663F0372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Female (%): 67%</w:t>
            </w:r>
          </w:p>
          <w:p w14:paraId="1A740A74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Average age (range, SD): 71 (50-83, 8)</w:t>
            </w:r>
          </w:p>
          <w:p w14:paraId="70C1B60A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Comorbid disease (%): +1 (90.4)</w:t>
            </w:r>
          </w:p>
        </w:tc>
      </w:tr>
      <w:tr w:rsidR="00826B9A" w:rsidRPr="003E7E35" w14:paraId="470E8B87" w14:textId="77777777" w:rsidTr="00596A80">
        <w:trPr>
          <w:trHeight w:val="285"/>
        </w:trPr>
        <w:tc>
          <w:tcPr>
            <w:tcW w:w="851" w:type="dxa"/>
            <w:shd w:val="clear" w:color="auto" w:fill="E7E6E6" w:themeFill="background2"/>
          </w:tcPr>
          <w:p w14:paraId="6B98AE4C" w14:textId="796675E5" w:rsidR="00826B9A" w:rsidRPr="003E7E35" w:rsidRDefault="004F378D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56</w:t>
            </w:r>
          </w:p>
        </w:tc>
        <w:tc>
          <w:tcPr>
            <w:tcW w:w="2269" w:type="dxa"/>
          </w:tcPr>
          <w:p w14:paraId="5B638D4C" w14:textId="77777777" w:rsidR="00826B9A" w:rsidRPr="003E7E35" w:rsidRDefault="00826B9A" w:rsidP="004F378D">
            <w:pPr>
              <w:spacing w:line="360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fldChar w:fldCharType="begin"/>
            </w:r>
            <w:r w:rsidRPr="003E7E35">
              <w:rPr>
                <w:rFonts w:asciiTheme="majorHAnsi" w:hAnsiTheme="majorHAnsi" w:cstheme="majorHAnsi"/>
                <w:sz w:val="22"/>
                <w:szCs w:val="22"/>
              </w:rPr>
              <w:instrText xml:space="preserve"> ADDIN ZOTERO_ITEM CSL_CITATION {"citationID":"Sux0wLxP","properties":{"formattedCitation":"(Gott et al., 2008)","plainCitation":"(Gott et al., 2008)","noteIndex":0},"citationItems":[{"id":11420,"uris":["http://zotero.org/users/local/OcoX1Dhm/items/76UNVWLB"],"uri":["http://zotero.org/users/local/OcoX1Dhm/items/76UNVWLB"],"itemData":{"id":11420,"type":"article-journal","title":"Older people's views of a good death in heart failure: implications for palliative care provision","container-title":"Social science &amp; medicine","page":"1113-1121","volume":"67","issue":"7","ISSN":"0277-9536","journalAbbreviation":"Social science &amp; medicine","author":[{"family":"Gott","given":"Merryn"},{"family":"Small","given":"Neil"},{"family":"Barnes","given":"Sarah"},{"family":"Payne","given":"Sheila"},{"family":"Seamark","given":"David"}],"issued":{"date-parts":[["2008"]]}}}],"schema":"https://github.com/citation-style-language/schema/raw/master/csl-citation.json"} </w:instrText>
            </w:r>
            <w:r w:rsidRPr="003E7E35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3E7E35">
              <w:rPr>
                <w:rFonts w:asciiTheme="majorHAnsi" w:hAnsiTheme="majorHAnsi" w:cstheme="majorHAnsi"/>
                <w:noProof/>
                <w:sz w:val="22"/>
                <w:szCs w:val="22"/>
              </w:rPr>
              <w:t>(Gott et al., 2008)</w:t>
            </w:r>
            <w:r w:rsidRPr="003E7E35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  <w:p w14:paraId="153087D6" w14:textId="77777777" w:rsidR="00826B9A" w:rsidRPr="003E7E35" w:rsidRDefault="00826B9A" w:rsidP="004F378D">
            <w:pPr>
              <w:spacing w:line="360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48" w:type="dxa"/>
          </w:tcPr>
          <w:p w14:paraId="01D7CD73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Urban and Rural settings in the north and south of the UK </w:t>
            </w:r>
          </w:p>
        </w:tc>
        <w:tc>
          <w:tcPr>
            <w:tcW w:w="2837" w:type="dxa"/>
          </w:tcPr>
          <w:p w14:paraId="4EF16ACD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Explore the palliative care needs of older people with heart failure</w:t>
            </w:r>
          </w:p>
        </w:tc>
        <w:tc>
          <w:tcPr>
            <w:tcW w:w="1701" w:type="dxa"/>
          </w:tcPr>
          <w:p w14:paraId="1E9B12E5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Heart failure</w:t>
            </w:r>
          </w:p>
        </w:tc>
        <w:tc>
          <w:tcPr>
            <w:tcW w:w="2638" w:type="dxa"/>
          </w:tcPr>
          <w:p w14:paraId="3E308C32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-Qualitative interviews</w:t>
            </w:r>
          </w:p>
          <w:p w14:paraId="677F2C0F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-Participants were identified from sixteen general practice, and were recruited if they had self-reported stage 2-4 heart failure</w:t>
            </w:r>
          </w:p>
          <w:p w14:paraId="14CA29BF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-Thematic analysis used for data analysis</w:t>
            </w:r>
          </w:p>
        </w:tc>
        <w:tc>
          <w:tcPr>
            <w:tcW w:w="2977" w:type="dxa"/>
          </w:tcPr>
          <w:p w14:paraId="2AB04640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N: 40</w:t>
            </w:r>
          </w:p>
          <w:p w14:paraId="4783D220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Female (%): 48</w:t>
            </w:r>
          </w:p>
          <w:p w14:paraId="2720FD67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Age distribution (%): 60-75 (57%), above 75 (43)</w:t>
            </w:r>
          </w:p>
          <w:p w14:paraId="37A621D9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Living alone (%): 48</w:t>
            </w:r>
          </w:p>
          <w:p w14:paraId="7B6D5BF8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Living with others (%): 52</w:t>
            </w:r>
          </w:p>
          <w:p w14:paraId="2D6E26A4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Socio-economic (I and II) %: 25</w:t>
            </w:r>
          </w:p>
          <w:p w14:paraId="75CD2AA1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Socio-economic (III and IV) %: 75</w:t>
            </w:r>
          </w:p>
          <w:p w14:paraId="5AE96683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26B9A" w:rsidRPr="003E7E35" w14:paraId="64DACA1F" w14:textId="77777777" w:rsidTr="00596A80">
        <w:trPr>
          <w:trHeight w:val="285"/>
        </w:trPr>
        <w:tc>
          <w:tcPr>
            <w:tcW w:w="851" w:type="dxa"/>
            <w:shd w:val="clear" w:color="auto" w:fill="E7E6E6" w:themeFill="background2"/>
          </w:tcPr>
          <w:p w14:paraId="140B8F04" w14:textId="5DF05F28" w:rsidR="00826B9A" w:rsidRPr="003E7E35" w:rsidRDefault="004F378D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57</w:t>
            </w:r>
          </w:p>
        </w:tc>
        <w:tc>
          <w:tcPr>
            <w:tcW w:w="2269" w:type="dxa"/>
          </w:tcPr>
          <w:p w14:paraId="1A7A3F2F" w14:textId="77777777" w:rsidR="00826B9A" w:rsidRPr="003E7E35" w:rsidRDefault="00826B9A" w:rsidP="004F378D">
            <w:pPr>
              <w:spacing w:line="360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fldChar w:fldCharType="begin"/>
            </w:r>
            <w:r w:rsidRPr="003E7E35">
              <w:rPr>
                <w:rFonts w:asciiTheme="majorHAnsi" w:hAnsiTheme="majorHAnsi" w:cstheme="majorHAnsi"/>
                <w:sz w:val="22"/>
                <w:szCs w:val="22"/>
              </w:rPr>
              <w:instrText xml:space="preserve"> ADDIN ZOTERO_ITEM CSL_CITATION {"citationID":"1mOwmn6Y","properties":{"formattedCitation":"(Saleem et al., 2013)","plainCitation":"(Saleem et al., 2013)","noteIndex":0},"citationItems":[{"id":11421,"uris":["http://zotero.org/users/local/OcoX1Dhm/items/3LFBGC5M"],"uri":["http://zotero.org/users/local/OcoX1Dhm/items/3LFBGC5M"],"itemData":{"id":11421,"type":"article-journal","title":"Symptom prevalence, severity and palliative care needs assessment using the Palliative Outcome Scale: A cross-sectional study of patients with Parkinson’s disease and related neurological conditions","container-title":"Palliative Medicine","page":"722-731","volume":"27","issue":"8","ISSN":"0269-2163","journalAbbreviation":"Palliative Medicine","author":[{"family":"Saleem","given":"Tariq Z"},{"family":"Higginson","given":"Irene J"},{"family":"Chaudhuri","given":"K Ray"},{"family":"Martin","given":"Anne"},{"family":"Burman","given":"Rachel"},{"family":"Leigh","given":"P Nigel"}],"issued":{"date-parts":[["2013"]]}}}],"schema":"https://github.com/citation-style-language/schema/raw/master/csl-citation.json"} </w:instrText>
            </w:r>
            <w:r w:rsidRPr="003E7E35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3E7E35">
              <w:rPr>
                <w:rFonts w:asciiTheme="majorHAnsi" w:hAnsiTheme="majorHAnsi" w:cstheme="majorHAnsi"/>
                <w:noProof/>
                <w:sz w:val="22"/>
                <w:szCs w:val="22"/>
              </w:rPr>
              <w:t>(Saleem et al., 2013)</w:t>
            </w:r>
            <w:r w:rsidRPr="003E7E35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  <w:p w14:paraId="5ED6A06D" w14:textId="77777777" w:rsidR="00826B9A" w:rsidRPr="003E7E35" w:rsidRDefault="00826B9A" w:rsidP="004F378D">
            <w:pPr>
              <w:spacing w:line="360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48" w:type="dxa"/>
          </w:tcPr>
          <w:p w14:paraId="6AD551D5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London, UK</w:t>
            </w:r>
          </w:p>
        </w:tc>
        <w:tc>
          <w:tcPr>
            <w:tcW w:w="2837" w:type="dxa"/>
          </w:tcPr>
          <w:p w14:paraId="14B14939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Assess the palliative care needs of patients with advanced Parkinsonism</w:t>
            </w:r>
          </w:p>
        </w:tc>
        <w:tc>
          <w:tcPr>
            <w:tcW w:w="1701" w:type="dxa"/>
          </w:tcPr>
          <w:p w14:paraId="7052D876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Advanced Parkinsonism</w:t>
            </w:r>
          </w:p>
        </w:tc>
        <w:tc>
          <w:tcPr>
            <w:tcW w:w="2638" w:type="dxa"/>
          </w:tcPr>
          <w:p w14:paraId="35470F05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-A cross-sectional study</w:t>
            </w:r>
          </w:p>
          <w:p w14:paraId="0217F8E1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-Participants were identified from a specialist clinic in one hospital and were recruited if they had advanced disease stage</w:t>
            </w:r>
          </w:p>
          <w:p w14:paraId="6CB37CD8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-Assessment of care needs was assessed using validated the Palliative Outcome Scale Parkinson Disease (POS-PD)</w:t>
            </w:r>
          </w:p>
        </w:tc>
        <w:tc>
          <w:tcPr>
            <w:tcW w:w="2977" w:type="dxa"/>
          </w:tcPr>
          <w:p w14:paraId="3CC951A6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N: 82</w:t>
            </w:r>
          </w:p>
          <w:p w14:paraId="124E1C5B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Female (%): 45.1</w:t>
            </w:r>
          </w:p>
          <w:p w14:paraId="59A29ABC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Average age (range, SD): 67.06 (38-86, 8.8)</w:t>
            </w:r>
          </w:p>
          <w:p w14:paraId="4E1709AB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Ethnicity (%): White British (78), White Irish (2.4), Asian (8.5), Black Caribbean (3.7), Chinese (1.2), others (6.1)</w:t>
            </w:r>
          </w:p>
        </w:tc>
      </w:tr>
      <w:tr w:rsidR="00826B9A" w:rsidRPr="003E7E35" w14:paraId="5B35F700" w14:textId="77777777" w:rsidTr="00596A80">
        <w:trPr>
          <w:trHeight w:val="285"/>
        </w:trPr>
        <w:tc>
          <w:tcPr>
            <w:tcW w:w="851" w:type="dxa"/>
            <w:shd w:val="clear" w:color="auto" w:fill="E7E6E6" w:themeFill="background2"/>
          </w:tcPr>
          <w:p w14:paraId="388901C5" w14:textId="4E561DBF" w:rsidR="00826B9A" w:rsidRPr="003E7E35" w:rsidRDefault="004F378D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58</w:t>
            </w:r>
          </w:p>
        </w:tc>
        <w:tc>
          <w:tcPr>
            <w:tcW w:w="2269" w:type="dxa"/>
          </w:tcPr>
          <w:p w14:paraId="7B15BBBA" w14:textId="77777777" w:rsidR="00826B9A" w:rsidRPr="003E7E35" w:rsidRDefault="00826B9A" w:rsidP="004F378D">
            <w:pPr>
              <w:spacing w:line="360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fldChar w:fldCharType="begin"/>
            </w:r>
            <w:r w:rsidRPr="003E7E35">
              <w:rPr>
                <w:rFonts w:asciiTheme="majorHAnsi" w:hAnsiTheme="majorHAnsi" w:cstheme="majorHAnsi"/>
                <w:sz w:val="22"/>
                <w:szCs w:val="22"/>
              </w:rPr>
              <w:instrText xml:space="preserve"> ADDIN ZOTERO_ITEM CSL_CITATION {"citationID":"4aqr4rpI","properties":{"formattedCitation":"(Miranda-Castillo, Woods and Orrell, 2010)","plainCitation":"(Miranda-Castillo, Woods and Orrell, 2010)","noteIndex":0},"citationItems":[{"id":11422,"uris":["http://zotero.org/users/local/OcoX1Dhm/items/49N9RLZE"],"uri":["http://zotero.org/users/local/OcoX1Dhm/items/49N9RLZE"],"itemData":{"id":11422,"type":"article-journal","title":"People with dementia living alone: what are their needs and what kind of support are they receiving?","container-title":"International psychogeriatrics","page":"607-617","volume":"22","issue":"4","ISSN":"1741-203X","journalAbbreviation":"International psychogeriatrics","author":[{"family":"Miranda-Castillo","given":"Claudia"},{"family":"Woods","given":"Bob"},{"family":"Orrell","given":"Martin"}],"issued":{"date-parts":[["2010"]]}}}],"schema":"https://github.com/citation-style-language/schema/raw/master/csl-citation.json"} </w:instrText>
            </w:r>
            <w:r w:rsidRPr="003E7E35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3E7E35">
              <w:rPr>
                <w:rFonts w:asciiTheme="majorHAnsi" w:hAnsiTheme="majorHAnsi" w:cstheme="majorHAnsi"/>
                <w:noProof/>
                <w:sz w:val="22"/>
                <w:szCs w:val="22"/>
              </w:rPr>
              <w:t>(Miranda-Castillo, Woods and Orrell, 2010)</w:t>
            </w:r>
            <w:r w:rsidRPr="003E7E35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  <w:p w14:paraId="0BCFD49F" w14:textId="77777777" w:rsidR="00826B9A" w:rsidRPr="003E7E35" w:rsidRDefault="00826B9A" w:rsidP="004F378D">
            <w:pPr>
              <w:spacing w:line="360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48" w:type="dxa"/>
          </w:tcPr>
          <w:p w14:paraId="3F1C8997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East London, England</w:t>
            </w:r>
          </w:p>
        </w:tc>
        <w:tc>
          <w:tcPr>
            <w:tcW w:w="2837" w:type="dxa"/>
          </w:tcPr>
          <w:p w14:paraId="44D737AD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Identify the needs of people with dementia living alone and compare it with ones living with others</w:t>
            </w:r>
          </w:p>
        </w:tc>
        <w:tc>
          <w:tcPr>
            <w:tcW w:w="1701" w:type="dxa"/>
          </w:tcPr>
          <w:p w14:paraId="0F7FCF2D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Dementia</w:t>
            </w:r>
          </w:p>
        </w:tc>
        <w:tc>
          <w:tcPr>
            <w:tcW w:w="2638" w:type="dxa"/>
          </w:tcPr>
          <w:p w14:paraId="353BB755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-Qualitative semi-structured interviews</w:t>
            </w:r>
          </w:p>
          <w:p w14:paraId="4EF50461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 xml:space="preserve">-Participants were identified from NHS facilities and voluntary organisations and were recruited if they were aged 60 and above and had a diagnosis of dementia and were living at home. </w:t>
            </w:r>
          </w:p>
          <w:p w14:paraId="28B5E88A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 xml:space="preserve">-Care needs were assessed using the Camberwell Assessment of Need for the Elderly (CANE), which covers 24 areas of physical, social, psychological and environmental needs </w:t>
            </w:r>
          </w:p>
        </w:tc>
        <w:tc>
          <w:tcPr>
            <w:tcW w:w="2977" w:type="dxa"/>
          </w:tcPr>
          <w:p w14:paraId="65A6ADCD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N: 152, living alone (28), living with others (124)</w:t>
            </w:r>
          </w:p>
          <w:p w14:paraId="4666901A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Female (%): living alone (76%), living with others (39.2)</w:t>
            </w:r>
          </w:p>
          <w:p w14:paraId="67B30E3C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Average age (SD): living alone 81.7(5.9), living with others 78 (6.9)</w:t>
            </w:r>
          </w:p>
        </w:tc>
      </w:tr>
      <w:tr w:rsidR="00826B9A" w:rsidRPr="003E7E35" w14:paraId="67F20A7B" w14:textId="77777777" w:rsidTr="00596A80">
        <w:trPr>
          <w:trHeight w:val="285"/>
        </w:trPr>
        <w:tc>
          <w:tcPr>
            <w:tcW w:w="851" w:type="dxa"/>
            <w:shd w:val="clear" w:color="auto" w:fill="E7E6E6" w:themeFill="background2"/>
          </w:tcPr>
          <w:p w14:paraId="4051A7B9" w14:textId="25651ED8" w:rsidR="00826B9A" w:rsidRPr="003E7E35" w:rsidRDefault="004F378D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59</w:t>
            </w:r>
          </w:p>
        </w:tc>
        <w:tc>
          <w:tcPr>
            <w:tcW w:w="2269" w:type="dxa"/>
          </w:tcPr>
          <w:p w14:paraId="179C2D31" w14:textId="77777777" w:rsidR="00826B9A" w:rsidRPr="003E7E35" w:rsidRDefault="00826B9A" w:rsidP="004F378D">
            <w:pPr>
              <w:spacing w:line="360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fldChar w:fldCharType="begin"/>
            </w:r>
            <w:r w:rsidRPr="003E7E35">
              <w:rPr>
                <w:rFonts w:asciiTheme="majorHAnsi" w:hAnsiTheme="majorHAnsi" w:cstheme="majorHAnsi"/>
                <w:sz w:val="22"/>
                <w:szCs w:val="22"/>
              </w:rPr>
              <w:instrText xml:space="preserve"> ADDIN ZOTERO_ITEM CSL_CITATION {"citationID":"efYFF8CD","properties":{"formattedCitation":"(Griffiths et al., 2015)","plainCitation":"(Griffiths et al., 2015)","noteIndex":0},"citationItems":[{"id":11423,"uris":["http://zotero.org/users/local/OcoX1Dhm/items/QSIP7XYM"],"uri":["http://zotero.org/users/local/OcoX1Dhm/items/QSIP7XYM"],"itemData":{"id":11423,"type":"article-journal","title":"Evaluating recovery following hip fracture: a qualitative interview study of what is important to patients","container-title":"BMJ open","page":"e005406","volume":"5","issue":"1","ISSN":"2044-6055","journalAbbreviation":"BMJ open","author":[{"family":"Griffiths","given":"Frances"},{"family":"Mason","given":"Victoria"},{"family":"Boardman","given":"Felicity"},{"family":"Dennick","given":"Katherine"},{"family":"Haywood","given":"Kirstie"},{"family":"Achten","given":"Juul"},{"family":"Parsons","given":"Nicholas"},{"family":"Griffin","given":"Xavier"},{"family":"Costa","given":"Matthew"}],"issued":{"date-parts":[["2015"]]}}}],"schema":"https://github.com/citation-style-language/schema/raw/master/csl-citation.json"} </w:instrText>
            </w:r>
            <w:r w:rsidRPr="003E7E35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3E7E35">
              <w:rPr>
                <w:rFonts w:asciiTheme="majorHAnsi" w:hAnsiTheme="majorHAnsi" w:cstheme="majorHAnsi"/>
                <w:noProof/>
                <w:sz w:val="22"/>
                <w:szCs w:val="22"/>
              </w:rPr>
              <w:t>(Griffiths et al., 2015)</w:t>
            </w:r>
            <w:r w:rsidRPr="003E7E35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  <w:p w14:paraId="5D7E6121" w14:textId="77777777" w:rsidR="00826B9A" w:rsidRPr="003E7E35" w:rsidRDefault="00826B9A" w:rsidP="004F378D">
            <w:pPr>
              <w:spacing w:line="360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48" w:type="dxa"/>
          </w:tcPr>
          <w:p w14:paraId="54610EE5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West Midlands of the UK.</w:t>
            </w:r>
          </w:p>
        </w:tc>
        <w:tc>
          <w:tcPr>
            <w:tcW w:w="2837" w:type="dxa"/>
          </w:tcPr>
          <w:p w14:paraId="2A855437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 xml:space="preserve">Explore the lived experience of people with hip fracture </w:t>
            </w:r>
          </w:p>
        </w:tc>
        <w:tc>
          <w:tcPr>
            <w:tcW w:w="1701" w:type="dxa"/>
          </w:tcPr>
          <w:p w14:paraId="57FC8078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Hip fractures</w:t>
            </w:r>
          </w:p>
        </w:tc>
        <w:tc>
          <w:tcPr>
            <w:tcW w:w="2638" w:type="dxa"/>
          </w:tcPr>
          <w:p w14:paraId="0CD9682B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-Qualitative interviews</w:t>
            </w:r>
          </w:p>
          <w:p w14:paraId="0B7DF4AB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-Participants were recruited from an existing cohort study, who were originally recruited from a single major trauma centre because of hip fracture</w:t>
            </w:r>
          </w:p>
          <w:p w14:paraId="7A1FFCB0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-Thematic analysis and cross-case analysis</w:t>
            </w:r>
          </w:p>
        </w:tc>
        <w:tc>
          <w:tcPr>
            <w:tcW w:w="2977" w:type="dxa"/>
          </w:tcPr>
          <w:p w14:paraId="382DF176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N: 31</w:t>
            </w:r>
          </w:p>
          <w:p w14:paraId="559509B7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Female (%): 64.5</w:t>
            </w:r>
          </w:p>
          <w:p w14:paraId="51A2A71E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Average age (range): 81.5 (61-96)</w:t>
            </w:r>
          </w:p>
        </w:tc>
      </w:tr>
      <w:tr w:rsidR="00826B9A" w:rsidRPr="003E7E35" w14:paraId="1D6EFEA0" w14:textId="77777777" w:rsidTr="00596A80">
        <w:trPr>
          <w:trHeight w:val="285"/>
        </w:trPr>
        <w:tc>
          <w:tcPr>
            <w:tcW w:w="851" w:type="dxa"/>
            <w:shd w:val="clear" w:color="auto" w:fill="E7E6E6" w:themeFill="background2"/>
          </w:tcPr>
          <w:p w14:paraId="4B88EFB1" w14:textId="03D34717" w:rsidR="00826B9A" w:rsidRPr="003E7E35" w:rsidRDefault="004F378D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60</w:t>
            </w:r>
          </w:p>
        </w:tc>
        <w:tc>
          <w:tcPr>
            <w:tcW w:w="2269" w:type="dxa"/>
          </w:tcPr>
          <w:p w14:paraId="5F603F6D" w14:textId="77777777" w:rsidR="00826B9A" w:rsidRPr="003E7E35" w:rsidRDefault="00826B9A" w:rsidP="004F378D">
            <w:pPr>
              <w:spacing w:line="360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fldChar w:fldCharType="begin"/>
            </w:r>
            <w:r w:rsidRPr="003E7E35">
              <w:rPr>
                <w:rFonts w:asciiTheme="majorHAnsi" w:hAnsiTheme="majorHAnsi" w:cstheme="majorHAnsi"/>
                <w:sz w:val="22"/>
                <w:szCs w:val="22"/>
              </w:rPr>
              <w:instrText xml:space="preserve"> ADDIN ZOTERO_ITEM CSL_CITATION {"citationID":"YuqnLLkW","properties":{"formattedCitation":"(Stewart and McVittie, 2011)","plainCitation":"(Stewart and McVittie, 2011)","noteIndex":0},"citationItems":[{"id":11424,"uris":["http://zotero.org/users/local/OcoX1Dhm/items/APBXY58W"],"uri":["http://zotero.org/users/local/OcoX1Dhm/items/APBXY58W"],"itemData":{"id":11424,"type":"article-journal","title":"Living with falls: house-bound older people’s experiences of health and community care","container-title":"European journal of ageing","page":"271-279","volume":"8","issue":"4","ISSN":"1613-9372","journalAbbreviation":"European journal of ageing","author":[{"family":"Stewart","given":"Jennie"},{"family":"McVittie","given":"Chris"}],"issued":{"date-parts":[["2011"]]}}}],"schema":"https://github.com/citation-style-language/schema/raw/master/csl-citation.json"} </w:instrText>
            </w:r>
            <w:r w:rsidRPr="003E7E35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3E7E35">
              <w:rPr>
                <w:rFonts w:asciiTheme="majorHAnsi" w:hAnsiTheme="majorHAnsi" w:cstheme="majorHAnsi"/>
                <w:noProof/>
                <w:sz w:val="22"/>
                <w:szCs w:val="22"/>
              </w:rPr>
              <w:t>(Stewart and McVittie, 2011)</w:t>
            </w:r>
            <w:r w:rsidRPr="003E7E35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  <w:p w14:paraId="0A6E288B" w14:textId="77777777" w:rsidR="00826B9A" w:rsidRPr="003E7E35" w:rsidRDefault="00826B9A" w:rsidP="004F378D">
            <w:pPr>
              <w:spacing w:line="360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48" w:type="dxa"/>
          </w:tcPr>
          <w:p w14:paraId="3F161E35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Scotland</w:t>
            </w:r>
          </w:p>
        </w:tc>
        <w:tc>
          <w:tcPr>
            <w:tcW w:w="2837" w:type="dxa"/>
          </w:tcPr>
          <w:p w14:paraId="4E91BC8E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Understand the experience of people post fall</w:t>
            </w:r>
          </w:p>
        </w:tc>
        <w:tc>
          <w:tcPr>
            <w:tcW w:w="1701" w:type="dxa"/>
          </w:tcPr>
          <w:p w14:paraId="47FB839B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Falls</w:t>
            </w:r>
          </w:p>
        </w:tc>
        <w:tc>
          <w:tcPr>
            <w:tcW w:w="2638" w:type="dxa"/>
          </w:tcPr>
          <w:p w14:paraId="16F499FE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-Qualitative semi-structured interviews</w:t>
            </w:r>
          </w:p>
          <w:p w14:paraId="40C46018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-Participants were identified and recruited by their community physiotherapist, if they had sustained a serious fall or had falls which require medical treatment</w:t>
            </w:r>
          </w:p>
          <w:p w14:paraId="48A742BF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-Interpretative phenomenological analysis for data analysis</w:t>
            </w:r>
          </w:p>
        </w:tc>
        <w:tc>
          <w:tcPr>
            <w:tcW w:w="2977" w:type="dxa"/>
          </w:tcPr>
          <w:p w14:paraId="53B884E8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N: 8</w:t>
            </w:r>
          </w:p>
          <w:p w14:paraId="68CFAB38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Female (%): 87.5</w:t>
            </w:r>
          </w:p>
          <w:p w14:paraId="01E8759D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Average age (range): 84 (67-89)</w:t>
            </w:r>
          </w:p>
          <w:p w14:paraId="4DF4BB96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Living alone (%): 87.5</w:t>
            </w:r>
          </w:p>
          <w:p w14:paraId="40CD4223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All participants lived in lower socio-economic area</w:t>
            </w:r>
          </w:p>
        </w:tc>
      </w:tr>
      <w:tr w:rsidR="00826B9A" w:rsidRPr="003E7E35" w14:paraId="7B84ED72" w14:textId="77777777" w:rsidTr="00596A80">
        <w:trPr>
          <w:trHeight w:val="285"/>
        </w:trPr>
        <w:tc>
          <w:tcPr>
            <w:tcW w:w="15021" w:type="dxa"/>
            <w:gridSpan w:val="7"/>
            <w:shd w:val="clear" w:color="auto" w:fill="auto"/>
          </w:tcPr>
          <w:p w14:paraId="462B05A9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b/>
                <w:szCs w:val="22"/>
              </w:rPr>
            </w:pPr>
            <w:r w:rsidRPr="003E7E35">
              <w:rPr>
                <w:rFonts w:asciiTheme="majorHAnsi" w:hAnsiTheme="majorHAnsi" w:cstheme="majorHAnsi"/>
                <w:b/>
                <w:szCs w:val="22"/>
              </w:rPr>
              <w:t>Grey literature</w:t>
            </w:r>
          </w:p>
        </w:tc>
      </w:tr>
      <w:tr w:rsidR="00826B9A" w:rsidRPr="003E7E35" w14:paraId="1EEDB5C2" w14:textId="77777777" w:rsidTr="00596A80">
        <w:trPr>
          <w:trHeight w:val="285"/>
        </w:trPr>
        <w:tc>
          <w:tcPr>
            <w:tcW w:w="851" w:type="dxa"/>
            <w:shd w:val="clear" w:color="auto" w:fill="E7E6E6" w:themeFill="background2"/>
          </w:tcPr>
          <w:p w14:paraId="35963270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2269" w:type="dxa"/>
            <w:shd w:val="clear" w:color="auto" w:fill="E7E6E6" w:themeFill="background2"/>
          </w:tcPr>
          <w:p w14:paraId="5E19CE9F" w14:textId="77777777" w:rsidR="00826B9A" w:rsidRPr="003E7E35" w:rsidRDefault="00826B9A" w:rsidP="004F378D">
            <w:pPr>
              <w:spacing w:line="360" w:lineRule="auto"/>
              <w:jc w:val="left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b/>
                <w:sz w:val="22"/>
                <w:szCs w:val="22"/>
              </w:rPr>
              <w:t>Title of the document</w:t>
            </w:r>
          </w:p>
        </w:tc>
        <w:tc>
          <w:tcPr>
            <w:tcW w:w="1748" w:type="dxa"/>
            <w:shd w:val="clear" w:color="auto" w:fill="E7E6E6" w:themeFill="background2"/>
          </w:tcPr>
          <w:p w14:paraId="1F18A519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b/>
                <w:sz w:val="22"/>
                <w:szCs w:val="22"/>
              </w:rPr>
              <w:t>Issuing organisation and date of publication</w:t>
            </w:r>
          </w:p>
        </w:tc>
        <w:tc>
          <w:tcPr>
            <w:tcW w:w="2837" w:type="dxa"/>
            <w:shd w:val="clear" w:color="auto" w:fill="E7E6E6" w:themeFill="background2"/>
          </w:tcPr>
          <w:p w14:paraId="0F8262D0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b/>
                <w:sz w:val="22"/>
                <w:szCs w:val="22"/>
              </w:rPr>
              <w:t>Type and purpose of the document</w:t>
            </w:r>
          </w:p>
        </w:tc>
        <w:tc>
          <w:tcPr>
            <w:tcW w:w="1701" w:type="dxa"/>
            <w:shd w:val="clear" w:color="auto" w:fill="E7E6E6" w:themeFill="background2"/>
          </w:tcPr>
          <w:p w14:paraId="181577EB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b/>
                <w:sz w:val="22"/>
                <w:szCs w:val="22"/>
              </w:rPr>
              <w:t>Condition under investigation</w:t>
            </w:r>
          </w:p>
        </w:tc>
        <w:tc>
          <w:tcPr>
            <w:tcW w:w="2638" w:type="dxa"/>
            <w:shd w:val="clear" w:color="auto" w:fill="E7E6E6" w:themeFill="background2"/>
          </w:tcPr>
          <w:p w14:paraId="0AA62840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b/>
                <w:sz w:val="22"/>
                <w:szCs w:val="22"/>
              </w:rPr>
              <w:t>Methods</w:t>
            </w:r>
          </w:p>
        </w:tc>
        <w:tc>
          <w:tcPr>
            <w:tcW w:w="2977" w:type="dxa"/>
            <w:shd w:val="clear" w:color="auto" w:fill="E7E6E6" w:themeFill="background2"/>
          </w:tcPr>
          <w:p w14:paraId="2362C35E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b/>
                <w:sz w:val="22"/>
                <w:szCs w:val="22"/>
              </w:rPr>
              <w:t>Sample Characteristics</w:t>
            </w:r>
          </w:p>
        </w:tc>
      </w:tr>
      <w:tr w:rsidR="00826B9A" w:rsidRPr="003E7E35" w14:paraId="5E5FD1D9" w14:textId="77777777" w:rsidTr="00596A80">
        <w:trPr>
          <w:trHeight w:val="285"/>
        </w:trPr>
        <w:tc>
          <w:tcPr>
            <w:tcW w:w="851" w:type="dxa"/>
            <w:shd w:val="clear" w:color="auto" w:fill="E7E6E6" w:themeFill="background2"/>
          </w:tcPr>
          <w:p w14:paraId="20628754" w14:textId="3E34886D" w:rsidR="00826B9A" w:rsidRPr="003E7E35" w:rsidRDefault="004F378D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61</w:t>
            </w:r>
          </w:p>
        </w:tc>
        <w:tc>
          <w:tcPr>
            <w:tcW w:w="2269" w:type="dxa"/>
          </w:tcPr>
          <w:p w14:paraId="7EEE6FAA" w14:textId="77777777" w:rsidR="00826B9A" w:rsidRPr="003E7E35" w:rsidRDefault="00826B9A" w:rsidP="004F378D">
            <w:pPr>
              <w:spacing w:line="360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Understanding the lives of older people living with frailty – a qualitative investigation</w:t>
            </w:r>
          </w:p>
        </w:tc>
        <w:tc>
          <w:tcPr>
            <w:tcW w:w="1748" w:type="dxa"/>
          </w:tcPr>
          <w:p w14:paraId="1C3EB7E8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IPSOS for Age UK (2014)</w:t>
            </w:r>
          </w:p>
        </w:tc>
        <w:tc>
          <w:tcPr>
            <w:tcW w:w="2837" w:type="dxa"/>
          </w:tcPr>
          <w:p w14:paraId="2D220F88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-Report</w:t>
            </w:r>
          </w:p>
          <w:p w14:paraId="0EBA9C7E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 xml:space="preserve">- Explore the lived experience of older adults with frailty </w:t>
            </w:r>
          </w:p>
        </w:tc>
        <w:tc>
          <w:tcPr>
            <w:tcW w:w="1701" w:type="dxa"/>
          </w:tcPr>
          <w:p w14:paraId="28123736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Frailty</w:t>
            </w:r>
          </w:p>
        </w:tc>
        <w:tc>
          <w:tcPr>
            <w:tcW w:w="2638" w:type="dxa"/>
          </w:tcPr>
          <w:p w14:paraId="5DDCD740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-Qualitative ethnographic interviews followed by in-depth interviews as well as focus groups</w:t>
            </w:r>
          </w:p>
          <w:p w14:paraId="7C3A9AC6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- Potential participants contacted via contacts they knew</w:t>
            </w:r>
          </w:p>
        </w:tc>
        <w:tc>
          <w:tcPr>
            <w:tcW w:w="2977" w:type="dxa"/>
          </w:tcPr>
          <w:p w14:paraId="6F5086AD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N:10</w:t>
            </w:r>
          </w:p>
          <w:p w14:paraId="7F4B98A6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Female (%): 80</w:t>
            </w:r>
          </w:p>
          <w:p w14:paraId="122C179C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Average age (range): 82.9 (68 - 92)</w:t>
            </w:r>
          </w:p>
          <w:p w14:paraId="40928687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Living alone (%): 20</w:t>
            </w:r>
          </w:p>
          <w:p w14:paraId="503FAE20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Living with spouse or family (%): 80</w:t>
            </w:r>
          </w:p>
          <w:p w14:paraId="3607ED99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Ethnicity (%): White British (80), Caribbean (20)</w:t>
            </w:r>
          </w:p>
          <w:p w14:paraId="6932D69A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26B9A" w:rsidRPr="003E7E35" w14:paraId="57D67CF7" w14:textId="77777777" w:rsidTr="00596A80">
        <w:trPr>
          <w:trHeight w:val="285"/>
        </w:trPr>
        <w:tc>
          <w:tcPr>
            <w:tcW w:w="851" w:type="dxa"/>
            <w:shd w:val="clear" w:color="auto" w:fill="E7E6E6" w:themeFill="background2"/>
          </w:tcPr>
          <w:p w14:paraId="1D024DFF" w14:textId="4EE9D5CF" w:rsidR="00826B9A" w:rsidRPr="003E7E35" w:rsidRDefault="004F378D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62</w:t>
            </w:r>
          </w:p>
        </w:tc>
        <w:tc>
          <w:tcPr>
            <w:tcW w:w="2269" w:type="dxa"/>
          </w:tcPr>
          <w:p w14:paraId="7C76F325" w14:textId="77777777" w:rsidR="00826B9A" w:rsidRPr="003E7E35" w:rsidRDefault="00826B9A" w:rsidP="004F378D">
            <w:pPr>
              <w:spacing w:line="360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I am still me- a narrative for coordinate support for older people</w:t>
            </w:r>
          </w:p>
        </w:tc>
        <w:tc>
          <w:tcPr>
            <w:tcW w:w="1748" w:type="dxa"/>
          </w:tcPr>
          <w:p w14:paraId="7A5AC587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National Voices, Age UK and UCL partners (2014)</w:t>
            </w:r>
          </w:p>
        </w:tc>
        <w:tc>
          <w:tcPr>
            <w:tcW w:w="2837" w:type="dxa"/>
          </w:tcPr>
          <w:p w14:paraId="0758CC40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-Report</w:t>
            </w:r>
          </w:p>
          <w:p w14:paraId="74A05EA1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 xml:space="preserve">-Understand the views of older people with frailty and how they want coordinated care to support them </w:t>
            </w:r>
          </w:p>
        </w:tc>
        <w:tc>
          <w:tcPr>
            <w:tcW w:w="1701" w:type="dxa"/>
          </w:tcPr>
          <w:p w14:paraId="475B4D36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Frailty</w:t>
            </w:r>
          </w:p>
        </w:tc>
        <w:tc>
          <w:tcPr>
            <w:tcW w:w="2638" w:type="dxa"/>
          </w:tcPr>
          <w:p w14:paraId="14ADDAE0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-Qualitative semi-structured interviews</w:t>
            </w:r>
          </w:p>
          <w:p w14:paraId="6CB27713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- Participants were recruited purposively from Age UK day centres, hospital wards, house-bound GP patients and Age UK befriending services</w:t>
            </w:r>
          </w:p>
        </w:tc>
        <w:tc>
          <w:tcPr>
            <w:tcW w:w="2977" w:type="dxa"/>
          </w:tcPr>
          <w:p w14:paraId="158EFA7B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N: 74</w:t>
            </w:r>
          </w:p>
          <w:p w14:paraId="292C0DC9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Female (%): not mentioned</w:t>
            </w:r>
          </w:p>
          <w:p w14:paraId="1A19AE57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Average age: 84</w:t>
            </w:r>
          </w:p>
          <w:p w14:paraId="6641FCAC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Ethnicity: White British (80), Indian (7), Black (6), Other (7)</w:t>
            </w:r>
          </w:p>
          <w:p w14:paraId="0C872DC0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Living alone (%): 63</w:t>
            </w:r>
          </w:p>
          <w:p w14:paraId="38F2DB5E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Living with family (%): 18</w:t>
            </w:r>
          </w:p>
        </w:tc>
      </w:tr>
      <w:tr w:rsidR="00826B9A" w:rsidRPr="003E7E35" w14:paraId="30566CE7" w14:textId="77777777" w:rsidTr="00596A80">
        <w:trPr>
          <w:trHeight w:val="285"/>
        </w:trPr>
        <w:tc>
          <w:tcPr>
            <w:tcW w:w="851" w:type="dxa"/>
            <w:shd w:val="clear" w:color="auto" w:fill="E7E6E6" w:themeFill="background2"/>
          </w:tcPr>
          <w:p w14:paraId="5A84E513" w14:textId="1EEBA3DF" w:rsidR="00826B9A" w:rsidRPr="003E7E35" w:rsidRDefault="004F378D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63</w:t>
            </w:r>
          </w:p>
        </w:tc>
        <w:tc>
          <w:tcPr>
            <w:tcW w:w="2269" w:type="dxa"/>
          </w:tcPr>
          <w:p w14:paraId="3754DF79" w14:textId="77777777" w:rsidR="00826B9A" w:rsidRPr="003E7E35" w:rsidRDefault="00826B9A" w:rsidP="004F378D">
            <w:pPr>
              <w:spacing w:line="360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Behind the headlines: the battle to get care at home</w:t>
            </w:r>
          </w:p>
        </w:tc>
        <w:tc>
          <w:tcPr>
            <w:tcW w:w="1748" w:type="dxa"/>
          </w:tcPr>
          <w:p w14:paraId="4E0DE911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Age UK (2018a)</w:t>
            </w:r>
          </w:p>
        </w:tc>
        <w:tc>
          <w:tcPr>
            <w:tcW w:w="2837" w:type="dxa"/>
          </w:tcPr>
          <w:p w14:paraId="06B30F4A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-Report</w:t>
            </w:r>
          </w:p>
          <w:p w14:paraId="1E5E42C1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 xml:space="preserve">-Explore the experience of older adults of home care services </w:t>
            </w:r>
          </w:p>
        </w:tc>
        <w:tc>
          <w:tcPr>
            <w:tcW w:w="1701" w:type="dxa"/>
          </w:tcPr>
          <w:p w14:paraId="2133BAC9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 xml:space="preserve">A range of chronic conditions </w:t>
            </w:r>
          </w:p>
        </w:tc>
        <w:tc>
          <w:tcPr>
            <w:tcW w:w="2638" w:type="dxa"/>
          </w:tcPr>
          <w:p w14:paraId="58916E3C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-Summary of queries received by the advice centre of Age UK about social care</w:t>
            </w:r>
          </w:p>
          <w:p w14:paraId="5E3EDCFF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2CB0FD60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977" w:type="dxa"/>
          </w:tcPr>
          <w:p w14:paraId="1CF52471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N: 30 cases included in the report</w:t>
            </w:r>
          </w:p>
          <w:p w14:paraId="0383D15B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Female (%): 53</w:t>
            </w:r>
          </w:p>
          <w:p w14:paraId="73033C6A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5E319CBA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26B9A" w:rsidRPr="003E7E35" w14:paraId="6616E607" w14:textId="77777777" w:rsidTr="00596A80">
        <w:trPr>
          <w:trHeight w:val="285"/>
        </w:trPr>
        <w:tc>
          <w:tcPr>
            <w:tcW w:w="851" w:type="dxa"/>
            <w:shd w:val="clear" w:color="auto" w:fill="E7E6E6" w:themeFill="background2"/>
          </w:tcPr>
          <w:p w14:paraId="7E9CB1E1" w14:textId="318AC000" w:rsidR="00826B9A" w:rsidRPr="003E7E35" w:rsidRDefault="004F378D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64</w:t>
            </w:r>
          </w:p>
        </w:tc>
        <w:tc>
          <w:tcPr>
            <w:tcW w:w="2269" w:type="dxa"/>
          </w:tcPr>
          <w:p w14:paraId="5C610E61" w14:textId="77777777" w:rsidR="00826B9A" w:rsidRPr="003E7E35" w:rsidRDefault="00826B9A" w:rsidP="004F378D">
            <w:pPr>
              <w:spacing w:line="360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 xml:space="preserve">Older people’s experience of emergency hospital readmission </w:t>
            </w:r>
          </w:p>
        </w:tc>
        <w:tc>
          <w:tcPr>
            <w:tcW w:w="1748" w:type="dxa"/>
          </w:tcPr>
          <w:p w14:paraId="12719301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Age UK (2012)</w:t>
            </w:r>
          </w:p>
        </w:tc>
        <w:tc>
          <w:tcPr>
            <w:tcW w:w="2837" w:type="dxa"/>
          </w:tcPr>
          <w:p w14:paraId="2A215931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-Report</w:t>
            </w:r>
          </w:p>
          <w:p w14:paraId="5C677FBF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-Understand the experiences of older people with emergency hospital readmission</w:t>
            </w:r>
          </w:p>
        </w:tc>
        <w:tc>
          <w:tcPr>
            <w:tcW w:w="1701" w:type="dxa"/>
          </w:tcPr>
          <w:p w14:paraId="099C9F27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A range of chronic conditions</w:t>
            </w:r>
          </w:p>
        </w:tc>
        <w:tc>
          <w:tcPr>
            <w:tcW w:w="2638" w:type="dxa"/>
          </w:tcPr>
          <w:p w14:paraId="589249B3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-Qualitative interviews</w:t>
            </w:r>
          </w:p>
          <w:p w14:paraId="7F222A25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 xml:space="preserve">-Participants recruited via voluntary sector organisations </w:t>
            </w:r>
          </w:p>
          <w:p w14:paraId="5CB7D0A4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977" w:type="dxa"/>
          </w:tcPr>
          <w:p w14:paraId="12CBFF85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N:18</w:t>
            </w:r>
          </w:p>
          <w:p w14:paraId="37163FEC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Average age: 75</w:t>
            </w:r>
          </w:p>
          <w:p w14:paraId="6B9F19D2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Female (%): 72</w:t>
            </w:r>
          </w:p>
          <w:p w14:paraId="51AE8C5E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Living alone (%): 78</w:t>
            </w:r>
          </w:p>
          <w:p w14:paraId="304BCE63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Ethnicity (%): 33% from unspecified ethnic minority</w:t>
            </w:r>
          </w:p>
          <w:p w14:paraId="67397671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2281BC06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26B9A" w:rsidRPr="003E7E35" w14:paraId="2FC6B1C6" w14:textId="77777777" w:rsidTr="00596A80">
        <w:trPr>
          <w:trHeight w:val="285"/>
        </w:trPr>
        <w:tc>
          <w:tcPr>
            <w:tcW w:w="851" w:type="dxa"/>
            <w:shd w:val="clear" w:color="auto" w:fill="E7E6E6" w:themeFill="background2"/>
          </w:tcPr>
          <w:p w14:paraId="17838F0F" w14:textId="06AAF811" w:rsidR="00826B9A" w:rsidRPr="003E7E35" w:rsidRDefault="004F378D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65</w:t>
            </w:r>
          </w:p>
        </w:tc>
        <w:tc>
          <w:tcPr>
            <w:tcW w:w="2269" w:type="dxa"/>
          </w:tcPr>
          <w:p w14:paraId="2D13F73C" w14:textId="77777777" w:rsidR="00826B9A" w:rsidRPr="003E7E35" w:rsidRDefault="00826B9A" w:rsidP="004F378D">
            <w:pPr>
              <w:spacing w:line="360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Painful Journeys- why getting to hospital appointments is a major issue for older people</w:t>
            </w:r>
          </w:p>
        </w:tc>
        <w:tc>
          <w:tcPr>
            <w:tcW w:w="1748" w:type="dxa"/>
          </w:tcPr>
          <w:p w14:paraId="720088E4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Age UK (2018b)</w:t>
            </w:r>
          </w:p>
        </w:tc>
        <w:tc>
          <w:tcPr>
            <w:tcW w:w="2837" w:type="dxa"/>
          </w:tcPr>
          <w:p w14:paraId="199099B4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-In-depth policy report</w:t>
            </w:r>
          </w:p>
          <w:p w14:paraId="5B654011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-Understand older people’s experiences of travelling to hospital for non-emergency appointments</w:t>
            </w:r>
          </w:p>
        </w:tc>
        <w:tc>
          <w:tcPr>
            <w:tcW w:w="1701" w:type="dxa"/>
          </w:tcPr>
          <w:p w14:paraId="5657B66C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A range of chronic conditions</w:t>
            </w:r>
          </w:p>
        </w:tc>
        <w:tc>
          <w:tcPr>
            <w:tcW w:w="2638" w:type="dxa"/>
          </w:tcPr>
          <w:p w14:paraId="7DFE3CCD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 xml:space="preserve">-Summary report based on data from focus groups discussion, nationally representative survey with people aged 65 and above, case studies from Age UK advice centre, survey among Age UK supporters </w:t>
            </w:r>
          </w:p>
        </w:tc>
        <w:tc>
          <w:tcPr>
            <w:tcW w:w="2977" w:type="dxa"/>
          </w:tcPr>
          <w:p w14:paraId="1D6F7012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N: 5022 from the survey data, the number of case studies and participants in the focus group discussions was not mentioned.</w:t>
            </w:r>
          </w:p>
          <w:p w14:paraId="572B3615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26B9A" w:rsidRPr="003E7E35" w14:paraId="0BEC1FE5" w14:textId="77777777" w:rsidTr="00596A80">
        <w:trPr>
          <w:trHeight w:val="285"/>
        </w:trPr>
        <w:tc>
          <w:tcPr>
            <w:tcW w:w="851" w:type="dxa"/>
            <w:shd w:val="clear" w:color="auto" w:fill="E7E6E6" w:themeFill="background2"/>
          </w:tcPr>
          <w:p w14:paraId="749ED337" w14:textId="38CB50BD" w:rsidR="00826B9A" w:rsidRPr="003E7E35" w:rsidRDefault="004F378D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66</w:t>
            </w:r>
          </w:p>
        </w:tc>
        <w:tc>
          <w:tcPr>
            <w:tcW w:w="2269" w:type="dxa"/>
          </w:tcPr>
          <w:p w14:paraId="0C19E077" w14:textId="77777777" w:rsidR="00826B9A" w:rsidRPr="003E7E35" w:rsidRDefault="00826B9A" w:rsidP="004F378D">
            <w:pPr>
              <w:spacing w:line="360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 xml:space="preserve">Primary research with practitioners and people with lived experience – to understand the role of home adaptations in improving later life </w:t>
            </w:r>
          </w:p>
        </w:tc>
        <w:tc>
          <w:tcPr>
            <w:tcW w:w="1748" w:type="dxa"/>
          </w:tcPr>
          <w:p w14:paraId="57C4F5E4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Centre for Ageing Better (2018a)</w:t>
            </w:r>
          </w:p>
        </w:tc>
        <w:tc>
          <w:tcPr>
            <w:tcW w:w="2837" w:type="dxa"/>
          </w:tcPr>
          <w:p w14:paraId="3A1A22AA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-Report</w:t>
            </w:r>
          </w:p>
          <w:p w14:paraId="17B0B0BF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 xml:space="preserve">-Understand the lived experience of older adults who use home adaptations  </w:t>
            </w:r>
          </w:p>
        </w:tc>
        <w:tc>
          <w:tcPr>
            <w:tcW w:w="1701" w:type="dxa"/>
          </w:tcPr>
          <w:p w14:paraId="707952D2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A range of chronic conditions</w:t>
            </w:r>
          </w:p>
        </w:tc>
        <w:tc>
          <w:tcPr>
            <w:tcW w:w="2638" w:type="dxa"/>
          </w:tcPr>
          <w:p w14:paraId="796B2E68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-Two-phase qualitative semi-structured interviews (using camera in the 1</w:t>
            </w:r>
            <w:r w:rsidRPr="003E7E35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st</w:t>
            </w: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 xml:space="preserve"> interview)</w:t>
            </w:r>
          </w:p>
          <w:p w14:paraId="1FE0502F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-Participants were recruited purposively via local councils and voluntary organisations</w:t>
            </w:r>
          </w:p>
          <w:p w14:paraId="7B70CD0C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-Content analysis</w:t>
            </w:r>
          </w:p>
        </w:tc>
        <w:tc>
          <w:tcPr>
            <w:tcW w:w="2977" w:type="dxa"/>
          </w:tcPr>
          <w:p w14:paraId="31774B7B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N: 30</w:t>
            </w:r>
          </w:p>
          <w:p w14:paraId="48978CEB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Female (%): 57</w:t>
            </w:r>
          </w:p>
          <w:p w14:paraId="7905E809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Age distribution (%): 65-74 (23), 75-84 (50), 85+ (27)</w:t>
            </w:r>
          </w:p>
          <w:p w14:paraId="72A3AB36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Ethnicity (%): White British (93)</w:t>
            </w:r>
          </w:p>
        </w:tc>
      </w:tr>
      <w:tr w:rsidR="00826B9A" w:rsidRPr="003E7E35" w14:paraId="7E64DD68" w14:textId="77777777" w:rsidTr="00596A80">
        <w:trPr>
          <w:trHeight w:val="285"/>
        </w:trPr>
        <w:tc>
          <w:tcPr>
            <w:tcW w:w="851" w:type="dxa"/>
            <w:shd w:val="clear" w:color="auto" w:fill="E7E6E6" w:themeFill="background2"/>
          </w:tcPr>
          <w:p w14:paraId="7C904F9B" w14:textId="525C6183" w:rsidR="00826B9A" w:rsidRPr="003E7E35" w:rsidRDefault="004F378D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67</w:t>
            </w:r>
          </w:p>
        </w:tc>
        <w:tc>
          <w:tcPr>
            <w:tcW w:w="2269" w:type="dxa"/>
          </w:tcPr>
          <w:p w14:paraId="474AEF16" w14:textId="77777777" w:rsidR="00826B9A" w:rsidRPr="003E7E35" w:rsidRDefault="00826B9A" w:rsidP="004F378D">
            <w:pPr>
              <w:spacing w:line="360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Later Life in 2015: An analysis of the views and experiences of people aged 50 and over</w:t>
            </w:r>
          </w:p>
        </w:tc>
        <w:tc>
          <w:tcPr>
            <w:tcW w:w="1748" w:type="dxa"/>
          </w:tcPr>
          <w:p w14:paraId="20C2E98C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Centre for Ageing Better (2015)</w:t>
            </w:r>
          </w:p>
        </w:tc>
        <w:tc>
          <w:tcPr>
            <w:tcW w:w="2837" w:type="dxa"/>
          </w:tcPr>
          <w:p w14:paraId="70866F6E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Explore the views and experiences of people aged 50 and over of later life</w:t>
            </w:r>
          </w:p>
        </w:tc>
        <w:tc>
          <w:tcPr>
            <w:tcW w:w="1701" w:type="dxa"/>
          </w:tcPr>
          <w:p w14:paraId="706DCB6A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Chronic conditions- unspecified</w:t>
            </w:r>
          </w:p>
        </w:tc>
        <w:tc>
          <w:tcPr>
            <w:tcW w:w="2638" w:type="dxa"/>
          </w:tcPr>
          <w:p w14:paraId="3F219679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 xml:space="preserve">-A multiple methods research </w:t>
            </w:r>
          </w:p>
          <w:p w14:paraId="06966844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-6 segments of older adults were established from the English Longitudinal Study of Ageing (ELSA)</w:t>
            </w:r>
          </w:p>
          <w:p w14:paraId="532AB70B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-Quantitative data was collected via survey</w:t>
            </w:r>
          </w:p>
          <w:p w14:paraId="28BCFFA2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 xml:space="preserve">-Qualitative data was collected via case studies and interviews </w:t>
            </w:r>
          </w:p>
          <w:p w14:paraId="75A7AD22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-Participants for the case studies were recruited from eight locations in England to reflect the segment</w:t>
            </w:r>
          </w:p>
          <w:p w14:paraId="3CA9F5E6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977" w:type="dxa"/>
          </w:tcPr>
          <w:p w14:paraId="5F4B5ED5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N: Case studies (24), Interviews (12), survey (1389)</w:t>
            </w:r>
          </w:p>
          <w:p w14:paraId="6981E8E5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Age distribution (%): % of the survey sample were in their 60s or above</w:t>
            </w:r>
          </w:p>
          <w:p w14:paraId="37D07907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Female (%): 71 % of the case studies were females</w:t>
            </w:r>
          </w:p>
          <w:p w14:paraId="53BFC13B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26B9A" w:rsidRPr="003E7E35" w14:paraId="43A48B8D" w14:textId="77777777" w:rsidTr="00596A80">
        <w:trPr>
          <w:trHeight w:val="285"/>
        </w:trPr>
        <w:tc>
          <w:tcPr>
            <w:tcW w:w="851" w:type="dxa"/>
            <w:shd w:val="clear" w:color="auto" w:fill="E7E6E6" w:themeFill="background2"/>
          </w:tcPr>
          <w:p w14:paraId="7E8ECAF9" w14:textId="28FC45A1" w:rsidR="00826B9A" w:rsidRPr="003E7E35" w:rsidRDefault="004F378D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68</w:t>
            </w:r>
          </w:p>
        </w:tc>
        <w:tc>
          <w:tcPr>
            <w:tcW w:w="2269" w:type="dxa"/>
          </w:tcPr>
          <w:p w14:paraId="470DBDC0" w14:textId="77777777" w:rsidR="00826B9A" w:rsidRPr="003E7E35" w:rsidRDefault="00826B9A" w:rsidP="004F378D">
            <w:pPr>
              <w:spacing w:line="360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Health warning for employers supporting older workers with health conditions</w:t>
            </w:r>
          </w:p>
        </w:tc>
        <w:tc>
          <w:tcPr>
            <w:tcW w:w="1748" w:type="dxa"/>
          </w:tcPr>
          <w:p w14:paraId="75353C00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Centre for Ageing Better (2018b)</w:t>
            </w:r>
          </w:p>
        </w:tc>
        <w:tc>
          <w:tcPr>
            <w:tcW w:w="2837" w:type="dxa"/>
          </w:tcPr>
          <w:p w14:paraId="164BB042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Understand the experiences of employees, including older workers, in managing a health condition at work</w:t>
            </w:r>
          </w:p>
        </w:tc>
        <w:tc>
          <w:tcPr>
            <w:tcW w:w="1701" w:type="dxa"/>
          </w:tcPr>
          <w:p w14:paraId="70B588F3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A range of chronic conditions</w:t>
            </w:r>
          </w:p>
        </w:tc>
        <w:tc>
          <w:tcPr>
            <w:tcW w:w="2638" w:type="dxa"/>
          </w:tcPr>
          <w:p w14:paraId="7F53BC39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-A mixed methods research.</w:t>
            </w:r>
          </w:p>
          <w:p w14:paraId="4A68D0EA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-Quantitative data was collected via an online survey</w:t>
            </w:r>
          </w:p>
          <w:p w14:paraId="322384BD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-Qualitative data was collected via focus groups and interviews</w:t>
            </w:r>
          </w:p>
          <w:p w14:paraId="17A81770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>-Participants were recruited if they live or work in Greater Manchester and aged 50 and above</w:t>
            </w:r>
          </w:p>
        </w:tc>
        <w:tc>
          <w:tcPr>
            <w:tcW w:w="2977" w:type="dxa"/>
          </w:tcPr>
          <w:p w14:paraId="290C849B" w14:textId="7108027C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3E7E35">
              <w:rPr>
                <w:rFonts w:asciiTheme="majorHAnsi" w:hAnsiTheme="majorHAnsi" w:cstheme="majorHAnsi"/>
                <w:sz w:val="22"/>
                <w:szCs w:val="22"/>
              </w:rPr>
              <w:t xml:space="preserve">N: 1008 participants in the online survey, 14 participants in two focus groups (one focused on musculoskeletal conditions, and one on respiratory breathing conditions), and 8 interviews. </w:t>
            </w:r>
          </w:p>
          <w:p w14:paraId="6047F590" w14:textId="77777777" w:rsidR="00826B9A" w:rsidRPr="003E7E35" w:rsidRDefault="00826B9A" w:rsidP="004F378D">
            <w:pP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6AE0E393" w14:textId="77777777" w:rsidR="00826B9A" w:rsidRDefault="00826B9A"/>
    <w:sectPr w:rsidR="00826B9A" w:rsidSect="00826B9A">
      <w:pgSz w:w="16820" w:h="1190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B9A"/>
    <w:rsid w:val="00093E3E"/>
    <w:rsid w:val="001A6B23"/>
    <w:rsid w:val="0021433A"/>
    <w:rsid w:val="002F122C"/>
    <w:rsid w:val="002F517F"/>
    <w:rsid w:val="00462717"/>
    <w:rsid w:val="004F378D"/>
    <w:rsid w:val="005013C8"/>
    <w:rsid w:val="00594BD8"/>
    <w:rsid w:val="00596A80"/>
    <w:rsid w:val="006E60F0"/>
    <w:rsid w:val="007B0105"/>
    <w:rsid w:val="00826B9A"/>
    <w:rsid w:val="0090448C"/>
    <w:rsid w:val="00A350B8"/>
    <w:rsid w:val="00AF4B11"/>
    <w:rsid w:val="00AF7E5F"/>
    <w:rsid w:val="00B72B08"/>
    <w:rsid w:val="00C37F65"/>
    <w:rsid w:val="00C802DC"/>
    <w:rsid w:val="00D34954"/>
    <w:rsid w:val="00E808EE"/>
    <w:rsid w:val="00ED01C5"/>
    <w:rsid w:val="00F025B9"/>
    <w:rsid w:val="00FA2C49"/>
    <w:rsid w:val="00FE1D46"/>
    <w:rsid w:val="00FE7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C09291"/>
  <w14:defaultImageDpi w14:val="32767"/>
  <w15:chartTrackingRefBased/>
  <w15:docId w15:val="{E8A13C7C-7E5B-C245-B207-971379BA4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6B9A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ibliography">
    <w:name w:val="Bibliography"/>
    <w:basedOn w:val="Normal"/>
    <w:next w:val="Normal"/>
    <w:uiPriority w:val="37"/>
    <w:semiHidden/>
    <w:unhideWhenUsed/>
    <w:rsid w:val="00826B9A"/>
  </w:style>
  <w:style w:type="paragraph" w:styleId="NormalWeb">
    <w:name w:val="Normal (Web)"/>
    <w:basedOn w:val="Normal"/>
    <w:uiPriority w:val="99"/>
    <w:unhideWhenUsed/>
    <w:rsid w:val="00826B9A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826B9A"/>
    <w:pPr>
      <w:spacing w:after="200" w:line="276" w:lineRule="auto"/>
      <w:jc w:val="both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8093</Words>
  <Characters>46133</Characters>
  <Application>Microsoft Office Word</Application>
  <DocSecurity>0</DocSecurity>
  <Lines>384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Abdi</dc:creator>
  <cp:keywords/>
  <dc:description/>
  <cp:lastModifiedBy>Sarah Abdi</cp:lastModifiedBy>
  <cp:revision>2</cp:revision>
  <dcterms:created xsi:type="dcterms:W3CDTF">2019-06-04T09:18:00Z</dcterms:created>
  <dcterms:modified xsi:type="dcterms:W3CDTF">2019-06-04T09:18:00Z</dcterms:modified>
</cp:coreProperties>
</file>