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ED" w:rsidRDefault="00B317ED" w:rsidP="00B317ED"/>
    <w:p w:rsidR="00B317ED" w:rsidRPr="00920C2D" w:rsidRDefault="00B317ED" w:rsidP="00B317ED">
      <w:pPr>
        <w:rPr>
          <w:b/>
          <w:bCs/>
          <w:u w:val="single"/>
        </w:rPr>
      </w:pPr>
      <w:r w:rsidRPr="00920C2D">
        <w:rPr>
          <w:b/>
          <w:bCs/>
          <w:u w:val="single"/>
        </w:rPr>
        <w:t>Supplementary material</w:t>
      </w:r>
    </w:p>
    <w:p w:rsidR="00B317ED" w:rsidRPr="00920C2D" w:rsidRDefault="00B317ED" w:rsidP="00B317ED">
      <w:pPr>
        <w:rPr>
          <w:b/>
          <w:bCs/>
        </w:rPr>
      </w:pPr>
      <w:r w:rsidRPr="00920C2D">
        <w:rPr>
          <w:b/>
          <w:bCs/>
        </w:rPr>
        <w:t>Table S1:</w:t>
      </w:r>
      <w:r w:rsidRPr="00920C2D">
        <w:t xml:space="preserve"> Individual DILI-drug pairs with updated RUCAM causality grading</w:t>
      </w:r>
      <w:r w:rsidRPr="00920C2D">
        <w:rPr>
          <w:b/>
          <w:bCs/>
        </w:rPr>
        <w:t xml:space="preserve"> </w:t>
      </w:r>
    </w:p>
    <w:tbl>
      <w:tblPr>
        <w:tblStyle w:val="ListTable3Accent1"/>
        <w:tblW w:w="9652" w:type="dxa"/>
        <w:tblInd w:w="-165" w:type="dxa"/>
        <w:tblLook w:val="04A0" w:firstRow="1" w:lastRow="0" w:firstColumn="1" w:lastColumn="0" w:noHBand="0" w:noVBand="1"/>
      </w:tblPr>
      <w:tblGrid>
        <w:gridCol w:w="2434"/>
        <w:gridCol w:w="1241"/>
        <w:gridCol w:w="1227"/>
        <w:gridCol w:w="1150"/>
        <w:gridCol w:w="1153"/>
        <w:gridCol w:w="1173"/>
        <w:gridCol w:w="1274"/>
      </w:tblGrid>
      <w:tr w:rsidR="00B317ED" w:rsidRPr="00920C2D" w:rsidTr="00133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78" w:type="dxa"/>
            <w:gridSpan w:val="6"/>
          </w:tcPr>
          <w:p w:rsidR="00B317ED" w:rsidRPr="00920C2D" w:rsidRDefault="00B317ED" w:rsidP="00133296">
            <w:pPr>
              <w:rPr>
                <w:rFonts w:cstheme="minorHAnsi"/>
                <w:color w:val="auto"/>
              </w:rPr>
            </w:pPr>
          </w:p>
          <w:p w:rsidR="00B317ED" w:rsidRPr="00920C2D" w:rsidRDefault="00B317ED" w:rsidP="00133296">
            <w:pPr>
              <w:rPr>
                <w:rFonts w:cstheme="minorHAnsi"/>
                <w:b w:val="0"/>
                <w:bCs w:val="0"/>
                <w:color w:val="auto"/>
              </w:rPr>
            </w:pPr>
            <w:r w:rsidRPr="00920C2D">
              <w:rPr>
                <w:rFonts w:cstheme="minorHAnsi"/>
                <w:color w:val="auto"/>
              </w:rPr>
              <w:t>Likelihood</w:t>
            </w:r>
          </w:p>
          <w:p w:rsidR="00B317ED" w:rsidRPr="00920C2D" w:rsidRDefault="00B317ED" w:rsidP="00133296">
            <w:pPr>
              <w:rPr>
                <w:rFonts w:cstheme="minorHAnsi"/>
                <w:color w:val="auto"/>
              </w:rPr>
            </w:pPr>
          </w:p>
        </w:tc>
        <w:tc>
          <w:tcPr>
            <w:tcW w:w="1274" w:type="dxa"/>
          </w:tcPr>
          <w:p w:rsidR="00B317ED" w:rsidRPr="00920C2D" w:rsidRDefault="00B317ED" w:rsidP="00133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920C2D">
              <w:rPr>
                <w:rFonts w:cstheme="minorHAnsi"/>
                <w:color w:val="auto"/>
              </w:rPr>
              <w:t xml:space="preserve">Comments </w:t>
            </w:r>
          </w:p>
        </w:tc>
      </w:tr>
      <w:tr w:rsidR="00B317ED" w:rsidRPr="00920C2D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920C2D" w:rsidRDefault="00B317ED" w:rsidP="00133296">
            <w:pPr>
              <w:rPr>
                <w:rFonts w:cstheme="minorHAnsi"/>
              </w:rPr>
            </w:pPr>
            <w:r w:rsidRPr="00920C2D">
              <w:rPr>
                <w:rFonts w:cstheme="minorHAnsi"/>
              </w:rPr>
              <w:t xml:space="preserve">DILI-Drug pairs </w:t>
            </w:r>
          </w:p>
        </w:tc>
        <w:tc>
          <w:tcPr>
            <w:tcW w:w="1241" w:type="dxa"/>
          </w:tcPr>
          <w:p w:rsidR="00B317ED" w:rsidRPr="00920C2D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20C2D">
              <w:rPr>
                <w:rFonts w:cstheme="minorHAnsi"/>
                <w:b/>
                <w:bCs/>
                <w:sz w:val="20"/>
                <w:szCs w:val="20"/>
              </w:rPr>
              <w:t xml:space="preserve">Highly probable </w:t>
            </w:r>
          </w:p>
        </w:tc>
        <w:tc>
          <w:tcPr>
            <w:tcW w:w="1227" w:type="dxa"/>
          </w:tcPr>
          <w:p w:rsidR="00B317ED" w:rsidRPr="00920C2D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20C2D">
              <w:rPr>
                <w:rFonts w:cstheme="minorHAnsi"/>
                <w:b/>
                <w:bCs/>
                <w:sz w:val="20"/>
                <w:szCs w:val="20"/>
              </w:rPr>
              <w:t xml:space="preserve">Probable possible </w:t>
            </w:r>
          </w:p>
        </w:tc>
        <w:tc>
          <w:tcPr>
            <w:tcW w:w="1150" w:type="dxa"/>
          </w:tcPr>
          <w:p w:rsidR="00B317ED" w:rsidRPr="00920C2D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20C2D">
              <w:rPr>
                <w:rFonts w:cstheme="minorHAnsi"/>
                <w:b/>
                <w:bCs/>
                <w:sz w:val="20"/>
                <w:szCs w:val="20"/>
              </w:rPr>
              <w:t xml:space="preserve">Possible </w:t>
            </w:r>
          </w:p>
        </w:tc>
        <w:tc>
          <w:tcPr>
            <w:tcW w:w="1153" w:type="dxa"/>
          </w:tcPr>
          <w:p w:rsidR="00B317ED" w:rsidRPr="00920C2D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20C2D">
              <w:rPr>
                <w:rFonts w:cstheme="minorHAnsi"/>
                <w:b/>
                <w:bCs/>
                <w:sz w:val="20"/>
                <w:szCs w:val="20"/>
              </w:rPr>
              <w:t xml:space="preserve">Unlikely </w:t>
            </w:r>
          </w:p>
        </w:tc>
        <w:tc>
          <w:tcPr>
            <w:tcW w:w="1172" w:type="dxa"/>
          </w:tcPr>
          <w:p w:rsidR="00B317ED" w:rsidRPr="00920C2D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20C2D">
              <w:rPr>
                <w:rFonts w:cstheme="minorHAnsi"/>
                <w:b/>
                <w:bCs/>
                <w:sz w:val="20"/>
                <w:szCs w:val="20"/>
              </w:rPr>
              <w:t xml:space="preserve">Excluded </w:t>
            </w:r>
          </w:p>
        </w:tc>
        <w:tc>
          <w:tcPr>
            <w:tcW w:w="1274" w:type="dxa"/>
          </w:tcPr>
          <w:p w:rsidR="00B317ED" w:rsidRPr="00920C2D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Ceftriaxone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Ceftriaxone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proofErr w:type="spellStart"/>
            <w:r w:rsidRPr="00840821">
              <w:rPr>
                <w:rFonts w:cstheme="minorHAnsi"/>
              </w:rPr>
              <w:t>Rosuvastatin</w:t>
            </w:r>
            <w:proofErr w:type="spellEnd"/>
            <w:r w:rsidRPr="00840821">
              <w:rPr>
                <w:rFonts w:cstheme="minorHAnsi"/>
              </w:rPr>
              <w:t xml:space="preserve">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>Co-</w:t>
            </w:r>
            <w:proofErr w:type="spellStart"/>
            <w:r w:rsidRPr="00840821">
              <w:rPr>
                <w:rFonts w:cstheme="minorHAnsi"/>
              </w:rPr>
              <w:t>amoxiclav</w:t>
            </w:r>
            <w:proofErr w:type="spellEnd"/>
            <w:r w:rsidRPr="00840821">
              <w:rPr>
                <w:rFonts w:cstheme="minorHAnsi"/>
              </w:rPr>
              <w:t xml:space="preserve">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>Piperacillin/</w:t>
            </w:r>
            <w:proofErr w:type="spellStart"/>
            <w:r w:rsidRPr="00840821">
              <w:rPr>
                <w:rFonts w:cstheme="minorHAnsi"/>
              </w:rPr>
              <w:t>tazobactam</w:t>
            </w:r>
            <w:proofErr w:type="spellEnd"/>
            <w:r w:rsidRPr="00840821">
              <w:rPr>
                <w:rFonts w:cstheme="minorHAnsi"/>
              </w:rPr>
              <w:t xml:space="preserve">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Simvastatin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proofErr w:type="spellStart"/>
            <w:r w:rsidRPr="00840821">
              <w:rPr>
                <w:rFonts w:cstheme="minorHAnsi"/>
              </w:rPr>
              <w:t>Levetiracetam</w:t>
            </w:r>
            <w:proofErr w:type="spellEnd"/>
            <w:r w:rsidRPr="00840821">
              <w:rPr>
                <w:rFonts w:cstheme="minorHAnsi"/>
              </w:rPr>
              <w:t xml:space="preserve">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Moxifloxacin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Phenytoin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Paracetamol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Diclofenac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proofErr w:type="spellStart"/>
            <w:r w:rsidRPr="00840821">
              <w:rPr>
                <w:rFonts w:cstheme="minorHAnsi"/>
              </w:rPr>
              <w:t>Lacosamide</w:t>
            </w:r>
            <w:proofErr w:type="spellEnd"/>
            <w:r w:rsidRPr="00840821">
              <w:rPr>
                <w:rFonts w:cstheme="minorHAnsi"/>
              </w:rPr>
              <w:t xml:space="preserve">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Azithromycin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proofErr w:type="spellStart"/>
            <w:r w:rsidRPr="00840821">
              <w:rPr>
                <w:rFonts w:cstheme="minorHAnsi"/>
              </w:rPr>
              <w:t>Rifaximin</w:t>
            </w:r>
            <w:proofErr w:type="spellEnd"/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Sodium valproate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Atorvastatin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Isoniazid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Rifampicin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Simvastatin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Phenytoin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Rifampicin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proofErr w:type="spellStart"/>
            <w:r w:rsidRPr="00840821">
              <w:rPr>
                <w:rFonts w:cstheme="minorHAnsi"/>
              </w:rPr>
              <w:t>Levetiracetam</w:t>
            </w:r>
            <w:proofErr w:type="spellEnd"/>
            <w:r w:rsidRPr="00840821">
              <w:rPr>
                <w:rFonts w:cstheme="minorHAnsi"/>
              </w:rPr>
              <w:t xml:space="preserve">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Aspirin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>Ceftriaxone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Amlodipine 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proofErr w:type="spellStart"/>
            <w:r w:rsidRPr="00840821">
              <w:rPr>
                <w:rFonts w:cstheme="minorHAnsi"/>
              </w:rPr>
              <w:t>Phenobarbitone</w:t>
            </w:r>
            <w:proofErr w:type="spellEnd"/>
            <w:r w:rsidRPr="00840821">
              <w:rPr>
                <w:rFonts w:cstheme="minorHAnsi"/>
              </w:rPr>
              <w:t xml:space="preserve">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Ceftriaxone </w:t>
            </w:r>
            <w:r w:rsidRPr="00840821">
              <w:rPr>
                <w:rFonts w:cstheme="minorHAnsi"/>
              </w:rPr>
              <w:t xml:space="preserve">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proofErr w:type="spellStart"/>
            <w:r w:rsidRPr="00840821">
              <w:rPr>
                <w:rFonts w:cstheme="minorHAnsi"/>
              </w:rPr>
              <w:t>Felodipine</w:t>
            </w:r>
            <w:proofErr w:type="spellEnd"/>
            <w:r w:rsidRPr="00840821">
              <w:rPr>
                <w:rFonts w:cstheme="minorHAnsi"/>
              </w:rPr>
              <w:t xml:space="preserve">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Hydralazine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Aspirin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Ramipril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Atorvastatin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proofErr w:type="spellStart"/>
            <w:r w:rsidRPr="00840821">
              <w:rPr>
                <w:rFonts w:cstheme="minorHAnsi"/>
              </w:rPr>
              <w:t>Nifedipine</w:t>
            </w:r>
            <w:proofErr w:type="spellEnd"/>
            <w:r w:rsidRPr="00840821">
              <w:rPr>
                <w:rFonts w:cstheme="minorHAnsi"/>
              </w:rPr>
              <w:t xml:space="preserve">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Sodium valproate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Simvastatin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Hydralazine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lastRenderedPageBreak/>
              <w:t xml:space="preserve">Paracetamol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Pravastatin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Hydralazine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17ED" w:rsidRPr="00840821" w:rsidTr="0013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4" w:type="dxa"/>
          </w:tcPr>
          <w:p w:rsidR="00B317ED" w:rsidRPr="00840821" w:rsidRDefault="00B317ED" w:rsidP="00133296">
            <w:pPr>
              <w:rPr>
                <w:rFonts w:cstheme="minorHAnsi"/>
              </w:rPr>
            </w:pPr>
            <w:r w:rsidRPr="00840821">
              <w:rPr>
                <w:rFonts w:cstheme="minorHAnsi"/>
              </w:rPr>
              <w:t xml:space="preserve">Atorvastatin </w:t>
            </w:r>
          </w:p>
        </w:tc>
        <w:tc>
          <w:tcPr>
            <w:tcW w:w="1241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7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40821">
              <w:rPr>
                <w:rFonts w:cstheme="minorHAnsi"/>
              </w:rPr>
              <w:t>X</w:t>
            </w:r>
          </w:p>
        </w:tc>
        <w:tc>
          <w:tcPr>
            <w:tcW w:w="1150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53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72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4" w:type="dxa"/>
          </w:tcPr>
          <w:p w:rsidR="00B317ED" w:rsidRPr="00840821" w:rsidRDefault="00B317ED" w:rsidP="00133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B317ED" w:rsidRDefault="00B317ED" w:rsidP="00B317ED"/>
    <w:p w:rsidR="00B317ED" w:rsidRDefault="00B317ED" w:rsidP="00B317ED"/>
    <w:p w:rsidR="000E4ECA" w:rsidRDefault="000E4ECA">
      <w:bookmarkStart w:id="0" w:name="_GoBack"/>
      <w:bookmarkEnd w:id="0"/>
    </w:p>
    <w:sectPr w:rsidR="000E4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MS PMincho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altName w:val="MS PMincho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ED"/>
    <w:rsid w:val="000948C4"/>
    <w:rsid w:val="000B07E9"/>
    <w:rsid w:val="000D555E"/>
    <w:rsid w:val="000E4ECA"/>
    <w:rsid w:val="001324F9"/>
    <w:rsid w:val="001517A4"/>
    <w:rsid w:val="00185454"/>
    <w:rsid w:val="002075AB"/>
    <w:rsid w:val="002449B9"/>
    <w:rsid w:val="00262FB6"/>
    <w:rsid w:val="002A6DB8"/>
    <w:rsid w:val="00330A93"/>
    <w:rsid w:val="003548D6"/>
    <w:rsid w:val="00390017"/>
    <w:rsid w:val="00457EC6"/>
    <w:rsid w:val="00476544"/>
    <w:rsid w:val="004D3723"/>
    <w:rsid w:val="0053474E"/>
    <w:rsid w:val="005501DB"/>
    <w:rsid w:val="0058282C"/>
    <w:rsid w:val="005E324B"/>
    <w:rsid w:val="005E7B6C"/>
    <w:rsid w:val="005F539A"/>
    <w:rsid w:val="00603DCD"/>
    <w:rsid w:val="006839B4"/>
    <w:rsid w:val="006957DC"/>
    <w:rsid w:val="006E6DF4"/>
    <w:rsid w:val="006F2921"/>
    <w:rsid w:val="00775719"/>
    <w:rsid w:val="008366DC"/>
    <w:rsid w:val="0088438C"/>
    <w:rsid w:val="00892033"/>
    <w:rsid w:val="0093603C"/>
    <w:rsid w:val="00937DF4"/>
    <w:rsid w:val="00985B21"/>
    <w:rsid w:val="00A22A6B"/>
    <w:rsid w:val="00B317ED"/>
    <w:rsid w:val="00B764A2"/>
    <w:rsid w:val="00BF6DEB"/>
    <w:rsid w:val="00C47C23"/>
    <w:rsid w:val="00C66812"/>
    <w:rsid w:val="00CE62B4"/>
    <w:rsid w:val="00D446A6"/>
    <w:rsid w:val="00D97424"/>
    <w:rsid w:val="00DE00D4"/>
    <w:rsid w:val="00E02167"/>
    <w:rsid w:val="00E151B0"/>
    <w:rsid w:val="00EE38CF"/>
    <w:rsid w:val="00F024C5"/>
    <w:rsid w:val="00F5162E"/>
    <w:rsid w:val="00F55BBE"/>
    <w:rsid w:val="00FB4C7F"/>
    <w:rsid w:val="00FC1845"/>
    <w:rsid w:val="00FC274E"/>
    <w:rsid w:val="00FD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921"/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table" w:customStyle="1" w:styleId="ListTable3Accent1">
    <w:name w:val="List Table 3 Accent 1"/>
    <w:basedOn w:val="TableNormal"/>
    <w:uiPriority w:val="48"/>
    <w:rsid w:val="00B317E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921"/>
  </w:style>
  <w:style w:type="paragraph" w:styleId="Heading1">
    <w:name w:val="heading 1"/>
    <w:basedOn w:val="Normal"/>
    <w:next w:val="Normal"/>
    <w:link w:val="Heading1Char"/>
    <w:uiPriority w:val="9"/>
    <w:qFormat/>
    <w:rsid w:val="006F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Char,X.X Sub heading"/>
    <w:next w:val="Normal"/>
    <w:link w:val="Heading2Char"/>
    <w:unhideWhenUsed/>
    <w:qFormat/>
    <w:rsid w:val="006F2921"/>
    <w:pPr>
      <w:keepNext/>
      <w:spacing w:before="240" w:after="120" w:line="240" w:lineRule="auto"/>
      <w:outlineLvl w:val="1"/>
    </w:pPr>
    <w:rPr>
      <w:rFonts w:ascii="Verdana" w:eastAsia="Times New Roman" w:hAnsi="Verdana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Char Char,X.X Sub heading Char"/>
    <w:basedOn w:val="DefaultParagraphFont"/>
    <w:link w:val="Heading2"/>
    <w:rsid w:val="006F2921"/>
    <w:rPr>
      <w:rFonts w:ascii="Verdana" w:eastAsia="Times New Roman" w:hAnsi="Verdana" w:cs="Times New Roman"/>
      <w:b/>
      <w:sz w:val="28"/>
      <w:szCs w:val="20"/>
    </w:rPr>
  </w:style>
  <w:style w:type="character" w:styleId="Emphasis">
    <w:name w:val="Emphasis"/>
    <w:basedOn w:val="DefaultParagraphFont"/>
    <w:uiPriority w:val="20"/>
    <w:qFormat/>
    <w:rsid w:val="006F2921"/>
    <w:rPr>
      <w:i/>
      <w:iCs/>
    </w:rPr>
  </w:style>
  <w:style w:type="paragraph" w:styleId="NoSpacing">
    <w:name w:val="No Spacing"/>
    <w:uiPriority w:val="1"/>
    <w:qFormat/>
    <w:rsid w:val="006F2921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6F292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2921"/>
  </w:style>
  <w:style w:type="paragraph" w:styleId="TOCHeading">
    <w:name w:val="TOC Heading"/>
    <w:basedOn w:val="Heading1"/>
    <w:next w:val="Normal"/>
    <w:uiPriority w:val="39"/>
    <w:unhideWhenUsed/>
    <w:qFormat/>
    <w:rsid w:val="006F2921"/>
    <w:pPr>
      <w:outlineLvl w:val="9"/>
    </w:pPr>
  </w:style>
  <w:style w:type="table" w:customStyle="1" w:styleId="ListTable3Accent1">
    <w:name w:val="List Table 3 Accent 1"/>
    <w:basedOn w:val="TableNormal"/>
    <w:uiPriority w:val="48"/>
    <w:rsid w:val="00B317E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903</Characters>
  <Application>Microsoft Office Word</Application>
  <DocSecurity>0</DocSecurity>
  <Lines>7</Lines>
  <Paragraphs>2</Paragraphs>
  <ScaleCrop>false</ScaleCrop>
  <Company>SPi Global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2020-08-26T09:44:00Z</dcterms:created>
  <dcterms:modified xsi:type="dcterms:W3CDTF">2020-08-26T09:44:00Z</dcterms:modified>
</cp:coreProperties>
</file>