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C7DBE" w14:textId="08284026" w:rsidR="008E71E1" w:rsidRPr="006B378F" w:rsidRDefault="00505817" w:rsidP="008E71E1">
      <w:pPr>
        <w:rPr>
          <w:b/>
        </w:rPr>
      </w:pPr>
      <w:bookmarkStart w:id="0" w:name="_GoBack"/>
      <w:bookmarkEnd w:id="0"/>
      <w:r w:rsidRPr="0082369C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dditional file</w:t>
      </w:r>
      <w:r w:rsidR="008E71E1" w:rsidRPr="006B378F">
        <w:rPr>
          <w:b/>
        </w:rPr>
        <w:t xml:space="preserve"> </w:t>
      </w:r>
      <w:r w:rsidR="008E71E1">
        <w:rPr>
          <w:b/>
        </w:rPr>
        <w:t>7</w:t>
      </w:r>
      <w:r w:rsidR="008E71E1" w:rsidRPr="006B378F">
        <w:rPr>
          <w:b/>
        </w:rPr>
        <w:t>: Product elements of education interventions</w:t>
      </w:r>
    </w:p>
    <w:tbl>
      <w:tblPr>
        <w:tblStyle w:val="TableGrid1"/>
        <w:tblpPr w:leftFromText="180" w:rightFromText="180" w:vertAnchor="text" w:tblpX="-877" w:tblpY="1"/>
        <w:tblOverlap w:val="never"/>
        <w:tblW w:w="15761" w:type="dxa"/>
        <w:tblLayout w:type="fixed"/>
        <w:tblLook w:val="04A0" w:firstRow="1" w:lastRow="0" w:firstColumn="1" w:lastColumn="0" w:noHBand="0" w:noVBand="1"/>
      </w:tblPr>
      <w:tblGrid>
        <w:gridCol w:w="1409"/>
        <w:gridCol w:w="1058"/>
        <w:gridCol w:w="1059"/>
        <w:gridCol w:w="999"/>
        <w:gridCol w:w="999"/>
        <w:gridCol w:w="7060"/>
        <w:gridCol w:w="631"/>
        <w:gridCol w:w="633"/>
        <w:gridCol w:w="634"/>
        <w:gridCol w:w="631"/>
        <w:gridCol w:w="628"/>
        <w:gridCol w:w="20"/>
      </w:tblGrid>
      <w:tr w:rsidR="008E71E1" w:rsidRPr="0069055E" w14:paraId="446E5222" w14:textId="77777777" w:rsidTr="008E71E1">
        <w:trPr>
          <w:gridAfter w:val="1"/>
          <w:wAfter w:w="20" w:type="dxa"/>
          <w:trHeight w:val="170"/>
        </w:trPr>
        <w:tc>
          <w:tcPr>
            <w:tcW w:w="1409" w:type="dxa"/>
            <w:vMerge w:val="restart"/>
            <w:vAlign w:val="center"/>
          </w:tcPr>
          <w:p w14:paraId="6E408A8F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Authors</w:t>
            </w:r>
          </w:p>
        </w:tc>
        <w:tc>
          <w:tcPr>
            <w:tcW w:w="1058" w:type="dxa"/>
            <w:vMerge w:val="restart"/>
            <w:vAlign w:val="center"/>
          </w:tcPr>
          <w:p w14:paraId="3D10740E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Clinical outcomes</w:t>
            </w:r>
          </w:p>
        </w:tc>
        <w:tc>
          <w:tcPr>
            <w:tcW w:w="1059" w:type="dxa"/>
            <w:vMerge w:val="restart"/>
            <w:vAlign w:val="center"/>
          </w:tcPr>
          <w:p w14:paraId="3B410A56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Educational outcomes</w:t>
            </w:r>
          </w:p>
        </w:tc>
        <w:tc>
          <w:tcPr>
            <w:tcW w:w="999" w:type="dxa"/>
            <w:vMerge w:val="restart"/>
            <w:vAlign w:val="center"/>
          </w:tcPr>
          <w:p w14:paraId="4936697F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Assessment of learners’ achievement of learning objectives</w:t>
            </w:r>
          </w:p>
        </w:tc>
        <w:tc>
          <w:tcPr>
            <w:tcW w:w="999" w:type="dxa"/>
            <w:vMerge w:val="restart"/>
            <w:vAlign w:val="center"/>
          </w:tcPr>
          <w:p w14:paraId="477A0853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</w:t>
            </w:r>
            <w:r w:rsidRPr="0069055E">
              <w:rPr>
                <w:b/>
                <w:sz w:val="16"/>
                <w:szCs w:val="16"/>
              </w:rPr>
              <w:t>valuation</w:t>
            </w:r>
            <w:r>
              <w:rPr>
                <w:b/>
                <w:sz w:val="16"/>
                <w:szCs w:val="16"/>
              </w:rPr>
              <w:t xml:space="preserve"> of</w:t>
            </w:r>
            <w:r w:rsidRPr="0069055E">
              <w:rPr>
                <w:b/>
                <w:sz w:val="16"/>
                <w:szCs w:val="16"/>
              </w:rPr>
              <w:t xml:space="preserve"> education program conducted</w:t>
            </w:r>
            <w:r>
              <w:rPr>
                <w:b/>
                <w:sz w:val="16"/>
                <w:szCs w:val="16"/>
              </w:rPr>
              <w:t>?</w:t>
            </w:r>
          </w:p>
        </w:tc>
        <w:tc>
          <w:tcPr>
            <w:tcW w:w="7060" w:type="dxa"/>
            <w:vMerge w:val="restart"/>
            <w:vAlign w:val="center"/>
          </w:tcPr>
          <w:p w14:paraId="2F9E342A" w14:textId="77777777" w:rsidR="008E71E1" w:rsidRPr="00803DC4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803DC4">
              <w:rPr>
                <w:b/>
                <w:sz w:val="16"/>
                <w:szCs w:val="16"/>
              </w:rPr>
              <w:t>How was the evaluation data gathered?</w:t>
            </w:r>
          </w:p>
        </w:tc>
        <w:tc>
          <w:tcPr>
            <w:tcW w:w="3157" w:type="dxa"/>
            <w:gridSpan w:val="5"/>
            <w:vAlign w:val="center"/>
          </w:tcPr>
          <w:p w14:paraId="63440B31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Kirkpatrick </w:t>
            </w:r>
            <w:r w:rsidRPr="0069055E">
              <w:rPr>
                <w:b/>
                <w:sz w:val="16"/>
                <w:szCs w:val="16"/>
              </w:rPr>
              <w:t>level</w:t>
            </w:r>
            <w:r>
              <w:rPr>
                <w:b/>
                <w:sz w:val="16"/>
                <w:szCs w:val="16"/>
              </w:rPr>
              <w:t>/</w:t>
            </w:r>
            <w:r w:rsidRPr="0069055E">
              <w:rPr>
                <w:b/>
                <w:sz w:val="16"/>
                <w:szCs w:val="16"/>
              </w:rPr>
              <w:t>s of evaluation reported?</w:t>
            </w:r>
          </w:p>
        </w:tc>
      </w:tr>
      <w:tr w:rsidR="008E71E1" w:rsidRPr="0069055E" w14:paraId="6B46DFB6" w14:textId="77777777" w:rsidTr="008E71E1">
        <w:trPr>
          <w:gridAfter w:val="1"/>
          <w:wAfter w:w="20" w:type="dxa"/>
          <w:trHeight w:val="170"/>
        </w:trPr>
        <w:tc>
          <w:tcPr>
            <w:tcW w:w="1409" w:type="dxa"/>
            <w:vMerge/>
            <w:vAlign w:val="center"/>
          </w:tcPr>
          <w:p w14:paraId="5751BB71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58" w:type="dxa"/>
            <w:vMerge/>
            <w:vAlign w:val="center"/>
          </w:tcPr>
          <w:p w14:paraId="7590B6C3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59" w:type="dxa"/>
            <w:vMerge/>
            <w:vAlign w:val="center"/>
          </w:tcPr>
          <w:p w14:paraId="4BC05971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9" w:type="dxa"/>
            <w:vMerge/>
            <w:vAlign w:val="center"/>
          </w:tcPr>
          <w:p w14:paraId="2D340E9B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9" w:type="dxa"/>
            <w:vMerge/>
            <w:vAlign w:val="center"/>
          </w:tcPr>
          <w:p w14:paraId="41211FE2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60" w:type="dxa"/>
            <w:vMerge/>
            <w:vAlign w:val="center"/>
          </w:tcPr>
          <w:p w14:paraId="2ED0F732" w14:textId="77777777" w:rsidR="008E71E1" w:rsidRPr="00803DC4" w:rsidRDefault="008E71E1" w:rsidP="008E71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21A807B1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Level 1</w:t>
            </w:r>
          </w:p>
        </w:tc>
        <w:tc>
          <w:tcPr>
            <w:tcW w:w="633" w:type="dxa"/>
            <w:vAlign w:val="center"/>
          </w:tcPr>
          <w:p w14:paraId="463BD290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Level 2</w:t>
            </w:r>
          </w:p>
        </w:tc>
        <w:tc>
          <w:tcPr>
            <w:tcW w:w="634" w:type="dxa"/>
            <w:vAlign w:val="center"/>
          </w:tcPr>
          <w:p w14:paraId="0009C02C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Level 3</w:t>
            </w:r>
          </w:p>
        </w:tc>
        <w:tc>
          <w:tcPr>
            <w:tcW w:w="631" w:type="dxa"/>
            <w:vAlign w:val="center"/>
          </w:tcPr>
          <w:p w14:paraId="111E1401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Level 4</w:t>
            </w:r>
          </w:p>
        </w:tc>
        <w:tc>
          <w:tcPr>
            <w:tcW w:w="628" w:type="dxa"/>
            <w:vAlign w:val="center"/>
          </w:tcPr>
          <w:p w14:paraId="49F230CC" w14:textId="77777777" w:rsidR="008E71E1" w:rsidRPr="0069055E" w:rsidRDefault="008E71E1" w:rsidP="008E71E1">
            <w:pPr>
              <w:jc w:val="center"/>
              <w:rPr>
                <w:b/>
                <w:sz w:val="16"/>
                <w:szCs w:val="16"/>
              </w:rPr>
            </w:pPr>
            <w:r w:rsidRPr="0069055E">
              <w:rPr>
                <w:b/>
                <w:sz w:val="16"/>
                <w:szCs w:val="16"/>
              </w:rPr>
              <w:t>Not stated</w:t>
            </w:r>
          </w:p>
        </w:tc>
      </w:tr>
      <w:tr w:rsidR="008E71E1" w:rsidRPr="0069055E" w14:paraId="1721C761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19013C6F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Atkinson (2014)</w:t>
            </w:r>
          </w:p>
        </w:tc>
        <w:tc>
          <w:tcPr>
            <w:tcW w:w="1058" w:type="dxa"/>
            <w:vAlign w:val="center"/>
          </w:tcPr>
          <w:p w14:paraId="5F7836C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9" w:type="dxa"/>
            <w:vAlign w:val="center"/>
          </w:tcPr>
          <w:p w14:paraId="21DA62E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212413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215CC56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0CF160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Survey data on perceived competence</w:t>
            </w:r>
          </w:p>
        </w:tc>
        <w:tc>
          <w:tcPr>
            <w:tcW w:w="631" w:type="dxa"/>
            <w:vAlign w:val="center"/>
          </w:tcPr>
          <w:p w14:paraId="2E94F99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243810A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15E4186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6A8A298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5167D34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5D54A074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05EA93A2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Becker (2011)</w:t>
            </w:r>
          </w:p>
        </w:tc>
        <w:tc>
          <w:tcPr>
            <w:tcW w:w="1058" w:type="dxa"/>
            <w:vAlign w:val="center"/>
          </w:tcPr>
          <w:p w14:paraId="132E549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736FFB2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2A03AA6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69AD7FD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0E6B6B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31" w:type="dxa"/>
            <w:vAlign w:val="center"/>
          </w:tcPr>
          <w:p w14:paraId="043BBB9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02977F6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08FF17B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3D3E838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2248C90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097A26D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129C619A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Brennan (2018)</w:t>
            </w:r>
          </w:p>
        </w:tc>
        <w:tc>
          <w:tcPr>
            <w:tcW w:w="1058" w:type="dxa"/>
            <w:vAlign w:val="center"/>
          </w:tcPr>
          <w:p w14:paraId="1459142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386719C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6539EB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0FC7C4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390A5B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Post fall prevention education questionnaire</w:t>
            </w:r>
          </w:p>
        </w:tc>
        <w:tc>
          <w:tcPr>
            <w:tcW w:w="631" w:type="dxa"/>
            <w:vAlign w:val="center"/>
          </w:tcPr>
          <w:p w14:paraId="644F3F5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4F3DD73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1276B81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6F822DE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7027593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2AD56650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443EEFA9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Bursiek (2017)</w:t>
            </w:r>
          </w:p>
        </w:tc>
        <w:tc>
          <w:tcPr>
            <w:tcW w:w="1058" w:type="dxa"/>
            <w:vAlign w:val="center"/>
          </w:tcPr>
          <w:p w14:paraId="3D7D0BD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013C5B6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38C250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275AC3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5C155F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Self reports scales: Professional Practice Environment Assessment Scale and Mayo High Performance Teamwork Scale. Measured before training, 2mths and 6mths post education.  No education evaluation.</w:t>
            </w:r>
          </w:p>
        </w:tc>
        <w:tc>
          <w:tcPr>
            <w:tcW w:w="631" w:type="dxa"/>
            <w:vAlign w:val="center"/>
          </w:tcPr>
          <w:p w14:paraId="52ACCD3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4A48B3B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6222F79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7281A86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7326995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65CD1636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57C2DE75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Cabilan (2014)</w:t>
            </w:r>
          </w:p>
        </w:tc>
        <w:tc>
          <w:tcPr>
            <w:tcW w:w="1058" w:type="dxa"/>
            <w:vAlign w:val="center"/>
          </w:tcPr>
          <w:p w14:paraId="69DD0EB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608A3EA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32923AA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2EE1C68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8B08E8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31" w:type="dxa"/>
            <w:vAlign w:val="center"/>
          </w:tcPr>
          <w:p w14:paraId="3EE1858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6CCC25F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6ED96F1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268790A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39C56C0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7140E335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07DA0A22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Campbell (2016)</w:t>
            </w:r>
          </w:p>
        </w:tc>
        <w:tc>
          <w:tcPr>
            <w:tcW w:w="1058" w:type="dxa"/>
            <w:vAlign w:val="center"/>
          </w:tcPr>
          <w:p w14:paraId="52C37F2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9" w:type="dxa"/>
            <w:vAlign w:val="center"/>
          </w:tcPr>
          <w:p w14:paraId="30F131D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010D91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1645F9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B39B03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Pre/ post knowledge test; Ongoing process evaluation</w:t>
            </w:r>
          </w:p>
        </w:tc>
        <w:tc>
          <w:tcPr>
            <w:tcW w:w="631" w:type="dxa"/>
            <w:vAlign w:val="center"/>
          </w:tcPr>
          <w:p w14:paraId="4F4EB1A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190265A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0C01A50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3625120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4732570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215EE9AB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61594F47" w14:textId="77777777" w:rsidR="008E71E1" w:rsidRPr="0069055E" w:rsidRDefault="008E71E1" w:rsidP="008E71E1">
            <w:pPr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Caton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(2011)</w:t>
            </w:r>
          </w:p>
        </w:tc>
        <w:tc>
          <w:tcPr>
            <w:tcW w:w="1058" w:type="dxa"/>
            <w:vAlign w:val="center"/>
          </w:tcPr>
          <w:p w14:paraId="3A434DB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4308D65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513D3A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24AB4D7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C69C20" w14:textId="77777777" w:rsidR="008E71E1" w:rsidRPr="00803DC4" w:rsidRDefault="008E71E1" w:rsidP="008E71E1">
            <w:pPr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sz w:val="16"/>
                <w:szCs w:val="16"/>
              </w:rPr>
              <w:t>pre-post test, observation, process monitoring, EMR data, manual audit</w:t>
            </w:r>
          </w:p>
        </w:tc>
        <w:tc>
          <w:tcPr>
            <w:tcW w:w="631" w:type="dxa"/>
            <w:vAlign w:val="center"/>
          </w:tcPr>
          <w:p w14:paraId="10605AA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5B83A3F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64373ED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367353D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01652C3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</w:tr>
      <w:tr w:rsidR="008E71E1" w:rsidRPr="0069055E" w14:paraId="7FF40DD7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5136FFDE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Colon-Emeric (2017)</w:t>
            </w:r>
          </w:p>
        </w:tc>
        <w:tc>
          <w:tcPr>
            <w:tcW w:w="1058" w:type="dxa"/>
            <w:vAlign w:val="center"/>
          </w:tcPr>
          <w:p w14:paraId="4602B63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71150D9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FB6F06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831B98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A7FBAF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Previously validated scales: communication openness, accuracy, and timeliness; Participation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in Decision-Making Instrument; 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Safety Organizing Scale; Local Interaction Scale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, 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Perceived Quality of Care Scale.</w:t>
            </w:r>
          </w:p>
        </w:tc>
        <w:tc>
          <w:tcPr>
            <w:tcW w:w="631" w:type="dxa"/>
            <w:vAlign w:val="center"/>
          </w:tcPr>
          <w:p w14:paraId="556F61E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2D0AF7D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18D3AE2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0BCDECD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7603843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139D12F6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50C3E59E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Colon-Emeric (2013)</w:t>
            </w:r>
          </w:p>
        </w:tc>
        <w:tc>
          <w:tcPr>
            <w:tcW w:w="1058" w:type="dxa"/>
            <w:vAlign w:val="center"/>
          </w:tcPr>
          <w:p w14:paraId="064CC9A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4ADFAFD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269346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90C2BD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FA711D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Previously validated scales: communication openness, accuracy, and timeliness;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P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articipation in Decision-Making Instrument; Safety Organizing Scale; Local Interaction Scale and Perceived Quality of Care Scale. Facility fall rates as an exploratory measure.</w:t>
            </w:r>
          </w:p>
        </w:tc>
        <w:tc>
          <w:tcPr>
            <w:tcW w:w="631" w:type="dxa"/>
            <w:vAlign w:val="center"/>
          </w:tcPr>
          <w:p w14:paraId="5CD20AC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00F4325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333BE70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1C1A026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2CDC1EF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772CF388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0BED10B2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lastRenderedPageBreak/>
              <w:t>Dilley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(2014)</w:t>
            </w:r>
          </w:p>
        </w:tc>
        <w:tc>
          <w:tcPr>
            <w:tcW w:w="1058" w:type="dxa"/>
            <w:vAlign w:val="center"/>
          </w:tcPr>
          <w:p w14:paraId="20A623A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9" w:type="dxa"/>
            <w:vAlign w:val="center"/>
          </w:tcPr>
          <w:p w14:paraId="20B30C4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0FEB0E5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792228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440526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Not stated</w:t>
            </w:r>
          </w:p>
        </w:tc>
        <w:tc>
          <w:tcPr>
            <w:tcW w:w="631" w:type="dxa"/>
            <w:vAlign w:val="center"/>
          </w:tcPr>
          <w:p w14:paraId="6886727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08E171F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4BDE799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30EC1DD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6D4124C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5B6D668D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12879162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Eckstrom (2016)</w:t>
            </w:r>
          </w:p>
        </w:tc>
        <w:tc>
          <w:tcPr>
            <w:tcW w:w="1058" w:type="dxa"/>
            <w:vAlign w:val="center"/>
          </w:tcPr>
          <w:p w14:paraId="75E1228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58F5C11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6FEB1A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3F33DD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996FCD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Observation of interventions; pre-post test of K/ A/ S; Evaluation using: STEADI questionnaire; Stay Independent questionnaire; </w:t>
            </w:r>
          </w:p>
        </w:tc>
        <w:tc>
          <w:tcPr>
            <w:tcW w:w="631" w:type="dxa"/>
            <w:vAlign w:val="center"/>
          </w:tcPr>
          <w:p w14:paraId="5A62D28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1C32803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586CD62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625F934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07A18B6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784551EC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0F04064B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Godlock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(2016)</w:t>
            </w:r>
          </w:p>
        </w:tc>
        <w:tc>
          <w:tcPr>
            <w:tcW w:w="1058" w:type="dxa"/>
            <w:vAlign w:val="center"/>
          </w:tcPr>
          <w:p w14:paraId="2872214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3D732C7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67E516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706041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D86D47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Feedback from training baseline for future Team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STEPPS training and used to focus staff education on most common deficiencies seen in fall simulation.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S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urveys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pre and post simulation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631" w:type="dxa"/>
            <w:vAlign w:val="center"/>
          </w:tcPr>
          <w:p w14:paraId="15E5251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12CCDD9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585CC0F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7963B3E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00F9552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50396A36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1664BBE1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Gray-Miceli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(2016)</w:t>
            </w:r>
          </w:p>
        </w:tc>
        <w:tc>
          <w:tcPr>
            <w:tcW w:w="1058" w:type="dxa"/>
            <w:vAlign w:val="center"/>
          </w:tcPr>
          <w:p w14:paraId="3188706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5A4C9B5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7F16CB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13E3B2B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4B1BD3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Fall rates per 1000 bed days; facility and unit-level variables.</w:t>
            </w:r>
          </w:p>
        </w:tc>
        <w:tc>
          <w:tcPr>
            <w:tcW w:w="631" w:type="dxa"/>
            <w:vAlign w:val="center"/>
          </w:tcPr>
          <w:p w14:paraId="59773A3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4E01B55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32967E2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52729D2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1204764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696FB92E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45AC8836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Gygax Spicer (2017)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</w:p>
        </w:tc>
        <w:tc>
          <w:tcPr>
            <w:tcW w:w="1058" w:type="dxa"/>
            <w:vAlign w:val="center"/>
          </w:tcPr>
          <w:p w14:paraId="06F25D5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1AF4287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23C0AD0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31BBAD6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F92969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Fall rates per 1000 bed days.</w:t>
            </w:r>
          </w:p>
        </w:tc>
        <w:tc>
          <w:tcPr>
            <w:tcW w:w="631" w:type="dxa"/>
            <w:vAlign w:val="center"/>
          </w:tcPr>
          <w:p w14:paraId="7CB6497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782CDCB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6C1BBF1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7F7E4C6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2B474D5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14F78351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7E201617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Haralambous 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(2010)</w:t>
            </w:r>
          </w:p>
        </w:tc>
        <w:tc>
          <w:tcPr>
            <w:tcW w:w="1058" w:type="dxa"/>
            <w:vAlign w:val="center"/>
          </w:tcPr>
          <w:p w14:paraId="2FFC5E4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7FB98F3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0CB972B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1721EF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1A865A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Fall rates per 1000 bed days.</w:t>
            </w:r>
          </w:p>
        </w:tc>
        <w:tc>
          <w:tcPr>
            <w:tcW w:w="631" w:type="dxa"/>
            <w:vAlign w:val="center"/>
          </w:tcPr>
          <w:p w14:paraId="5EA1135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6470F3D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5C4727C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30CE626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78A2B49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294BDF94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76756834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Heck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(2014)</w:t>
            </w:r>
          </w:p>
        </w:tc>
        <w:tc>
          <w:tcPr>
            <w:tcW w:w="1058" w:type="dxa"/>
            <w:vAlign w:val="center"/>
          </w:tcPr>
          <w:p w14:paraId="112B926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4F9CF2B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5317C97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5297DD0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071B61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Incidence of falls</w:t>
            </w:r>
          </w:p>
        </w:tc>
        <w:tc>
          <w:tcPr>
            <w:tcW w:w="631" w:type="dxa"/>
            <w:vAlign w:val="center"/>
          </w:tcPr>
          <w:p w14:paraId="56B216C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0921AA0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6B84126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44C1CC2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59C302B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0D2311D1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5ECCF3FA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Hill (2015)</w:t>
            </w:r>
          </w:p>
        </w:tc>
        <w:tc>
          <w:tcPr>
            <w:tcW w:w="1058" w:type="dxa"/>
            <w:vAlign w:val="center"/>
          </w:tcPr>
          <w:p w14:paraId="77B8950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7F3A649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7E31EB7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5C2322C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F8F697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Only process outcomes measured on the number of education sessions delivered</w:t>
            </w:r>
          </w:p>
        </w:tc>
        <w:tc>
          <w:tcPr>
            <w:tcW w:w="631" w:type="dxa"/>
            <w:vAlign w:val="center"/>
          </w:tcPr>
          <w:p w14:paraId="4C18ECB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733D73C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17908B7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1F422D3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48CD758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41F5B8FF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156F3ADF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Ireland (2010)</w:t>
            </w:r>
          </w:p>
        </w:tc>
        <w:tc>
          <w:tcPr>
            <w:tcW w:w="1058" w:type="dxa"/>
            <w:vAlign w:val="center"/>
          </w:tcPr>
          <w:p w14:paraId="67323C7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0D46E86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44E168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2C2F67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76CACA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Completion data from e-learning platform</w:t>
            </w:r>
          </w:p>
        </w:tc>
        <w:tc>
          <w:tcPr>
            <w:tcW w:w="631" w:type="dxa"/>
            <w:vAlign w:val="center"/>
          </w:tcPr>
          <w:p w14:paraId="344E75D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410B4D0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6997383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6955AAE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1689DD2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784FF41F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0AC6DF57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Johnson (2015)</w:t>
            </w:r>
          </w:p>
        </w:tc>
        <w:tc>
          <w:tcPr>
            <w:tcW w:w="1058" w:type="dxa"/>
            <w:vAlign w:val="center"/>
          </w:tcPr>
          <w:p w14:paraId="0A72B1C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6D1AB00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3DEDD3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7DA8D6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0A31A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Documentation of falls risk assessment, falls prevention strategies and post fall management; pre-post survey, falls and injury rates</w:t>
            </w:r>
          </w:p>
        </w:tc>
        <w:tc>
          <w:tcPr>
            <w:tcW w:w="631" w:type="dxa"/>
            <w:vAlign w:val="center"/>
          </w:tcPr>
          <w:p w14:paraId="0A2E1D1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261F1D3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12B0148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08115C1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1D05887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22F45EBC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2E553562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Karnes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(2011)</w:t>
            </w:r>
          </w:p>
        </w:tc>
        <w:tc>
          <w:tcPr>
            <w:tcW w:w="1058" w:type="dxa"/>
            <w:vAlign w:val="center"/>
          </w:tcPr>
          <w:p w14:paraId="15EDCEA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5F1D1B7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AB4167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9CF032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B9289E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Chart audits</w:t>
            </w:r>
          </w:p>
        </w:tc>
        <w:tc>
          <w:tcPr>
            <w:tcW w:w="631" w:type="dxa"/>
            <w:vAlign w:val="center"/>
          </w:tcPr>
          <w:p w14:paraId="6B57FE6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29C6A5E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44D87B7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4004920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0A636A5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2384D351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13E309D2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lastRenderedPageBreak/>
              <w:t>Kempegowda (2018)</w:t>
            </w:r>
          </w:p>
        </w:tc>
        <w:tc>
          <w:tcPr>
            <w:tcW w:w="1058" w:type="dxa"/>
            <w:vAlign w:val="center"/>
          </w:tcPr>
          <w:p w14:paraId="07FC879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7DEB996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269F36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5AC1D6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191FF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Pre and post knowledge surveys</w:t>
            </w:r>
          </w:p>
        </w:tc>
        <w:tc>
          <w:tcPr>
            <w:tcW w:w="631" w:type="dxa"/>
            <w:vAlign w:val="center"/>
          </w:tcPr>
          <w:p w14:paraId="2C7AD4B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7F3EDAF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29637DA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68D7C7B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391631E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26B3E46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39AB9BF3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Kent (2018)</w:t>
            </w:r>
          </w:p>
        </w:tc>
        <w:tc>
          <w:tcPr>
            <w:tcW w:w="1058" w:type="dxa"/>
            <w:vAlign w:val="center"/>
          </w:tcPr>
          <w:p w14:paraId="078A84B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6812D06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4D1CA6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F4F644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C5F558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Knowledge tests and evaluation forms.</w:t>
            </w:r>
          </w:p>
        </w:tc>
        <w:tc>
          <w:tcPr>
            <w:tcW w:w="631" w:type="dxa"/>
            <w:vAlign w:val="center"/>
          </w:tcPr>
          <w:p w14:paraId="6C6201D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06EC886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3B3939A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1D66510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79404A3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7DAE20A5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5740E2AA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Lasater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(2016)</w:t>
            </w:r>
          </w:p>
        </w:tc>
        <w:tc>
          <w:tcPr>
            <w:tcW w:w="1058" w:type="dxa"/>
            <w:vAlign w:val="center"/>
          </w:tcPr>
          <w:p w14:paraId="6F44686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2E67012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0A5049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5AF297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D6B509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Feedback from a. coaching plans devised by practice teams with assistance from team members, b. interim team reports, c. post intervention practice team member interviews.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F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eedback from staff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interviews 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a. appreciation of IP approach, b. strategies for engaging staff, c. need for leadership presence.</w:t>
            </w:r>
          </w:p>
        </w:tc>
        <w:tc>
          <w:tcPr>
            <w:tcW w:w="631" w:type="dxa"/>
            <w:vAlign w:val="center"/>
          </w:tcPr>
          <w:p w14:paraId="76EC0F4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5914190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7311C8F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0C584D6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329E4AF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1EA9294B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1C274803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Leverenz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(2018)</w:t>
            </w:r>
          </w:p>
        </w:tc>
        <w:tc>
          <w:tcPr>
            <w:tcW w:w="1058" w:type="dxa"/>
            <w:vAlign w:val="center"/>
          </w:tcPr>
          <w:p w14:paraId="2A026E7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3A556B4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A007F2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01A82D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192D6C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S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elf-efficacy for preventing falls-assistant scale (SEPF-A)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; 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1 item self-efficacy for preventing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falls-nurse (SEPF-N) scale. P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 xml:space="preserve">ost-training survey, to obtain demographic information from the nursing staff, assess satisfaction with the training, measure the collaborative nature of the training, and gather additional self-efficacy data.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Q</w:t>
            </w: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ualitative feedback of individual and group training sessions.</w:t>
            </w:r>
          </w:p>
        </w:tc>
        <w:tc>
          <w:tcPr>
            <w:tcW w:w="631" w:type="dxa"/>
            <w:vAlign w:val="center"/>
          </w:tcPr>
          <w:p w14:paraId="24F0432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304C285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74B4EF2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5C4822B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56693F2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7E1E4DBC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5AA1DF76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Lopez-Jeng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(2019)</w:t>
            </w:r>
          </w:p>
        </w:tc>
        <w:tc>
          <w:tcPr>
            <w:tcW w:w="1058" w:type="dxa"/>
            <w:vAlign w:val="center"/>
          </w:tcPr>
          <w:p w14:paraId="0F069B1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0B77B5E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A8AAA9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4BE97B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EA71D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Post-test surveys used to measure participant outcomes and AHRQ Hospital Survey on Patient Safety Culture measured safety culture in the hospital pre and post intervention.</w:t>
            </w:r>
          </w:p>
        </w:tc>
        <w:tc>
          <w:tcPr>
            <w:tcW w:w="631" w:type="dxa"/>
            <w:vAlign w:val="center"/>
          </w:tcPr>
          <w:p w14:paraId="78EDCB6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55A09C9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0DA3F7A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66601D8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105A954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0B1B87D2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6B993049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Lugo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(2014)</w:t>
            </w:r>
          </w:p>
        </w:tc>
        <w:tc>
          <w:tcPr>
            <w:tcW w:w="1058" w:type="dxa"/>
            <w:vAlign w:val="center"/>
          </w:tcPr>
          <w:p w14:paraId="6EDE5E9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9" w:type="dxa"/>
            <w:vAlign w:val="center"/>
          </w:tcPr>
          <w:p w14:paraId="63E0EE9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72D5E2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2812B4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66E07F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Pre and post knowledge surveys.</w:t>
            </w:r>
          </w:p>
        </w:tc>
        <w:tc>
          <w:tcPr>
            <w:tcW w:w="631" w:type="dxa"/>
            <w:vAlign w:val="center"/>
          </w:tcPr>
          <w:p w14:paraId="25BF327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32FFE04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1D4B4CC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6CCDFB8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35369C6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5DFE2D0D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3A3639B0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Maloney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(2011)</w:t>
            </w:r>
          </w:p>
        </w:tc>
        <w:tc>
          <w:tcPr>
            <w:tcW w:w="1058" w:type="dxa"/>
            <w:vAlign w:val="center"/>
          </w:tcPr>
          <w:p w14:paraId="4D4FE9D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0DCA628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2831A55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3A0B01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90C9D0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Various -knowledge tests, assignments self-reported change in practice, self-reported satisfaction, and ratings of relevance of program to current work roles, time spent engaged with the learning resources.</w:t>
            </w:r>
          </w:p>
        </w:tc>
        <w:tc>
          <w:tcPr>
            <w:tcW w:w="631" w:type="dxa"/>
            <w:vAlign w:val="center"/>
          </w:tcPr>
          <w:p w14:paraId="4B9AE76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10AC7F7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44A397C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530398E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4C0E5C7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5C862EA9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7B13342B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McCarty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(2018)</w:t>
            </w:r>
          </w:p>
        </w:tc>
        <w:tc>
          <w:tcPr>
            <w:tcW w:w="1058" w:type="dxa"/>
            <w:vAlign w:val="center"/>
          </w:tcPr>
          <w:p w14:paraId="2AC55DC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9" w:type="dxa"/>
            <w:vAlign w:val="center"/>
          </w:tcPr>
          <w:p w14:paraId="70AB03B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BB96ED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3DD601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BCC25A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Satisfaction with training</w:t>
            </w:r>
          </w:p>
        </w:tc>
        <w:tc>
          <w:tcPr>
            <w:tcW w:w="631" w:type="dxa"/>
            <w:vAlign w:val="center"/>
          </w:tcPr>
          <w:p w14:paraId="4A78C8A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16B7170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08FAFEE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201270F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7E8557C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73A126B1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22B8E57C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McConnell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(2009)</w:t>
            </w:r>
          </w:p>
        </w:tc>
        <w:tc>
          <w:tcPr>
            <w:tcW w:w="1058" w:type="dxa"/>
            <w:vAlign w:val="center"/>
          </w:tcPr>
          <w:p w14:paraId="2A48829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9" w:type="dxa"/>
            <w:vAlign w:val="center"/>
          </w:tcPr>
          <w:p w14:paraId="3AC6ABB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72B5F1D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90C33C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2A3AD1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Questionnaires -pre-post testing, post-education self-efficacy and self-reported implementation in practice</w:t>
            </w:r>
          </w:p>
        </w:tc>
        <w:tc>
          <w:tcPr>
            <w:tcW w:w="631" w:type="dxa"/>
            <w:vAlign w:val="center"/>
          </w:tcPr>
          <w:p w14:paraId="131F5D9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355702E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66178B4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3047B69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4A35238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1E8B65F3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08565209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McKenzie (2017)</w:t>
            </w:r>
          </w:p>
        </w:tc>
        <w:tc>
          <w:tcPr>
            <w:tcW w:w="1058" w:type="dxa"/>
            <w:vAlign w:val="center"/>
          </w:tcPr>
          <w:p w14:paraId="7295CEF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9" w:type="dxa"/>
            <w:vAlign w:val="center"/>
          </w:tcPr>
          <w:p w14:paraId="78313C8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13EB275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F51D00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A7AEE8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Knowledge questionnaire and post workshop survey</w:t>
            </w:r>
          </w:p>
        </w:tc>
        <w:tc>
          <w:tcPr>
            <w:tcW w:w="631" w:type="dxa"/>
            <w:vAlign w:val="center"/>
          </w:tcPr>
          <w:p w14:paraId="7BEDE3D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704B1FC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0D0ED94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0DB162D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28" w:type="dxa"/>
            <w:vAlign w:val="center"/>
          </w:tcPr>
          <w:p w14:paraId="692A805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D657CBF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64D2DFE9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Melin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(2018)</w:t>
            </w:r>
          </w:p>
        </w:tc>
        <w:tc>
          <w:tcPr>
            <w:tcW w:w="1058" w:type="dxa"/>
            <w:vAlign w:val="center"/>
          </w:tcPr>
          <w:p w14:paraId="08E4D62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4DF9185F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6828CBC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001F68C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02F341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Falls rates</w:t>
            </w:r>
          </w:p>
        </w:tc>
        <w:tc>
          <w:tcPr>
            <w:tcW w:w="631" w:type="dxa"/>
            <w:vAlign w:val="center"/>
          </w:tcPr>
          <w:p w14:paraId="1C3AEC7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1B8E700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426C1AA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484834C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151E105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6D4C9EFB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796F8C7E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lastRenderedPageBreak/>
              <w:t>Meyer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(2009)</w:t>
            </w: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</w:p>
        </w:tc>
        <w:tc>
          <w:tcPr>
            <w:tcW w:w="1058" w:type="dxa"/>
            <w:vAlign w:val="center"/>
          </w:tcPr>
          <w:p w14:paraId="476DA73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54B418E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1C2B694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8726DB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88DD3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Fall incidence data</w:t>
            </w:r>
          </w:p>
        </w:tc>
        <w:tc>
          <w:tcPr>
            <w:tcW w:w="631" w:type="dxa"/>
            <w:vAlign w:val="center"/>
          </w:tcPr>
          <w:p w14:paraId="3C95D14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5A89C99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7308507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2102F90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0A189D0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A47E644" w14:textId="77777777" w:rsidTr="008E71E1">
        <w:trPr>
          <w:gridAfter w:val="1"/>
          <w:wAfter w:w="20" w:type="dxa"/>
          <w:trHeight w:val="781"/>
        </w:trPr>
        <w:tc>
          <w:tcPr>
            <w:tcW w:w="1409" w:type="dxa"/>
            <w:vAlign w:val="center"/>
            <w:hideMark/>
          </w:tcPr>
          <w:p w14:paraId="2F7BFF0B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Singh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(2016)</w:t>
            </w:r>
          </w:p>
        </w:tc>
        <w:tc>
          <w:tcPr>
            <w:tcW w:w="1058" w:type="dxa"/>
            <w:vAlign w:val="center"/>
          </w:tcPr>
          <w:p w14:paraId="42F4063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269F2ED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9" w:type="dxa"/>
            <w:vAlign w:val="center"/>
          </w:tcPr>
          <w:p w14:paraId="43D3E2A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2AB6C5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677A73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Audit on compliance of the FRAT; fall incidence per 1000 bed days</w:t>
            </w:r>
          </w:p>
        </w:tc>
        <w:tc>
          <w:tcPr>
            <w:tcW w:w="631" w:type="dxa"/>
            <w:vAlign w:val="center"/>
          </w:tcPr>
          <w:p w14:paraId="1DD186D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0A2F942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5E530A5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32C0563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28" w:type="dxa"/>
            <w:vAlign w:val="center"/>
          </w:tcPr>
          <w:p w14:paraId="17B9499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75673E2" w14:textId="77777777" w:rsidTr="008E71E1">
        <w:trPr>
          <w:trHeight w:val="781"/>
        </w:trPr>
        <w:tc>
          <w:tcPr>
            <w:tcW w:w="1409" w:type="dxa"/>
            <w:vAlign w:val="center"/>
            <w:hideMark/>
          </w:tcPr>
          <w:p w14:paraId="73598715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Spiva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(2014)</w:t>
            </w:r>
          </w:p>
        </w:tc>
        <w:tc>
          <w:tcPr>
            <w:tcW w:w="1058" w:type="dxa"/>
            <w:vAlign w:val="center"/>
          </w:tcPr>
          <w:p w14:paraId="4CA01C4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356A909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5438AEF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D9C2A1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07ACB2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Numerous study questionnaires -teamwork and communication measures, practice audits, falls and fall related injury rates</w:t>
            </w:r>
          </w:p>
        </w:tc>
        <w:tc>
          <w:tcPr>
            <w:tcW w:w="631" w:type="dxa"/>
            <w:vAlign w:val="center"/>
          </w:tcPr>
          <w:p w14:paraId="4078D13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75FE75A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3DF3951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44ABEAC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48" w:type="dxa"/>
            <w:gridSpan w:val="2"/>
            <w:vAlign w:val="center"/>
          </w:tcPr>
          <w:p w14:paraId="125A901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0E8283CF" w14:textId="77777777" w:rsidTr="008E71E1">
        <w:trPr>
          <w:trHeight w:val="781"/>
        </w:trPr>
        <w:tc>
          <w:tcPr>
            <w:tcW w:w="1409" w:type="dxa"/>
            <w:vAlign w:val="center"/>
            <w:hideMark/>
          </w:tcPr>
          <w:p w14:paraId="0AA8816B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Szymaniak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(2015)</w:t>
            </w:r>
          </w:p>
        </w:tc>
        <w:tc>
          <w:tcPr>
            <w:tcW w:w="1058" w:type="dxa"/>
            <w:vAlign w:val="center"/>
          </w:tcPr>
          <w:p w14:paraId="7D7990F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3BBACB7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81D552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8586B5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1BE9D0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Practice and documentation audit, field notes, falls rates and injury rates</w:t>
            </w:r>
          </w:p>
        </w:tc>
        <w:tc>
          <w:tcPr>
            <w:tcW w:w="631" w:type="dxa"/>
            <w:vAlign w:val="center"/>
          </w:tcPr>
          <w:p w14:paraId="00E5A34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04B5EF6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52AD172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555D4FD8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48" w:type="dxa"/>
            <w:gridSpan w:val="2"/>
            <w:vAlign w:val="center"/>
          </w:tcPr>
          <w:p w14:paraId="77CCFFE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22FD320" w14:textId="77777777" w:rsidTr="008E71E1">
        <w:trPr>
          <w:trHeight w:val="781"/>
        </w:trPr>
        <w:tc>
          <w:tcPr>
            <w:tcW w:w="1409" w:type="dxa"/>
            <w:vAlign w:val="center"/>
            <w:hideMark/>
          </w:tcPr>
          <w:p w14:paraId="400760E9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Teresi 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(2013)</w:t>
            </w:r>
          </w:p>
        </w:tc>
        <w:tc>
          <w:tcPr>
            <w:tcW w:w="1058" w:type="dxa"/>
            <w:vAlign w:val="center"/>
          </w:tcPr>
          <w:p w14:paraId="761D93C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67BAF78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AB800B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4FFF54A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604A8A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Pre-post knowledge tests before and after each module, number of staff trained, implementation audits -number of falls and other Nursing Home resident outcomes.</w:t>
            </w:r>
          </w:p>
        </w:tc>
        <w:tc>
          <w:tcPr>
            <w:tcW w:w="631" w:type="dxa"/>
            <w:vAlign w:val="center"/>
          </w:tcPr>
          <w:p w14:paraId="361853D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5E564D4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2FDF90A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2EBC69A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48" w:type="dxa"/>
            <w:gridSpan w:val="2"/>
            <w:vAlign w:val="center"/>
          </w:tcPr>
          <w:p w14:paraId="0D2DD42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207C48B" w14:textId="77777777" w:rsidTr="008E71E1">
        <w:trPr>
          <w:trHeight w:val="781"/>
        </w:trPr>
        <w:tc>
          <w:tcPr>
            <w:tcW w:w="1409" w:type="dxa"/>
            <w:vAlign w:val="center"/>
            <w:hideMark/>
          </w:tcPr>
          <w:p w14:paraId="6FC343FF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Toye (2017)</w:t>
            </w:r>
          </w:p>
        </w:tc>
        <w:tc>
          <w:tcPr>
            <w:tcW w:w="1058" w:type="dxa"/>
            <w:vAlign w:val="center"/>
          </w:tcPr>
          <w:p w14:paraId="3114718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7853B3B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3E232AE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630F60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5BEAF2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Questionnaires -knowledge change and practice change, focus groups, implementation audits, falls and injury rates</w:t>
            </w:r>
          </w:p>
        </w:tc>
        <w:tc>
          <w:tcPr>
            <w:tcW w:w="631" w:type="dxa"/>
            <w:vAlign w:val="center"/>
          </w:tcPr>
          <w:p w14:paraId="045135C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3" w:type="dxa"/>
            <w:vAlign w:val="center"/>
          </w:tcPr>
          <w:p w14:paraId="3A891AD7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38D7742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1" w:type="dxa"/>
            <w:vAlign w:val="center"/>
          </w:tcPr>
          <w:p w14:paraId="3C8F27E0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48" w:type="dxa"/>
            <w:gridSpan w:val="2"/>
            <w:vAlign w:val="center"/>
          </w:tcPr>
          <w:p w14:paraId="5AF988F3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545EE992" w14:textId="77777777" w:rsidTr="008E71E1">
        <w:trPr>
          <w:trHeight w:val="781"/>
        </w:trPr>
        <w:tc>
          <w:tcPr>
            <w:tcW w:w="1409" w:type="dxa"/>
            <w:vAlign w:val="center"/>
            <w:hideMark/>
          </w:tcPr>
          <w:p w14:paraId="6F0BE268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980750"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Wheeler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 xml:space="preserve"> (2018)</w:t>
            </w:r>
          </w:p>
        </w:tc>
        <w:tc>
          <w:tcPr>
            <w:tcW w:w="1058" w:type="dxa"/>
            <w:vAlign w:val="center"/>
          </w:tcPr>
          <w:p w14:paraId="35F9AEC9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46B32A5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26D075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0BBFF22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BA39BB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Practice change outcomes -consensus review process for abstracting information contained in medical charts.</w:t>
            </w:r>
          </w:p>
        </w:tc>
        <w:tc>
          <w:tcPr>
            <w:tcW w:w="631" w:type="dxa"/>
            <w:vAlign w:val="center"/>
          </w:tcPr>
          <w:p w14:paraId="4C459A2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2538384B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4" w:type="dxa"/>
            <w:vAlign w:val="center"/>
          </w:tcPr>
          <w:p w14:paraId="78D45276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046C621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4CFB00EA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07528975" w14:textId="77777777" w:rsidTr="008E71E1">
        <w:trPr>
          <w:trHeight w:val="782"/>
        </w:trPr>
        <w:tc>
          <w:tcPr>
            <w:tcW w:w="1409" w:type="dxa"/>
            <w:vAlign w:val="center"/>
            <w:hideMark/>
          </w:tcPr>
          <w:p w14:paraId="58337AB4" w14:textId="77777777" w:rsidR="008E71E1" w:rsidRPr="0069055E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Williams (2011)</w:t>
            </w:r>
          </w:p>
        </w:tc>
        <w:tc>
          <w:tcPr>
            <w:tcW w:w="1058" w:type="dxa"/>
            <w:vAlign w:val="center"/>
          </w:tcPr>
          <w:p w14:paraId="49F71E1C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1059" w:type="dxa"/>
            <w:vAlign w:val="center"/>
          </w:tcPr>
          <w:p w14:paraId="284B066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61410B9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999" w:type="dxa"/>
            <w:vAlign w:val="center"/>
          </w:tcPr>
          <w:p w14:paraId="17664A7E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4484D0" w14:textId="77777777" w:rsidR="008E71E1" w:rsidRPr="00803DC4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803DC4">
              <w:rPr>
                <w:rFonts w:ascii="Calibri" w:hAnsi="Calibri"/>
                <w:color w:val="000000"/>
                <w:sz w:val="16"/>
                <w:szCs w:val="16"/>
              </w:rPr>
              <w:t>pre and post-test survey</w:t>
            </w:r>
          </w:p>
        </w:tc>
        <w:tc>
          <w:tcPr>
            <w:tcW w:w="631" w:type="dxa"/>
            <w:vAlign w:val="center"/>
          </w:tcPr>
          <w:p w14:paraId="41A7EC8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3" w:type="dxa"/>
            <w:vAlign w:val="center"/>
          </w:tcPr>
          <w:p w14:paraId="62294C55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E52218">
              <w:rPr>
                <w:rFonts w:ascii="Arial" w:eastAsia="Times New Roman" w:hAnsi="Arial" w:cs="Times New Roman"/>
                <w:color w:val="000000"/>
                <w:sz w:val="16"/>
                <w:szCs w:val="16"/>
                <w:lang w:eastAsia="en-AU"/>
              </w:rPr>
              <w:sym w:font="Wingdings 2" w:char="F050"/>
            </w:r>
          </w:p>
        </w:tc>
        <w:tc>
          <w:tcPr>
            <w:tcW w:w="634" w:type="dxa"/>
            <w:vAlign w:val="center"/>
          </w:tcPr>
          <w:p w14:paraId="6562448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31" w:type="dxa"/>
            <w:vAlign w:val="center"/>
          </w:tcPr>
          <w:p w14:paraId="05ECAFB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48" w:type="dxa"/>
            <w:gridSpan w:val="2"/>
            <w:vAlign w:val="center"/>
          </w:tcPr>
          <w:p w14:paraId="641EA952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008E71E1" w:rsidRPr="0069055E" w14:paraId="3CFF77BB" w14:textId="77777777" w:rsidTr="008E71E1">
        <w:trPr>
          <w:trHeight w:val="782"/>
        </w:trPr>
        <w:tc>
          <w:tcPr>
            <w:tcW w:w="1409" w:type="dxa"/>
            <w:vAlign w:val="center"/>
          </w:tcPr>
          <w:p w14:paraId="046FF8BE" w14:textId="77777777" w:rsidR="008E71E1" w:rsidRDefault="008E71E1" w:rsidP="008E71E1">
            <w:pP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Totals</w:t>
            </w:r>
          </w:p>
        </w:tc>
        <w:tc>
          <w:tcPr>
            <w:tcW w:w="1058" w:type="dxa"/>
            <w:vAlign w:val="center"/>
          </w:tcPr>
          <w:p w14:paraId="56A63D15" w14:textId="77777777" w:rsidR="008E71E1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32</w:t>
            </w:r>
          </w:p>
        </w:tc>
        <w:tc>
          <w:tcPr>
            <w:tcW w:w="1059" w:type="dxa"/>
            <w:vAlign w:val="center"/>
          </w:tcPr>
          <w:p w14:paraId="428220FA" w14:textId="77777777" w:rsidR="008E71E1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27</w:t>
            </w:r>
          </w:p>
        </w:tc>
        <w:tc>
          <w:tcPr>
            <w:tcW w:w="999" w:type="dxa"/>
            <w:vAlign w:val="center"/>
          </w:tcPr>
          <w:p w14:paraId="1537E233" w14:textId="77777777" w:rsidR="008E71E1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30</w:t>
            </w:r>
          </w:p>
        </w:tc>
        <w:tc>
          <w:tcPr>
            <w:tcW w:w="999" w:type="dxa"/>
            <w:vAlign w:val="center"/>
          </w:tcPr>
          <w:p w14:paraId="1BED8E07" w14:textId="77777777" w:rsidR="008E71E1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29</w:t>
            </w:r>
          </w:p>
        </w:tc>
        <w:tc>
          <w:tcPr>
            <w:tcW w:w="7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6E71AC" w14:textId="77777777" w:rsidR="008E71E1" w:rsidRPr="00803DC4" w:rsidRDefault="008E71E1" w:rsidP="008E71E1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vAlign w:val="center"/>
          </w:tcPr>
          <w:p w14:paraId="3F0B7FC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10</w:t>
            </w:r>
          </w:p>
        </w:tc>
        <w:tc>
          <w:tcPr>
            <w:tcW w:w="633" w:type="dxa"/>
            <w:vAlign w:val="center"/>
          </w:tcPr>
          <w:p w14:paraId="37316975" w14:textId="77777777" w:rsidR="008E71E1" w:rsidRPr="00835872" w:rsidRDefault="008E71E1" w:rsidP="008E71E1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AU"/>
              </w:rPr>
            </w:pPr>
            <w:r w:rsidRPr="00835872">
              <w:rPr>
                <w:rFonts w:eastAsia="Times New Roman" w:cstheme="minorHAnsi"/>
                <w:color w:val="000000"/>
                <w:sz w:val="16"/>
                <w:szCs w:val="16"/>
                <w:lang w:eastAsia="en-AU"/>
              </w:rPr>
              <w:t>19</w:t>
            </w:r>
          </w:p>
        </w:tc>
        <w:tc>
          <w:tcPr>
            <w:tcW w:w="634" w:type="dxa"/>
            <w:vAlign w:val="center"/>
          </w:tcPr>
          <w:p w14:paraId="7DA76C84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20</w:t>
            </w:r>
          </w:p>
        </w:tc>
        <w:tc>
          <w:tcPr>
            <w:tcW w:w="631" w:type="dxa"/>
            <w:vAlign w:val="center"/>
          </w:tcPr>
          <w:p w14:paraId="1AFAFAF1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14</w:t>
            </w:r>
          </w:p>
        </w:tc>
        <w:tc>
          <w:tcPr>
            <w:tcW w:w="648" w:type="dxa"/>
            <w:gridSpan w:val="2"/>
            <w:vAlign w:val="center"/>
          </w:tcPr>
          <w:p w14:paraId="2979B41D" w14:textId="77777777" w:rsidR="008E71E1" w:rsidRPr="0069055E" w:rsidRDefault="008E71E1" w:rsidP="008E71E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  <w:lang w:eastAsia="en-AU"/>
              </w:rPr>
              <w:t>0</w:t>
            </w:r>
          </w:p>
        </w:tc>
      </w:tr>
    </w:tbl>
    <w:p w14:paraId="7819BBAE" w14:textId="77777777" w:rsidR="0025608E" w:rsidRPr="00D033F8" w:rsidRDefault="0025608E" w:rsidP="00505817">
      <w:pPr>
        <w:spacing w:line="480" w:lineRule="auto"/>
        <w:rPr>
          <w:lang w:val="en-GB"/>
        </w:rPr>
      </w:pPr>
    </w:p>
    <w:sectPr w:rsidR="0025608E" w:rsidRPr="00D033F8" w:rsidSect="008027FA">
      <w:headerReference w:type="default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952F" w14:textId="77777777" w:rsidR="008E71E1" w:rsidRDefault="008E71E1" w:rsidP="00365A76">
      <w:pPr>
        <w:spacing w:after="0" w:line="240" w:lineRule="auto"/>
      </w:pPr>
      <w:r>
        <w:separator/>
      </w:r>
    </w:p>
  </w:endnote>
  <w:endnote w:type="continuationSeparator" w:id="0">
    <w:p w14:paraId="78B628D0" w14:textId="77777777" w:rsidR="008E71E1" w:rsidRDefault="008E71E1" w:rsidP="003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771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64706" w14:textId="4BB518C5" w:rsidR="008E71E1" w:rsidRDefault="008E71E1">
        <w:pPr>
          <w:pStyle w:val="Footer"/>
          <w:jc w:val="right"/>
        </w:pPr>
        <w:r w:rsidRPr="00B470D2">
          <w:rPr>
            <w:sz w:val="12"/>
            <w:szCs w:val="12"/>
          </w:rPr>
          <w:fldChar w:fldCharType="begin"/>
        </w:r>
        <w:r w:rsidRPr="00B470D2">
          <w:rPr>
            <w:sz w:val="12"/>
            <w:szCs w:val="12"/>
          </w:rPr>
          <w:instrText xml:space="preserve"> PAGE   \* MERGEFORMAT </w:instrText>
        </w:r>
        <w:r w:rsidRPr="00B470D2">
          <w:rPr>
            <w:sz w:val="12"/>
            <w:szCs w:val="12"/>
          </w:rPr>
          <w:fldChar w:fldCharType="separate"/>
        </w:r>
        <w:r w:rsidR="008027FA">
          <w:rPr>
            <w:noProof/>
            <w:sz w:val="12"/>
            <w:szCs w:val="12"/>
          </w:rPr>
          <w:t>2</w:t>
        </w:r>
        <w:r w:rsidRPr="00B470D2">
          <w:rPr>
            <w:noProof/>
            <w:sz w:val="12"/>
            <w:szCs w:val="12"/>
          </w:rPr>
          <w:fldChar w:fldCharType="end"/>
        </w:r>
      </w:p>
    </w:sdtContent>
  </w:sdt>
  <w:p w14:paraId="14620F69" w14:textId="77777777" w:rsidR="008E71E1" w:rsidRDefault="008E7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F7E5" w14:textId="77777777" w:rsidR="008E71E1" w:rsidRDefault="008E71E1" w:rsidP="00365A76">
      <w:pPr>
        <w:spacing w:after="0" w:line="240" w:lineRule="auto"/>
      </w:pPr>
      <w:r>
        <w:separator/>
      </w:r>
    </w:p>
  </w:footnote>
  <w:footnote w:type="continuationSeparator" w:id="0">
    <w:p w14:paraId="54ECD2B9" w14:textId="77777777" w:rsidR="008E71E1" w:rsidRDefault="008E71E1" w:rsidP="003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BFD9D" w14:textId="1067A437" w:rsidR="008E71E1" w:rsidRPr="00365A76" w:rsidRDefault="008E71E1">
    <w:pPr>
      <w:pStyle w:val="Header"/>
      <w:rPr>
        <w:sz w:val="16"/>
        <w:szCs w:val="16"/>
      </w:rPr>
    </w:pPr>
    <w:r w:rsidRPr="00365A76">
      <w:rPr>
        <w:sz w:val="16"/>
        <w:szCs w:val="16"/>
      </w:rPr>
      <w:t xml:space="preserve">Education interventions for health professionals </w:t>
    </w:r>
    <w:r>
      <w:rPr>
        <w:sz w:val="16"/>
        <w:szCs w:val="16"/>
      </w:rPr>
      <w:t>o</w:t>
    </w:r>
    <w:r w:rsidRPr="00365A76">
      <w:rPr>
        <w:sz w:val="16"/>
        <w:szCs w:val="16"/>
      </w:rPr>
      <w:t>n falls prevention</w:t>
    </w:r>
  </w:p>
  <w:p w14:paraId="61EC4CDD" w14:textId="77777777" w:rsidR="008E71E1" w:rsidRDefault="008E7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B38"/>
    <w:multiLevelType w:val="hybridMultilevel"/>
    <w:tmpl w:val="9C2CD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6EF2"/>
    <w:multiLevelType w:val="hybridMultilevel"/>
    <w:tmpl w:val="0E2C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F4F"/>
    <w:multiLevelType w:val="hybridMultilevel"/>
    <w:tmpl w:val="8F10CD1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1160F"/>
    <w:multiLevelType w:val="hybridMultilevel"/>
    <w:tmpl w:val="ABA8D9EA"/>
    <w:lvl w:ilvl="0" w:tplc="3A32F1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29D"/>
    <w:multiLevelType w:val="hybridMultilevel"/>
    <w:tmpl w:val="89228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E45A7"/>
    <w:multiLevelType w:val="hybridMultilevel"/>
    <w:tmpl w:val="474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DBD"/>
    <w:multiLevelType w:val="hybridMultilevel"/>
    <w:tmpl w:val="16FAF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32AE9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0D34B2"/>
    <w:multiLevelType w:val="hybridMultilevel"/>
    <w:tmpl w:val="B770E7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842F9"/>
    <w:multiLevelType w:val="hybridMultilevel"/>
    <w:tmpl w:val="5C246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57C3E"/>
    <w:multiLevelType w:val="hybridMultilevel"/>
    <w:tmpl w:val="6D3E6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36AE5"/>
    <w:multiLevelType w:val="hybridMultilevel"/>
    <w:tmpl w:val="2FECF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BF6"/>
    <w:multiLevelType w:val="hybridMultilevel"/>
    <w:tmpl w:val="50FC485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0C04"/>
    <w:multiLevelType w:val="hybridMultilevel"/>
    <w:tmpl w:val="6420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06696"/>
    <w:multiLevelType w:val="hybridMultilevel"/>
    <w:tmpl w:val="8DE6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7A1"/>
    <w:multiLevelType w:val="hybridMultilevel"/>
    <w:tmpl w:val="DBE2F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606A1"/>
    <w:multiLevelType w:val="hybridMultilevel"/>
    <w:tmpl w:val="584016BA"/>
    <w:lvl w:ilvl="0" w:tplc="5E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774"/>
    <w:multiLevelType w:val="hybridMultilevel"/>
    <w:tmpl w:val="9698E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0497"/>
    <w:multiLevelType w:val="hybridMultilevel"/>
    <w:tmpl w:val="176ABB5E"/>
    <w:lvl w:ilvl="0" w:tplc="39DAC850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05269"/>
    <w:multiLevelType w:val="hybridMultilevel"/>
    <w:tmpl w:val="7C622B6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B25A1"/>
    <w:multiLevelType w:val="hybridMultilevel"/>
    <w:tmpl w:val="8DB29246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328251B3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4AF559A"/>
    <w:multiLevelType w:val="hybridMultilevel"/>
    <w:tmpl w:val="60A61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65FA"/>
    <w:multiLevelType w:val="hybridMultilevel"/>
    <w:tmpl w:val="63E24F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08AD"/>
    <w:multiLevelType w:val="hybridMultilevel"/>
    <w:tmpl w:val="EA988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4302E"/>
    <w:multiLevelType w:val="hybridMultilevel"/>
    <w:tmpl w:val="3D540E70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89D"/>
    <w:multiLevelType w:val="hybridMultilevel"/>
    <w:tmpl w:val="04AA4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744AF"/>
    <w:multiLevelType w:val="hybridMultilevel"/>
    <w:tmpl w:val="86DAB83E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868C1"/>
    <w:multiLevelType w:val="hybridMultilevel"/>
    <w:tmpl w:val="1422BE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C1E10"/>
    <w:multiLevelType w:val="hybridMultilevel"/>
    <w:tmpl w:val="0BE246F2"/>
    <w:lvl w:ilvl="0" w:tplc="DA4E672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0454C"/>
    <w:multiLevelType w:val="hybridMultilevel"/>
    <w:tmpl w:val="7B5CD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F779D"/>
    <w:multiLevelType w:val="hybridMultilevel"/>
    <w:tmpl w:val="144C2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916DB"/>
    <w:multiLevelType w:val="hybridMultilevel"/>
    <w:tmpl w:val="EDE295EE"/>
    <w:lvl w:ilvl="0" w:tplc="8D3A8BFC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90D81"/>
    <w:multiLevelType w:val="hybridMultilevel"/>
    <w:tmpl w:val="3530D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052AB"/>
    <w:multiLevelType w:val="hybridMultilevel"/>
    <w:tmpl w:val="F5D69B86"/>
    <w:lvl w:ilvl="0" w:tplc="0C090017">
      <w:start w:val="1"/>
      <w:numFmt w:val="lowerLetter"/>
      <w:lvlText w:val="%1)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658" w:hanging="360"/>
      </w:pPr>
    </w:lvl>
    <w:lvl w:ilvl="2" w:tplc="0C09001B" w:tentative="1">
      <w:start w:val="1"/>
      <w:numFmt w:val="lowerRoman"/>
      <w:lvlText w:val="%3."/>
      <w:lvlJc w:val="right"/>
      <w:pPr>
        <w:ind w:left="2378" w:hanging="180"/>
      </w:pPr>
    </w:lvl>
    <w:lvl w:ilvl="3" w:tplc="0C09000F" w:tentative="1">
      <w:start w:val="1"/>
      <w:numFmt w:val="decimal"/>
      <w:lvlText w:val="%4."/>
      <w:lvlJc w:val="left"/>
      <w:pPr>
        <w:ind w:left="3098" w:hanging="360"/>
      </w:pPr>
    </w:lvl>
    <w:lvl w:ilvl="4" w:tplc="0C090019" w:tentative="1">
      <w:start w:val="1"/>
      <w:numFmt w:val="lowerLetter"/>
      <w:lvlText w:val="%5."/>
      <w:lvlJc w:val="left"/>
      <w:pPr>
        <w:ind w:left="3818" w:hanging="360"/>
      </w:pPr>
    </w:lvl>
    <w:lvl w:ilvl="5" w:tplc="0C09001B" w:tentative="1">
      <w:start w:val="1"/>
      <w:numFmt w:val="lowerRoman"/>
      <w:lvlText w:val="%6."/>
      <w:lvlJc w:val="right"/>
      <w:pPr>
        <w:ind w:left="4538" w:hanging="180"/>
      </w:pPr>
    </w:lvl>
    <w:lvl w:ilvl="6" w:tplc="0C09000F" w:tentative="1">
      <w:start w:val="1"/>
      <w:numFmt w:val="decimal"/>
      <w:lvlText w:val="%7."/>
      <w:lvlJc w:val="left"/>
      <w:pPr>
        <w:ind w:left="5258" w:hanging="360"/>
      </w:pPr>
    </w:lvl>
    <w:lvl w:ilvl="7" w:tplc="0C090019" w:tentative="1">
      <w:start w:val="1"/>
      <w:numFmt w:val="lowerLetter"/>
      <w:lvlText w:val="%8."/>
      <w:lvlJc w:val="left"/>
      <w:pPr>
        <w:ind w:left="5978" w:hanging="360"/>
      </w:pPr>
    </w:lvl>
    <w:lvl w:ilvl="8" w:tplc="0C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708B51C7"/>
    <w:multiLevelType w:val="hybridMultilevel"/>
    <w:tmpl w:val="FEA6A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73EAA"/>
    <w:multiLevelType w:val="hybridMultilevel"/>
    <w:tmpl w:val="6D560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25297"/>
    <w:multiLevelType w:val="hybridMultilevel"/>
    <w:tmpl w:val="AF3C17EA"/>
    <w:lvl w:ilvl="0" w:tplc="0E92382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726A7"/>
    <w:multiLevelType w:val="hybridMultilevel"/>
    <w:tmpl w:val="02641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7E2">
      <w:start w:val="1"/>
      <w:numFmt w:val="lowerLetter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0F3D"/>
    <w:multiLevelType w:val="hybridMultilevel"/>
    <w:tmpl w:val="A08C8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A1D9A"/>
    <w:multiLevelType w:val="hybridMultilevel"/>
    <w:tmpl w:val="293079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4A229D"/>
    <w:multiLevelType w:val="hybridMultilevel"/>
    <w:tmpl w:val="15E41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12EB2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EE1289"/>
    <w:multiLevelType w:val="hybridMultilevel"/>
    <w:tmpl w:val="BD6A46C8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5"/>
  </w:num>
  <w:num w:numId="4">
    <w:abstractNumId w:val="17"/>
  </w:num>
  <w:num w:numId="5">
    <w:abstractNumId w:val="38"/>
  </w:num>
  <w:num w:numId="6">
    <w:abstractNumId w:val="1"/>
  </w:num>
  <w:num w:numId="7">
    <w:abstractNumId w:val="11"/>
  </w:num>
  <w:num w:numId="8">
    <w:abstractNumId w:val="9"/>
  </w:num>
  <w:num w:numId="9">
    <w:abstractNumId w:val="35"/>
  </w:num>
  <w:num w:numId="10">
    <w:abstractNumId w:val="30"/>
  </w:num>
  <w:num w:numId="11">
    <w:abstractNumId w:val="39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25"/>
  </w:num>
  <w:num w:numId="17">
    <w:abstractNumId w:val="27"/>
  </w:num>
  <w:num w:numId="18">
    <w:abstractNumId w:val="34"/>
  </w:num>
  <w:num w:numId="19">
    <w:abstractNumId w:val="22"/>
  </w:num>
  <w:num w:numId="20">
    <w:abstractNumId w:val="26"/>
  </w:num>
  <w:num w:numId="21">
    <w:abstractNumId w:val="31"/>
  </w:num>
  <w:num w:numId="22">
    <w:abstractNumId w:val="36"/>
  </w:num>
  <w:num w:numId="23">
    <w:abstractNumId w:val="24"/>
  </w:num>
  <w:num w:numId="24">
    <w:abstractNumId w:val="4"/>
  </w:num>
  <w:num w:numId="25">
    <w:abstractNumId w:val="40"/>
  </w:num>
  <w:num w:numId="26">
    <w:abstractNumId w:val="15"/>
  </w:num>
  <w:num w:numId="27">
    <w:abstractNumId w:val="16"/>
  </w:num>
  <w:num w:numId="28">
    <w:abstractNumId w:val="14"/>
  </w:num>
  <w:num w:numId="29">
    <w:abstractNumId w:val="20"/>
  </w:num>
  <w:num w:numId="30">
    <w:abstractNumId w:val="8"/>
  </w:num>
  <w:num w:numId="31">
    <w:abstractNumId w:val="28"/>
  </w:num>
  <w:num w:numId="32">
    <w:abstractNumId w:val="19"/>
  </w:num>
  <w:num w:numId="33">
    <w:abstractNumId w:val="21"/>
  </w:num>
  <w:num w:numId="34">
    <w:abstractNumId w:val="42"/>
  </w:num>
  <w:num w:numId="35">
    <w:abstractNumId w:val="12"/>
  </w:num>
  <w:num w:numId="36">
    <w:abstractNumId w:val="23"/>
  </w:num>
  <w:num w:numId="37">
    <w:abstractNumId w:val="13"/>
  </w:num>
  <w:num w:numId="38">
    <w:abstractNumId w:val="29"/>
  </w:num>
  <w:num w:numId="39">
    <w:abstractNumId w:val="32"/>
  </w:num>
  <w:num w:numId="40">
    <w:abstractNumId w:val="0"/>
  </w:num>
  <w:num w:numId="41">
    <w:abstractNumId w:val="43"/>
  </w:num>
  <w:num w:numId="42">
    <w:abstractNumId w:val="3"/>
  </w:num>
  <w:num w:numId="43">
    <w:abstractNumId w:val="3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0d0pvrovtvxsets97pwtdta2rwswvwe009&quot;&gt;Falls Education&lt;record-ids&gt;&lt;item&gt;1&lt;/item&gt;&lt;item&gt;22&lt;/item&gt;&lt;item&gt;30&lt;/item&gt;&lt;item&gt;32&lt;/item&gt;&lt;item&gt;35&lt;/item&gt;&lt;item&gt;130&lt;/item&gt;&lt;item&gt;152&lt;/item&gt;&lt;item&gt;168&lt;/item&gt;&lt;item&gt;230&lt;/item&gt;&lt;item&gt;259&lt;/item&gt;&lt;item&gt;368&lt;/item&gt;&lt;item&gt;478&lt;/item&gt;&lt;item&gt;493&lt;/item&gt;&lt;item&gt;541&lt;/item&gt;&lt;item&gt;563&lt;/item&gt;&lt;item&gt;569&lt;/item&gt;&lt;item&gt;630&lt;/item&gt;&lt;item&gt;655&lt;/item&gt;&lt;item&gt;766&lt;/item&gt;&lt;item&gt;768&lt;/item&gt;&lt;item&gt;836&lt;/item&gt;&lt;item&gt;837&lt;/item&gt;&lt;item&gt;849&lt;/item&gt;&lt;item&gt;951&lt;/item&gt;&lt;item&gt;986&lt;/item&gt;&lt;item&gt;1012&lt;/item&gt;&lt;item&gt;1070&lt;/item&gt;&lt;item&gt;1075&lt;/item&gt;&lt;item&gt;1236&lt;/item&gt;&lt;item&gt;1274&lt;/item&gt;&lt;item&gt;1284&lt;/item&gt;&lt;item&gt;1291&lt;/item&gt;&lt;item&gt;1363&lt;/item&gt;&lt;item&gt;1424&lt;/item&gt;&lt;item&gt;1425&lt;/item&gt;&lt;item&gt;1426&lt;/item&gt;&lt;item&gt;1427&lt;/item&gt;&lt;item&gt;1428&lt;/item&gt;&lt;item&gt;1429&lt;/item&gt;&lt;item&gt;1430&lt;/item&gt;&lt;item&gt;1431&lt;/item&gt;&lt;item&gt;1432&lt;/item&gt;&lt;item&gt;1433&lt;/item&gt;&lt;item&gt;1434&lt;/item&gt;&lt;item&gt;1435&lt;/item&gt;&lt;item&gt;1436&lt;/item&gt;&lt;item&gt;1437&lt;/item&gt;&lt;item&gt;1438&lt;/item&gt;&lt;item&gt;1440&lt;/item&gt;&lt;item&gt;1441&lt;/item&gt;&lt;item&gt;1442&lt;/item&gt;&lt;item&gt;1443&lt;/item&gt;&lt;item&gt;1444&lt;/item&gt;&lt;item&gt;1445&lt;/item&gt;&lt;item&gt;1446&lt;/item&gt;&lt;item&gt;1447&lt;/item&gt;&lt;item&gt;1448&lt;/item&gt;&lt;item&gt;1449&lt;/item&gt;&lt;item&gt;1450&lt;/item&gt;&lt;item&gt;1451&lt;/item&gt;&lt;item&gt;1452&lt;/item&gt;&lt;item&gt;1453&lt;/item&gt;&lt;item&gt;1459&lt;/item&gt;&lt;item&gt;1460&lt;/item&gt;&lt;item&gt;1461&lt;/item&gt;&lt;item&gt;1612&lt;/item&gt;&lt;item&gt;1641&lt;/item&gt;&lt;item&gt;1642&lt;/item&gt;&lt;item&gt;1660&lt;/item&gt;&lt;item&gt;1661&lt;/item&gt;&lt;item&gt;1662&lt;/item&gt;&lt;item&gt;1665&lt;/item&gt;&lt;item&gt;1668&lt;/item&gt;&lt;item&gt;1673&lt;/item&gt;&lt;item&gt;1682&lt;/item&gt;&lt;item&gt;1709&lt;/item&gt;&lt;item&gt;1710&lt;/item&gt;&lt;item&gt;1764&lt;/item&gt;&lt;item&gt;1766&lt;/item&gt;&lt;item&gt;1767&lt;/item&gt;&lt;item&gt;1768&lt;/item&gt;&lt;item&gt;1770&lt;/item&gt;&lt;item&gt;1771&lt;/item&gt;&lt;item&gt;1772&lt;/item&gt;&lt;item&gt;1773&lt;/item&gt;&lt;item&gt;1776&lt;/item&gt;&lt;item&gt;1821&lt;/item&gt;&lt;item&gt;1822&lt;/item&gt;&lt;item&gt;1823&lt;/item&gt;&lt;item&gt;1824&lt;/item&gt;&lt;item&gt;1825&lt;/item&gt;&lt;item&gt;1826&lt;/item&gt;&lt;item&gt;1827&lt;/item&gt;&lt;/record-ids&gt;&lt;/item&gt;&lt;/Libraries&gt;"/>
  </w:docVars>
  <w:rsids>
    <w:rsidRoot w:val="00B759D7"/>
    <w:rsid w:val="00003E7C"/>
    <w:rsid w:val="000059AA"/>
    <w:rsid w:val="00007BD3"/>
    <w:rsid w:val="000147F2"/>
    <w:rsid w:val="00015734"/>
    <w:rsid w:val="00025B93"/>
    <w:rsid w:val="00025DB5"/>
    <w:rsid w:val="00026D09"/>
    <w:rsid w:val="000328DD"/>
    <w:rsid w:val="0003569F"/>
    <w:rsid w:val="00037FDC"/>
    <w:rsid w:val="0004520E"/>
    <w:rsid w:val="00052D86"/>
    <w:rsid w:val="0005357F"/>
    <w:rsid w:val="00054F2B"/>
    <w:rsid w:val="0005519C"/>
    <w:rsid w:val="00055581"/>
    <w:rsid w:val="000624E7"/>
    <w:rsid w:val="00071D93"/>
    <w:rsid w:val="00071F75"/>
    <w:rsid w:val="0007536E"/>
    <w:rsid w:val="0009122E"/>
    <w:rsid w:val="000951BF"/>
    <w:rsid w:val="000A026A"/>
    <w:rsid w:val="000A0910"/>
    <w:rsid w:val="000A49F2"/>
    <w:rsid w:val="000A5CA5"/>
    <w:rsid w:val="000A6AA6"/>
    <w:rsid w:val="000B3357"/>
    <w:rsid w:val="000B5C6C"/>
    <w:rsid w:val="000B689A"/>
    <w:rsid w:val="000B6C74"/>
    <w:rsid w:val="000C0196"/>
    <w:rsid w:val="000C09F1"/>
    <w:rsid w:val="000C487F"/>
    <w:rsid w:val="000C4FB6"/>
    <w:rsid w:val="000C5A53"/>
    <w:rsid w:val="000C5B5D"/>
    <w:rsid w:val="000D34AA"/>
    <w:rsid w:val="000D452A"/>
    <w:rsid w:val="000D497D"/>
    <w:rsid w:val="000D4E01"/>
    <w:rsid w:val="000D52F4"/>
    <w:rsid w:val="000D5AB0"/>
    <w:rsid w:val="000D747F"/>
    <w:rsid w:val="000D7D1D"/>
    <w:rsid w:val="000E0604"/>
    <w:rsid w:val="000E09EF"/>
    <w:rsid w:val="000E238A"/>
    <w:rsid w:val="000E5311"/>
    <w:rsid w:val="000F632E"/>
    <w:rsid w:val="001009D5"/>
    <w:rsid w:val="001074B6"/>
    <w:rsid w:val="00112637"/>
    <w:rsid w:val="0011329E"/>
    <w:rsid w:val="00116038"/>
    <w:rsid w:val="00116275"/>
    <w:rsid w:val="00116C55"/>
    <w:rsid w:val="001239AE"/>
    <w:rsid w:val="00124745"/>
    <w:rsid w:val="00127C3D"/>
    <w:rsid w:val="00132EF4"/>
    <w:rsid w:val="0013332A"/>
    <w:rsid w:val="00133931"/>
    <w:rsid w:val="001374FF"/>
    <w:rsid w:val="00137827"/>
    <w:rsid w:val="00140A8A"/>
    <w:rsid w:val="00146187"/>
    <w:rsid w:val="00147657"/>
    <w:rsid w:val="0015041F"/>
    <w:rsid w:val="00153A7E"/>
    <w:rsid w:val="00157EE3"/>
    <w:rsid w:val="0016048D"/>
    <w:rsid w:val="00160D79"/>
    <w:rsid w:val="0016639E"/>
    <w:rsid w:val="00176C00"/>
    <w:rsid w:val="00181885"/>
    <w:rsid w:val="001819C2"/>
    <w:rsid w:val="00182A92"/>
    <w:rsid w:val="0019003A"/>
    <w:rsid w:val="00190A0C"/>
    <w:rsid w:val="001924F7"/>
    <w:rsid w:val="001971D6"/>
    <w:rsid w:val="001A51D9"/>
    <w:rsid w:val="001B1338"/>
    <w:rsid w:val="001B1621"/>
    <w:rsid w:val="001B32DC"/>
    <w:rsid w:val="001B7640"/>
    <w:rsid w:val="001B775B"/>
    <w:rsid w:val="001B7AAE"/>
    <w:rsid w:val="001C1499"/>
    <w:rsid w:val="001C31E3"/>
    <w:rsid w:val="001C4C92"/>
    <w:rsid w:val="001C71D4"/>
    <w:rsid w:val="001C7453"/>
    <w:rsid w:val="001D2074"/>
    <w:rsid w:val="001D29C6"/>
    <w:rsid w:val="001D3EAC"/>
    <w:rsid w:val="001D4482"/>
    <w:rsid w:val="001D654C"/>
    <w:rsid w:val="001E264A"/>
    <w:rsid w:val="001E6A0C"/>
    <w:rsid w:val="001E7113"/>
    <w:rsid w:val="001F3A40"/>
    <w:rsid w:val="001F5237"/>
    <w:rsid w:val="001F643F"/>
    <w:rsid w:val="002071C9"/>
    <w:rsid w:val="00213F3D"/>
    <w:rsid w:val="002167C4"/>
    <w:rsid w:val="00220F55"/>
    <w:rsid w:val="002230A8"/>
    <w:rsid w:val="0022458F"/>
    <w:rsid w:val="002260E7"/>
    <w:rsid w:val="002270E0"/>
    <w:rsid w:val="00227AD3"/>
    <w:rsid w:val="00231DFC"/>
    <w:rsid w:val="0023586F"/>
    <w:rsid w:val="00241F44"/>
    <w:rsid w:val="002426B4"/>
    <w:rsid w:val="00245EC0"/>
    <w:rsid w:val="00246ECE"/>
    <w:rsid w:val="00247148"/>
    <w:rsid w:val="002542CC"/>
    <w:rsid w:val="0025608E"/>
    <w:rsid w:val="00257B4D"/>
    <w:rsid w:val="002608EF"/>
    <w:rsid w:val="002615E2"/>
    <w:rsid w:val="00266895"/>
    <w:rsid w:val="00270842"/>
    <w:rsid w:val="00273ED1"/>
    <w:rsid w:val="00274C14"/>
    <w:rsid w:val="00281CE3"/>
    <w:rsid w:val="0028287B"/>
    <w:rsid w:val="0028420F"/>
    <w:rsid w:val="00284B3A"/>
    <w:rsid w:val="002907A3"/>
    <w:rsid w:val="002937F7"/>
    <w:rsid w:val="00297556"/>
    <w:rsid w:val="002A0BA0"/>
    <w:rsid w:val="002A6F12"/>
    <w:rsid w:val="002B058D"/>
    <w:rsid w:val="002B41D4"/>
    <w:rsid w:val="002B6B01"/>
    <w:rsid w:val="002C0402"/>
    <w:rsid w:val="002C0F3C"/>
    <w:rsid w:val="002C6111"/>
    <w:rsid w:val="002C6A21"/>
    <w:rsid w:val="002C7225"/>
    <w:rsid w:val="002D0FD4"/>
    <w:rsid w:val="002D26F8"/>
    <w:rsid w:val="002D53F7"/>
    <w:rsid w:val="002D751D"/>
    <w:rsid w:val="002E0CCE"/>
    <w:rsid w:val="002E14C4"/>
    <w:rsid w:val="002E16F2"/>
    <w:rsid w:val="002E297A"/>
    <w:rsid w:val="002E4687"/>
    <w:rsid w:val="002E704E"/>
    <w:rsid w:val="002F001E"/>
    <w:rsid w:val="002F27C5"/>
    <w:rsid w:val="002F34FC"/>
    <w:rsid w:val="002F3E5B"/>
    <w:rsid w:val="002F48A4"/>
    <w:rsid w:val="002F4D8A"/>
    <w:rsid w:val="002F67C2"/>
    <w:rsid w:val="002F6E3D"/>
    <w:rsid w:val="002F751D"/>
    <w:rsid w:val="00300846"/>
    <w:rsid w:val="00301132"/>
    <w:rsid w:val="00302439"/>
    <w:rsid w:val="0030403C"/>
    <w:rsid w:val="00310A7F"/>
    <w:rsid w:val="00316A2A"/>
    <w:rsid w:val="003202A8"/>
    <w:rsid w:val="00320BFE"/>
    <w:rsid w:val="003221E0"/>
    <w:rsid w:val="0032501A"/>
    <w:rsid w:val="00325BA7"/>
    <w:rsid w:val="003277BD"/>
    <w:rsid w:val="0033141A"/>
    <w:rsid w:val="00333241"/>
    <w:rsid w:val="0033393A"/>
    <w:rsid w:val="003357B1"/>
    <w:rsid w:val="00335DA1"/>
    <w:rsid w:val="003374B4"/>
    <w:rsid w:val="0034536B"/>
    <w:rsid w:val="00347E5A"/>
    <w:rsid w:val="0035015A"/>
    <w:rsid w:val="00351137"/>
    <w:rsid w:val="00352126"/>
    <w:rsid w:val="00355D40"/>
    <w:rsid w:val="00360341"/>
    <w:rsid w:val="0036258F"/>
    <w:rsid w:val="00362E2B"/>
    <w:rsid w:val="00363A7F"/>
    <w:rsid w:val="00365A76"/>
    <w:rsid w:val="00367DAF"/>
    <w:rsid w:val="0037162D"/>
    <w:rsid w:val="00371EA1"/>
    <w:rsid w:val="00371F16"/>
    <w:rsid w:val="00373FE7"/>
    <w:rsid w:val="003756C6"/>
    <w:rsid w:val="003766FA"/>
    <w:rsid w:val="00377997"/>
    <w:rsid w:val="00384C63"/>
    <w:rsid w:val="003850ED"/>
    <w:rsid w:val="00386C59"/>
    <w:rsid w:val="003870DA"/>
    <w:rsid w:val="003901A0"/>
    <w:rsid w:val="00391E8C"/>
    <w:rsid w:val="00397023"/>
    <w:rsid w:val="003A023F"/>
    <w:rsid w:val="003A2167"/>
    <w:rsid w:val="003A5FD7"/>
    <w:rsid w:val="003B354B"/>
    <w:rsid w:val="003B39C9"/>
    <w:rsid w:val="003B3ADF"/>
    <w:rsid w:val="003B5A65"/>
    <w:rsid w:val="003B61E8"/>
    <w:rsid w:val="003B6357"/>
    <w:rsid w:val="003B635E"/>
    <w:rsid w:val="003C15A4"/>
    <w:rsid w:val="003D3394"/>
    <w:rsid w:val="003D5E26"/>
    <w:rsid w:val="003D6635"/>
    <w:rsid w:val="003D6E20"/>
    <w:rsid w:val="003E0D39"/>
    <w:rsid w:val="003E1BD3"/>
    <w:rsid w:val="003E3336"/>
    <w:rsid w:val="003E4E07"/>
    <w:rsid w:val="003E769A"/>
    <w:rsid w:val="003F1137"/>
    <w:rsid w:val="003F2334"/>
    <w:rsid w:val="003F2940"/>
    <w:rsid w:val="003F43B9"/>
    <w:rsid w:val="004060BC"/>
    <w:rsid w:val="00406A58"/>
    <w:rsid w:val="0041002C"/>
    <w:rsid w:val="00411C56"/>
    <w:rsid w:val="004150A1"/>
    <w:rsid w:val="004215B8"/>
    <w:rsid w:val="00426060"/>
    <w:rsid w:val="004266FE"/>
    <w:rsid w:val="00431967"/>
    <w:rsid w:val="00432519"/>
    <w:rsid w:val="00433CF9"/>
    <w:rsid w:val="00434CD8"/>
    <w:rsid w:val="00440981"/>
    <w:rsid w:val="00450B43"/>
    <w:rsid w:val="00451BF3"/>
    <w:rsid w:val="004627EC"/>
    <w:rsid w:val="00463A77"/>
    <w:rsid w:val="004644B9"/>
    <w:rsid w:val="004653A4"/>
    <w:rsid w:val="00471BA6"/>
    <w:rsid w:val="00472312"/>
    <w:rsid w:val="00475407"/>
    <w:rsid w:val="00475710"/>
    <w:rsid w:val="00477205"/>
    <w:rsid w:val="0047745F"/>
    <w:rsid w:val="00477E19"/>
    <w:rsid w:val="00480CE7"/>
    <w:rsid w:val="00482713"/>
    <w:rsid w:val="00482FA2"/>
    <w:rsid w:val="00483E82"/>
    <w:rsid w:val="00485AA0"/>
    <w:rsid w:val="0049128F"/>
    <w:rsid w:val="00492B8F"/>
    <w:rsid w:val="004961CE"/>
    <w:rsid w:val="0049765D"/>
    <w:rsid w:val="004A3DDD"/>
    <w:rsid w:val="004A4753"/>
    <w:rsid w:val="004A4767"/>
    <w:rsid w:val="004A5433"/>
    <w:rsid w:val="004B126A"/>
    <w:rsid w:val="004B12A0"/>
    <w:rsid w:val="004B6697"/>
    <w:rsid w:val="004B70D0"/>
    <w:rsid w:val="004B76D8"/>
    <w:rsid w:val="004C0B11"/>
    <w:rsid w:val="004C307C"/>
    <w:rsid w:val="004C392B"/>
    <w:rsid w:val="004C6B8F"/>
    <w:rsid w:val="004D022F"/>
    <w:rsid w:val="004D06DC"/>
    <w:rsid w:val="004E1323"/>
    <w:rsid w:val="004E2507"/>
    <w:rsid w:val="004E3C5B"/>
    <w:rsid w:val="004F2C51"/>
    <w:rsid w:val="004F4BC4"/>
    <w:rsid w:val="004F751F"/>
    <w:rsid w:val="0050111F"/>
    <w:rsid w:val="0050469A"/>
    <w:rsid w:val="00505817"/>
    <w:rsid w:val="00507F8B"/>
    <w:rsid w:val="00517264"/>
    <w:rsid w:val="0051765E"/>
    <w:rsid w:val="00517933"/>
    <w:rsid w:val="00522CF6"/>
    <w:rsid w:val="00523ED5"/>
    <w:rsid w:val="0052676F"/>
    <w:rsid w:val="00527353"/>
    <w:rsid w:val="00527D49"/>
    <w:rsid w:val="005300DA"/>
    <w:rsid w:val="00540D66"/>
    <w:rsid w:val="00544E97"/>
    <w:rsid w:val="0054623A"/>
    <w:rsid w:val="00546304"/>
    <w:rsid w:val="0055264F"/>
    <w:rsid w:val="0055479A"/>
    <w:rsid w:val="00557315"/>
    <w:rsid w:val="00560303"/>
    <w:rsid w:val="005612E2"/>
    <w:rsid w:val="00563780"/>
    <w:rsid w:val="00566915"/>
    <w:rsid w:val="00566DC4"/>
    <w:rsid w:val="00571A9C"/>
    <w:rsid w:val="0057242D"/>
    <w:rsid w:val="00576D2C"/>
    <w:rsid w:val="00587738"/>
    <w:rsid w:val="00591A35"/>
    <w:rsid w:val="00591F35"/>
    <w:rsid w:val="00594CC8"/>
    <w:rsid w:val="005966F0"/>
    <w:rsid w:val="00596B25"/>
    <w:rsid w:val="00596F79"/>
    <w:rsid w:val="005A3066"/>
    <w:rsid w:val="005A5378"/>
    <w:rsid w:val="005B367E"/>
    <w:rsid w:val="005B3ECA"/>
    <w:rsid w:val="005B6633"/>
    <w:rsid w:val="005C0F4A"/>
    <w:rsid w:val="005C7656"/>
    <w:rsid w:val="005C7671"/>
    <w:rsid w:val="005D3836"/>
    <w:rsid w:val="005D64A7"/>
    <w:rsid w:val="005D6F8F"/>
    <w:rsid w:val="005E159D"/>
    <w:rsid w:val="005E3356"/>
    <w:rsid w:val="005E3D93"/>
    <w:rsid w:val="005F19EB"/>
    <w:rsid w:val="005F69FF"/>
    <w:rsid w:val="00613F18"/>
    <w:rsid w:val="00632ABB"/>
    <w:rsid w:val="0063663D"/>
    <w:rsid w:val="00636760"/>
    <w:rsid w:val="00637268"/>
    <w:rsid w:val="006401E1"/>
    <w:rsid w:val="00642935"/>
    <w:rsid w:val="00643EB5"/>
    <w:rsid w:val="00647A9A"/>
    <w:rsid w:val="00655653"/>
    <w:rsid w:val="00655990"/>
    <w:rsid w:val="00657071"/>
    <w:rsid w:val="00660932"/>
    <w:rsid w:val="00661DBB"/>
    <w:rsid w:val="00662026"/>
    <w:rsid w:val="006621D5"/>
    <w:rsid w:val="00664640"/>
    <w:rsid w:val="006660A5"/>
    <w:rsid w:val="00667517"/>
    <w:rsid w:val="006677D6"/>
    <w:rsid w:val="00671679"/>
    <w:rsid w:val="00673619"/>
    <w:rsid w:val="00673B36"/>
    <w:rsid w:val="0067483A"/>
    <w:rsid w:val="00676B7A"/>
    <w:rsid w:val="00680F33"/>
    <w:rsid w:val="00683765"/>
    <w:rsid w:val="006846CE"/>
    <w:rsid w:val="00684F5C"/>
    <w:rsid w:val="00685AAC"/>
    <w:rsid w:val="0068656B"/>
    <w:rsid w:val="00691FB2"/>
    <w:rsid w:val="00692DE2"/>
    <w:rsid w:val="00693234"/>
    <w:rsid w:val="006A02BE"/>
    <w:rsid w:val="006A04C7"/>
    <w:rsid w:val="006A21FA"/>
    <w:rsid w:val="006A32FA"/>
    <w:rsid w:val="006A5907"/>
    <w:rsid w:val="006A76D6"/>
    <w:rsid w:val="006A7BA1"/>
    <w:rsid w:val="006B0095"/>
    <w:rsid w:val="006B494A"/>
    <w:rsid w:val="006B6F49"/>
    <w:rsid w:val="006B77B9"/>
    <w:rsid w:val="006C15D1"/>
    <w:rsid w:val="006C1C1F"/>
    <w:rsid w:val="006C30DD"/>
    <w:rsid w:val="006C7218"/>
    <w:rsid w:val="006D00BA"/>
    <w:rsid w:val="006D3461"/>
    <w:rsid w:val="006E2C7A"/>
    <w:rsid w:val="006E4BFD"/>
    <w:rsid w:val="006E7D92"/>
    <w:rsid w:val="006F536A"/>
    <w:rsid w:val="006F5C5E"/>
    <w:rsid w:val="007001B0"/>
    <w:rsid w:val="00715D82"/>
    <w:rsid w:val="007163E5"/>
    <w:rsid w:val="00717A9A"/>
    <w:rsid w:val="00717C1F"/>
    <w:rsid w:val="007202EF"/>
    <w:rsid w:val="007239FE"/>
    <w:rsid w:val="00723C2F"/>
    <w:rsid w:val="00723F14"/>
    <w:rsid w:val="00731577"/>
    <w:rsid w:val="0073181B"/>
    <w:rsid w:val="00731842"/>
    <w:rsid w:val="00732E94"/>
    <w:rsid w:val="0073584F"/>
    <w:rsid w:val="00735D20"/>
    <w:rsid w:val="007372E6"/>
    <w:rsid w:val="00743065"/>
    <w:rsid w:val="00743961"/>
    <w:rsid w:val="00744448"/>
    <w:rsid w:val="00746CFF"/>
    <w:rsid w:val="00757BB3"/>
    <w:rsid w:val="0076101C"/>
    <w:rsid w:val="0076292D"/>
    <w:rsid w:val="00764838"/>
    <w:rsid w:val="0077559A"/>
    <w:rsid w:val="00776198"/>
    <w:rsid w:val="007829BF"/>
    <w:rsid w:val="007855F3"/>
    <w:rsid w:val="00786B94"/>
    <w:rsid w:val="00791C9A"/>
    <w:rsid w:val="0079532C"/>
    <w:rsid w:val="007A11AD"/>
    <w:rsid w:val="007A7DBE"/>
    <w:rsid w:val="007B3175"/>
    <w:rsid w:val="007B5BF8"/>
    <w:rsid w:val="007C49F3"/>
    <w:rsid w:val="007C695F"/>
    <w:rsid w:val="007C7285"/>
    <w:rsid w:val="007C7BFC"/>
    <w:rsid w:val="007D04F9"/>
    <w:rsid w:val="007D0D00"/>
    <w:rsid w:val="007D3025"/>
    <w:rsid w:val="007D5D21"/>
    <w:rsid w:val="007D68D6"/>
    <w:rsid w:val="007D7E32"/>
    <w:rsid w:val="007E312F"/>
    <w:rsid w:val="007E4477"/>
    <w:rsid w:val="007E4668"/>
    <w:rsid w:val="007E5F98"/>
    <w:rsid w:val="007F3429"/>
    <w:rsid w:val="007F4581"/>
    <w:rsid w:val="007F4748"/>
    <w:rsid w:val="007F5295"/>
    <w:rsid w:val="00800D92"/>
    <w:rsid w:val="008027FA"/>
    <w:rsid w:val="00802BC9"/>
    <w:rsid w:val="00803E0E"/>
    <w:rsid w:val="00811E81"/>
    <w:rsid w:val="00824FC8"/>
    <w:rsid w:val="00830D15"/>
    <w:rsid w:val="00831BA0"/>
    <w:rsid w:val="00832F55"/>
    <w:rsid w:val="00835CBB"/>
    <w:rsid w:val="0085110A"/>
    <w:rsid w:val="00851877"/>
    <w:rsid w:val="008541CF"/>
    <w:rsid w:val="0085434D"/>
    <w:rsid w:val="00854705"/>
    <w:rsid w:val="00854BC7"/>
    <w:rsid w:val="00855474"/>
    <w:rsid w:val="008563D8"/>
    <w:rsid w:val="008575EB"/>
    <w:rsid w:val="00857B7E"/>
    <w:rsid w:val="00860670"/>
    <w:rsid w:val="00860FD3"/>
    <w:rsid w:val="00861CA5"/>
    <w:rsid w:val="00862DC3"/>
    <w:rsid w:val="00866853"/>
    <w:rsid w:val="008741B1"/>
    <w:rsid w:val="00874859"/>
    <w:rsid w:val="00874A92"/>
    <w:rsid w:val="00886000"/>
    <w:rsid w:val="008866D7"/>
    <w:rsid w:val="0089051A"/>
    <w:rsid w:val="00891ECA"/>
    <w:rsid w:val="008926A4"/>
    <w:rsid w:val="00895C0A"/>
    <w:rsid w:val="008A24D5"/>
    <w:rsid w:val="008A2E7B"/>
    <w:rsid w:val="008A5390"/>
    <w:rsid w:val="008A7C64"/>
    <w:rsid w:val="008B0D38"/>
    <w:rsid w:val="008B1F23"/>
    <w:rsid w:val="008C641B"/>
    <w:rsid w:val="008C7986"/>
    <w:rsid w:val="008D2611"/>
    <w:rsid w:val="008D3DF8"/>
    <w:rsid w:val="008D4205"/>
    <w:rsid w:val="008E0808"/>
    <w:rsid w:val="008E15DC"/>
    <w:rsid w:val="008E4F65"/>
    <w:rsid w:val="008E54BD"/>
    <w:rsid w:val="008E585C"/>
    <w:rsid w:val="008E71A1"/>
    <w:rsid w:val="008E71E1"/>
    <w:rsid w:val="008E7E0F"/>
    <w:rsid w:val="009003BB"/>
    <w:rsid w:val="00901333"/>
    <w:rsid w:val="00902E81"/>
    <w:rsid w:val="00903384"/>
    <w:rsid w:val="00903BD1"/>
    <w:rsid w:val="0090446F"/>
    <w:rsid w:val="009057B1"/>
    <w:rsid w:val="00905C9F"/>
    <w:rsid w:val="00910064"/>
    <w:rsid w:val="00911D9E"/>
    <w:rsid w:val="009158AE"/>
    <w:rsid w:val="0091653D"/>
    <w:rsid w:val="009174EA"/>
    <w:rsid w:val="00932BEB"/>
    <w:rsid w:val="00933F4D"/>
    <w:rsid w:val="009358C1"/>
    <w:rsid w:val="00935D22"/>
    <w:rsid w:val="009372CA"/>
    <w:rsid w:val="00940081"/>
    <w:rsid w:val="00940EB5"/>
    <w:rsid w:val="00941A8B"/>
    <w:rsid w:val="009445A6"/>
    <w:rsid w:val="00945C75"/>
    <w:rsid w:val="00947CAD"/>
    <w:rsid w:val="00951335"/>
    <w:rsid w:val="00953642"/>
    <w:rsid w:val="00957616"/>
    <w:rsid w:val="00960E43"/>
    <w:rsid w:val="00961386"/>
    <w:rsid w:val="00961912"/>
    <w:rsid w:val="00963945"/>
    <w:rsid w:val="00964C6F"/>
    <w:rsid w:val="0096615F"/>
    <w:rsid w:val="0096684E"/>
    <w:rsid w:val="009745E5"/>
    <w:rsid w:val="00983C12"/>
    <w:rsid w:val="00985D04"/>
    <w:rsid w:val="009905B8"/>
    <w:rsid w:val="009956E5"/>
    <w:rsid w:val="009964AF"/>
    <w:rsid w:val="009A00DB"/>
    <w:rsid w:val="009A2CC3"/>
    <w:rsid w:val="009A5E49"/>
    <w:rsid w:val="009B3CA1"/>
    <w:rsid w:val="009B4A6B"/>
    <w:rsid w:val="009C30FC"/>
    <w:rsid w:val="009C5A69"/>
    <w:rsid w:val="009C5E15"/>
    <w:rsid w:val="009C7F2A"/>
    <w:rsid w:val="009D06B1"/>
    <w:rsid w:val="009D0BFE"/>
    <w:rsid w:val="009D13BE"/>
    <w:rsid w:val="009D48FF"/>
    <w:rsid w:val="009D5B74"/>
    <w:rsid w:val="009D5CC1"/>
    <w:rsid w:val="009D70C2"/>
    <w:rsid w:val="009E7F53"/>
    <w:rsid w:val="009F1177"/>
    <w:rsid w:val="009F1613"/>
    <w:rsid w:val="009F310C"/>
    <w:rsid w:val="009F4D00"/>
    <w:rsid w:val="009F5FAB"/>
    <w:rsid w:val="00A0109A"/>
    <w:rsid w:val="00A043F2"/>
    <w:rsid w:val="00A10436"/>
    <w:rsid w:val="00A1442B"/>
    <w:rsid w:val="00A16082"/>
    <w:rsid w:val="00A1697A"/>
    <w:rsid w:val="00A202AE"/>
    <w:rsid w:val="00A219A5"/>
    <w:rsid w:val="00A22851"/>
    <w:rsid w:val="00A2385E"/>
    <w:rsid w:val="00A26913"/>
    <w:rsid w:val="00A26A6E"/>
    <w:rsid w:val="00A30437"/>
    <w:rsid w:val="00A37C20"/>
    <w:rsid w:val="00A529FC"/>
    <w:rsid w:val="00A607BC"/>
    <w:rsid w:val="00A612A5"/>
    <w:rsid w:val="00A65936"/>
    <w:rsid w:val="00A70267"/>
    <w:rsid w:val="00A70831"/>
    <w:rsid w:val="00A7590F"/>
    <w:rsid w:val="00A82D05"/>
    <w:rsid w:val="00A83FBC"/>
    <w:rsid w:val="00A841BA"/>
    <w:rsid w:val="00AA13A1"/>
    <w:rsid w:val="00AA342F"/>
    <w:rsid w:val="00AA4702"/>
    <w:rsid w:val="00AA6CB9"/>
    <w:rsid w:val="00AB1863"/>
    <w:rsid w:val="00AB1A58"/>
    <w:rsid w:val="00AC0A63"/>
    <w:rsid w:val="00AC2096"/>
    <w:rsid w:val="00AC2F84"/>
    <w:rsid w:val="00AC5BCE"/>
    <w:rsid w:val="00AD4229"/>
    <w:rsid w:val="00AD68F5"/>
    <w:rsid w:val="00AE2731"/>
    <w:rsid w:val="00AE2773"/>
    <w:rsid w:val="00AE27DE"/>
    <w:rsid w:val="00AE699A"/>
    <w:rsid w:val="00AF08E1"/>
    <w:rsid w:val="00AF35D0"/>
    <w:rsid w:val="00AF4E7A"/>
    <w:rsid w:val="00AF65EE"/>
    <w:rsid w:val="00B074BC"/>
    <w:rsid w:val="00B07C9A"/>
    <w:rsid w:val="00B16B9D"/>
    <w:rsid w:val="00B17D57"/>
    <w:rsid w:val="00B2677C"/>
    <w:rsid w:val="00B366F3"/>
    <w:rsid w:val="00B36F7B"/>
    <w:rsid w:val="00B43460"/>
    <w:rsid w:val="00B4405F"/>
    <w:rsid w:val="00B44831"/>
    <w:rsid w:val="00B470D2"/>
    <w:rsid w:val="00B5193F"/>
    <w:rsid w:val="00B53CB0"/>
    <w:rsid w:val="00B57710"/>
    <w:rsid w:val="00B61044"/>
    <w:rsid w:val="00B63BB7"/>
    <w:rsid w:val="00B7012C"/>
    <w:rsid w:val="00B7153C"/>
    <w:rsid w:val="00B719DA"/>
    <w:rsid w:val="00B72CD7"/>
    <w:rsid w:val="00B741CD"/>
    <w:rsid w:val="00B74212"/>
    <w:rsid w:val="00B744C5"/>
    <w:rsid w:val="00B74761"/>
    <w:rsid w:val="00B74A6A"/>
    <w:rsid w:val="00B74F5F"/>
    <w:rsid w:val="00B7539B"/>
    <w:rsid w:val="00B7571C"/>
    <w:rsid w:val="00B7599E"/>
    <w:rsid w:val="00B759D7"/>
    <w:rsid w:val="00B77063"/>
    <w:rsid w:val="00B83781"/>
    <w:rsid w:val="00B83C51"/>
    <w:rsid w:val="00B869D3"/>
    <w:rsid w:val="00B908A0"/>
    <w:rsid w:val="00B90980"/>
    <w:rsid w:val="00B90BAC"/>
    <w:rsid w:val="00B92E63"/>
    <w:rsid w:val="00B9324C"/>
    <w:rsid w:val="00B95F0B"/>
    <w:rsid w:val="00BA1444"/>
    <w:rsid w:val="00BA3780"/>
    <w:rsid w:val="00BA3EEB"/>
    <w:rsid w:val="00BA57D9"/>
    <w:rsid w:val="00BA71F3"/>
    <w:rsid w:val="00BA78A2"/>
    <w:rsid w:val="00BB0911"/>
    <w:rsid w:val="00BB4523"/>
    <w:rsid w:val="00BC0B64"/>
    <w:rsid w:val="00BC21B1"/>
    <w:rsid w:val="00BC5446"/>
    <w:rsid w:val="00BD3A4B"/>
    <w:rsid w:val="00BD3E1A"/>
    <w:rsid w:val="00BD3F22"/>
    <w:rsid w:val="00BD563C"/>
    <w:rsid w:val="00BE33E9"/>
    <w:rsid w:val="00BE43AF"/>
    <w:rsid w:val="00BF00F6"/>
    <w:rsid w:val="00C00ADC"/>
    <w:rsid w:val="00C01232"/>
    <w:rsid w:val="00C021C1"/>
    <w:rsid w:val="00C05E74"/>
    <w:rsid w:val="00C07107"/>
    <w:rsid w:val="00C10A2E"/>
    <w:rsid w:val="00C14F60"/>
    <w:rsid w:val="00C20D86"/>
    <w:rsid w:val="00C25860"/>
    <w:rsid w:val="00C41D23"/>
    <w:rsid w:val="00C428D9"/>
    <w:rsid w:val="00C439B9"/>
    <w:rsid w:val="00C43C76"/>
    <w:rsid w:val="00C4767E"/>
    <w:rsid w:val="00C51152"/>
    <w:rsid w:val="00C53AE8"/>
    <w:rsid w:val="00C540B6"/>
    <w:rsid w:val="00C60488"/>
    <w:rsid w:val="00C60574"/>
    <w:rsid w:val="00C62566"/>
    <w:rsid w:val="00C67081"/>
    <w:rsid w:val="00C70656"/>
    <w:rsid w:val="00C709B3"/>
    <w:rsid w:val="00C71509"/>
    <w:rsid w:val="00C76DE6"/>
    <w:rsid w:val="00C80164"/>
    <w:rsid w:val="00C802F2"/>
    <w:rsid w:val="00C80F57"/>
    <w:rsid w:val="00C84558"/>
    <w:rsid w:val="00C90A55"/>
    <w:rsid w:val="00C93928"/>
    <w:rsid w:val="00C944A1"/>
    <w:rsid w:val="00C95965"/>
    <w:rsid w:val="00C95B7E"/>
    <w:rsid w:val="00CA02AB"/>
    <w:rsid w:val="00CA26FE"/>
    <w:rsid w:val="00CA319B"/>
    <w:rsid w:val="00CA639D"/>
    <w:rsid w:val="00CB087B"/>
    <w:rsid w:val="00CB2535"/>
    <w:rsid w:val="00CB45BF"/>
    <w:rsid w:val="00CB5C0C"/>
    <w:rsid w:val="00CC085F"/>
    <w:rsid w:val="00CC35D9"/>
    <w:rsid w:val="00CC4DE5"/>
    <w:rsid w:val="00CC6671"/>
    <w:rsid w:val="00CD1118"/>
    <w:rsid w:val="00CD2FB3"/>
    <w:rsid w:val="00CD5178"/>
    <w:rsid w:val="00CD5D3B"/>
    <w:rsid w:val="00CE478B"/>
    <w:rsid w:val="00CE5362"/>
    <w:rsid w:val="00CF0CD8"/>
    <w:rsid w:val="00CF1494"/>
    <w:rsid w:val="00CF15A9"/>
    <w:rsid w:val="00CF353D"/>
    <w:rsid w:val="00CF58F7"/>
    <w:rsid w:val="00CF7187"/>
    <w:rsid w:val="00D00BE6"/>
    <w:rsid w:val="00D0161F"/>
    <w:rsid w:val="00D0180D"/>
    <w:rsid w:val="00D033F8"/>
    <w:rsid w:val="00D06471"/>
    <w:rsid w:val="00D1074E"/>
    <w:rsid w:val="00D11A4C"/>
    <w:rsid w:val="00D1666B"/>
    <w:rsid w:val="00D20161"/>
    <w:rsid w:val="00D2227D"/>
    <w:rsid w:val="00D244EC"/>
    <w:rsid w:val="00D266C4"/>
    <w:rsid w:val="00D312B1"/>
    <w:rsid w:val="00D35BD5"/>
    <w:rsid w:val="00D377A8"/>
    <w:rsid w:val="00D40E98"/>
    <w:rsid w:val="00D42ACB"/>
    <w:rsid w:val="00D452CF"/>
    <w:rsid w:val="00D45CE5"/>
    <w:rsid w:val="00D4639B"/>
    <w:rsid w:val="00D46F33"/>
    <w:rsid w:val="00D5258B"/>
    <w:rsid w:val="00D530D1"/>
    <w:rsid w:val="00D53EEA"/>
    <w:rsid w:val="00D5493E"/>
    <w:rsid w:val="00D57D41"/>
    <w:rsid w:val="00D6000E"/>
    <w:rsid w:val="00D663B6"/>
    <w:rsid w:val="00D71FE4"/>
    <w:rsid w:val="00D720AA"/>
    <w:rsid w:val="00D72CE5"/>
    <w:rsid w:val="00D7599A"/>
    <w:rsid w:val="00D759CA"/>
    <w:rsid w:val="00D7749F"/>
    <w:rsid w:val="00D80271"/>
    <w:rsid w:val="00D821E8"/>
    <w:rsid w:val="00D853C5"/>
    <w:rsid w:val="00D86EC2"/>
    <w:rsid w:val="00D913A7"/>
    <w:rsid w:val="00D9254F"/>
    <w:rsid w:val="00D960A1"/>
    <w:rsid w:val="00DA2863"/>
    <w:rsid w:val="00DB169C"/>
    <w:rsid w:val="00DB2C19"/>
    <w:rsid w:val="00DB3BA0"/>
    <w:rsid w:val="00DB6973"/>
    <w:rsid w:val="00DC6CBE"/>
    <w:rsid w:val="00DD20D1"/>
    <w:rsid w:val="00DD3BC4"/>
    <w:rsid w:val="00DD472C"/>
    <w:rsid w:val="00DD4D58"/>
    <w:rsid w:val="00DD5B0C"/>
    <w:rsid w:val="00DE2A16"/>
    <w:rsid w:val="00DE5C30"/>
    <w:rsid w:val="00DE641B"/>
    <w:rsid w:val="00DE7703"/>
    <w:rsid w:val="00DF03C5"/>
    <w:rsid w:val="00DF6E68"/>
    <w:rsid w:val="00E02440"/>
    <w:rsid w:val="00E03CF2"/>
    <w:rsid w:val="00E06EE0"/>
    <w:rsid w:val="00E13BB3"/>
    <w:rsid w:val="00E16ACB"/>
    <w:rsid w:val="00E17384"/>
    <w:rsid w:val="00E23DCD"/>
    <w:rsid w:val="00E2443C"/>
    <w:rsid w:val="00E24A53"/>
    <w:rsid w:val="00E31720"/>
    <w:rsid w:val="00E31FD2"/>
    <w:rsid w:val="00E3550F"/>
    <w:rsid w:val="00E36FE2"/>
    <w:rsid w:val="00E45C48"/>
    <w:rsid w:val="00E461E2"/>
    <w:rsid w:val="00E50F2C"/>
    <w:rsid w:val="00E515AD"/>
    <w:rsid w:val="00E5552F"/>
    <w:rsid w:val="00E622EB"/>
    <w:rsid w:val="00E71D81"/>
    <w:rsid w:val="00E7483B"/>
    <w:rsid w:val="00E74B9C"/>
    <w:rsid w:val="00E7501E"/>
    <w:rsid w:val="00E75FEB"/>
    <w:rsid w:val="00E820C8"/>
    <w:rsid w:val="00E8224C"/>
    <w:rsid w:val="00E90491"/>
    <w:rsid w:val="00E915E7"/>
    <w:rsid w:val="00E9626D"/>
    <w:rsid w:val="00EA2D28"/>
    <w:rsid w:val="00EA5168"/>
    <w:rsid w:val="00EA7043"/>
    <w:rsid w:val="00EA77A6"/>
    <w:rsid w:val="00EB0463"/>
    <w:rsid w:val="00EB0C3C"/>
    <w:rsid w:val="00EB15A8"/>
    <w:rsid w:val="00EB4D88"/>
    <w:rsid w:val="00EB728D"/>
    <w:rsid w:val="00EC5188"/>
    <w:rsid w:val="00EC543D"/>
    <w:rsid w:val="00ED0B15"/>
    <w:rsid w:val="00ED3B20"/>
    <w:rsid w:val="00ED4445"/>
    <w:rsid w:val="00ED6379"/>
    <w:rsid w:val="00EE1413"/>
    <w:rsid w:val="00EE289B"/>
    <w:rsid w:val="00EE64A3"/>
    <w:rsid w:val="00EF00B5"/>
    <w:rsid w:val="00EF7FFE"/>
    <w:rsid w:val="00F01D17"/>
    <w:rsid w:val="00F02109"/>
    <w:rsid w:val="00F02575"/>
    <w:rsid w:val="00F0444D"/>
    <w:rsid w:val="00F04898"/>
    <w:rsid w:val="00F049E6"/>
    <w:rsid w:val="00F05090"/>
    <w:rsid w:val="00F0520C"/>
    <w:rsid w:val="00F0644C"/>
    <w:rsid w:val="00F06783"/>
    <w:rsid w:val="00F07984"/>
    <w:rsid w:val="00F10E8F"/>
    <w:rsid w:val="00F1160A"/>
    <w:rsid w:val="00F12174"/>
    <w:rsid w:val="00F15B2A"/>
    <w:rsid w:val="00F24BEB"/>
    <w:rsid w:val="00F26E02"/>
    <w:rsid w:val="00F31D30"/>
    <w:rsid w:val="00F36BD2"/>
    <w:rsid w:val="00F36D5C"/>
    <w:rsid w:val="00F3745C"/>
    <w:rsid w:val="00F42C58"/>
    <w:rsid w:val="00F46537"/>
    <w:rsid w:val="00F4674C"/>
    <w:rsid w:val="00F46A88"/>
    <w:rsid w:val="00F501A4"/>
    <w:rsid w:val="00F516DA"/>
    <w:rsid w:val="00F55B75"/>
    <w:rsid w:val="00F55F62"/>
    <w:rsid w:val="00F704B6"/>
    <w:rsid w:val="00F713EF"/>
    <w:rsid w:val="00F72F25"/>
    <w:rsid w:val="00F74969"/>
    <w:rsid w:val="00F74CE7"/>
    <w:rsid w:val="00F75BEB"/>
    <w:rsid w:val="00F835CC"/>
    <w:rsid w:val="00F843F0"/>
    <w:rsid w:val="00F87936"/>
    <w:rsid w:val="00F92BB3"/>
    <w:rsid w:val="00F96E3C"/>
    <w:rsid w:val="00FA2DA0"/>
    <w:rsid w:val="00FB1E4F"/>
    <w:rsid w:val="00FB2D52"/>
    <w:rsid w:val="00FB2DC2"/>
    <w:rsid w:val="00FB5190"/>
    <w:rsid w:val="00FC0FFF"/>
    <w:rsid w:val="00FC3843"/>
    <w:rsid w:val="00FC544A"/>
    <w:rsid w:val="00FD047C"/>
    <w:rsid w:val="00FD0793"/>
    <w:rsid w:val="00FD2AFD"/>
    <w:rsid w:val="00FD53B9"/>
    <w:rsid w:val="00FD5463"/>
    <w:rsid w:val="00FE1694"/>
    <w:rsid w:val="00FE639F"/>
    <w:rsid w:val="00FE6CBF"/>
    <w:rsid w:val="00FF0693"/>
    <w:rsid w:val="00FF189A"/>
    <w:rsid w:val="00FF361E"/>
    <w:rsid w:val="00FF38CB"/>
    <w:rsid w:val="00FF6EAD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07189FFB"/>
  <w15:chartTrackingRefBased/>
  <w15:docId w15:val="{F30F6FDF-D37E-4B42-BC3C-273D307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8E71E1"/>
    <w:pPr>
      <w:keepNext/>
      <w:keepLines/>
      <w:spacing w:before="240" w:after="120" w:line="240" w:lineRule="auto"/>
      <w:ind w:left="1418"/>
      <w:outlineLvl w:val="2"/>
    </w:pPr>
    <w:rPr>
      <w:rFonts w:ascii="Arial" w:eastAsiaTheme="majorEastAsia" w:hAnsi="Arial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59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4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8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1074E"/>
    <w:pPr>
      <w:spacing w:after="0" w:line="240" w:lineRule="auto"/>
      <w:ind w:left="540" w:hanging="540"/>
    </w:pPr>
    <w:rPr>
      <w:rFonts w:ascii="Helvetica" w:hAnsi="Helvetica" w:cs="Times New Roman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B83C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83C51"/>
  </w:style>
  <w:style w:type="character" w:customStyle="1" w:styleId="EndNoteBibliographyTitleChar">
    <w:name w:val="EndNote Bibliography Title Char"/>
    <w:basedOn w:val="ListParagraphChar"/>
    <w:link w:val="EndNoteBibliographyTitle"/>
    <w:rsid w:val="00B83C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83C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83C5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060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3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A76"/>
  </w:style>
  <w:style w:type="paragraph" w:styleId="Footer">
    <w:name w:val="footer"/>
    <w:basedOn w:val="Normal"/>
    <w:link w:val="Foot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A76"/>
  </w:style>
  <w:style w:type="table" w:customStyle="1" w:styleId="TableGrid1">
    <w:name w:val="Table Grid1"/>
    <w:basedOn w:val="TableNormal"/>
    <w:next w:val="TableGrid"/>
    <w:uiPriority w:val="39"/>
    <w:rsid w:val="009A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34AA"/>
  </w:style>
  <w:style w:type="character" w:customStyle="1" w:styleId="Heading3Char">
    <w:name w:val="Heading 3 Char"/>
    <w:basedOn w:val="DefaultParagraphFont"/>
    <w:link w:val="Heading3"/>
    <w:uiPriority w:val="9"/>
    <w:rsid w:val="008E71E1"/>
    <w:rPr>
      <w:rFonts w:ascii="Arial" w:eastAsiaTheme="majorEastAsia" w:hAnsi="Arial" w:cstheme="majorBidi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7231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2A4D0-68E2-4828-9072-556EFFC82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Holmesglen Institute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Shaw</dc:creator>
  <cp:keywords/>
  <dc:description/>
  <cp:lastModifiedBy>Louise Shaw</cp:lastModifiedBy>
  <cp:revision>2</cp:revision>
  <dcterms:created xsi:type="dcterms:W3CDTF">2020-06-01T04:43:00Z</dcterms:created>
  <dcterms:modified xsi:type="dcterms:W3CDTF">2020-06-01T04:43:00Z</dcterms:modified>
</cp:coreProperties>
</file>