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50" w:rsidRPr="00C02EEB" w:rsidRDefault="00016750" w:rsidP="00016750">
      <w:pPr>
        <w:pStyle w:val="Beschriftung"/>
        <w:keepNext/>
        <w:rPr>
          <w:lang w:val="en-GB"/>
        </w:rPr>
      </w:pPr>
    </w:p>
    <w:p w:rsidR="003211B9" w:rsidRPr="00C02EEB" w:rsidRDefault="0032676C" w:rsidP="003211B9">
      <w:pPr>
        <w:pStyle w:val="Beschriftung"/>
        <w:keepNext/>
        <w:rPr>
          <w:lang w:val="en-GB"/>
        </w:rPr>
      </w:pPr>
      <w:r>
        <w:rPr>
          <w:lang w:val="en-GB"/>
        </w:rPr>
        <w:t xml:space="preserve">Additional file 2 </w:t>
      </w:r>
      <w:bookmarkStart w:id="0" w:name="_GoBack"/>
      <w:bookmarkEnd w:id="0"/>
      <w:r w:rsidR="00F521D4">
        <w:rPr>
          <w:lang w:val="en-GB"/>
        </w:rPr>
        <w:t>C</w:t>
      </w:r>
      <w:r w:rsidR="003211B9" w:rsidRPr="00C02EEB">
        <w:rPr>
          <w:lang w:val="en-GB"/>
        </w:rPr>
        <w:t xml:space="preserve">haracteristics of </w:t>
      </w:r>
      <w:r w:rsidR="00605872" w:rsidRPr="00C02EEB">
        <w:rPr>
          <w:lang w:val="en-GB"/>
        </w:rPr>
        <w:t>i</w:t>
      </w:r>
      <w:r w:rsidR="00F521D4">
        <w:rPr>
          <w:lang w:val="en-GB"/>
        </w:rPr>
        <w:t>nterventions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5"/>
        <w:gridCol w:w="1740"/>
        <w:gridCol w:w="2659"/>
        <w:gridCol w:w="1205"/>
        <w:gridCol w:w="1054"/>
        <w:gridCol w:w="916"/>
        <w:gridCol w:w="894"/>
        <w:gridCol w:w="2490"/>
      </w:tblGrid>
      <w:tr w:rsidR="00393B1C" w:rsidRPr="00C02EEB" w:rsidTr="0040427F">
        <w:trPr>
          <w:tblHeader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Authors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Content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Implementation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(dosage, medium, features) 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Recipient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Group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size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Follow-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up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Quality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Score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Mental health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sz w:val="20"/>
                <w:szCs w:val="20"/>
                <w:lang w:val="en-GB"/>
              </w:rPr>
              <w:t>outcomes</w:t>
            </w:r>
          </w:p>
        </w:tc>
      </w:tr>
      <w:tr w:rsidR="00393B1C" w:rsidRPr="00C02EEB" w:rsidTr="0040427F">
        <w:tc>
          <w:tcPr>
            <w:tcW w:w="3855" w:type="dxa"/>
            <w:gridSpan w:val="2"/>
            <w:tcBorders>
              <w:top w:val="sing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lang w:val="en-GB"/>
              </w:rPr>
              <w:t>Psychoeducation (n=20)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90" w:type="dxa"/>
            <w:tcBorders>
              <w:top w:val="sing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93B1C" w:rsidRPr="00C02EEB" w:rsidTr="0040427F">
        <w:tc>
          <w:tcPr>
            <w:tcW w:w="2115" w:type="dxa"/>
          </w:tcPr>
          <w:p w:rsidR="00393B1C" w:rsidRPr="00C02EEB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Berwig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44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Psychoeducation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12 sessions (f2f, 1h; phone, 30 min.) over 22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REACH II adaption, 5 modules, individual coaching: information, role-playing, problem-solving, coping with challenging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rs, stress management techniques, social support, health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Informal caregiver (IC)</w:t>
            </w:r>
          </w:p>
        </w:tc>
        <w:tc>
          <w:tcPr>
            <w:tcW w:w="1054" w:type="dxa"/>
          </w:tcPr>
          <w:p w:rsidR="00393B1C" w:rsidRPr="00C02EEB" w:rsidRDefault="00433F44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IG***</w:t>
            </w:r>
            <w:r w:rsidR="00393B1C" w:rsidRPr="00C02EEB">
              <w:rPr>
                <w:rFonts w:ascii="Arial" w:hAnsi="Arial" w:cs="Arial"/>
                <w:sz w:val="20"/>
                <w:szCs w:val="20"/>
                <w:lang w:val="en-GB"/>
              </w:rPr>
              <w:t>: 47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45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3 month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F521D4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521D4">
              <w:rPr>
                <w:rFonts w:ascii="Arial" w:hAnsi="Arial" w:cs="Arial"/>
                <w:sz w:val="20"/>
                <w:szCs w:val="20"/>
              </w:rPr>
              <w:t>Burden (Zarit Burden Interview, ZBI)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(Short Form 36)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Blom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45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Psychoeducation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9 sessions (web-based);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coping with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problems, relaxation, arranging help from others, cognitive reframing, communication; text material and videos, exercises and homework, evaluation at start and end of each session.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149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96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Anxiety (Hospital Anxiety and Depression Scale, HADS)</w:t>
            </w:r>
            <w:r w:rsidR="00433F44" w:rsidRPr="00C02EEB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**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(Self-Perceived Pressure from Informal Care, SPPIC)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Chen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46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6 sessions (f2f) over 3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problem-solving skills, managing own emotions increasing knowledge of dementia and caregiver-support strategies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24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22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 Chinese Version)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Czaja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47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11 sessions (videophone, f2f) over 5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lastRenderedPageBreak/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videophone intervention, provision of education, support, and skill-building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38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CGa: 36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CGb: 36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Gitlin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78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Up to 12 sessions (f2f, phone) over 4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: caregiver education (capabilities, medications, pain), addressing concerns, problem-solving, communication, engaging in activities, simplifying tasks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102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107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5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(Quality of Life</w:t>
            </w:r>
            <w:r w:rsidR="0040427F"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in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Alzheimer's Disease, QoL-AD)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Well-being (Perceived Change Index, PCI)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C02EEB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Gitlin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48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Up to 11 sessions (f2f, phone) over 16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identifying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potential triggers of patient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rs (communication, environment, medical conditions), training in strategies to modify triggers and reduce upset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117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122</w:t>
            </w:r>
          </w:p>
        </w:tc>
        <w:tc>
          <w:tcPr>
            <w:tcW w:w="916" w:type="dxa"/>
          </w:tcPr>
          <w:p w:rsidR="00393B1C" w:rsidRPr="00C02EEB" w:rsidRDefault="006B3CA4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393B1C"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Burden (ZBI)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Well-being (Perceived Change Index)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Depression (CES-D)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Judge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79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6 sessions (f2f) over 15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education about dementia and memory loss, effective communication, managing memory, staying active, recognizing emotions and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68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60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Anxiety (Zung Anxiety Scale)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(QoL-AD)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Kunik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80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6-8 sessions (f2f) over 8 weeks; features: targeting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pain and distress, including mood problems, lack of engagement in activities, difficulty in communication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101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102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(Geriatric Depression Scale, GDS)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Burden (ZBI)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C02EEB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Kuo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49, 50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20 sessions (f2f, phone) over 75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provision of skills and strategies to lower environmental stresses, emphasizing partnership between service providers and caregivers, help to identify stresses causing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problems, develop environmental support and case-management services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63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66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(Chinese Version 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(SF-36)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Kurz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81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13 sessions (f2f) over 15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information about Alzheimer’s disease and is structured along the different stages of dementia severity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156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136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(Montgomery–Åsberg Depression Rating Scale, MADRS)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(Short SF 36)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Livingston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51, 52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8 sessions (f2f) over 4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education about dementia, carers’ stress, emotional support, understanding and managing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rs, changing unhelpful thoughts, promoting acceptance, relaxation; planning the future,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increasing pleasant activities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173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87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20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Anxiety (HADS)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(QoL-AD)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Martin-Carrasco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53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8 sessions (f2f) over 16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information about dementia, elements of cognitive-behavio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guidance, such as training in the control of activation, cognitive restructuring techniques, problem solving and increasing rewarding activities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60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55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Well-being (GHQ)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Burden (ZBI)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(SF 36)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C02EEB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Martin-Carrasco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54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7 sessions (f2f) over 14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standardized information about the clinical course of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dementia, training on cognitive and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skills and relaxation techniques, communicative skills, and emotional control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115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123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4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Well-being (General Health Questionnaire, GHQ)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QoL (SF-12)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Prick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82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8 sessions (f2f) over 12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physical exercise component (flexibility, strengthening,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balance, endurance exercises) and support component (education, communication skills training, pleasant activities training)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57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54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3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(Self-Perceived Pressure from Family Care, SPICC)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Rotrou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55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12 sessions (f2f) over 12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education, problem-solving techniques, emotion-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centred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coping strategies, management of patient's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r, communication skills, crisis management, resource information, practical advice 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81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86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3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Burden (ZBI)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(Montgomery and Asberg Depression Rating Scale, MADRS)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C02EEB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Soylemez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56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3 sessions (f2f) over 3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understanding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rs, care planning, understanding symptoms and causes of challenging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rs, teaching of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methods to modify the environment to reduce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symptoms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35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35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3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(Caregiver Burden Inventory, CBI)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Depression (BDI)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(WHOQOL-BREF)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Steffen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57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22 sessions (video/DVD, phone) over 10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activation, management of disruptive behavio</w:t>
            </w:r>
            <w:r w:rsidR="008F47FB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rs, relaxation, didactic and experimental materials, maintenance of skills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33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41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6 month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Depression (BDI)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Mood (PANAS)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Tang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58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6 sessions (f2f, phone) over 12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skill-building program actively involving the caregivers, aiming to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enable them to recognize existing potentials, develop and execute own strategies, regain control of caregiving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22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21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3 month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Stress (NPI-Q)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Tremont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59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16 sessions (phone) over 6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dementia education, emotional support, directing to appropriate resources, encouraging to attend to their physical, emotional, and social needs, and teaching strategies to cope with ongoing problems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133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117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(EQ-5D)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085108" w:rsidRDefault="00085108" w:rsidP="0008510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Wang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60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Psychoeducation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8 sessions (f2f) over 6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information about dementia and care, development of social network, sharing and adaptation of emotional impacts of caregiving, learning about self-care and motivation, improvement of relationships, establishing formal support, problem solving skills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40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40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Burden (Family Caregiving Burden Inventory, FCBI)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(WHO-QoL)</w:t>
            </w:r>
          </w:p>
        </w:tc>
      </w:tr>
      <w:tr w:rsidR="00393B1C" w:rsidRPr="00C02EEB" w:rsidTr="0040427F">
        <w:tc>
          <w:tcPr>
            <w:tcW w:w="3855" w:type="dxa"/>
            <w:gridSpan w:val="2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lang w:val="en-GB"/>
              </w:rPr>
            </w:pPr>
            <w:r w:rsidRPr="00C02EEB">
              <w:rPr>
                <w:rFonts w:ascii="Arial" w:hAnsi="Arial" w:cs="Arial"/>
                <w:b/>
                <w:lang w:val="en-GB"/>
              </w:rPr>
              <w:t>Leisure and physical activity (n=9)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Charlesworth et al.</w:t>
            </w:r>
            <w:r w:rsidR="00433F44" w:rsidRPr="00C02EEB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61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Leisure &amp; physical activity (RYCT)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RYTC (IGc): Up to 19 sessions (f2f) over 10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: group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reminiscence therapy, discussions, small group activity, handling objects, acting or improvisation, singing, cooking 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 or 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IGa: 48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IGb: 97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IGc: 97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CG: 47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Post-test,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max. 2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(UK Short Form-12 Health Survey, UK SF-12)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QoL (EQ 5 + VAS)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Anxiety (HADS)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Stress (Caregiver Distress Scale of the Neuropsychiatric Inventory, NPI-D)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Connell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62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Leisure and physical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activity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14 sessions (phone) over 6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telephone-based exercise intervention, fostering physical activity, individualized goal setting, enhancing self-efficacy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86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 71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6 month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Stress (Perceived Stress Scale, PSS)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Danucalov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63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Leisure and physical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activity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24 sessions (f2f) over 8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practice of yoga in combination with compassion meditation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25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21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(WHO Quality of Life Questionnaire, WHO-QOL-BREF)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Gitlin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83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Leisure and physical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activity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8 sessions (f2f) over 16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using activities, managing situational distress, understanding behavio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symptoms, learning to simplify activities for future and how to use strategies to care challenges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76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84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4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(ZBI-Short Form)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Hirano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84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Leisure and physical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activity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72 sessions (f2f) over 24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features: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performing individually chosen physical leisure activities at home together with care recipients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14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Lowery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85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Leisure and physical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activity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60 sessions (f2f) over 12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individually tailored regimen of walking designed to become progressively more intensive 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67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64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Stress (NPI-Q)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Well-being (General Health Questionnaire)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Mahdavi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64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Leisure and physical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activity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5 sessions (f2f) over 5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prayers and encouraging to pray, discussions about divine issues, using holy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books for treatment, illustration and relaxation techniques, self-confessing spiritual beliefs and experiences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33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CGa: 32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CGb: 35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(Caregiver Strain Index, CSI)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Moore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65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Leisure and physical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activity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6 sessions (f2f, phone) over 6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education on how to monitor time spent in leisure activities, identification of enjoyable leisure activities, prioritizing activities,  scheduling/participating in leisure activities, tracking of moods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49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51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12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Mood (Positive and Negative Affect Schedule, PANAS)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Woods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86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Leisure and physical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activity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12 sessions (f2f)  over 12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: focusing different themes (childhood, schooldays, working life, marriage, holidays, journeys) work in large and small groups, and a range of activities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(art, cooking, physical re-enactment of memories, singing and oral reminiscence)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Dyads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268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220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7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Well-being (GHQ-28)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Anxiety (HADS)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Stress (Relative's Stress Scale, RSS)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(EQ-5D)</w:t>
            </w:r>
          </w:p>
        </w:tc>
      </w:tr>
      <w:tr w:rsidR="00393B1C" w:rsidRPr="00C02EEB" w:rsidTr="0040427F">
        <w:tc>
          <w:tcPr>
            <w:tcW w:w="3855" w:type="dxa"/>
            <w:gridSpan w:val="2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lang w:val="en-GB"/>
              </w:rPr>
              <w:t>Counse</w:t>
            </w:r>
            <w:r w:rsidR="003D23C3" w:rsidRPr="00C02EEB">
              <w:rPr>
                <w:rFonts w:ascii="Arial" w:hAnsi="Arial" w:cs="Arial"/>
                <w:b/>
                <w:lang w:val="en-GB"/>
              </w:rPr>
              <w:t>l</w:t>
            </w:r>
            <w:r w:rsidRPr="00C02EEB">
              <w:rPr>
                <w:rFonts w:ascii="Arial" w:hAnsi="Arial" w:cs="Arial"/>
                <w:b/>
                <w:lang w:val="en-GB"/>
              </w:rPr>
              <w:t>ling (n=8)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Brijoux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66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ling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5-25 sessions (f2f, phone, web-based over 16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counsel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ing by specifically qualified family companions, care-related counsel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ing, strengthen emotional well-being, support use of care services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IC 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39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37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(12-Item Short Form survey, SF-12)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(Berlin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Inventory for caregivers’ burden with dementia patients, BIZA-D)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Fortinsky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67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ling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12 session (f2f) over 12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care consultation, managing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dementia symptoms, accessing community support services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54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30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Gaugler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91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ling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6 sessions (f2f) over 4 months + ongoing 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ling;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features: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individual and family 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ling, support group participation, and ad hoc 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ling 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Family or 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54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53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Stress (4-item Overload Scale, Pearlin et al., 1990)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Gavrilova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68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ling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5 sessions (f2f) over 5 weeks; features: basic education about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dementia and specific training on managing problem behavio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30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30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(WHOQOL-BREF)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Stress (Self Reporting Questionnaire 20-Item, SRQ 20)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Geschke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87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ling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 session (f2f);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care 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ling, information about dementia, reflection on communication, relationship, legal situation, support services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54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30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18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(Becks Depression Inventory, BDI)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(SF-36)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Guerra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69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ling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5 sessions (f2f) over 5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basic education about dementia and specific training on managing problem behavio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29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29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Stress (SRQ 20)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(WHOQOL-BREF)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Stress (NPI-Q)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Joling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90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ling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6 sessions (f2f) over 12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psycho-education, problem solving techniques, mobilizing the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existing family networks to improve support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Family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96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96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Anxiety (HADS-A)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Burden (Caregiver Reaction Assessment, CRA)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(SF-12)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Phung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88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Counse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ling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18-20 sessions (f2f, phone) over 8-12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use of log books, group teaching courses by dementia experts, information folders about dementia and legal issues and resources for social support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163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167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24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Depression (GDS)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(EQ-VAS)</w:t>
            </w:r>
          </w:p>
        </w:tc>
      </w:tr>
      <w:tr w:rsidR="00393B1C" w:rsidRPr="00C02EEB" w:rsidTr="0040427F">
        <w:tc>
          <w:tcPr>
            <w:tcW w:w="3855" w:type="dxa"/>
            <w:gridSpan w:val="2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lang w:val="en-GB"/>
              </w:rPr>
            </w:pPr>
          </w:p>
          <w:p w:rsidR="00AE5909" w:rsidRDefault="00AE5909" w:rsidP="00AE5909">
            <w:pPr>
              <w:spacing w:line="480" w:lineRule="auto"/>
              <w:contextualSpacing/>
              <w:rPr>
                <w:rFonts w:ascii="Arial" w:hAnsi="Arial" w:cs="Arial"/>
                <w:b/>
                <w:lang w:val="en-GB"/>
              </w:rPr>
            </w:pPr>
          </w:p>
          <w:p w:rsidR="00AE5909" w:rsidRDefault="00AE5909" w:rsidP="00AE5909">
            <w:pPr>
              <w:spacing w:line="480" w:lineRule="auto"/>
              <w:contextualSpacing/>
              <w:rPr>
                <w:rFonts w:ascii="Arial" w:hAnsi="Arial" w:cs="Arial"/>
                <w:b/>
                <w:lang w:val="en-GB"/>
              </w:rPr>
            </w:pPr>
          </w:p>
          <w:p w:rsidR="00AE5909" w:rsidRDefault="00AE5909" w:rsidP="00AE5909">
            <w:pPr>
              <w:spacing w:line="480" w:lineRule="auto"/>
              <w:contextualSpacing/>
              <w:rPr>
                <w:rFonts w:ascii="Arial" w:hAnsi="Arial" w:cs="Arial"/>
                <w:b/>
                <w:lang w:val="en-GB"/>
              </w:rPr>
            </w:pP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b/>
                <w:lang w:val="en-GB"/>
              </w:rPr>
            </w:pPr>
            <w:r w:rsidRPr="00C02EEB">
              <w:rPr>
                <w:rFonts w:ascii="Arial" w:hAnsi="Arial" w:cs="Arial"/>
                <w:b/>
                <w:lang w:val="en-GB"/>
              </w:rPr>
              <w:lastRenderedPageBreak/>
              <w:t>Cognitive behavio</w:t>
            </w:r>
            <w:r w:rsidR="003D23C3" w:rsidRPr="00C02EEB">
              <w:rPr>
                <w:rFonts w:ascii="Arial" w:hAnsi="Arial" w:cs="Arial"/>
                <w:b/>
                <w:lang w:val="en-GB"/>
              </w:rPr>
              <w:t>u</w:t>
            </w:r>
            <w:r w:rsidRPr="00C02EEB">
              <w:rPr>
                <w:rFonts w:ascii="Arial" w:hAnsi="Arial" w:cs="Arial"/>
                <w:b/>
                <w:lang w:val="en-GB"/>
              </w:rPr>
              <w:t>ral (n=6)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Au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70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Cognitive behavio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approaches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8 biweekly sessions (phone, 15-20 min.) over 16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individual training for symptoms, behavio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changes, stress, pleasant event scheduling, communication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51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45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(Center for Epidemiologic Studies Depression Scale, CES-D)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Cheng et al.</w:t>
            </w:r>
            <w:r w:rsidR="00393B1C" w:rsidRPr="00C02EEB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71, 72</w:t>
            </w:r>
          </w:p>
        </w:tc>
        <w:tc>
          <w:tcPr>
            <w:tcW w:w="1740" w:type="dxa"/>
          </w:tcPr>
          <w:p w:rsidR="00393B1C" w:rsidRPr="00C02EEB" w:rsidRDefault="003D23C3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Cognitive b</w:t>
            </w:r>
            <w:r w:rsidR="00393B1C" w:rsidRPr="00C02EEB">
              <w:rPr>
                <w:rFonts w:ascii="Arial" w:hAnsi="Arial" w:cs="Arial"/>
                <w:sz w:val="20"/>
                <w:szCs w:val="20"/>
                <w:lang w:val="en-GB"/>
              </w:rPr>
              <w:t>ehavio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="00393B1C" w:rsidRPr="00C02EEB">
              <w:rPr>
                <w:rFonts w:ascii="Arial" w:hAnsi="Arial" w:cs="Arial"/>
                <w:sz w:val="20"/>
                <w:szCs w:val="20"/>
                <w:lang w:val="en-GB"/>
              </w:rPr>
              <w:t>ral approach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4 sessions (f2f) over 2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cognitive reappraisal, controlling upsetting thoughts, enhancing self-efficacy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34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CGa: 33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CGb: 36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(Hamilton Depression Rating Scale, HDRS)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Stress (4-item Overload Scale, Pearlin et al., 1990)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Well-being (Ryff’s Psychological Well-Being Scale, RPWS)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Kamkhagi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73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Cognitive behavio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approaches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14 sessions (f2f) over 14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psychodynamic group therapy, reinforcing resilience abilities 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(getting in contact with feelings, thinking about relationship, maintain affectionate caring relationship, adaption to new situation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IG: 20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17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Depression (BDI) </w:t>
            </w:r>
          </w:p>
          <w:p w:rsidR="001757B2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QoL (WHO-QoL) 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Kwok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74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Cognitive behavio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ral approach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9 sessions (phone) over 8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identification of BPSD,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exploration, response and discussion of maladaptive thoughts, modification of maladaptive thoughts, exploration of effective and practical coping strategies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20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22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(ZBI)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Losada et al.</w:t>
            </w:r>
            <w:r w:rsidR="00433F44" w:rsidRPr="00C02EEB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75</w:t>
            </w:r>
          </w:p>
        </w:tc>
        <w:tc>
          <w:tcPr>
            <w:tcW w:w="1740" w:type="dxa"/>
          </w:tcPr>
          <w:p w:rsidR="00393B1C" w:rsidRPr="00C02EEB" w:rsidRDefault="003D23C3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Cognitive b</w:t>
            </w:r>
            <w:r w:rsidR="00393B1C" w:rsidRPr="00C02EEB">
              <w:rPr>
                <w:rFonts w:ascii="Arial" w:hAnsi="Arial" w:cs="Arial"/>
                <w:sz w:val="20"/>
                <w:szCs w:val="20"/>
                <w:lang w:val="en-GB"/>
              </w:rPr>
              <w:t>ehavio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="00393B1C"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ral approach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8 sessions (f2f) over 8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CBT (IGa) 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cognitive restructuring, assertive skills, relaxation, increasing pleasant activities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IGa: 42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IGb: 45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48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Anxiety (Tension-Anxiety subscale; Profile of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Mood States, POMS)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Losada et al.</w:t>
            </w:r>
            <w:r w:rsidR="00433F44" w:rsidRPr="00C02EEB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75</w:t>
            </w:r>
          </w:p>
        </w:tc>
        <w:tc>
          <w:tcPr>
            <w:tcW w:w="1740" w:type="dxa"/>
          </w:tcPr>
          <w:p w:rsidR="00393B1C" w:rsidRPr="00C02EEB" w:rsidRDefault="003D23C3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Cognitive b</w:t>
            </w:r>
            <w:r w:rsidR="00393B1C" w:rsidRPr="00C02EEB">
              <w:rPr>
                <w:rFonts w:ascii="Arial" w:hAnsi="Arial" w:cs="Arial"/>
                <w:sz w:val="20"/>
                <w:szCs w:val="20"/>
                <w:lang w:val="en-GB"/>
              </w:rPr>
              <w:t>ehavio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="00393B1C"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ral approach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8 sessions (f2f) over 8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ACT (IGb) 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acceptance of aversive internal events and circumstances, choosing 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meaningful courses of action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IGa: 42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IGb: 45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48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Anxiety (Tension-Anxiety subscale; Profile of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Mood States, POMS)</w:t>
            </w: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325CB">
              <w:rPr>
                <w:rFonts w:ascii="Arial" w:hAnsi="Arial" w:cs="Arial"/>
                <w:sz w:val="20"/>
                <w:szCs w:val="20"/>
              </w:rPr>
              <w:t xml:space="preserve">Meichsner et al. </w:t>
            </w:r>
            <w:r w:rsidRPr="003325CB">
              <w:rPr>
                <w:rFonts w:ascii="Arial" w:hAnsi="Arial" w:cs="Arial"/>
                <w:sz w:val="20"/>
                <w:szCs w:val="20"/>
                <w:vertAlign w:val="superscript"/>
              </w:rPr>
              <w:t>76</w:t>
            </w:r>
            <w:r w:rsidRPr="003325CB">
              <w:rPr>
                <w:rFonts w:ascii="Arial" w:hAnsi="Arial" w:cs="Arial"/>
                <w:sz w:val="20"/>
                <w:szCs w:val="20"/>
              </w:rPr>
              <w:t xml:space="preserve">, Wilz et al. </w:t>
            </w:r>
            <w:r w:rsidRPr="003325CB">
              <w:rPr>
                <w:rFonts w:ascii="Arial" w:hAnsi="Arial" w:cs="Arial"/>
                <w:sz w:val="20"/>
                <w:szCs w:val="20"/>
                <w:vertAlign w:val="superscript"/>
              </w:rPr>
              <w:t>77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Cognitive behavio</w:t>
            </w:r>
            <w:r w:rsidR="003D23C3" w:rsidRPr="00C02EEB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ral approach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12 sessions (phone) over 6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identification and expression of painful</w:t>
            </w:r>
          </w:p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thoughts and emotions, managing painful emotions, acceptance of thoughts and emotions, redefinition of the relationship, (re)activation of resources, adaptation to bereavement</w:t>
            </w: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139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134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6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Grief (Caregiver Grief Scale, CGS)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Depression (CES-D)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Well-being (Visual Analog Scale, Wilz &amp; Soellner 2016)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Burden (one item BEHAVE-AD)</w:t>
            </w:r>
          </w:p>
        </w:tc>
      </w:tr>
      <w:tr w:rsidR="00393B1C" w:rsidRPr="00C02EEB" w:rsidTr="0040427F">
        <w:tc>
          <w:tcPr>
            <w:tcW w:w="3855" w:type="dxa"/>
            <w:gridSpan w:val="2"/>
          </w:tcPr>
          <w:p w:rsidR="00AE5909" w:rsidRDefault="00AE5909" w:rsidP="00AE5909">
            <w:pPr>
              <w:spacing w:line="480" w:lineRule="auto"/>
              <w:contextualSpacing/>
              <w:rPr>
                <w:rFonts w:ascii="Arial" w:hAnsi="Arial" w:cs="Arial"/>
                <w:b/>
                <w:lang w:val="en-GB"/>
              </w:rPr>
            </w:pPr>
          </w:p>
          <w:p w:rsidR="00AE5909" w:rsidRDefault="00AE5909" w:rsidP="00AE5909">
            <w:pPr>
              <w:spacing w:line="480" w:lineRule="auto"/>
              <w:contextualSpacing/>
              <w:rPr>
                <w:rFonts w:ascii="Arial" w:hAnsi="Arial" w:cs="Arial"/>
                <w:b/>
                <w:lang w:val="en-GB"/>
              </w:rPr>
            </w:pPr>
          </w:p>
          <w:p w:rsidR="00AE5909" w:rsidRDefault="00AE5909" w:rsidP="00AE5909">
            <w:pPr>
              <w:spacing w:line="480" w:lineRule="auto"/>
              <w:contextualSpacing/>
              <w:rPr>
                <w:rFonts w:ascii="Arial" w:hAnsi="Arial" w:cs="Arial"/>
                <w:b/>
                <w:lang w:val="en-GB"/>
              </w:rPr>
            </w:pP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b/>
                <w:lang w:val="en-GB"/>
              </w:rPr>
              <w:lastRenderedPageBreak/>
              <w:t>Befriending &amp; Peer-support (n=2)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93B1C" w:rsidRPr="00C02EEB" w:rsidTr="0040427F">
        <w:tc>
          <w:tcPr>
            <w:tcW w:w="2115" w:type="dxa"/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Charlesworth et al.</w:t>
            </w:r>
            <w:r w:rsidR="00433F44" w:rsidRPr="00C02EEB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61</w:t>
            </w:r>
          </w:p>
        </w:tc>
        <w:tc>
          <w:tcPr>
            <w:tcW w:w="174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Befriending &amp; Peer support (CSP) </w:t>
            </w:r>
          </w:p>
        </w:tc>
        <w:tc>
          <w:tcPr>
            <w:tcW w:w="2659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CSP (IGa): 22 sessions (f2f + phone) over 8 months;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features: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 one-to-one peer support from experienced caregivers, peer supporters listen, encourage and give moral support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5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IC or dyads</w:t>
            </w:r>
          </w:p>
        </w:tc>
        <w:tc>
          <w:tcPr>
            <w:tcW w:w="105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IGa: 48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IGb: 97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IGc: 97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47</w:t>
            </w:r>
          </w:p>
        </w:tc>
        <w:tc>
          <w:tcPr>
            <w:tcW w:w="916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Post-test, max. 2 months</w:t>
            </w:r>
          </w:p>
        </w:tc>
        <w:tc>
          <w:tcPr>
            <w:tcW w:w="894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2490" w:type="dxa"/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(UK Short Form-12 Health Survey, UK SF-12)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(EQ 5 + VAS)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Anxiety (HADS)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Stress (Caregiver Distress Scale of the Neuropsychiatric Inventory, NPI-D)</w:t>
            </w:r>
          </w:p>
        </w:tc>
      </w:tr>
      <w:tr w:rsidR="00393B1C" w:rsidRPr="00C02EEB" w:rsidTr="0040427F">
        <w:tc>
          <w:tcPr>
            <w:tcW w:w="2115" w:type="dxa"/>
            <w:tcBorders>
              <w:bottom w:val="double" w:sz="4" w:space="0" w:color="auto"/>
            </w:tcBorders>
          </w:tcPr>
          <w:p w:rsidR="00393B1C" w:rsidRPr="003325CB" w:rsidRDefault="003325CB" w:rsidP="003325CB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Laakkonen et al. 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89</w:t>
            </w:r>
          </w:p>
        </w:tc>
        <w:tc>
          <w:tcPr>
            <w:tcW w:w="1740" w:type="dxa"/>
            <w:tcBorders>
              <w:bottom w:val="doub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Befriending &amp; Peer-support</w:t>
            </w:r>
          </w:p>
        </w:tc>
        <w:tc>
          <w:tcPr>
            <w:tcW w:w="2659" w:type="dxa"/>
            <w:tcBorders>
              <w:bottom w:val="double" w:sz="4" w:space="0" w:color="auto"/>
            </w:tcBorders>
          </w:tcPr>
          <w:p w:rsidR="00393B1C" w:rsidRPr="00C02EEB" w:rsidRDefault="00393B1C" w:rsidP="00AE590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 xml:space="preserve">8 sessions (f2f) over 8 weeks; </w:t>
            </w:r>
            <w:r w:rsidRPr="00C02EEB">
              <w:rPr>
                <w:rFonts w:ascii="Arial" w:hAnsi="Arial" w:cs="Arial"/>
                <w:i/>
                <w:sz w:val="20"/>
                <w:szCs w:val="20"/>
                <w:lang w:val="en-GB"/>
              </w:rPr>
              <w:t>features</w:t>
            </w: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: shared</w:t>
            </w:r>
          </w:p>
          <w:p w:rsidR="00393B1C" w:rsidRPr="00C02EEB" w:rsidRDefault="00393B1C" w:rsidP="00AE590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information and support, doing and discussing together, sharing experiences, receiving and</w:t>
            </w:r>
          </w:p>
          <w:p w:rsidR="00393B1C" w:rsidRPr="00C02EEB" w:rsidRDefault="00393B1C" w:rsidP="00AE590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giving peer support, overcoming own limits, feeling togetherness </w:t>
            </w:r>
          </w:p>
        </w:tc>
        <w:tc>
          <w:tcPr>
            <w:tcW w:w="1205" w:type="dxa"/>
            <w:tcBorders>
              <w:bottom w:val="doub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Dyads</w:t>
            </w:r>
          </w:p>
        </w:tc>
        <w:tc>
          <w:tcPr>
            <w:tcW w:w="1054" w:type="dxa"/>
            <w:tcBorders>
              <w:bottom w:val="doub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IG: 67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CG: 69</w:t>
            </w:r>
          </w:p>
        </w:tc>
        <w:tc>
          <w:tcPr>
            <w:tcW w:w="916" w:type="dxa"/>
            <w:tcBorders>
              <w:bottom w:val="doub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9 months</w:t>
            </w:r>
          </w:p>
        </w:tc>
        <w:tc>
          <w:tcPr>
            <w:tcW w:w="894" w:type="dxa"/>
            <w:tcBorders>
              <w:bottom w:val="doub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490" w:type="dxa"/>
            <w:tcBorders>
              <w:bottom w:val="double" w:sz="4" w:space="0" w:color="auto"/>
            </w:tcBorders>
          </w:tcPr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20"/>
                <w:szCs w:val="20"/>
                <w:lang w:val="en-GB"/>
              </w:rPr>
              <w:t>QoL (Short SF 36)</w:t>
            </w:r>
          </w:p>
        </w:tc>
      </w:tr>
      <w:tr w:rsidR="00393B1C" w:rsidRPr="00C02EEB" w:rsidTr="0040427F">
        <w:tc>
          <w:tcPr>
            <w:tcW w:w="13073" w:type="dxa"/>
            <w:gridSpan w:val="8"/>
            <w:tcBorders>
              <w:top w:val="double" w:sz="4" w:space="0" w:color="auto"/>
              <w:bottom w:val="single" w:sz="4" w:space="0" w:color="auto"/>
            </w:tcBorders>
          </w:tcPr>
          <w:p w:rsidR="00433F44" w:rsidRPr="00C02EEB" w:rsidRDefault="00433F44" w:rsidP="00AE5909">
            <w:pPr>
              <w:spacing w:line="480" w:lineRule="auto"/>
              <w:contextualSpacing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18"/>
                <w:szCs w:val="20"/>
                <w:lang w:val="en-GB"/>
              </w:rPr>
              <w:t>*:</w:t>
            </w:r>
            <w:r w:rsidRPr="00C02EEB">
              <w:rPr>
                <w:lang w:val="en-GB"/>
              </w:rPr>
              <w:t xml:space="preserve"> </w:t>
            </w:r>
            <w:r w:rsidRPr="00C02EEB">
              <w:rPr>
                <w:rFonts w:ascii="Arial" w:hAnsi="Arial" w:cs="Arial"/>
                <w:sz w:val="18"/>
                <w:szCs w:val="20"/>
                <w:lang w:val="en-GB"/>
              </w:rPr>
              <w:t>In Charlesworth et al. 2016 and Losada et al. 2015, two separate intervention programs each are described and tested against a control gro</w:t>
            </w:r>
            <w:r w:rsidR="00B53D3B">
              <w:rPr>
                <w:rFonts w:ascii="Arial" w:hAnsi="Arial" w:cs="Arial"/>
                <w:sz w:val="18"/>
                <w:szCs w:val="20"/>
                <w:lang w:val="en-GB"/>
              </w:rPr>
              <w:t xml:space="preserve">up. Therefore, the studies both </w:t>
            </w:r>
            <w:r w:rsidRPr="00C02EEB">
              <w:rPr>
                <w:rFonts w:ascii="Arial" w:hAnsi="Arial" w:cs="Arial"/>
                <w:sz w:val="18"/>
                <w:szCs w:val="20"/>
                <w:lang w:val="en-GB"/>
              </w:rPr>
              <w:t>appear twice in this table.</w:t>
            </w:r>
          </w:p>
          <w:p w:rsidR="00433F44" w:rsidRPr="00B53D3B" w:rsidRDefault="00433F44" w:rsidP="00AE5909">
            <w:pPr>
              <w:spacing w:line="480" w:lineRule="auto"/>
              <w:contextualSpacing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18"/>
                <w:szCs w:val="20"/>
                <w:lang w:val="en-GB"/>
              </w:rPr>
              <w:t>**: The HADS scale is classified as a measuring tool for anxiety</w:t>
            </w:r>
            <w:r w:rsidR="00B53D3B">
              <w:rPr>
                <w:rFonts w:ascii="Arial" w:hAnsi="Arial" w:cs="Arial"/>
                <w:sz w:val="18"/>
                <w:szCs w:val="20"/>
                <w:lang w:val="en-GB"/>
              </w:rPr>
              <w:t xml:space="preserve">, according Cooper et al. </w:t>
            </w:r>
            <w:r w:rsidR="00B53D3B">
              <w:rPr>
                <w:rFonts w:ascii="Arial" w:hAnsi="Arial" w:cs="Arial"/>
                <w:sz w:val="18"/>
                <w:szCs w:val="20"/>
                <w:vertAlign w:val="superscript"/>
                <w:lang w:val="en-GB"/>
              </w:rPr>
              <w:t>15</w:t>
            </w:r>
            <w:r w:rsidR="00B53D3B">
              <w:rPr>
                <w:rFonts w:ascii="Arial" w:hAnsi="Arial" w:cs="Arial"/>
                <w:sz w:val="18"/>
                <w:szCs w:val="20"/>
                <w:lang w:val="en-GB"/>
              </w:rPr>
              <w:t>.</w:t>
            </w:r>
          </w:p>
          <w:p w:rsidR="00393B1C" w:rsidRPr="00C02EEB" w:rsidRDefault="00393B1C" w:rsidP="00AE5909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2EEB">
              <w:rPr>
                <w:rFonts w:ascii="Arial" w:hAnsi="Arial" w:cs="Arial"/>
                <w:sz w:val="18"/>
                <w:szCs w:val="20"/>
                <w:lang w:val="en-GB"/>
              </w:rPr>
              <w:t>*</w:t>
            </w:r>
            <w:r w:rsidR="00433F44" w:rsidRPr="00C02EEB">
              <w:rPr>
                <w:rFonts w:ascii="Arial" w:hAnsi="Arial" w:cs="Arial"/>
                <w:sz w:val="18"/>
                <w:szCs w:val="20"/>
                <w:lang w:val="en-GB"/>
              </w:rPr>
              <w:t>**</w:t>
            </w:r>
            <w:r w:rsidRPr="00C02EEB">
              <w:rPr>
                <w:rFonts w:ascii="Arial" w:hAnsi="Arial" w:cs="Arial"/>
                <w:sz w:val="18"/>
                <w:szCs w:val="20"/>
                <w:lang w:val="en-GB"/>
              </w:rPr>
              <w:t xml:space="preserve">IG=Intervention Group; CG=Control Group </w:t>
            </w:r>
          </w:p>
        </w:tc>
      </w:tr>
    </w:tbl>
    <w:p w:rsidR="0040427F" w:rsidRPr="00C02EEB" w:rsidRDefault="0040427F">
      <w:pPr>
        <w:rPr>
          <w:lang w:val="en-GB"/>
        </w:rPr>
      </w:pPr>
    </w:p>
    <w:sectPr w:rsidR="0040427F" w:rsidRPr="00C02EEB" w:rsidSect="00393B1C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717" w:rsidRDefault="00186717" w:rsidP="00393B1C">
      <w:pPr>
        <w:spacing w:after="0" w:line="240" w:lineRule="auto"/>
      </w:pPr>
      <w:r>
        <w:separator/>
      </w:r>
    </w:p>
  </w:endnote>
  <w:endnote w:type="continuationSeparator" w:id="0">
    <w:p w:rsidR="00186717" w:rsidRDefault="00186717" w:rsidP="00393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raGR-Light">
    <w:altName w:val="CeraGR-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717" w:rsidRDefault="00186717" w:rsidP="00393B1C">
      <w:pPr>
        <w:spacing w:after="0" w:line="240" w:lineRule="auto"/>
      </w:pPr>
      <w:r>
        <w:separator/>
      </w:r>
    </w:p>
  </w:footnote>
  <w:footnote w:type="continuationSeparator" w:id="0">
    <w:p w:rsidR="00186717" w:rsidRDefault="00186717" w:rsidP="00393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048"/>
    <w:multiLevelType w:val="hybridMultilevel"/>
    <w:tmpl w:val="DB0AD16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6157B"/>
    <w:multiLevelType w:val="hybridMultilevel"/>
    <w:tmpl w:val="6AB87F7C"/>
    <w:lvl w:ilvl="0" w:tplc="79ECA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C1824"/>
    <w:multiLevelType w:val="hybridMultilevel"/>
    <w:tmpl w:val="6896D7C6"/>
    <w:lvl w:ilvl="0" w:tplc="D6AABCD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83200"/>
    <w:multiLevelType w:val="hybridMultilevel"/>
    <w:tmpl w:val="D7485E0E"/>
    <w:lvl w:ilvl="0" w:tplc="79ECA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26C20"/>
    <w:multiLevelType w:val="hybridMultilevel"/>
    <w:tmpl w:val="C36C83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B53C4C"/>
    <w:multiLevelType w:val="hybridMultilevel"/>
    <w:tmpl w:val="C8B41BB8"/>
    <w:lvl w:ilvl="0" w:tplc="79ECA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020E1"/>
    <w:multiLevelType w:val="hybridMultilevel"/>
    <w:tmpl w:val="2EFE3F0C"/>
    <w:lvl w:ilvl="0" w:tplc="431E5E38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40A12"/>
    <w:multiLevelType w:val="hybridMultilevel"/>
    <w:tmpl w:val="1442685A"/>
    <w:lvl w:ilvl="0" w:tplc="591C0A8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B67CB"/>
    <w:multiLevelType w:val="hybridMultilevel"/>
    <w:tmpl w:val="351E0EF8"/>
    <w:lvl w:ilvl="0" w:tplc="79ECA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419BF"/>
    <w:multiLevelType w:val="hybridMultilevel"/>
    <w:tmpl w:val="F48AD630"/>
    <w:lvl w:ilvl="0" w:tplc="DA0808A6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D5812"/>
    <w:multiLevelType w:val="hybridMultilevel"/>
    <w:tmpl w:val="D04EB822"/>
    <w:lvl w:ilvl="0" w:tplc="6B82B3F4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7559E"/>
    <w:multiLevelType w:val="hybridMultilevel"/>
    <w:tmpl w:val="CFE65D4A"/>
    <w:lvl w:ilvl="0" w:tplc="79ECA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7E370A"/>
    <w:multiLevelType w:val="hybridMultilevel"/>
    <w:tmpl w:val="77F2F92A"/>
    <w:lvl w:ilvl="0" w:tplc="79ECA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E0D48"/>
    <w:multiLevelType w:val="hybridMultilevel"/>
    <w:tmpl w:val="7262AF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21154D"/>
    <w:multiLevelType w:val="hybridMultilevel"/>
    <w:tmpl w:val="A55A15A2"/>
    <w:lvl w:ilvl="0" w:tplc="9852FBEC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E17A1"/>
    <w:multiLevelType w:val="hybridMultilevel"/>
    <w:tmpl w:val="58FC47FC"/>
    <w:lvl w:ilvl="0" w:tplc="79ECA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C770E"/>
    <w:multiLevelType w:val="hybridMultilevel"/>
    <w:tmpl w:val="439C4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A0002"/>
    <w:multiLevelType w:val="hybridMultilevel"/>
    <w:tmpl w:val="D1AC2A64"/>
    <w:lvl w:ilvl="0" w:tplc="79ECA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C9534F"/>
    <w:multiLevelType w:val="hybridMultilevel"/>
    <w:tmpl w:val="A6EC3128"/>
    <w:lvl w:ilvl="0" w:tplc="591C0A8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13214"/>
    <w:multiLevelType w:val="hybridMultilevel"/>
    <w:tmpl w:val="CECADA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477618"/>
    <w:multiLevelType w:val="hybridMultilevel"/>
    <w:tmpl w:val="AA82C7E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A662D0"/>
    <w:multiLevelType w:val="hybridMultilevel"/>
    <w:tmpl w:val="0A7EC824"/>
    <w:lvl w:ilvl="0" w:tplc="454CDAE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B1F1A"/>
    <w:multiLevelType w:val="hybridMultilevel"/>
    <w:tmpl w:val="D24AEA1A"/>
    <w:lvl w:ilvl="0" w:tplc="1AA2068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91A"/>
    <w:multiLevelType w:val="hybridMultilevel"/>
    <w:tmpl w:val="A1F474E2"/>
    <w:lvl w:ilvl="0" w:tplc="0EBEF9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D9534C"/>
    <w:multiLevelType w:val="multilevel"/>
    <w:tmpl w:val="899CC300"/>
    <w:lvl w:ilvl="0">
      <w:start w:val="1"/>
      <w:numFmt w:val="decimal"/>
      <w:pStyle w:val="berschrift1"/>
      <w:lvlText w:val="%1."/>
      <w:lvlJc w:val="left"/>
      <w:pPr>
        <w:tabs>
          <w:tab w:val="num" w:pos="-425"/>
        </w:tabs>
        <w:ind w:left="-425" w:hanging="720"/>
      </w:pPr>
    </w:lvl>
    <w:lvl w:ilvl="1">
      <w:start w:val="1"/>
      <w:numFmt w:val="decimal"/>
      <w:lvlText w:val="%2."/>
      <w:lvlJc w:val="left"/>
      <w:pPr>
        <w:tabs>
          <w:tab w:val="num" w:pos="7383"/>
        </w:tabs>
        <w:ind w:left="7383" w:hanging="720"/>
      </w:pPr>
    </w:lvl>
    <w:lvl w:ilvl="2">
      <w:start w:val="1"/>
      <w:numFmt w:val="decimal"/>
      <w:lvlText w:val="%3."/>
      <w:lvlJc w:val="left"/>
      <w:pPr>
        <w:tabs>
          <w:tab w:val="num" w:pos="8103"/>
        </w:tabs>
        <w:ind w:left="8103" w:hanging="720"/>
      </w:pPr>
    </w:lvl>
    <w:lvl w:ilvl="3">
      <w:start w:val="1"/>
      <w:numFmt w:val="decimal"/>
      <w:lvlText w:val="%4."/>
      <w:lvlJc w:val="left"/>
      <w:pPr>
        <w:tabs>
          <w:tab w:val="num" w:pos="8823"/>
        </w:tabs>
        <w:ind w:left="8823" w:hanging="720"/>
      </w:pPr>
    </w:lvl>
    <w:lvl w:ilvl="4">
      <w:start w:val="1"/>
      <w:numFmt w:val="decimal"/>
      <w:lvlText w:val="%5."/>
      <w:lvlJc w:val="left"/>
      <w:pPr>
        <w:tabs>
          <w:tab w:val="num" w:pos="9543"/>
        </w:tabs>
        <w:ind w:left="9543" w:hanging="720"/>
      </w:pPr>
    </w:lvl>
    <w:lvl w:ilvl="5">
      <w:start w:val="1"/>
      <w:numFmt w:val="decimal"/>
      <w:lvlText w:val="%6."/>
      <w:lvlJc w:val="left"/>
      <w:pPr>
        <w:tabs>
          <w:tab w:val="num" w:pos="10263"/>
        </w:tabs>
        <w:ind w:left="10263" w:hanging="720"/>
      </w:pPr>
    </w:lvl>
    <w:lvl w:ilvl="6">
      <w:start w:val="1"/>
      <w:numFmt w:val="decimal"/>
      <w:lvlText w:val="%7."/>
      <w:lvlJc w:val="left"/>
      <w:pPr>
        <w:tabs>
          <w:tab w:val="num" w:pos="10983"/>
        </w:tabs>
        <w:ind w:left="10983" w:hanging="720"/>
      </w:pPr>
    </w:lvl>
    <w:lvl w:ilvl="7">
      <w:start w:val="1"/>
      <w:numFmt w:val="decimal"/>
      <w:lvlText w:val="%8."/>
      <w:lvlJc w:val="left"/>
      <w:pPr>
        <w:tabs>
          <w:tab w:val="num" w:pos="11703"/>
        </w:tabs>
        <w:ind w:left="11703" w:hanging="720"/>
      </w:pPr>
    </w:lvl>
    <w:lvl w:ilvl="8">
      <w:start w:val="1"/>
      <w:numFmt w:val="decimal"/>
      <w:lvlText w:val="%9."/>
      <w:lvlJc w:val="left"/>
      <w:pPr>
        <w:tabs>
          <w:tab w:val="num" w:pos="12423"/>
        </w:tabs>
        <w:ind w:left="12423" w:hanging="720"/>
      </w:pPr>
    </w:lvl>
  </w:abstractNum>
  <w:abstractNum w:abstractNumId="25" w15:restartNumberingAfterBreak="0">
    <w:nsid w:val="4EF0236C"/>
    <w:multiLevelType w:val="hybridMultilevel"/>
    <w:tmpl w:val="FEACA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EA05EC"/>
    <w:multiLevelType w:val="hybridMultilevel"/>
    <w:tmpl w:val="2E1C5B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777C81"/>
    <w:multiLevelType w:val="hybridMultilevel"/>
    <w:tmpl w:val="4586B1DA"/>
    <w:lvl w:ilvl="0" w:tplc="0008B462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D4A46"/>
    <w:multiLevelType w:val="hybridMultilevel"/>
    <w:tmpl w:val="98D22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C7541A"/>
    <w:multiLevelType w:val="hybridMultilevel"/>
    <w:tmpl w:val="6A048D98"/>
    <w:lvl w:ilvl="0" w:tplc="8EE21E32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5265E"/>
    <w:multiLevelType w:val="hybridMultilevel"/>
    <w:tmpl w:val="16FE651A"/>
    <w:lvl w:ilvl="0" w:tplc="1BC22E20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54D97"/>
    <w:multiLevelType w:val="hybridMultilevel"/>
    <w:tmpl w:val="F0E41CC0"/>
    <w:lvl w:ilvl="0" w:tplc="1F88FFC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65E0F"/>
    <w:multiLevelType w:val="hybridMultilevel"/>
    <w:tmpl w:val="997463E6"/>
    <w:lvl w:ilvl="0" w:tplc="F16A318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9"/>
  </w:num>
  <w:num w:numId="4">
    <w:abstractNumId w:val="26"/>
  </w:num>
  <w:num w:numId="5">
    <w:abstractNumId w:val="25"/>
  </w:num>
  <w:num w:numId="6">
    <w:abstractNumId w:val="13"/>
  </w:num>
  <w:num w:numId="7">
    <w:abstractNumId w:val="4"/>
  </w:num>
  <w:num w:numId="8">
    <w:abstractNumId w:val="20"/>
  </w:num>
  <w:num w:numId="9">
    <w:abstractNumId w:val="0"/>
  </w:num>
  <w:num w:numId="10">
    <w:abstractNumId w:val="11"/>
  </w:num>
  <w:num w:numId="11">
    <w:abstractNumId w:val="2"/>
  </w:num>
  <w:num w:numId="12">
    <w:abstractNumId w:val="30"/>
  </w:num>
  <w:num w:numId="13">
    <w:abstractNumId w:val="10"/>
  </w:num>
  <w:num w:numId="14">
    <w:abstractNumId w:val="7"/>
  </w:num>
  <w:num w:numId="15">
    <w:abstractNumId w:val="18"/>
  </w:num>
  <w:num w:numId="16">
    <w:abstractNumId w:val="14"/>
  </w:num>
  <w:num w:numId="17">
    <w:abstractNumId w:val="22"/>
  </w:num>
  <w:num w:numId="18">
    <w:abstractNumId w:val="21"/>
  </w:num>
  <w:num w:numId="19">
    <w:abstractNumId w:val="29"/>
  </w:num>
  <w:num w:numId="20">
    <w:abstractNumId w:val="9"/>
  </w:num>
  <w:num w:numId="21">
    <w:abstractNumId w:val="6"/>
  </w:num>
  <w:num w:numId="22">
    <w:abstractNumId w:val="27"/>
  </w:num>
  <w:num w:numId="23">
    <w:abstractNumId w:val="32"/>
  </w:num>
  <w:num w:numId="24">
    <w:abstractNumId w:val="23"/>
  </w:num>
  <w:num w:numId="25">
    <w:abstractNumId w:val="5"/>
  </w:num>
  <w:num w:numId="26">
    <w:abstractNumId w:val="12"/>
  </w:num>
  <w:num w:numId="27">
    <w:abstractNumId w:val="15"/>
  </w:num>
  <w:num w:numId="28">
    <w:abstractNumId w:val="17"/>
  </w:num>
  <w:num w:numId="29">
    <w:abstractNumId w:val="31"/>
  </w:num>
  <w:num w:numId="30">
    <w:abstractNumId w:val="8"/>
  </w:num>
  <w:num w:numId="31">
    <w:abstractNumId w:val="3"/>
  </w:num>
  <w:num w:numId="32">
    <w:abstractNumId w:val="1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B1C"/>
    <w:rsid w:val="00016750"/>
    <w:rsid w:val="00085108"/>
    <w:rsid w:val="000E68A2"/>
    <w:rsid w:val="0015539D"/>
    <w:rsid w:val="001757B2"/>
    <w:rsid w:val="00186717"/>
    <w:rsid w:val="00214ACE"/>
    <w:rsid w:val="003155D1"/>
    <w:rsid w:val="003211B9"/>
    <w:rsid w:val="0032676C"/>
    <w:rsid w:val="003325CB"/>
    <w:rsid w:val="00393B1C"/>
    <w:rsid w:val="003B5803"/>
    <w:rsid w:val="003C1E21"/>
    <w:rsid w:val="003D23C3"/>
    <w:rsid w:val="0040427F"/>
    <w:rsid w:val="00433F44"/>
    <w:rsid w:val="00483738"/>
    <w:rsid w:val="005023B0"/>
    <w:rsid w:val="00510E16"/>
    <w:rsid w:val="005578DF"/>
    <w:rsid w:val="00573959"/>
    <w:rsid w:val="005A36D2"/>
    <w:rsid w:val="00601330"/>
    <w:rsid w:val="00605872"/>
    <w:rsid w:val="006B3CA4"/>
    <w:rsid w:val="006E0135"/>
    <w:rsid w:val="007544EF"/>
    <w:rsid w:val="008131A0"/>
    <w:rsid w:val="00813B07"/>
    <w:rsid w:val="008F47FB"/>
    <w:rsid w:val="00925584"/>
    <w:rsid w:val="0094080C"/>
    <w:rsid w:val="00960FEB"/>
    <w:rsid w:val="009E3C96"/>
    <w:rsid w:val="00AD5A52"/>
    <w:rsid w:val="00AE5909"/>
    <w:rsid w:val="00B16EE3"/>
    <w:rsid w:val="00B53D3B"/>
    <w:rsid w:val="00BA3E3B"/>
    <w:rsid w:val="00C02EEB"/>
    <w:rsid w:val="00C77E97"/>
    <w:rsid w:val="00CE1AC5"/>
    <w:rsid w:val="00E00DB8"/>
    <w:rsid w:val="00E222CA"/>
    <w:rsid w:val="00F5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9747"/>
  <w15:chartTrackingRefBased/>
  <w15:docId w15:val="{CB24A831-95F6-423B-899B-CCFBCF48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393B1C"/>
    <w:pPr>
      <w:keepNext/>
      <w:keepLines/>
      <w:numPr>
        <w:numId w:val="1"/>
      </w:numPr>
      <w:tabs>
        <w:tab w:val="num" w:pos="720"/>
      </w:tabs>
      <w:spacing w:before="360" w:after="0"/>
      <w:jc w:val="both"/>
      <w:outlineLvl w:val="0"/>
    </w:pPr>
    <w:rPr>
      <w:rFonts w:ascii="Lucida Sans Unicode" w:eastAsiaTheme="majorEastAsia" w:hAnsi="Lucida Sans Unicode" w:cstheme="majorBidi"/>
      <w:b/>
      <w:sz w:val="28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93B1C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sz w:val="26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93B1C"/>
    <w:pPr>
      <w:keepNext/>
      <w:keepLines/>
      <w:spacing w:before="240" w:after="0"/>
      <w:outlineLvl w:val="2"/>
    </w:pPr>
    <w:rPr>
      <w:rFonts w:ascii="Lucida Sans Unicode" w:eastAsiaTheme="majorEastAsia" w:hAnsi="Lucida Sans Unicode" w:cstheme="majorBidi"/>
      <w:b/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93B1C"/>
    <w:rPr>
      <w:rFonts w:ascii="Lucida Sans Unicode" w:eastAsiaTheme="majorEastAsia" w:hAnsi="Lucida Sans Unicode" w:cstheme="majorBidi"/>
      <w:b/>
      <w:sz w:val="28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rsid w:val="00393B1C"/>
    <w:rPr>
      <w:rFonts w:asciiTheme="majorHAnsi" w:eastAsiaTheme="majorEastAsia" w:hAnsiTheme="majorHAnsi" w:cstheme="majorBidi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rsid w:val="00393B1C"/>
    <w:rPr>
      <w:rFonts w:ascii="Lucida Sans Unicode" w:eastAsiaTheme="majorEastAsia" w:hAnsi="Lucida Sans Unicode" w:cstheme="majorBidi"/>
      <w:b/>
      <w:sz w:val="24"/>
      <w:szCs w:val="24"/>
      <w:lang w:val="de-DE"/>
    </w:rPr>
  </w:style>
  <w:style w:type="numbering" w:customStyle="1" w:styleId="KeineListe1">
    <w:name w:val="Keine Liste1"/>
    <w:next w:val="KeineListe"/>
    <w:uiPriority w:val="99"/>
    <w:semiHidden/>
    <w:unhideWhenUsed/>
    <w:rsid w:val="00393B1C"/>
  </w:style>
  <w:style w:type="paragraph" w:styleId="Listenabsatz">
    <w:name w:val="List Paragraph"/>
    <w:basedOn w:val="Standard"/>
    <w:uiPriority w:val="34"/>
    <w:qFormat/>
    <w:rsid w:val="00393B1C"/>
    <w:pPr>
      <w:ind w:left="720"/>
      <w:contextualSpacing/>
    </w:pPr>
    <w:rPr>
      <w:rFonts w:ascii="Lucida Sans Unicode" w:hAnsi="Lucida Sans Unicode"/>
      <w:sz w:val="20"/>
      <w:lang w:val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393B1C"/>
    <w:pPr>
      <w:spacing w:after="200" w:line="240" w:lineRule="auto"/>
    </w:pPr>
    <w:rPr>
      <w:i/>
      <w:iCs/>
      <w:color w:val="44546A" w:themeColor="text2"/>
      <w:sz w:val="18"/>
      <w:szCs w:val="18"/>
      <w:lang w:val="de-DE"/>
    </w:rPr>
  </w:style>
  <w:style w:type="table" w:styleId="EinfacheTabelle1">
    <w:name w:val="Plain Table 1"/>
    <w:basedOn w:val="NormaleTabelle"/>
    <w:uiPriority w:val="41"/>
    <w:rsid w:val="00393B1C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unotentext">
    <w:name w:val="footnote text"/>
    <w:basedOn w:val="Standard"/>
    <w:link w:val="FunotentextZchn"/>
    <w:uiPriority w:val="99"/>
    <w:unhideWhenUsed/>
    <w:rsid w:val="00393B1C"/>
    <w:pPr>
      <w:spacing w:after="0" w:line="240" w:lineRule="auto"/>
    </w:pPr>
    <w:rPr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3B1C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3B1C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93B1C"/>
    <w:pPr>
      <w:numPr>
        <w:numId w:val="0"/>
      </w:numPr>
      <w:tabs>
        <w:tab w:val="num" w:pos="1003"/>
        <w:tab w:val="num" w:pos="7665"/>
      </w:tabs>
      <w:jc w:val="left"/>
      <w:outlineLvl w:val="9"/>
    </w:pPr>
    <w:rPr>
      <w:lang w:eastAsia="de-DE"/>
    </w:rPr>
  </w:style>
  <w:style w:type="paragraph" w:customStyle="1" w:styleId="Default">
    <w:name w:val="Default"/>
    <w:rsid w:val="00393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93B1C"/>
    <w:pPr>
      <w:tabs>
        <w:tab w:val="left" w:pos="440"/>
        <w:tab w:val="right" w:leader="dot" w:pos="9062"/>
      </w:tabs>
      <w:spacing w:after="100"/>
      <w:jc w:val="both"/>
    </w:pPr>
    <w:rPr>
      <w:rFonts w:ascii="Lucida Sans Unicode" w:hAnsi="Lucida Sans Unicode"/>
      <w:b/>
      <w:noProof/>
      <w:sz w:val="20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393B1C"/>
    <w:pPr>
      <w:tabs>
        <w:tab w:val="right" w:leader="dot" w:pos="7927"/>
      </w:tabs>
      <w:spacing w:after="100"/>
      <w:ind w:left="220"/>
      <w:jc w:val="both"/>
    </w:pPr>
    <w:rPr>
      <w:rFonts w:ascii="Lucida Sans Unicode" w:hAnsi="Lucida Sans Unicode"/>
      <w:sz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393B1C"/>
    <w:rPr>
      <w:color w:val="0563C1" w:themeColor="hyperlink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393B1C"/>
    <w:pPr>
      <w:spacing w:after="100"/>
      <w:ind w:left="440"/>
      <w:jc w:val="both"/>
    </w:pPr>
    <w:rPr>
      <w:rFonts w:ascii="Lucida Sans Unicode" w:hAnsi="Lucida Sans Unicode"/>
      <w:sz w:val="20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393B1C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393B1C"/>
    <w:pPr>
      <w:tabs>
        <w:tab w:val="center" w:pos="4536"/>
        <w:tab w:val="right" w:pos="9072"/>
      </w:tabs>
      <w:spacing w:after="0" w:line="240" w:lineRule="auto"/>
    </w:pPr>
    <w:rPr>
      <w:rFonts w:ascii="Lucida Sans Unicode" w:hAnsi="Lucida Sans Unicode"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393B1C"/>
    <w:rPr>
      <w:rFonts w:ascii="Lucida Sans Unicode" w:hAnsi="Lucida Sans Unicode"/>
      <w:sz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93B1C"/>
    <w:pPr>
      <w:tabs>
        <w:tab w:val="center" w:pos="4536"/>
        <w:tab w:val="right" w:pos="9072"/>
      </w:tabs>
      <w:spacing w:after="0" w:line="240" w:lineRule="auto"/>
    </w:pPr>
    <w:rPr>
      <w:rFonts w:ascii="Lucida Sans Unicode" w:hAnsi="Lucida Sans Unicode"/>
      <w:sz w:val="20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393B1C"/>
    <w:rPr>
      <w:rFonts w:ascii="Lucida Sans Unicode" w:hAnsi="Lucida Sans Unicode"/>
      <w:sz w:val="20"/>
      <w:lang w:val="de-DE"/>
    </w:rPr>
  </w:style>
  <w:style w:type="table" w:styleId="Tabellenraster">
    <w:name w:val="Table Grid"/>
    <w:basedOn w:val="NormaleTabelle"/>
    <w:uiPriority w:val="39"/>
    <w:rsid w:val="00393B1C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93B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93B1C"/>
    <w:pPr>
      <w:spacing w:line="240" w:lineRule="auto"/>
    </w:pPr>
    <w:rPr>
      <w:rFonts w:ascii="Lucida Sans Unicode" w:hAnsi="Lucida Sans Unicode"/>
      <w:sz w:val="20"/>
      <w:szCs w:val="20"/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93B1C"/>
    <w:rPr>
      <w:rFonts w:ascii="Lucida Sans Unicode" w:hAnsi="Lucida Sans Unicode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93B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93B1C"/>
    <w:rPr>
      <w:rFonts w:ascii="Lucida Sans Unicode" w:hAnsi="Lucida Sans Unicode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3B1C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3B1C"/>
    <w:rPr>
      <w:rFonts w:ascii="Segoe UI" w:hAnsi="Segoe UI" w:cs="Segoe UI"/>
      <w:sz w:val="18"/>
      <w:szCs w:val="18"/>
      <w:lang w:val="de-DE"/>
    </w:rPr>
  </w:style>
  <w:style w:type="paragraph" w:customStyle="1" w:styleId="TableContents">
    <w:name w:val="Table Contents"/>
    <w:basedOn w:val="Standard"/>
    <w:rsid w:val="00393B1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de-DE" w:eastAsia="zh-CN" w:bidi="hi-IN"/>
    </w:rPr>
  </w:style>
  <w:style w:type="table" w:customStyle="1" w:styleId="EinfacheTabelle11">
    <w:name w:val="Einfache Tabelle 11"/>
    <w:basedOn w:val="NormaleTabelle"/>
    <w:next w:val="EinfacheTabelle1"/>
    <w:uiPriority w:val="41"/>
    <w:rsid w:val="00393B1C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de-DE" w:eastAsia="zh-CN" w:bidi="hi-I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Untertitel">
    <w:name w:val="Subtitle"/>
    <w:basedOn w:val="Standard"/>
    <w:next w:val="Standard"/>
    <w:link w:val="UntertitelZchn"/>
    <w:uiPriority w:val="11"/>
    <w:qFormat/>
    <w:rsid w:val="00393B1C"/>
    <w:pPr>
      <w:numPr>
        <w:ilvl w:val="1"/>
      </w:numPr>
    </w:pPr>
    <w:rPr>
      <w:rFonts w:eastAsiaTheme="minorEastAsia"/>
      <w:color w:val="5A5A5A" w:themeColor="text1" w:themeTint="A5"/>
      <w:spacing w:val="15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93B1C"/>
    <w:rPr>
      <w:rFonts w:eastAsiaTheme="minorEastAsia"/>
      <w:color w:val="5A5A5A" w:themeColor="text1" w:themeTint="A5"/>
      <w:spacing w:val="15"/>
      <w:lang w:val="de-DE"/>
    </w:rPr>
  </w:style>
  <w:style w:type="table" w:styleId="Listentabelle3Akzent3">
    <w:name w:val="List Table 3 Accent 3"/>
    <w:basedOn w:val="NormaleTabelle"/>
    <w:uiPriority w:val="48"/>
    <w:rsid w:val="00393B1C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titel">
    <w:name w:val="titel"/>
    <w:rsid w:val="00393B1C"/>
    <w:pPr>
      <w:spacing w:after="0" w:line="240" w:lineRule="auto"/>
    </w:pPr>
    <w:rPr>
      <w:rFonts w:ascii="Arial" w:eastAsia="Times New Roman" w:hAnsi="Arial" w:cs="Times New Roman"/>
      <w:b/>
      <w:sz w:val="48"/>
      <w:szCs w:val="20"/>
      <w:lang w:val="de-DE" w:eastAsia="de-DE"/>
    </w:rPr>
  </w:style>
  <w:style w:type="paragraph" w:customStyle="1" w:styleId="Literatur">
    <w:name w:val="Literatur"/>
    <w:basedOn w:val="Literaturverzeichnis"/>
    <w:qFormat/>
    <w:rsid w:val="00393B1C"/>
    <w:pPr>
      <w:ind w:left="709" w:hanging="709"/>
    </w:pPr>
    <w:rPr>
      <w:lang w:eastAsia="de-DE" w:bidi="ar-SA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393B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de-DE" w:bidi="en-US"/>
    </w:rPr>
  </w:style>
  <w:style w:type="paragraph" w:styleId="Titel0">
    <w:name w:val="Title"/>
    <w:basedOn w:val="Standard"/>
    <w:next w:val="Standard"/>
    <w:link w:val="TitelZchn"/>
    <w:qFormat/>
    <w:rsid w:val="00393B1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x-none" w:bidi="en-US"/>
    </w:rPr>
  </w:style>
  <w:style w:type="character" w:customStyle="1" w:styleId="TitelZchn">
    <w:name w:val="Titel Zchn"/>
    <w:basedOn w:val="Absatz-Standardschriftart"/>
    <w:link w:val="Titel0"/>
    <w:rsid w:val="00393B1C"/>
    <w:rPr>
      <w:rFonts w:ascii="Cambria" w:eastAsia="Times New Roman" w:hAnsi="Cambria" w:cs="Times New Roman"/>
      <w:b/>
      <w:bCs/>
      <w:kern w:val="28"/>
      <w:sz w:val="32"/>
      <w:szCs w:val="32"/>
      <w:lang w:eastAsia="x-none" w:bidi="en-US"/>
    </w:rPr>
  </w:style>
  <w:style w:type="character" w:customStyle="1" w:styleId="NumberingSymbols">
    <w:name w:val="Numbering Symbols"/>
    <w:rsid w:val="00393B1C"/>
    <w:rPr>
      <w:b/>
      <w:bCs/>
    </w:rPr>
  </w:style>
  <w:style w:type="paragraph" w:customStyle="1" w:styleId="0Standard">
    <w:name w:val="0 Standard"/>
    <w:rsid w:val="00393B1C"/>
    <w:pPr>
      <w:spacing w:after="0" w:line="250" w:lineRule="exact"/>
      <w:ind w:firstLine="221"/>
      <w:jc w:val="both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unhideWhenUsed/>
    <w:rsid w:val="00393B1C"/>
    <w:pPr>
      <w:spacing w:after="0"/>
    </w:pPr>
    <w:rPr>
      <w:rFonts w:ascii="Lucida Sans Unicode" w:hAnsi="Lucida Sans Unicode"/>
      <w:sz w:val="20"/>
      <w:lang w:val="de-DE"/>
    </w:rPr>
  </w:style>
  <w:style w:type="character" w:styleId="Hervorhebung">
    <w:name w:val="Emphasis"/>
    <w:basedOn w:val="Absatz-Standardschriftart"/>
    <w:uiPriority w:val="20"/>
    <w:qFormat/>
    <w:rsid w:val="00393B1C"/>
    <w:rPr>
      <w:i/>
      <w:iCs/>
    </w:rPr>
  </w:style>
  <w:style w:type="table" w:customStyle="1" w:styleId="Tabellenraster1">
    <w:name w:val="Tabellenraster1"/>
    <w:basedOn w:val="NormaleTabelle"/>
    <w:next w:val="Tabellenraster"/>
    <w:uiPriority w:val="39"/>
    <w:rsid w:val="00393B1C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393B1C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Literaturverzeichnis">
    <w:name w:val="Citavi Literaturverzeichnis"/>
    <w:basedOn w:val="Standard"/>
    <w:rsid w:val="00393B1C"/>
    <w:pPr>
      <w:spacing w:after="120" w:line="240" w:lineRule="auto"/>
    </w:pPr>
    <w:rPr>
      <w:rFonts w:ascii="Segoe UI" w:eastAsia="Segoe UI" w:hAnsi="Segoe UI" w:cs="Segoe UI"/>
      <w:sz w:val="18"/>
      <w:szCs w:val="18"/>
      <w:lang w:val="de-DE" w:eastAsia="de-DE"/>
    </w:rPr>
  </w:style>
  <w:style w:type="character" w:customStyle="1" w:styleId="ilfuvd">
    <w:name w:val="ilfuvd"/>
    <w:basedOn w:val="Absatz-Standardschriftart"/>
    <w:rsid w:val="00393B1C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93B1C"/>
    <w:rPr>
      <w:color w:val="605E5C"/>
      <w:shd w:val="clear" w:color="auto" w:fill="E1DFDD"/>
    </w:rPr>
  </w:style>
  <w:style w:type="paragraph" w:customStyle="1" w:styleId="berschrift11">
    <w:name w:val="Überschrift 11"/>
    <w:basedOn w:val="Standard"/>
    <w:next w:val="Standard"/>
    <w:qFormat/>
    <w:rsid w:val="00393B1C"/>
    <w:pPr>
      <w:keepNext/>
      <w:keepLines/>
      <w:tabs>
        <w:tab w:val="num" w:pos="720"/>
      </w:tabs>
      <w:spacing w:before="240" w:after="0"/>
      <w:ind w:left="720" w:hanging="360"/>
      <w:jc w:val="both"/>
      <w:outlineLvl w:val="0"/>
    </w:pPr>
    <w:rPr>
      <w:rFonts w:ascii="Lucida Sans Unicode" w:eastAsia="Times New Roman" w:hAnsi="Lucida Sans Unicode" w:cs="Times New Roman"/>
      <w:b/>
      <w:sz w:val="28"/>
      <w:szCs w:val="32"/>
      <w:lang w:val="de-DE"/>
    </w:rPr>
  </w:style>
  <w:style w:type="paragraph" w:customStyle="1" w:styleId="berschrift21">
    <w:name w:val="Überschrift 21"/>
    <w:basedOn w:val="Standard"/>
    <w:next w:val="Standard"/>
    <w:unhideWhenUsed/>
    <w:qFormat/>
    <w:rsid w:val="00393B1C"/>
    <w:pPr>
      <w:keepNext/>
      <w:keepLines/>
      <w:spacing w:before="240" w:after="120"/>
      <w:outlineLvl w:val="1"/>
    </w:pPr>
    <w:rPr>
      <w:rFonts w:ascii="Calibri Light" w:eastAsia="Times New Roman" w:hAnsi="Calibri Light" w:cs="Times New Roman"/>
      <w:sz w:val="26"/>
      <w:szCs w:val="26"/>
      <w:lang w:val="de-DE"/>
    </w:rPr>
  </w:style>
  <w:style w:type="paragraph" w:customStyle="1" w:styleId="berschrift31">
    <w:name w:val="Überschrift 31"/>
    <w:basedOn w:val="Standard"/>
    <w:next w:val="Standard"/>
    <w:unhideWhenUsed/>
    <w:qFormat/>
    <w:rsid w:val="00393B1C"/>
    <w:pPr>
      <w:keepNext/>
      <w:keepLines/>
      <w:spacing w:before="40" w:after="0"/>
      <w:outlineLvl w:val="2"/>
    </w:pPr>
    <w:rPr>
      <w:rFonts w:ascii="Lucida Sans Unicode" w:eastAsia="Times New Roman" w:hAnsi="Lucida Sans Unicode" w:cs="Times New Roman"/>
      <w:b/>
      <w:sz w:val="24"/>
      <w:szCs w:val="24"/>
      <w:lang w:val="de-DE"/>
    </w:rPr>
  </w:style>
  <w:style w:type="numbering" w:customStyle="1" w:styleId="KeineListe11">
    <w:name w:val="Keine Liste11"/>
    <w:next w:val="KeineListe"/>
    <w:uiPriority w:val="99"/>
    <w:semiHidden/>
    <w:unhideWhenUsed/>
    <w:rsid w:val="00393B1C"/>
  </w:style>
  <w:style w:type="paragraph" w:customStyle="1" w:styleId="Inhaltsverzeichnisberschrift1">
    <w:name w:val="Inhaltsverzeichnisüberschrift1"/>
    <w:basedOn w:val="berschrift1"/>
    <w:next w:val="Standard"/>
    <w:uiPriority w:val="39"/>
    <w:unhideWhenUsed/>
    <w:qFormat/>
    <w:rsid w:val="00393B1C"/>
    <w:pPr>
      <w:numPr>
        <w:numId w:val="0"/>
      </w:numPr>
      <w:tabs>
        <w:tab w:val="num" w:pos="1003"/>
        <w:tab w:val="num" w:pos="7665"/>
      </w:tabs>
      <w:spacing w:before="240"/>
      <w:jc w:val="left"/>
    </w:pPr>
    <w:rPr>
      <w:rFonts w:eastAsia="Times New Roman" w:cs="Times New Roman"/>
    </w:rPr>
  </w:style>
  <w:style w:type="paragraph" w:customStyle="1" w:styleId="Listenabsatz1">
    <w:name w:val="Listenabsatz1"/>
    <w:basedOn w:val="Standard"/>
    <w:next w:val="Listenabsatz"/>
    <w:uiPriority w:val="34"/>
    <w:qFormat/>
    <w:rsid w:val="00393B1C"/>
    <w:pPr>
      <w:ind w:left="720"/>
      <w:contextualSpacing/>
    </w:pPr>
    <w:rPr>
      <w:rFonts w:ascii="Lucida Sans Unicode" w:hAnsi="Lucida Sans Unicode"/>
      <w:sz w:val="20"/>
      <w:lang w:val="de-DE"/>
    </w:rPr>
  </w:style>
  <w:style w:type="paragraph" w:customStyle="1" w:styleId="Verzeichnis11">
    <w:name w:val="Verzeichnis 11"/>
    <w:basedOn w:val="Standard"/>
    <w:next w:val="Standard"/>
    <w:autoRedefine/>
    <w:uiPriority w:val="39"/>
    <w:unhideWhenUsed/>
    <w:rsid w:val="00393B1C"/>
    <w:pPr>
      <w:tabs>
        <w:tab w:val="left" w:pos="440"/>
        <w:tab w:val="right" w:leader="dot" w:pos="9062"/>
      </w:tabs>
      <w:spacing w:after="100"/>
      <w:jc w:val="both"/>
    </w:pPr>
    <w:rPr>
      <w:rFonts w:ascii="Lucida Sans Unicode" w:hAnsi="Lucida Sans Unicode"/>
      <w:b/>
      <w:noProof/>
      <w:sz w:val="20"/>
      <w:lang w:val="de-DE"/>
    </w:rPr>
  </w:style>
  <w:style w:type="paragraph" w:customStyle="1" w:styleId="Verzeichnis21">
    <w:name w:val="Verzeichnis 21"/>
    <w:basedOn w:val="Standard"/>
    <w:next w:val="Standard"/>
    <w:autoRedefine/>
    <w:uiPriority w:val="39"/>
    <w:unhideWhenUsed/>
    <w:rsid w:val="00393B1C"/>
    <w:pPr>
      <w:spacing w:after="100"/>
      <w:ind w:left="220"/>
      <w:jc w:val="both"/>
    </w:pPr>
    <w:rPr>
      <w:rFonts w:ascii="Lucida Sans Unicode" w:hAnsi="Lucida Sans Unicode"/>
      <w:sz w:val="20"/>
      <w:lang w:val="de-DE"/>
    </w:rPr>
  </w:style>
  <w:style w:type="character" w:customStyle="1" w:styleId="Hyperlink1">
    <w:name w:val="Hyperlink1"/>
    <w:basedOn w:val="Absatz-Standardschriftart"/>
    <w:uiPriority w:val="99"/>
    <w:unhideWhenUsed/>
    <w:rsid w:val="00393B1C"/>
    <w:rPr>
      <w:color w:val="0563C1"/>
      <w:u w:val="single"/>
    </w:rPr>
  </w:style>
  <w:style w:type="paragraph" w:customStyle="1" w:styleId="Verzeichnis31">
    <w:name w:val="Verzeichnis 31"/>
    <w:basedOn w:val="Standard"/>
    <w:next w:val="Standard"/>
    <w:autoRedefine/>
    <w:uiPriority w:val="39"/>
    <w:unhideWhenUsed/>
    <w:rsid w:val="00393B1C"/>
    <w:pPr>
      <w:spacing w:after="100"/>
      <w:ind w:left="440"/>
      <w:jc w:val="both"/>
    </w:pPr>
    <w:rPr>
      <w:rFonts w:ascii="Lucida Sans Unicode" w:hAnsi="Lucida Sans Unicode"/>
      <w:sz w:val="20"/>
      <w:lang w:val="de-DE"/>
    </w:rPr>
  </w:style>
  <w:style w:type="paragraph" w:customStyle="1" w:styleId="Kopfzeile1">
    <w:name w:val="Kopfzeile1"/>
    <w:basedOn w:val="Standard"/>
    <w:next w:val="Kopfzeile"/>
    <w:uiPriority w:val="99"/>
    <w:unhideWhenUsed/>
    <w:rsid w:val="00393B1C"/>
    <w:pPr>
      <w:tabs>
        <w:tab w:val="center" w:pos="4536"/>
        <w:tab w:val="right" w:pos="9072"/>
      </w:tabs>
      <w:spacing w:after="0" w:line="240" w:lineRule="auto"/>
    </w:pPr>
    <w:rPr>
      <w:rFonts w:ascii="Lucida Sans Unicode" w:hAnsi="Lucida Sans Unicode"/>
      <w:sz w:val="20"/>
      <w:lang w:val="de-DE"/>
    </w:rPr>
  </w:style>
  <w:style w:type="paragraph" w:customStyle="1" w:styleId="Fuzeile1">
    <w:name w:val="Fußzeile1"/>
    <w:basedOn w:val="Standard"/>
    <w:next w:val="Fuzeile"/>
    <w:uiPriority w:val="99"/>
    <w:unhideWhenUsed/>
    <w:rsid w:val="00393B1C"/>
    <w:pPr>
      <w:tabs>
        <w:tab w:val="center" w:pos="4536"/>
        <w:tab w:val="right" w:pos="9072"/>
      </w:tabs>
      <w:spacing w:after="0" w:line="240" w:lineRule="auto"/>
    </w:pPr>
    <w:rPr>
      <w:rFonts w:ascii="Lucida Sans Unicode" w:hAnsi="Lucida Sans Unicode"/>
      <w:sz w:val="20"/>
      <w:lang w:val="de-DE"/>
    </w:rPr>
  </w:style>
  <w:style w:type="paragraph" w:customStyle="1" w:styleId="Kommentartext1">
    <w:name w:val="Kommentartext1"/>
    <w:basedOn w:val="Standard"/>
    <w:next w:val="Kommentartext"/>
    <w:uiPriority w:val="99"/>
    <w:unhideWhenUsed/>
    <w:rsid w:val="00393B1C"/>
    <w:pPr>
      <w:spacing w:line="240" w:lineRule="auto"/>
    </w:pPr>
    <w:rPr>
      <w:rFonts w:ascii="Lucida Sans Unicode" w:hAnsi="Lucida Sans Unicode"/>
      <w:sz w:val="20"/>
      <w:szCs w:val="20"/>
      <w:lang w:val="de-DE"/>
    </w:rPr>
  </w:style>
  <w:style w:type="paragraph" w:customStyle="1" w:styleId="Kommentarthema1">
    <w:name w:val="Kommentarthema1"/>
    <w:basedOn w:val="Kommentartext"/>
    <w:next w:val="Kommentartext"/>
    <w:uiPriority w:val="99"/>
    <w:semiHidden/>
    <w:unhideWhenUsed/>
    <w:rsid w:val="00393B1C"/>
    <w:rPr>
      <w:b/>
      <w:bCs/>
    </w:rPr>
  </w:style>
  <w:style w:type="paragraph" w:customStyle="1" w:styleId="Sprechblasentext1">
    <w:name w:val="Sprechblasentext1"/>
    <w:basedOn w:val="Standard"/>
    <w:next w:val="Sprechblasentext"/>
    <w:uiPriority w:val="99"/>
    <w:semiHidden/>
    <w:unhideWhenUsed/>
    <w:rsid w:val="00393B1C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paragraph" w:customStyle="1" w:styleId="Beschriftung1">
    <w:name w:val="Beschriftung1"/>
    <w:basedOn w:val="Standard"/>
    <w:next w:val="Standard"/>
    <w:uiPriority w:val="35"/>
    <w:unhideWhenUsed/>
    <w:qFormat/>
    <w:rsid w:val="00393B1C"/>
    <w:pPr>
      <w:spacing w:after="200" w:line="240" w:lineRule="auto"/>
    </w:pPr>
    <w:rPr>
      <w:i/>
      <w:iCs/>
      <w:color w:val="44546A"/>
      <w:sz w:val="18"/>
      <w:szCs w:val="18"/>
      <w:lang w:val="de-DE"/>
    </w:rPr>
  </w:style>
  <w:style w:type="paragraph" w:customStyle="1" w:styleId="Funotentext1">
    <w:name w:val="Fußnotentext1"/>
    <w:basedOn w:val="Standard"/>
    <w:next w:val="Funotentext"/>
    <w:uiPriority w:val="99"/>
    <w:semiHidden/>
    <w:unhideWhenUsed/>
    <w:rsid w:val="00393B1C"/>
    <w:pPr>
      <w:spacing w:after="0" w:line="240" w:lineRule="auto"/>
    </w:pPr>
    <w:rPr>
      <w:sz w:val="20"/>
      <w:szCs w:val="20"/>
      <w:lang w:val="de-DE"/>
    </w:rPr>
  </w:style>
  <w:style w:type="table" w:customStyle="1" w:styleId="EinfacheTabelle111">
    <w:name w:val="Einfache Tabelle 111"/>
    <w:basedOn w:val="NormaleTabelle"/>
    <w:next w:val="EinfacheTabelle1"/>
    <w:uiPriority w:val="41"/>
    <w:rsid w:val="00393B1C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de-DE" w:eastAsia="zh-CN" w:bidi="hi-I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Untertitel1">
    <w:name w:val="Untertitel1"/>
    <w:basedOn w:val="Standard"/>
    <w:next w:val="Standard"/>
    <w:uiPriority w:val="11"/>
    <w:qFormat/>
    <w:rsid w:val="00393B1C"/>
    <w:pPr>
      <w:numPr>
        <w:ilvl w:val="1"/>
      </w:numPr>
    </w:pPr>
    <w:rPr>
      <w:rFonts w:eastAsia="Times New Roman"/>
      <w:color w:val="5A5A5A"/>
      <w:spacing w:val="15"/>
      <w:lang w:val="de-DE"/>
    </w:rPr>
  </w:style>
  <w:style w:type="table" w:customStyle="1" w:styleId="Listentabelle3Akzent31">
    <w:name w:val="Listentabelle 3 – Akzent 31"/>
    <w:basedOn w:val="NormaleTabelle"/>
    <w:next w:val="Listentabelle3Akzent3"/>
    <w:uiPriority w:val="48"/>
    <w:rsid w:val="00393B1C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Abbildungsverzeichnis1">
    <w:name w:val="Abbildungsverzeichnis1"/>
    <w:basedOn w:val="Standard"/>
    <w:next w:val="Standard"/>
    <w:uiPriority w:val="99"/>
    <w:unhideWhenUsed/>
    <w:rsid w:val="00393B1C"/>
    <w:pPr>
      <w:spacing w:after="0"/>
    </w:pPr>
    <w:rPr>
      <w:rFonts w:ascii="Lucida Sans Unicode" w:hAnsi="Lucida Sans Unicode"/>
      <w:sz w:val="20"/>
      <w:lang w:val="de-DE"/>
    </w:rPr>
  </w:style>
  <w:style w:type="character" w:customStyle="1" w:styleId="berschrift1Zchn1">
    <w:name w:val="Überschrift 1 Zchn1"/>
    <w:basedOn w:val="Absatz-Standardschriftart"/>
    <w:uiPriority w:val="9"/>
    <w:rsid w:val="00393B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1">
    <w:name w:val="Überschrift 2 Zchn1"/>
    <w:basedOn w:val="Absatz-Standardschriftart"/>
    <w:uiPriority w:val="9"/>
    <w:semiHidden/>
    <w:rsid w:val="00393B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1">
    <w:name w:val="Überschrift 3 Zchn1"/>
    <w:basedOn w:val="Absatz-Standardschriftart"/>
    <w:uiPriority w:val="9"/>
    <w:semiHidden/>
    <w:rsid w:val="00393B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fzeileZchn1">
    <w:name w:val="Kopfzeile Zchn1"/>
    <w:basedOn w:val="Absatz-Standardschriftart"/>
    <w:uiPriority w:val="99"/>
    <w:semiHidden/>
    <w:rsid w:val="00393B1C"/>
  </w:style>
  <w:style w:type="character" w:customStyle="1" w:styleId="FuzeileZchn1">
    <w:name w:val="Fußzeile Zchn1"/>
    <w:basedOn w:val="Absatz-Standardschriftart"/>
    <w:uiPriority w:val="99"/>
    <w:semiHidden/>
    <w:rsid w:val="00393B1C"/>
  </w:style>
  <w:style w:type="character" w:customStyle="1" w:styleId="KommentartextZchn1">
    <w:name w:val="Kommentartext Zchn1"/>
    <w:basedOn w:val="Absatz-Standardschriftart"/>
    <w:uiPriority w:val="99"/>
    <w:semiHidden/>
    <w:rsid w:val="00393B1C"/>
    <w:rPr>
      <w:sz w:val="20"/>
      <w:szCs w:val="20"/>
    </w:rPr>
  </w:style>
  <w:style w:type="character" w:customStyle="1" w:styleId="KommentarthemaZchn1">
    <w:name w:val="Kommentarthema Zchn1"/>
    <w:basedOn w:val="KommentartextZchn1"/>
    <w:uiPriority w:val="99"/>
    <w:semiHidden/>
    <w:rsid w:val="00393B1C"/>
    <w:rPr>
      <w:b/>
      <w:bCs/>
      <w:sz w:val="20"/>
      <w:szCs w:val="20"/>
    </w:rPr>
  </w:style>
  <w:style w:type="character" w:customStyle="1" w:styleId="SprechblasentextZchn1">
    <w:name w:val="Sprechblasentext Zchn1"/>
    <w:basedOn w:val="Absatz-Standardschriftart"/>
    <w:uiPriority w:val="99"/>
    <w:semiHidden/>
    <w:rsid w:val="00393B1C"/>
    <w:rPr>
      <w:rFonts w:ascii="Segoe UI" w:hAnsi="Segoe UI" w:cs="Segoe UI"/>
      <w:sz w:val="18"/>
      <w:szCs w:val="18"/>
    </w:rPr>
  </w:style>
  <w:style w:type="character" w:customStyle="1" w:styleId="FunotentextZchn1">
    <w:name w:val="Fußnotentext Zchn1"/>
    <w:basedOn w:val="Absatz-Standardschriftart"/>
    <w:uiPriority w:val="99"/>
    <w:semiHidden/>
    <w:rsid w:val="00393B1C"/>
    <w:rPr>
      <w:sz w:val="20"/>
      <w:szCs w:val="20"/>
    </w:rPr>
  </w:style>
  <w:style w:type="character" w:customStyle="1" w:styleId="UntertitelZchn1">
    <w:name w:val="Untertitel Zchn1"/>
    <w:basedOn w:val="Absatz-Standardschriftart"/>
    <w:uiPriority w:val="11"/>
    <w:rsid w:val="00393B1C"/>
    <w:rPr>
      <w:rFonts w:eastAsiaTheme="minorEastAsia"/>
      <w:color w:val="5A5A5A" w:themeColor="text1" w:themeTint="A5"/>
      <w:spacing w:val="15"/>
    </w:rPr>
  </w:style>
  <w:style w:type="table" w:customStyle="1" w:styleId="EinfacheTabelle12">
    <w:name w:val="Einfache Tabelle 12"/>
    <w:basedOn w:val="NormaleTabelle"/>
    <w:next w:val="EinfacheTabelle1"/>
    <w:uiPriority w:val="41"/>
    <w:rsid w:val="00393B1C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393B1C"/>
    <w:rPr>
      <w:color w:val="954F72" w:themeColor="followedHyperlink"/>
      <w:u w:val="single"/>
    </w:rPr>
  </w:style>
  <w:style w:type="character" w:customStyle="1" w:styleId="st">
    <w:name w:val="st"/>
    <w:basedOn w:val="Absatz-Standardschriftart"/>
    <w:rsid w:val="00393B1C"/>
  </w:style>
  <w:style w:type="character" w:customStyle="1" w:styleId="nobr">
    <w:name w:val="nobr"/>
    <w:basedOn w:val="Absatz-Standardschriftart"/>
    <w:rsid w:val="00393B1C"/>
  </w:style>
  <w:style w:type="character" w:customStyle="1" w:styleId="cit">
    <w:name w:val="cit"/>
    <w:basedOn w:val="Absatz-Standardschriftart"/>
    <w:rsid w:val="00393B1C"/>
  </w:style>
  <w:style w:type="character" w:customStyle="1" w:styleId="highwire-cite-article-as">
    <w:name w:val="highwire-cite-article-as"/>
    <w:basedOn w:val="Absatz-Standardschriftart"/>
    <w:rsid w:val="00393B1C"/>
  </w:style>
  <w:style w:type="paragraph" w:styleId="berarbeitung">
    <w:name w:val="Revision"/>
    <w:hidden/>
    <w:uiPriority w:val="99"/>
    <w:semiHidden/>
    <w:rsid w:val="00393B1C"/>
    <w:pPr>
      <w:spacing w:after="0" w:line="240" w:lineRule="auto"/>
    </w:pPr>
    <w:rPr>
      <w:rFonts w:ascii="Lucida Sans Unicode" w:hAnsi="Lucida Sans Unicode"/>
      <w:sz w:val="20"/>
      <w:lang w:val="de-DE"/>
    </w:rPr>
  </w:style>
  <w:style w:type="paragraph" w:customStyle="1" w:styleId="TabellenInhalt">
    <w:name w:val="Tabellen Inhalt"/>
    <w:basedOn w:val="Standard"/>
    <w:rsid w:val="00393B1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val="de-DE" w:eastAsia="hi-IN" w:bidi="hi-IN"/>
    </w:rPr>
  </w:style>
  <w:style w:type="table" w:styleId="EinfacheTabelle2">
    <w:name w:val="Plain Table 2"/>
    <w:basedOn w:val="NormaleTabelle"/>
    <w:uiPriority w:val="42"/>
    <w:rsid w:val="00393B1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393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enraster3">
    <w:name w:val="Tabellenraster3"/>
    <w:basedOn w:val="NormaleTabelle"/>
    <w:next w:val="Tabellenraster"/>
    <w:uiPriority w:val="39"/>
    <w:rsid w:val="00393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uiPriority w:val="99"/>
    <w:rsid w:val="00393B1C"/>
    <w:rPr>
      <w:rFonts w:cs="CeraGR-Light"/>
      <w:color w:val="000000"/>
      <w:sz w:val="23"/>
      <w:szCs w:val="23"/>
    </w:rPr>
  </w:style>
  <w:style w:type="character" w:customStyle="1" w:styleId="tlid-translation">
    <w:name w:val="tlid-translation"/>
    <w:basedOn w:val="Absatz-Standardschriftart"/>
    <w:rsid w:val="00393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sche Referenz" Version="1987"/>
</file>

<file path=customXml/itemProps1.xml><?xml version="1.0" encoding="utf-8"?>
<ds:datastoreItem xmlns:ds="http://schemas.openxmlformats.org/officeDocument/2006/customXml" ds:itemID="{D74F8506-E413-4E9D-A21B-95F7D1D1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Wiegelmann</dc:creator>
  <cp:keywords/>
  <dc:description/>
  <cp:lastModifiedBy> </cp:lastModifiedBy>
  <cp:revision>2</cp:revision>
  <dcterms:created xsi:type="dcterms:W3CDTF">2021-01-08T12:23:00Z</dcterms:created>
  <dcterms:modified xsi:type="dcterms:W3CDTF">2021-01-08T12:23:00Z</dcterms:modified>
</cp:coreProperties>
</file>