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5C4" w:rsidRPr="001C4353" w:rsidRDefault="007C7B1A" w:rsidP="00E305C4">
      <w:pPr>
        <w:spacing w:line="240" w:lineRule="auto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Additional</w:t>
      </w:r>
      <w:bookmarkStart w:id="0" w:name="_GoBack"/>
      <w:bookmarkEnd w:id="0"/>
      <w:r w:rsidR="00E305C4">
        <w:rPr>
          <w:b/>
          <w:sz w:val="24"/>
          <w:szCs w:val="24"/>
          <w:lang w:val="en-US"/>
        </w:rPr>
        <w:t xml:space="preserve"> Table 1.</w:t>
      </w:r>
      <w:r w:rsidR="00E305C4">
        <w:rPr>
          <w:sz w:val="24"/>
          <w:szCs w:val="24"/>
          <w:lang w:val="en-US"/>
        </w:rPr>
        <w:t xml:space="preserve"> </w:t>
      </w:r>
      <w:r w:rsidR="003830C6">
        <w:rPr>
          <w:sz w:val="24"/>
          <w:szCs w:val="24"/>
          <w:lang w:val="en-US"/>
        </w:rPr>
        <w:t>P</w:t>
      </w:r>
      <w:r w:rsidR="00E305C4">
        <w:rPr>
          <w:sz w:val="24"/>
          <w:szCs w:val="24"/>
          <w:lang w:val="en-US"/>
        </w:rPr>
        <w:t xml:space="preserve">rogram resource materials provided to trainers for intervention delivery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9"/>
        <w:gridCol w:w="6263"/>
      </w:tblGrid>
      <w:tr w:rsidR="00E305C4" w:rsidRPr="007C7B1A" w:rsidTr="000C27B7">
        <w:tc>
          <w:tcPr>
            <w:tcW w:w="0" w:type="auto"/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087AE6">
              <w:rPr>
                <w:rFonts w:ascii="Calibri" w:eastAsia="Calibri" w:hAnsi="Calibri" w:cs="Times New Roman"/>
                <w:b/>
                <w:lang w:val="en-US"/>
              </w:rPr>
              <w:t>Program materials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b/>
                <w:lang w:val="en-US"/>
              </w:rPr>
            </w:pPr>
            <w:r w:rsidRPr="00087AE6">
              <w:rPr>
                <w:rFonts w:ascii="Calibri" w:eastAsia="Calibri" w:hAnsi="Calibri" w:cs="Times New Roman"/>
                <w:b/>
                <w:lang w:val="en-US"/>
              </w:rPr>
              <w:t>Format and content</w:t>
            </w:r>
          </w:p>
        </w:tc>
      </w:tr>
      <w:tr w:rsidR="00E305C4" w:rsidRPr="007C7B1A" w:rsidTr="000C27B7">
        <w:trPr>
          <w:trHeight w:val="252"/>
        </w:trPr>
        <w:tc>
          <w:tcPr>
            <w:tcW w:w="0" w:type="auto"/>
            <w:vMerge w:val="restart"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HiBalance </w:t>
            </w:r>
            <w:r w:rsidRPr="00087AE6">
              <w:rPr>
                <w:rFonts w:ascii="Calibri" w:eastAsia="Calibri" w:hAnsi="Calibri" w:cs="Times New Roman"/>
                <w:i/>
                <w:lang w:val="en-US"/>
              </w:rPr>
              <w:t>Measurement</w:t>
            </w:r>
            <w:r w:rsidRPr="00087AE6">
              <w:rPr>
                <w:rFonts w:ascii="Calibri" w:eastAsia="Calibri" w:hAnsi="Calibri" w:cs="Times New Roman"/>
                <w:lang w:val="en-US"/>
              </w:rPr>
              <w:t xml:space="preserve"> Protocol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u w:val="single"/>
                <w:lang w:val="en-US"/>
              </w:rPr>
            </w:pPr>
            <w:r w:rsidRPr="00087AE6">
              <w:rPr>
                <w:rFonts w:ascii="Calibri" w:eastAsia="Calibri" w:hAnsi="Calibri" w:cs="Times New Roman"/>
                <w:u w:val="single"/>
                <w:lang w:val="en-US"/>
              </w:rPr>
              <w:t>Standardized folder outlining:</w:t>
            </w:r>
          </w:p>
        </w:tc>
      </w:tr>
      <w:tr w:rsidR="00E305C4" w:rsidRPr="007C7B1A" w:rsidTr="000C27B7">
        <w:trPr>
          <w:trHeight w:val="250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Details for study inclusion criteria </w:t>
            </w:r>
          </w:p>
        </w:tc>
      </w:tr>
      <w:tr w:rsidR="00E305C4" w:rsidRPr="00087AE6" w:rsidTr="000C27B7">
        <w:trPr>
          <w:trHeight w:val="250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Flow chart for measurement </w:t>
            </w:r>
          </w:p>
        </w:tc>
      </w:tr>
      <w:tr w:rsidR="00E305C4" w:rsidRPr="007C7B1A" w:rsidTr="000C27B7">
        <w:trPr>
          <w:trHeight w:val="250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Informed consent and study information</w:t>
            </w:r>
          </w:p>
        </w:tc>
      </w:tr>
      <w:tr w:rsidR="00E305C4" w:rsidRPr="007C7B1A" w:rsidTr="000C27B7">
        <w:trPr>
          <w:trHeight w:val="250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Protocol for pre-test measurement</w:t>
            </w:r>
          </w:p>
        </w:tc>
      </w:tr>
      <w:tr w:rsidR="00E305C4" w:rsidRPr="007C7B1A" w:rsidTr="000C27B7">
        <w:trPr>
          <w:trHeight w:val="250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Protocol for post-test measurement</w:t>
            </w:r>
          </w:p>
        </w:tc>
      </w:tr>
      <w:tr w:rsidR="00E305C4" w:rsidRPr="00087AE6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Patient experience questionnaire </w:t>
            </w:r>
          </w:p>
        </w:tc>
      </w:tr>
      <w:tr w:rsidR="00E305C4" w:rsidRPr="00087AE6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1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Protocol for registering accelerometers </w:t>
            </w:r>
          </w:p>
        </w:tc>
      </w:tr>
      <w:tr w:rsidR="00E305C4" w:rsidRPr="00087AE6" w:rsidTr="000C27B7">
        <w:trPr>
          <w:trHeight w:val="222"/>
        </w:trPr>
        <w:tc>
          <w:tcPr>
            <w:tcW w:w="0" w:type="auto"/>
            <w:vMerge w:val="restart"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Equipment for assessment of primary outcome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Tilted wooden standing board</w:t>
            </w:r>
          </w:p>
        </w:tc>
      </w:tr>
      <w:tr w:rsidR="00E305C4" w:rsidRPr="002E7649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4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T-foam cushion </w:t>
            </w:r>
          </w:p>
        </w:tc>
      </w:tr>
      <w:tr w:rsidR="00E305C4" w:rsidRPr="007C7B1A" w:rsidTr="000C27B7">
        <w:trPr>
          <w:trHeight w:val="222"/>
        </w:trPr>
        <w:tc>
          <w:tcPr>
            <w:tcW w:w="0" w:type="auto"/>
            <w:vMerge w:val="restart"/>
            <w:tcBorders>
              <w:right w:val="nil"/>
            </w:tcBorders>
          </w:tcPr>
          <w:p w:rsidR="003830C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Physical activity </w:t>
            </w:r>
          </w:p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monitoring kit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u w:val="single"/>
                <w:lang w:val="en-US"/>
              </w:rPr>
            </w:pPr>
            <w:r w:rsidRPr="00087AE6">
              <w:rPr>
                <w:rFonts w:ascii="Calibri" w:eastAsia="Calibri" w:hAnsi="Calibri" w:cs="Times New Roman"/>
                <w:u w:val="single"/>
                <w:lang w:val="en-US"/>
              </w:rPr>
              <w:t>Padded envelope with return postage containing:</w:t>
            </w:r>
          </w:p>
        </w:tc>
      </w:tr>
      <w:tr w:rsidR="00E305C4" w:rsidRPr="00087AE6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Participant information and instructions</w:t>
            </w:r>
          </w:p>
        </w:tc>
      </w:tr>
      <w:tr w:rsidR="00E305C4" w:rsidRPr="00087AE6" w:rsidTr="000C27B7">
        <w:trPr>
          <w:trHeight w:val="148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087AE6">
              <w:rPr>
                <w:rFonts w:ascii="Calibri" w:eastAsia="Calibri" w:hAnsi="Calibri" w:cs="Times New Roman"/>
                <w:lang w:val="en-US"/>
              </w:rPr>
              <w:t>Actigraph</w:t>
            </w:r>
            <w:proofErr w:type="spellEnd"/>
            <w:r w:rsidRPr="00087AE6">
              <w:rPr>
                <w:rFonts w:ascii="Calibri" w:eastAsia="Calibri" w:hAnsi="Calibri" w:cs="Times New Roman"/>
                <w:lang w:val="en-US"/>
              </w:rPr>
              <w:t xml:space="preserve"> </w:t>
            </w:r>
            <w:r w:rsidRPr="00E305C4">
              <w:rPr>
                <w:rFonts w:ascii="Calibri" w:eastAsia="Calibri" w:hAnsi="Calibri" w:cs="Times New Roman"/>
                <w:lang w:val="en-US"/>
              </w:rPr>
              <w:t xml:space="preserve">GT3X accelerometer </w:t>
            </w:r>
          </w:p>
        </w:tc>
      </w:tr>
      <w:tr w:rsidR="00E305C4" w:rsidRPr="007C7B1A" w:rsidTr="000C27B7">
        <w:trPr>
          <w:trHeight w:val="148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2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7-day accelerometer participant wear diary </w:t>
            </w:r>
          </w:p>
        </w:tc>
      </w:tr>
      <w:tr w:rsidR="00E305C4" w:rsidRPr="00087AE6" w:rsidTr="000C27B7">
        <w:trPr>
          <w:trHeight w:val="222"/>
        </w:trPr>
        <w:tc>
          <w:tcPr>
            <w:tcW w:w="0" w:type="auto"/>
            <w:vMerge w:val="restart"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HiBalance </w:t>
            </w:r>
            <w:r w:rsidRPr="00647988">
              <w:rPr>
                <w:rFonts w:ascii="Calibri" w:eastAsia="Calibri" w:hAnsi="Calibri" w:cs="Times New Roman"/>
                <w:lang w:val="en-US"/>
              </w:rPr>
              <w:t>Training</w:t>
            </w:r>
            <w:r w:rsidRPr="00087AE6">
              <w:rPr>
                <w:rFonts w:ascii="Calibri" w:eastAsia="Calibri" w:hAnsi="Calibri" w:cs="Times New Roman"/>
                <w:lang w:val="en-US"/>
              </w:rPr>
              <w:t xml:space="preserve"> Protocol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u w:val="single"/>
                <w:lang w:val="en-US"/>
              </w:rPr>
            </w:pPr>
            <w:r w:rsidRPr="00087AE6">
              <w:rPr>
                <w:rFonts w:ascii="Calibri" w:eastAsia="Calibri" w:hAnsi="Calibri" w:cs="Times New Roman"/>
                <w:u w:val="single"/>
                <w:lang w:val="en-US"/>
              </w:rPr>
              <w:t>Standardized folder outlining:</w:t>
            </w:r>
          </w:p>
        </w:tc>
      </w:tr>
      <w:tr w:rsidR="00E305C4" w:rsidRPr="007C7B1A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HiBalance theory and exercise bank</w:t>
            </w:r>
          </w:p>
        </w:tc>
      </w:tr>
      <w:tr w:rsidR="00E305C4" w:rsidRPr="007C7B1A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Protocol forms for planning of training sessions</w:t>
            </w:r>
          </w:p>
        </w:tc>
      </w:tr>
      <w:tr w:rsidR="00E305C4" w:rsidRPr="007C7B1A" w:rsidTr="000C27B7">
        <w:trPr>
          <w:trHeight w:val="222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 xml:space="preserve">Protocol forms for reporting of training sessions </w:t>
            </w:r>
          </w:p>
        </w:tc>
      </w:tr>
      <w:tr w:rsidR="00E305C4" w:rsidRPr="00087AE6" w:rsidTr="000C27B7">
        <w:trPr>
          <w:trHeight w:val="148"/>
        </w:trPr>
        <w:tc>
          <w:tcPr>
            <w:tcW w:w="0" w:type="auto"/>
            <w:vMerge/>
            <w:tcBorders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Home exercise program pamphlet</w:t>
            </w:r>
          </w:p>
        </w:tc>
      </w:tr>
      <w:tr w:rsidR="00E305C4" w:rsidRPr="007C7B1A" w:rsidTr="000C27B7">
        <w:trPr>
          <w:trHeight w:val="148"/>
        </w:trPr>
        <w:tc>
          <w:tcPr>
            <w:tcW w:w="0" w:type="auto"/>
            <w:vMerge/>
            <w:tcBorders>
              <w:bottom w:val="single" w:sz="4" w:space="0" w:color="auto"/>
              <w:right w:val="nil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5C4" w:rsidRPr="00087AE6" w:rsidRDefault="00E305C4" w:rsidP="00E305C4">
            <w:pPr>
              <w:numPr>
                <w:ilvl w:val="0"/>
                <w:numId w:val="3"/>
              </w:numPr>
              <w:spacing w:line="360" w:lineRule="auto"/>
              <w:contextualSpacing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Protocol forms for adverse events</w:t>
            </w:r>
          </w:p>
        </w:tc>
      </w:tr>
      <w:tr w:rsidR="00E305C4" w:rsidRPr="007C7B1A" w:rsidTr="000C27B7">
        <w:trPr>
          <w:trHeight w:val="1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Instructional videos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u w:val="single"/>
                <w:lang w:val="en-US"/>
              </w:rPr>
            </w:pPr>
            <w:r w:rsidRPr="00087AE6">
              <w:rPr>
                <w:rFonts w:ascii="Calibri" w:eastAsia="Calibri" w:hAnsi="Calibri" w:cs="Times New Roman"/>
                <w:u w:val="single"/>
                <w:lang w:val="en-US"/>
              </w:rPr>
              <w:t>Digital video recordings:</w:t>
            </w:r>
          </w:p>
          <w:p w:rsidR="00E305C4" w:rsidRPr="00087AE6" w:rsidRDefault="00E305C4" w:rsidP="000C27B7">
            <w:pPr>
              <w:spacing w:line="360" w:lineRule="auto"/>
              <w:rPr>
                <w:rFonts w:ascii="Calibri" w:eastAsia="Calibri" w:hAnsi="Calibri" w:cs="Times New Roman"/>
                <w:lang w:val="en-US"/>
              </w:rPr>
            </w:pPr>
            <w:r w:rsidRPr="00087AE6">
              <w:rPr>
                <w:rFonts w:ascii="Calibri" w:eastAsia="Calibri" w:hAnsi="Calibri" w:cs="Times New Roman"/>
                <w:lang w:val="en-US"/>
              </w:rPr>
              <w:t>Short video clips of program core components – exercise challenging specific balance subdomains/ dual-task components</w:t>
            </w:r>
          </w:p>
        </w:tc>
      </w:tr>
    </w:tbl>
    <w:p w:rsidR="00AC6716" w:rsidRPr="00E305C4" w:rsidRDefault="00AC6716">
      <w:pPr>
        <w:rPr>
          <w:lang w:val="en-US"/>
        </w:rPr>
      </w:pPr>
    </w:p>
    <w:sectPr w:rsidR="00AC6716" w:rsidRPr="00E305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7555E"/>
    <w:multiLevelType w:val="hybridMultilevel"/>
    <w:tmpl w:val="84181BE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0A36"/>
    <w:multiLevelType w:val="hybridMultilevel"/>
    <w:tmpl w:val="F10CFDF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B0BE2"/>
    <w:multiLevelType w:val="hybridMultilevel"/>
    <w:tmpl w:val="2AFEBF28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C5167"/>
    <w:multiLevelType w:val="hybridMultilevel"/>
    <w:tmpl w:val="59069776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5C4"/>
    <w:rsid w:val="003830C6"/>
    <w:rsid w:val="007A7BDD"/>
    <w:rsid w:val="007C7B1A"/>
    <w:rsid w:val="00AC6716"/>
    <w:rsid w:val="00E3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C7E"/>
  <w15:chartTrackingRefBased/>
  <w15:docId w15:val="{27D74B9A-CAF7-4B64-B6E0-F3282C2EE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5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Breiffni Leavy</dc:creator>
  <cp:keywords/>
  <dc:description/>
  <cp:lastModifiedBy>Breiffni Leavy</cp:lastModifiedBy>
  <cp:revision>2</cp:revision>
  <dcterms:created xsi:type="dcterms:W3CDTF">2020-08-03T08:44:00Z</dcterms:created>
  <dcterms:modified xsi:type="dcterms:W3CDTF">2020-08-03T08:44:00Z</dcterms:modified>
</cp:coreProperties>
</file>