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F1" w:rsidRPr="00644EF1" w:rsidRDefault="00644EF1" w:rsidP="00644EF1">
      <w:pPr>
        <w:spacing w:after="0" w:line="240" w:lineRule="auto"/>
        <w:rPr>
          <w:rFonts w:ascii="Calibri" w:eastAsia="Calibri" w:hAnsi="Calibri" w:cs="Calibri"/>
          <w:b/>
          <w:lang w:val="en-GB" w:eastAsia="nl-NL"/>
        </w:rPr>
      </w:pPr>
      <w:r w:rsidRPr="00DC6672">
        <w:rPr>
          <w:rFonts w:ascii="Calibri" w:eastAsia="Calibri" w:hAnsi="Calibri" w:cs="Calibri"/>
          <w:b/>
          <w:lang w:val="en-GB" w:eastAsia="nl-NL"/>
        </w:rPr>
        <w:t xml:space="preserve">Additional file </w:t>
      </w:r>
      <w:r w:rsidR="00764BAF">
        <w:rPr>
          <w:rFonts w:ascii="Calibri" w:eastAsia="Calibri" w:hAnsi="Calibri" w:cs="Calibri"/>
          <w:b/>
          <w:lang w:val="en-GB" w:eastAsia="nl-NL"/>
        </w:rPr>
        <w:t>5</w:t>
      </w:r>
      <w:r w:rsidRPr="00DC6672">
        <w:rPr>
          <w:rFonts w:ascii="Calibri" w:eastAsia="Calibri" w:hAnsi="Calibri" w:cs="Calibri"/>
          <w:b/>
          <w:lang w:val="en-GB" w:eastAsia="nl-NL"/>
        </w:rPr>
        <w:t xml:space="preserve">. </w:t>
      </w:r>
      <w:proofErr w:type="spellStart"/>
      <w:r w:rsidR="0069528A" w:rsidRPr="00020530">
        <w:rPr>
          <w:rFonts w:ascii="Calibri" w:eastAsia="Calibri" w:hAnsi="Calibri" w:cs="Calibri"/>
          <w:b/>
          <w:lang w:val="en-GB" w:eastAsia="nl-NL"/>
        </w:rPr>
        <w:t>Crosstab</w:t>
      </w:r>
      <w:r w:rsidR="0069528A">
        <w:rPr>
          <w:rFonts w:ascii="Calibri" w:eastAsia="Calibri" w:hAnsi="Calibri" w:cs="Calibri"/>
          <w:b/>
          <w:lang w:val="en-GB" w:eastAsia="nl-NL"/>
        </w:rPr>
        <w:t>ulation</w:t>
      </w:r>
      <w:r w:rsidR="0069528A" w:rsidRPr="00020530">
        <w:rPr>
          <w:rFonts w:ascii="Calibri" w:eastAsia="Calibri" w:hAnsi="Calibri" w:cs="Calibri"/>
          <w:b/>
          <w:lang w:val="en-GB" w:eastAsia="nl-NL"/>
        </w:rPr>
        <w:t>s</w:t>
      </w:r>
      <w:proofErr w:type="spellEnd"/>
      <w:r w:rsidRPr="00DC6672">
        <w:rPr>
          <w:rFonts w:ascii="Calibri" w:eastAsia="Calibri" w:hAnsi="Calibri" w:cs="Calibri"/>
          <w:b/>
          <w:lang w:val="en-GB" w:eastAsia="nl-NL"/>
        </w:rPr>
        <w:t xml:space="preserve"> hypotheses baseline validity</w:t>
      </w:r>
    </w:p>
    <w:p w:rsidR="00644EF1" w:rsidRDefault="00644EF1" w:rsidP="00644EF1">
      <w:pPr>
        <w:spacing w:after="0" w:line="480" w:lineRule="auto"/>
        <w:rPr>
          <w:b/>
          <w:lang w:val="en-GB"/>
        </w:rPr>
      </w:pPr>
    </w:p>
    <w:p w:rsidR="00644EF1" w:rsidRDefault="00644EF1" w:rsidP="00644EF1">
      <w:pPr>
        <w:spacing w:after="0" w:line="480" w:lineRule="auto"/>
        <w:rPr>
          <w:b/>
          <w:lang w:val="en-GB"/>
        </w:rPr>
      </w:pPr>
      <w:r>
        <w:rPr>
          <w:b/>
          <w:lang w:val="en-GB"/>
        </w:rPr>
        <w:t>Reliability and validity of the Patient Benefit Assessment Scale for Hospitalised Older Patients (P-BAS HOP)</w:t>
      </w:r>
    </w:p>
    <w:p w:rsidR="00644EF1" w:rsidRDefault="00644EF1" w:rsidP="00644EF1">
      <w:pPr>
        <w:rPr>
          <w:b/>
          <w:color w:val="222222"/>
        </w:rPr>
      </w:pPr>
      <w:proofErr w:type="spellStart"/>
      <w:r>
        <w:rPr>
          <w:b/>
          <w:color w:val="222222"/>
        </w:rPr>
        <w:t>Authors</w:t>
      </w:r>
      <w:proofErr w:type="spellEnd"/>
      <w:r>
        <w:rPr>
          <w:b/>
          <w:color w:val="222222"/>
        </w:rPr>
        <w:t>:</w:t>
      </w:r>
    </w:p>
    <w:p w:rsidR="00644EF1" w:rsidRDefault="00644EF1" w:rsidP="00644EF1">
      <w:pPr>
        <w:numPr>
          <w:ilvl w:val="0"/>
          <w:numId w:val="1"/>
        </w:numPr>
        <w:spacing w:after="0" w:line="480" w:lineRule="auto"/>
        <w:rPr>
          <w:color w:val="000000"/>
        </w:rPr>
      </w:pPr>
      <w:r>
        <w:rPr>
          <w:color w:val="222222"/>
        </w:rPr>
        <w:t>Maria Johanna van der Kluit, MSc RN</w:t>
      </w:r>
      <w:r>
        <w:rPr>
          <w:color w:val="222222"/>
          <w:vertAlign w:val="superscript"/>
        </w:rPr>
        <w:t xml:space="preserve"> </w:t>
      </w:r>
      <w:r>
        <w:rPr>
          <w:color w:val="222222"/>
        </w:rPr>
        <w:t>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>)</w:t>
      </w:r>
    </w:p>
    <w:p w:rsidR="00644EF1" w:rsidRDefault="00644EF1" w:rsidP="00644EF1">
      <w:pPr>
        <w:spacing w:after="0" w:line="480" w:lineRule="auto"/>
        <w:ind w:left="360"/>
      </w:pPr>
      <w:r>
        <w:t xml:space="preserve">University of Groningen, University </w:t>
      </w:r>
      <w:proofErr w:type="spellStart"/>
      <w:r>
        <w:t>Medical</w:t>
      </w:r>
      <w:proofErr w:type="spellEnd"/>
      <w:r>
        <w:t xml:space="preserve"> Center Groningen, University Center </w:t>
      </w:r>
      <w:proofErr w:type="spellStart"/>
      <w:r>
        <w:t>for</w:t>
      </w:r>
      <w:proofErr w:type="spellEnd"/>
      <w:r>
        <w:t xml:space="preserve"> Geriatric Medicine, Hanzeplein 1, 9700 RB Groningen, The Netherlands</w:t>
      </w:r>
    </w:p>
    <w:p w:rsidR="00644EF1" w:rsidRDefault="0069528A" w:rsidP="00644EF1">
      <w:pPr>
        <w:spacing w:after="0" w:line="480" w:lineRule="auto"/>
        <w:ind w:left="426"/>
      </w:pPr>
      <w:hyperlink r:id="rId6" w:history="1">
        <w:r w:rsidR="00644EF1">
          <w:rPr>
            <w:rStyle w:val="Hyperlink"/>
          </w:rPr>
          <w:t>m.j.van.der.kluit@umcg.nl</w:t>
        </w:r>
      </w:hyperlink>
    </w:p>
    <w:p w:rsidR="00644EF1" w:rsidRDefault="00644EF1" w:rsidP="00644EF1">
      <w:pPr>
        <w:spacing w:after="0" w:line="480" w:lineRule="auto"/>
        <w:ind w:left="426"/>
      </w:pPr>
      <w:r>
        <w:t xml:space="preserve">+31503613921 </w:t>
      </w:r>
    </w:p>
    <w:p w:rsidR="00644EF1" w:rsidRDefault="00644EF1" w:rsidP="00644EF1">
      <w:pPr>
        <w:numPr>
          <w:ilvl w:val="0"/>
          <w:numId w:val="1"/>
        </w:numPr>
        <w:spacing w:after="0" w:line="480" w:lineRule="auto"/>
        <w:rPr>
          <w:color w:val="222222"/>
        </w:rPr>
      </w:pPr>
      <w:r>
        <w:rPr>
          <w:color w:val="222222"/>
        </w:rPr>
        <w:t>Geke J. Dijkstra, PhD</w:t>
      </w:r>
    </w:p>
    <w:p w:rsidR="00644EF1" w:rsidRDefault="00644EF1" w:rsidP="00644EF1">
      <w:pPr>
        <w:spacing w:after="0" w:line="480" w:lineRule="auto"/>
        <w:ind w:left="360"/>
        <w:rPr>
          <w:lang w:val="en-GB"/>
        </w:rPr>
      </w:pPr>
      <w:r>
        <w:rPr>
          <w:lang w:val="en-GB"/>
        </w:rPr>
        <w:t xml:space="preserve">University of Groningen, University Medical </w:t>
      </w:r>
      <w:proofErr w:type="spellStart"/>
      <w:r>
        <w:rPr>
          <w:lang w:val="en-GB"/>
        </w:rPr>
        <w:t>Center</w:t>
      </w:r>
      <w:proofErr w:type="spellEnd"/>
      <w:r>
        <w:rPr>
          <w:lang w:val="en-GB"/>
        </w:rPr>
        <w:t xml:space="preserve"> Groningen, Department of Health Sciences, Applied Health Research, Groningen, The Netherlands</w:t>
      </w:r>
    </w:p>
    <w:p w:rsidR="00644EF1" w:rsidRDefault="00644EF1" w:rsidP="00644EF1">
      <w:pPr>
        <w:spacing w:after="0" w:line="480" w:lineRule="auto"/>
        <w:ind w:left="360"/>
        <w:rPr>
          <w:lang w:val="en-GB"/>
        </w:rPr>
      </w:pPr>
      <w:r>
        <w:rPr>
          <w:lang w:val="en-GB"/>
        </w:rPr>
        <w:t xml:space="preserve">NHL </w:t>
      </w:r>
      <w:proofErr w:type="spellStart"/>
      <w:r>
        <w:rPr>
          <w:lang w:val="en-GB"/>
        </w:rPr>
        <w:t>Stenden</w:t>
      </w:r>
      <w:proofErr w:type="spellEnd"/>
      <w:r>
        <w:rPr>
          <w:lang w:val="en-GB"/>
        </w:rPr>
        <w:t xml:space="preserve"> University of Applied Sciences, Research Group Living, Wellbeing and Care for Older People, Leeuwarden, The Netherlands</w:t>
      </w:r>
    </w:p>
    <w:p w:rsidR="00644EF1" w:rsidRDefault="0069528A" w:rsidP="00644EF1">
      <w:pPr>
        <w:spacing w:after="0" w:line="480" w:lineRule="auto"/>
        <w:ind w:left="360"/>
      </w:pPr>
      <w:hyperlink r:id="rId7" w:history="1">
        <w:r w:rsidR="00644EF1">
          <w:rPr>
            <w:rStyle w:val="Hyperlink"/>
          </w:rPr>
          <w:t>g.j.dijkstra@umcg.nl</w:t>
        </w:r>
      </w:hyperlink>
    </w:p>
    <w:p w:rsidR="00644EF1" w:rsidRDefault="00644EF1" w:rsidP="00644EF1">
      <w:pPr>
        <w:numPr>
          <w:ilvl w:val="0"/>
          <w:numId w:val="1"/>
        </w:numPr>
        <w:spacing w:after="0" w:line="480" w:lineRule="auto"/>
        <w:rPr>
          <w:color w:val="222222"/>
        </w:rPr>
      </w:pPr>
      <w:r>
        <w:rPr>
          <w:color w:val="222222"/>
        </w:rPr>
        <w:t>Sophia E. de Rooij, MD PhD</w:t>
      </w:r>
    </w:p>
    <w:p w:rsidR="00644EF1" w:rsidRDefault="00644EF1" w:rsidP="00644EF1">
      <w:pPr>
        <w:spacing w:after="0" w:line="480" w:lineRule="auto"/>
        <w:ind w:left="360"/>
      </w:pPr>
      <w:r>
        <w:t xml:space="preserve">University of Groningen, University </w:t>
      </w:r>
      <w:proofErr w:type="spellStart"/>
      <w:r>
        <w:t>Medical</w:t>
      </w:r>
      <w:proofErr w:type="spellEnd"/>
      <w:r>
        <w:t xml:space="preserve"> Center Groningen, University Center </w:t>
      </w:r>
      <w:proofErr w:type="spellStart"/>
      <w:r>
        <w:t>for</w:t>
      </w:r>
      <w:proofErr w:type="spellEnd"/>
      <w:r>
        <w:t xml:space="preserve"> Geriatric Medicine, Groningen, The Netherlands</w:t>
      </w:r>
    </w:p>
    <w:p w:rsidR="00644EF1" w:rsidRDefault="00644EF1" w:rsidP="00644EF1">
      <w:pPr>
        <w:spacing w:after="0" w:line="480" w:lineRule="auto"/>
        <w:ind w:firstLine="360"/>
      </w:pPr>
      <w:proofErr w:type="spellStart"/>
      <w:r>
        <w:t>Medical</w:t>
      </w:r>
      <w:proofErr w:type="spellEnd"/>
      <w:r>
        <w:t xml:space="preserve"> Spectrum Twente, </w:t>
      </w:r>
      <w:proofErr w:type="spellStart"/>
      <w:r>
        <w:t>Medical</w:t>
      </w:r>
      <w:proofErr w:type="spellEnd"/>
      <w:r>
        <w:t xml:space="preserve"> School Twente, Enschede, The Netherlands</w:t>
      </w:r>
    </w:p>
    <w:p w:rsidR="00644EF1" w:rsidRDefault="00644EF1" w:rsidP="00644EF1">
      <w:pPr>
        <w:spacing w:after="0" w:line="480" w:lineRule="auto"/>
        <w:ind w:left="360"/>
      </w:pPr>
      <w:r>
        <w:t>sejaderooij@gmail.com</w:t>
      </w:r>
    </w:p>
    <w:p w:rsidR="00644EF1" w:rsidRDefault="00644EF1">
      <w:pPr>
        <w:rPr>
          <w:rFonts w:ascii="Calibri" w:eastAsia="Calibri" w:hAnsi="Calibri" w:cs="Calibri"/>
          <w:b/>
          <w:lang w:val="en-GB" w:eastAsia="nl-NL"/>
        </w:rPr>
      </w:pPr>
      <w:r>
        <w:rPr>
          <w:rFonts w:ascii="Calibri" w:eastAsia="Calibri" w:hAnsi="Calibri" w:cs="Calibri"/>
          <w:b/>
          <w:lang w:val="en-GB" w:eastAsia="nl-NL"/>
        </w:rPr>
        <w:br w:type="page"/>
      </w:r>
    </w:p>
    <w:p w:rsidR="00DC6672" w:rsidRPr="00DC6672" w:rsidRDefault="00DC6672" w:rsidP="00DC6672">
      <w:pPr>
        <w:spacing w:after="0" w:line="240" w:lineRule="auto"/>
        <w:rPr>
          <w:rFonts w:ascii="Calibri" w:eastAsia="Calibri" w:hAnsi="Calibri" w:cs="Calibri"/>
          <w:b/>
          <w:lang w:val="en-GB" w:eastAsia="nl-NL"/>
        </w:rPr>
      </w:pPr>
      <w:r w:rsidRPr="00DC6672">
        <w:rPr>
          <w:rFonts w:ascii="Calibri" w:eastAsia="Calibri" w:hAnsi="Calibri" w:cs="Calibri"/>
          <w:b/>
          <w:lang w:val="en-GB" w:eastAsia="nl-NL"/>
        </w:rPr>
        <w:lastRenderedPageBreak/>
        <w:t xml:space="preserve">Additional file </w:t>
      </w:r>
      <w:r w:rsidR="00764BAF">
        <w:rPr>
          <w:rFonts w:ascii="Calibri" w:eastAsia="Calibri" w:hAnsi="Calibri" w:cs="Calibri"/>
          <w:b/>
          <w:lang w:val="en-GB" w:eastAsia="nl-NL"/>
        </w:rPr>
        <w:t>5</w:t>
      </w:r>
      <w:r w:rsidRPr="00DC6672">
        <w:rPr>
          <w:rFonts w:ascii="Calibri" w:eastAsia="Calibri" w:hAnsi="Calibri" w:cs="Calibri"/>
          <w:b/>
          <w:lang w:val="en-GB" w:eastAsia="nl-NL"/>
        </w:rPr>
        <w:t xml:space="preserve">. </w:t>
      </w:r>
      <w:r w:rsidR="0069528A" w:rsidRPr="00020530">
        <w:rPr>
          <w:rFonts w:ascii="Calibri" w:eastAsia="Calibri" w:hAnsi="Calibri" w:cs="Calibri"/>
          <w:b/>
          <w:lang w:val="en-GB" w:eastAsia="nl-NL"/>
        </w:rPr>
        <w:t>Crosstab</w:t>
      </w:r>
      <w:r w:rsidR="0069528A">
        <w:rPr>
          <w:rFonts w:ascii="Calibri" w:eastAsia="Calibri" w:hAnsi="Calibri" w:cs="Calibri"/>
          <w:b/>
          <w:lang w:val="en-GB" w:eastAsia="nl-NL"/>
        </w:rPr>
        <w:t>ulation</w:t>
      </w:r>
      <w:r w:rsidR="0069528A" w:rsidRPr="00020530">
        <w:rPr>
          <w:rFonts w:ascii="Calibri" w:eastAsia="Calibri" w:hAnsi="Calibri" w:cs="Calibri"/>
          <w:b/>
          <w:lang w:val="en-GB" w:eastAsia="nl-NL"/>
        </w:rPr>
        <w:t>s</w:t>
      </w:r>
      <w:bookmarkStart w:id="0" w:name="_GoBack"/>
      <w:bookmarkEnd w:id="0"/>
      <w:r w:rsidRPr="00DC6672">
        <w:rPr>
          <w:rFonts w:ascii="Calibri" w:eastAsia="Calibri" w:hAnsi="Calibri" w:cs="Calibri"/>
          <w:b/>
          <w:lang w:val="en-GB" w:eastAsia="nl-NL"/>
        </w:rPr>
        <w:t xml:space="preserve"> hypotheses baseline validity</w:t>
      </w: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2127"/>
        <w:gridCol w:w="1346"/>
        <w:gridCol w:w="1063"/>
        <w:gridCol w:w="993"/>
        <w:gridCol w:w="1134"/>
      </w:tblGrid>
      <w:tr w:rsidR="00DC6672" w:rsidRPr="00DC6672" w:rsidTr="00074937">
        <w:tc>
          <w:tcPr>
            <w:tcW w:w="3652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Hypothesis</w:t>
            </w:r>
          </w:p>
        </w:tc>
        <w:tc>
          <w:tcPr>
            <w:tcW w:w="2127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P-BAS HOP</w:t>
            </w:r>
          </w:p>
        </w:tc>
        <w:tc>
          <w:tcPr>
            <w:tcW w:w="2409" w:type="dxa"/>
            <w:gridSpan w:val="2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Answer VMS and/or RSCL 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134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Cramér’s V</w:t>
            </w:r>
          </w:p>
        </w:tc>
      </w:tr>
      <w:tr w:rsidR="00DC6672" w:rsidRPr="0069528A" w:rsidTr="00074937">
        <w:tc>
          <w:tcPr>
            <w:tcW w:w="3652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3402" w:type="dxa"/>
            <w:gridSpan w:val="3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 within VMS and/or RSCL)</w:t>
            </w: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yes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Participants who indicated a lack of appetite on the VMS and/or the RSCL, are expected to have a higher priority on the goal appetite.</w:t>
            </w: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Doesn’t apply/ not at all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301 (98)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88 (62)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389 (86)</w:t>
            </w:r>
          </w:p>
        </w:tc>
        <w:tc>
          <w:tcPr>
            <w:tcW w:w="1134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.50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Somewhat important</w:t>
            </w:r>
          </w:p>
        </w:tc>
        <w:tc>
          <w:tcPr>
            <w:tcW w:w="1346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 (0)</w:t>
            </w:r>
          </w:p>
        </w:tc>
        <w:tc>
          <w:tcPr>
            <w:tcW w:w="106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(6)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 (2)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Quite important</w:t>
            </w:r>
          </w:p>
        </w:tc>
        <w:tc>
          <w:tcPr>
            <w:tcW w:w="1346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(1)</w:t>
            </w:r>
          </w:p>
        </w:tc>
        <w:tc>
          <w:tcPr>
            <w:tcW w:w="106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17 (12)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20 (4)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Very important</w:t>
            </w:r>
          </w:p>
        </w:tc>
        <w:tc>
          <w:tcPr>
            <w:tcW w:w="1346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 (1)</w:t>
            </w:r>
          </w:p>
        </w:tc>
        <w:tc>
          <w:tcPr>
            <w:tcW w:w="106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30 (21)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32 (7)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346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307</w:t>
            </w:r>
          </w:p>
        </w:tc>
        <w:tc>
          <w:tcPr>
            <w:tcW w:w="106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143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450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10315" w:type="dxa"/>
            <w:gridSpan w:val="6"/>
            <w:shd w:val="clear" w:color="auto" w:fill="D9D9D9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P-BAS HOP</w:t>
            </w:r>
          </w:p>
        </w:tc>
        <w:tc>
          <w:tcPr>
            <w:tcW w:w="2409" w:type="dxa"/>
            <w:gridSpan w:val="2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Answer RSCL 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134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Cramér’s V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3402" w:type="dxa"/>
            <w:gridSpan w:val="3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 within RSCL)</w:t>
            </w: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346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</w:t>
            </w:r>
          </w:p>
        </w:tc>
        <w:tc>
          <w:tcPr>
            <w:tcW w:w="106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yes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Participants who indicated tiredness and/ or lack of energy on the RSCL, are expected to have a higher priority on the goal energy.</w:t>
            </w: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Doesn’t apply/ not at all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122 (62)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73 (30)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195 (44)</w:t>
            </w:r>
          </w:p>
        </w:tc>
        <w:tc>
          <w:tcPr>
            <w:tcW w:w="1134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.34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Somewhat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 (3)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 (4)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15 (3)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Quite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30 (15)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45 (18)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75 (17)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Very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40 (20)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117 (48)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157 (36)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197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245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442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10315" w:type="dxa"/>
            <w:gridSpan w:val="6"/>
            <w:shd w:val="clear" w:color="auto" w:fill="D9D9D9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P-BAS HOP</w:t>
            </w:r>
          </w:p>
        </w:tc>
        <w:tc>
          <w:tcPr>
            <w:tcW w:w="2409" w:type="dxa"/>
            <w:gridSpan w:val="2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RSCL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134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Cramér’s V</w:t>
            </w:r>
          </w:p>
        </w:tc>
      </w:tr>
      <w:tr w:rsidR="00DC6672" w:rsidRPr="00DC6672" w:rsidTr="00074937">
        <w:tc>
          <w:tcPr>
            <w:tcW w:w="3652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 within RSCL)</w:t>
            </w: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346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</w:t>
            </w:r>
          </w:p>
        </w:tc>
        <w:tc>
          <w:tcPr>
            <w:tcW w:w="106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yes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Participants who indicated diarrhoea and/ or constipation on the RSCL, are expected to have a higher priority on the goal bowel movements.*</w:t>
            </w: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Doesn’t apply/ not at all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344 (91)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(52)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377 (86)</w:t>
            </w:r>
          </w:p>
        </w:tc>
        <w:tc>
          <w:tcPr>
            <w:tcW w:w="1134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.40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Somewhat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3(1)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 (2)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 (1)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Quite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 (3)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 (15)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21 (5)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Very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 (5)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20 (31)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39 (9)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377 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64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441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10315" w:type="dxa"/>
            <w:gridSpan w:val="6"/>
            <w:shd w:val="clear" w:color="auto" w:fill="D9D9D9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P-BAS HOP</w:t>
            </w:r>
          </w:p>
        </w:tc>
        <w:tc>
          <w:tcPr>
            <w:tcW w:w="2409" w:type="dxa"/>
            <w:gridSpan w:val="2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RSCL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134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Cramér’s V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 within RSCL)</w:t>
            </w: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346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</w:t>
            </w:r>
          </w:p>
        </w:tc>
        <w:tc>
          <w:tcPr>
            <w:tcW w:w="106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yes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Participants who indicated shortness of breath on the RSCL, are expected to have a higher priority on the goal reducing shortness of breath.</w:t>
            </w: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Doesn’t apply/ not at all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212 (86)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54 (28)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266 (61)</w:t>
            </w:r>
          </w:p>
        </w:tc>
        <w:tc>
          <w:tcPr>
            <w:tcW w:w="1134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.60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Somewhat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(3)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 (3)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 (3)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Quite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 (4)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34 (18)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44 (10)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Very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18 (7)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98 (51)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116 (26)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248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192</w:t>
            </w:r>
          </w:p>
        </w:tc>
        <w:tc>
          <w:tcPr>
            <w:tcW w:w="993" w:type="dxa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440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10315" w:type="dxa"/>
            <w:gridSpan w:val="6"/>
            <w:shd w:val="clear" w:color="auto" w:fill="D9D9D9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Answer P-BAS HOP</w:t>
            </w:r>
          </w:p>
        </w:tc>
        <w:tc>
          <w:tcPr>
            <w:tcW w:w="2409" w:type="dxa"/>
            <w:gridSpan w:val="2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Admission type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134" w:type="dxa"/>
            <w:vMerge w:val="restart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Cramér’s V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 within admission type)</w:t>
            </w: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346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Not acute or diagnostic</w:t>
            </w:r>
          </w:p>
        </w:tc>
        <w:tc>
          <w:tcPr>
            <w:tcW w:w="106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Acute or diagnostic</w:t>
            </w:r>
          </w:p>
        </w:tc>
        <w:tc>
          <w:tcPr>
            <w:tcW w:w="993" w:type="dxa"/>
            <w:vAlign w:val="center"/>
          </w:tcPr>
          <w:p w:rsidR="00DC6672" w:rsidRPr="00DC6672" w:rsidRDefault="00DC6672" w:rsidP="00DC667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134" w:type="dxa"/>
            <w:vMerge/>
            <w:vAlign w:val="bottom"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Participants who had an acute admission and/ or a diagnostic admission reason, are expected to have a higher priority on the goal wanting to know what is wrong.</w:t>
            </w: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Doesn’t apply/ not at all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143 (89)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184 (68)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326 (76)</w:t>
            </w:r>
          </w:p>
        </w:tc>
        <w:tc>
          <w:tcPr>
            <w:tcW w:w="1134" w:type="dxa"/>
            <w:vMerge w:val="restart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.25</w:t>
            </w: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Somewhat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 (1)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 (2)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(2)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Quite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 (3)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15 (6)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20 (5)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Very important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 (6)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67 (25)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77 (18)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DC6672" w:rsidRPr="00DC6672" w:rsidTr="00074937">
        <w:tc>
          <w:tcPr>
            <w:tcW w:w="3652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2127" w:type="dxa"/>
          </w:tcPr>
          <w:p w:rsidR="00DC6672" w:rsidRPr="00DC6672" w:rsidRDefault="00DC6672" w:rsidP="00DC6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Total</w:t>
            </w:r>
          </w:p>
        </w:tc>
        <w:tc>
          <w:tcPr>
            <w:tcW w:w="1346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160</w:t>
            </w:r>
          </w:p>
        </w:tc>
        <w:tc>
          <w:tcPr>
            <w:tcW w:w="106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271</w:t>
            </w:r>
          </w:p>
        </w:tc>
        <w:tc>
          <w:tcPr>
            <w:tcW w:w="993" w:type="dxa"/>
            <w:vAlign w:val="bottom"/>
          </w:tcPr>
          <w:p w:rsidR="00DC6672" w:rsidRPr="00DC6672" w:rsidRDefault="00DC6672" w:rsidP="00DC6672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DC6672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431</w:t>
            </w:r>
          </w:p>
        </w:tc>
        <w:tc>
          <w:tcPr>
            <w:tcW w:w="1134" w:type="dxa"/>
            <w:vMerge/>
          </w:tcPr>
          <w:p w:rsidR="00DC6672" w:rsidRPr="00DC6672" w:rsidRDefault="00DC6672" w:rsidP="00DC6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</w:tbl>
    <w:p w:rsidR="000155BE" w:rsidRPr="00DC6672" w:rsidRDefault="00DC6672">
      <w:pPr>
        <w:rPr>
          <w:lang w:val="en-GB"/>
        </w:rPr>
      </w:pPr>
      <w:r w:rsidRPr="00DC6672">
        <w:rPr>
          <w:rFonts w:ascii="Times New Roman" w:eastAsia="Times New Roman" w:hAnsi="Times New Roman" w:cs="Times New Roman"/>
          <w:sz w:val="24"/>
          <w:szCs w:val="24"/>
          <w:lang w:val="en-GB" w:eastAsia="nl-NL"/>
        </w:rPr>
        <w:t xml:space="preserve">* </w:t>
      </w:r>
      <w:r w:rsidRPr="00DC6672">
        <w:rPr>
          <w:rFonts w:ascii="Calibri" w:eastAsia="Calibri" w:hAnsi="Calibri" w:cs="Calibri"/>
          <w:lang w:val="en-GB" w:eastAsia="nl-NL"/>
        </w:rPr>
        <w:t xml:space="preserve">To fit the assumptions of the Cramér’s V statistic, the categories somewhat and quite important were combined. </w:t>
      </w:r>
    </w:p>
    <w:sectPr w:rsidR="000155BE" w:rsidRPr="00DC6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260D"/>
    <w:multiLevelType w:val="multilevel"/>
    <w:tmpl w:val="15EEB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72"/>
    <w:rsid w:val="000002EE"/>
    <w:rsid w:val="000155BE"/>
    <w:rsid w:val="00026D64"/>
    <w:rsid w:val="00033E51"/>
    <w:rsid w:val="0004612B"/>
    <w:rsid w:val="000548F1"/>
    <w:rsid w:val="00055220"/>
    <w:rsid w:val="00063EAA"/>
    <w:rsid w:val="00066380"/>
    <w:rsid w:val="00074F91"/>
    <w:rsid w:val="000759BC"/>
    <w:rsid w:val="00081B9F"/>
    <w:rsid w:val="000A7CEA"/>
    <w:rsid w:val="000D2C09"/>
    <w:rsid w:val="00100DAF"/>
    <w:rsid w:val="001113F7"/>
    <w:rsid w:val="001346C4"/>
    <w:rsid w:val="00136F08"/>
    <w:rsid w:val="00163C9A"/>
    <w:rsid w:val="00165842"/>
    <w:rsid w:val="001762B9"/>
    <w:rsid w:val="001A7C95"/>
    <w:rsid w:val="001C03FC"/>
    <w:rsid w:val="001C6134"/>
    <w:rsid w:val="001D4369"/>
    <w:rsid w:val="001E5F51"/>
    <w:rsid w:val="001F2152"/>
    <w:rsid w:val="00207523"/>
    <w:rsid w:val="00213A2D"/>
    <w:rsid w:val="002269D9"/>
    <w:rsid w:val="002311B5"/>
    <w:rsid w:val="00235279"/>
    <w:rsid w:val="00245A3F"/>
    <w:rsid w:val="00261A31"/>
    <w:rsid w:val="00273FEB"/>
    <w:rsid w:val="00274CCC"/>
    <w:rsid w:val="002750DC"/>
    <w:rsid w:val="00275594"/>
    <w:rsid w:val="0028395F"/>
    <w:rsid w:val="00285E1E"/>
    <w:rsid w:val="00292763"/>
    <w:rsid w:val="002A37C2"/>
    <w:rsid w:val="002B7D64"/>
    <w:rsid w:val="002C3692"/>
    <w:rsid w:val="002D7938"/>
    <w:rsid w:val="003132FB"/>
    <w:rsid w:val="0033226A"/>
    <w:rsid w:val="00354394"/>
    <w:rsid w:val="0038388D"/>
    <w:rsid w:val="00384AE7"/>
    <w:rsid w:val="003914AE"/>
    <w:rsid w:val="003949DC"/>
    <w:rsid w:val="003B119E"/>
    <w:rsid w:val="003B72CB"/>
    <w:rsid w:val="003D4230"/>
    <w:rsid w:val="003E7B92"/>
    <w:rsid w:val="00400AF6"/>
    <w:rsid w:val="00400F51"/>
    <w:rsid w:val="00426522"/>
    <w:rsid w:val="00431600"/>
    <w:rsid w:val="00442022"/>
    <w:rsid w:val="00447D70"/>
    <w:rsid w:val="00461A71"/>
    <w:rsid w:val="004713D8"/>
    <w:rsid w:val="0048631E"/>
    <w:rsid w:val="004906DF"/>
    <w:rsid w:val="004962AC"/>
    <w:rsid w:val="00497C02"/>
    <w:rsid w:val="004B02CF"/>
    <w:rsid w:val="004C1312"/>
    <w:rsid w:val="004D54BD"/>
    <w:rsid w:val="004E13E6"/>
    <w:rsid w:val="004E289A"/>
    <w:rsid w:val="004E587F"/>
    <w:rsid w:val="004E6886"/>
    <w:rsid w:val="0051256A"/>
    <w:rsid w:val="005143E7"/>
    <w:rsid w:val="005173BA"/>
    <w:rsid w:val="00523A81"/>
    <w:rsid w:val="00527DA8"/>
    <w:rsid w:val="00532670"/>
    <w:rsid w:val="00532C8D"/>
    <w:rsid w:val="00534EE7"/>
    <w:rsid w:val="00552EB5"/>
    <w:rsid w:val="00556CCC"/>
    <w:rsid w:val="00556DFD"/>
    <w:rsid w:val="00556E7D"/>
    <w:rsid w:val="00564189"/>
    <w:rsid w:val="005730F9"/>
    <w:rsid w:val="00592190"/>
    <w:rsid w:val="00596041"/>
    <w:rsid w:val="005A362D"/>
    <w:rsid w:val="005A4E5E"/>
    <w:rsid w:val="005A597F"/>
    <w:rsid w:val="005A6DA7"/>
    <w:rsid w:val="005B3CEF"/>
    <w:rsid w:val="005F7887"/>
    <w:rsid w:val="006317A4"/>
    <w:rsid w:val="00640BDE"/>
    <w:rsid w:val="00644EF1"/>
    <w:rsid w:val="00660560"/>
    <w:rsid w:val="00663801"/>
    <w:rsid w:val="00666145"/>
    <w:rsid w:val="0067124F"/>
    <w:rsid w:val="0069528A"/>
    <w:rsid w:val="006A2D6E"/>
    <w:rsid w:val="006B2229"/>
    <w:rsid w:val="006C72FB"/>
    <w:rsid w:val="006E342E"/>
    <w:rsid w:val="006E3BBF"/>
    <w:rsid w:val="00725EFC"/>
    <w:rsid w:val="00735239"/>
    <w:rsid w:val="00746422"/>
    <w:rsid w:val="00747BE9"/>
    <w:rsid w:val="00764BAF"/>
    <w:rsid w:val="007659E8"/>
    <w:rsid w:val="00770CE5"/>
    <w:rsid w:val="00775232"/>
    <w:rsid w:val="0079542B"/>
    <w:rsid w:val="007A7C4A"/>
    <w:rsid w:val="007C3549"/>
    <w:rsid w:val="007D0411"/>
    <w:rsid w:val="007D45E9"/>
    <w:rsid w:val="007D672F"/>
    <w:rsid w:val="007F7204"/>
    <w:rsid w:val="008231EF"/>
    <w:rsid w:val="00833B8F"/>
    <w:rsid w:val="00862D2E"/>
    <w:rsid w:val="0086410A"/>
    <w:rsid w:val="00867895"/>
    <w:rsid w:val="00871AED"/>
    <w:rsid w:val="0087506A"/>
    <w:rsid w:val="0089120C"/>
    <w:rsid w:val="008A4CF3"/>
    <w:rsid w:val="008B25E9"/>
    <w:rsid w:val="008B7742"/>
    <w:rsid w:val="008C03EF"/>
    <w:rsid w:val="008C4027"/>
    <w:rsid w:val="008E5806"/>
    <w:rsid w:val="008E59A6"/>
    <w:rsid w:val="00907DC6"/>
    <w:rsid w:val="009148B9"/>
    <w:rsid w:val="00924DF4"/>
    <w:rsid w:val="00934A66"/>
    <w:rsid w:val="00967D52"/>
    <w:rsid w:val="009712FB"/>
    <w:rsid w:val="00977329"/>
    <w:rsid w:val="00987E5A"/>
    <w:rsid w:val="00993E34"/>
    <w:rsid w:val="00995CE6"/>
    <w:rsid w:val="009D0063"/>
    <w:rsid w:val="009E16BF"/>
    <w:rsid w:val="009E45D5"/>
    <w:rsid w:val="009F78AB"/>
    <w:rsid w:val="00A01826"/>
    <w:rsid w:val="00A01D4A"/>
    <w:rsid w:val="00A119B2"/>
    <w:rsid w:val="00A15660"/>
    <w:rsid w:val="00A55777"/>
    <w:rsid w:val="00A71E4D"/>
    <w:rsid w:val="00A836F7"/>
    <w:rsid w:val="00AA125E"/>
    <w:rsid w:val="00AA38C1"/>
    <w:rsid w:val="00AC09F3"/>
    <w:rsid w:val="00AC3310"/>
    <w:rsid w:val="00AD04FF"/>
    <w:rsid w:val="00AD2A4D"/>
    <w:rsid w:val="00AE4F1F"/>
    <w:rsid w:val="00AE6572"/>
    <w:rsid w:val="00B3415E"/>
    <w:rsid w:val="00B4598F"/>
    <w:rsid w:val="00B50586"/>
    <w:rsid w:val="00B51566"/>
    <w:rsid w:val="00B64291"/>
    <w:rsid w:val="00B6459D"/>
    <w:rsid w:val="00B719B1"/>
    <w:rsid w:val="00B8481A"/>
    <w:rsid w:val="00B91E3B"/>
    <w:rsid w:val="00BA7401"/>
    <w:rsid w:val="00BC4907"/>
    <w:rsid w:val="00BD04D9"/>
    <w:rsid w:val="00BD1FE9"/>
    <w:rsid w:val="00BF2471"/>
    <w:rsid w:val="00BF39B3"/>
    <w:rsid w:val="00C052DA"/>
    <w:rsid w:val="00C10398"/>
    <w:rsid w:val="00C24105"/>
    <w:rsid w:val="00C412B7"/>
    <w:rsid w:val="00C52A50"/>
    <w:rsid w:val="00C7017B"/>
    <w:rsid w:val="00CC0BAE"/>
    <w:rsid w:val="00CC75A8"/>
    <w:rsid w:val="00CD3E11"/>
    <w:rsid w:val="00CF13F5"/>
    <w:rsid w:val="00CF191F"/>
    <w:rsid w:val="00CF7C1F"/>
    <w:rsid w:val="00D0306C"/>
    <w:rsid w:val="00D05F5B"/>
    <w:rsid w:val="00D10E94"/>
    <w:rsid w:val="00D31DBA"/>
    <w:rsid w:val="00D46A1D"/>
    <w:rsid w:val="00D70891"/>
    <w:rsid w:val="00D872F4"/>
    <w:rsid w:val="00DA4B95"/>
    <w:rsid w:val="00DA7B6B"/>
    <w:rsid w:val="00DC6672"/>
    <w:rsid w:val="00DC723F"/>
    <w:rsid w:val="00DE3D44"/>
    <w:rsid w:val="00E0491F"/>
    <w:rsid w:val="00E073E3"/>
    <w:rsid w:val="00E07B62"/>
    <w:rsid w:val="00E15260"/>
    <w:rsid w:val="00E3155C"/>
    <w:rsid w:val="00E36E5B"/>
    <w:rsid w:val="00E3705A"/>
    <w:rsid w:val="00E55892"/>
    <w:rsid w:val="00E77930"/>
    <w:rsid w:val="00E851A7"/>
    <w:rsid w:val="00E944ED"/>
    <w:rsid w:val="00E96162"/>
    <w:rsid w:val="00EC06C3"/>
    <w:rsid w:val="00ED0E71"/>
    <w:rsid w:val="00EE1DE9"/>
    <w:rsid w:val="00EF749A"/>
    <w:rsid w:val="00F037F4"/>
    <w:rsid w:val="00F12AD0"/>
    <w:rsid w:val="00F13DD8"/>
    <w:rsid w:val="00F15DE1"/>
    <w:rsid w:val="00F3657A"/>
    <w:rsid w:val="00F37654"/>
    <w:rsid w:val="00F42158"/>
    <w:rsid w:val="00F426C3"/>
    <w:rsid w:val="00F60542"/>
    <w:rsid w:val="00F8091F"/>
    <w:rsid w:val="00F81556"/>
    <w:rsid w:val="00F90DB5"/>
    <w:rsid w:val="00F94DA5"/>
    <w:rsid w:val="00FA5B70"/>
    <w:rsid w:val="00FB2CF8"/>
    <w:rsid w:val="00FB6D4B"/>
    <w:rsid w:val="00FC7BF0"/>
    <w:rsid w:val="00FE7954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44E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44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.j.dijkstra@umc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j.van.der.kluit@umcg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3003</Characters>
  <Application>Microsoft Office Word</Application>
  <DocSecurity>0</DocSecurity>
  <Lines>25</Lines>
  <Paragraphs>7</Paragraphs>
  <ScaleCrop>false</ScaleCrop>
  <Company>Universitair Medisch Centrum Groningen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Kluit, MJ van der (int)</dc:creator>
  <cp:lastModifiedBy>Kluit, MJ van der (int)</cp:lastModifiedBy>
  <cp:revision>4</cp:revision>
  <dcterms:created xsi:type="dcterms:W3CDTF">2020-11-12T16:52:00Z</dcterms:created>
  <dcterms:modified xsi:type="dcterms:W3CDTF">2020-12-22T10:50:00Z</dcterms:modified>
</cp:coreProperties>
</file>