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F6A" w:rsidRPr="009F2D65" w:rsidRDefault="00530F6A" w:rsidP="0053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530F6A" w:rsidRPr="009F2D65" w:rsidRDefault="00530F6A" w:rsidP="00530F6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2D65">
        <w:rPr>
          <w:rFonts w:ascii="Times New Roman" w:hAnsi="Times New Roman" w:cs="Times New Roman"/>
          <w:b/>
          <w:bCs/>
          <w:iCs/>
          <w:sz w:val="32"/>
          <w:szCs w:val="32"/>
        </w:rPr>
        <w:t>Latent Class Analysis (LCA) model details</w:t>
      </w:r>
    </w:p>
    <w:p w:rsidR="00530F6A" w:rsidRPr="009F2D65" w:rsidRDefault="00530F6A" w:rsidP="0053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530F6A" w:rsidRPr="009F2D65" w:rsidRDefault="00530F6A" w:rsidP="00530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Suppose a latent class model with </w:t>
      </w:r>
      <w:r w:rsidRPr="009F2D65">
        <w:rPr>
          <w:rFonts w:ascii="Times New Roman" w:hAnsi="Times New Roman" w:cs="Times New Roman"/>
          <w:bCs/>
          <w:i/>
          <w:iCs/>
          <w:sz w:val="24"/>
          <w:szCs w:val="24"/>
        </w:rPr>
        <w:t>C</w:t>
      </w:r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 classes to be estimated with </w:t>
      </w:r>
      <w:r w:rsidRPr="009F2D65">
        <w:rPr>
          <w:rFonts w:ascii="Times New Roman" w:hAnsi="Times New Roman" w:cs="Times New Roman"/>
          <w:bCs/>
          <w:i/>
          <w:iCs/>
          <w:sz w:val="24"/>
          <w:szCs w:val="24"/>
        </w:rPr>
        <w:t>M</w:t>
      </w:r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 categorical variables and a covariate </w:t>
      </w:r>
      <w:r w:rsidRPr="009F2D65">
        <w:rPr>
          <w:rFonts w:ascii="Times New Roman" w:hAnsi="Times New Roman" w:cs="Times New Roman"/>
          <w:bCs/>
          <w:i/>
          <w:iCs/>
          <w:sz w:val="24"/>
          <w:szCs w:val="24"/>
        </w:rPr>
        <w:t>x</w:t>
      </w:r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. Let </w:t>
      </w:r>
      <m:oMath>
        <m:sSub>
          <m:sSubPr>
            <m:ctrlPr>
              <w:rPr>
                <w:rFonts w:ascii="Cambria Math" w:hAnsi="Cambria Math" w:cs="Times New Roman"/>
                <w:bCs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bCs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i1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4"/>
                <w:szCs w:val="24"/>
              </w:rPr>
              <m:t>…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bCs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iM</m:t>
                </m:r>
              </m:sub>
            </m:sSub>
          </m:e>
        </m:d>
      </m:oMath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 be the vector of individual's response to the </w:t>
      </w:r>
      <w:r w:rsidRPr="009F2D65">
        <w:rPr>
          <w:rFonts w:ascii="Times New Roman" w:hAnsi="Times New Roman" w:cs="Times New Roman"/>
          <w:bCs/>
          <w:i/>
          <w:iCs/>
          <w:sz w:val="24"/>
          <w:szCs w:val="24"/>
        </w:rPr>
        <w:t>M</w:t>
      </w:r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 variables where </w:t>
      </w:r>
      <m:oMath>
        <m:sSub>
          <m:sSubPr>
            <m:ctrlPr>
              <w:rPr>
                <w:rFonts w:ascii="Cambria Math" w:hAnsi="Cambria Math" w:cs="Times New Roman"/>
                <w:bCs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im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=1,2,…,</m:t>
        </m:r>
        <m:sSub>
          <m:sSubPr>
            <m:ctrlPr>
              <w:rPr>
                <w:rFonts w:ascii="Cambria Math" w:hAnsi="Cambria Math" w:cs="Times New Roman"/>
                <w:bCs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</m:oMath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 indicates the individual characteristic for a certain variable. Let </w:t>
      </w:r>
      <m:oMath>
        <m:sSub>
          <m:sSubPr>
            <m:ctrlPr>
              <w:rPr>
                <w:rFonts w:ascii="Cambria Math" w:hAnsi="Cambria Math" w:cs="Times New Roman"/>
                <w:bCs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=1,2,…,C</m:t>
        </m:r>
      </m:oMath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 be the latent class membership of the individual to the class; let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I</m:t>
        </m:r>
        <m:d>
          <m:dPr>
            <m:ctrlPr>
              <w:rPr>
                <w:rFonts w:ascii="Cambria Math" w:hAnsi="Cambria Math" w:cs="Times New Roman"/>
                <w:bCs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im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=k</m:t>
            </m:r>
          </m:e>
        </m:d>
      </m:oMath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 be the indicator function that is 1 if the response of individual i to the variable </w:t>
      </w:r>
      <w:proofErr w:type="spellStart"/>
      <w:r w:rsidRPr="009F2D65">
        <w:rPr>
          <w:rFonts w:ascii="Times New Roman" w:hAnsi="Times New Roman" w:cs="Times New Roman"/>
          <w:bCs/>
          <w:iCs/>
          <w:sz w:val="24"/>
          <w:szCs w:val="24"/>
        </w:rPr>
        <w:t>m</w:t>
      </w:r>
      <w:r w:rsidRPr="009F2D65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th</w:t>
      </w:r>
      <w:proofErr w:type="spellEnd"/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 variable y is equal to </w:t>
      </w:r>
      <w:r w:rsidRPr="009F2D65">
        <w:rPr>
          <w:rFonts w:ascii="Times New Roman" w:hAnsi="Times New Roman" w:cs="Times New Roman"/>
          <w:bCs/>
          <w:i/>
          <w:iCs/>
          <w:sz w:val="24"/>
          <w:szCs w:val="24"/>
        </w:rPr>
        <w:t>k</w:t>
      </w:r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 and 0 otherwise; let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 w:hint="eastAsia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 be the probability of membership in each latent class and let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mk|c</m:t>
            </m:r>
          </m:sub>
        </m:sSub>
      </m:oMath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 be the item-response probability (variable m, category k) conditional on the latent class membership (c). The latent class model is expressed as follows:</w:t>
      </w:r>
    </w:p>
    <w:p w:rsidR="00530F6A" w:rsidRPr="009F2D65" w:rsidRDefault="00530F6A" w:rsidP="00530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="Times New Roman"/>
                  <w:bCs/>
                  <w:iCs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Y=y</m:t>
              </m:r>
            </m:e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chr m:val="∑"/>
              <m:ctrlPr>
                <w:rPr>
                  <w:rFonts w:ascii="Cambria Math" w:hAnsi="Cambria Math" w:cs="Times New Roman"/>
                  <w:bCs/>
                  <w:iCs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bCs/>
                      <w:iCs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d>
              <m:nary>
                <m:naryPr>
                  <m:chr m:val="∏"/>
                  <m:ctrlPr>
                    <w:rPr>
                      <w:rFonts w:ascii="Cambria Math" w:hAnsi="Cambria Math" w:cs="Times New Roman"/>
                      <w:bCs/>
                      <w:iCs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sup>
                <m:e>
                  <m:nary>
                    <m:naryPr>
                      <m:chr m:val="∏"/>
                      <m:ctrlPr>
                        <w:rPr>
                          <w:rFonts w:ascii="Cambria Math" w:hAnsi="Cambria Math" w:cs="Times New Roman"/>
                          <w:bCs/>
                          <w:iCs/>
                          <w:sz w:val="24"/>
                          <w:szCs w:val="24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</m:t>
                          </m:r>
                        </m:sub>
                      </m:sSub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ρ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mk|c</m:t>
                          </m:r>
                        </m:sub>
                      </m:sSub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I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Cs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im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=k</m:t>
                      </m:r>
                    </m:e>
                  </m:d>
                </m:e>
              </m:nary>
            </m:e>
          </m:nary>
        </m:oMath>
      </m:oMathPara>
    </w:p>
    <w:p w:rsidR="00530F6A" w:rsidRPr="009F2D65" w:rsidRDefault="00530F6A" w:rsidP="00530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9F2D65">
        <w:rPr>
          <w:rFonts w:ascii="Times New Roman" w:hAnsi="Times New Roman" w:cs="Times New Roman"/>
          <w:bCs/>
          <w:iCs/>
          <w:sz w:val="24"/>
          <w:szCs w:val="24"/>
        </w:rPr>
        <w:t>where</w:t>
      </w:r>
      <w:proofErr w:type="gramEnd"/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 w:hint="eastAsia"/>
                <w:sz w:val="24"/>
                <w:szCs w:val="24"/>
              </w:rPr>
              <m:t>λ</m:t>
            </m:r>
            <m:ctrlPr>
              <w:rPr>
                <w:rFonts w:ascii="Cambria Math" w:hAnsi="Cambria Math" w:cs="Times New Roman"/>
                <w:bCs/>
                <w:iCs/>
                <w:sz w:val="24"/>
                <w:szCs w:val="24"/>
              </w:rPr>
            </m:ctrlP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=P</m:t>
        </m:r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=c</m:t>
            </m:r>
          </m:e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</m:oMath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 is a standard baseline-category for the multinomial logistic model. In the case of one covariate, </w:t>
      </w:r>
      <m:oMath>
        <m:r>
          <w:rPr>
            <w:rFonts w:ascii="Cambria Math" w:hAnsi="Cambria Math" w:cs="Times New Roman"/>
            <w:sz w:val="24"/>
            <w:szCs w:val="24"/>
          </w:rPr>
          <m:t>λ</m:t>
        </m:r>
      </m:oMath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 is expressed as follows:</w:t>
      </w:r>
    </w:p>
    <w:p w:rsidR="00530F6A" w:rsidRPr="009F2D65" w:rsidRDefault="00530F6A" w:rsidP="00530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 w:hint="eastAsia"/>
                  <w:sz w:val="24"/>
                  <w:szCs w:val="24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sub>
          </m:sSub>
          <m:d>
            <m:dPr>
              <m:ctrlPr>
                <w:rPr>
                  <w:rFonts w:ascii="Cambria Math" w:hAnsi="Cambria Math" w:cs="Times New Roman"/>
                  <w:bCs/>
                  <w:iCs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=P</m:t>
          </m:r>
          <m:d>
            <m:dPr>
              <m:ctrlPr>
                <w:rPr>
                  <w:rFonts w:ascii="Cambria Math" w:hAnsi="Cambria Math" w:cs="Times New Roman"/>
                  <w:bCs/>
                  <w:iCs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=c</m:t>
              </m:r>
            </m:e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exp</m:t>
              </m:r>
              <m:r>
                <m:rPr>
                  <m:lit/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{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0c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1c</m:t>
                  </m:r>
                </m:sub>
              </m:sSub>
              <m:r>
                <m:rPr>
                  <m:lit/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}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1+</m:t>
              </m:r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Cs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j=1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exp</m:t>
                  </m:r>
                  <m:r>
                    <m:rPr>
                      <m:lit/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{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 w:hint="eastAsia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0j</m:t>
                      </m:r>
                    </m:sub>
                  </m:sSub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1j</m:t>
                  </m:r>
                </m:sub>
              </m:sSub>
              <m:r>
                <m:rPr>
                  <m:lit/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}</m:t>
              </m:r>
            </m:den>
          </m:f>
        </m:oMath>
      </m:oMathPara>
    </w:p>
    <w:p w:rsidR="00530F6A" w:rsidRPr="009F2D65" w:rsidRDefault="00530F6A" w:rsidP="00530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for 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 = 1,…,C-1</m:t>
        </m:r>
      </m:oMath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, where </w:t>
      </w:r>
      <w:r w:rsidRPr="009F2D65">
        <w:rPr>
          <w:rFonts w:ascii="Times New Roman" w:hAnsi="Times New Roman" w:cs="Times New Roman"/>
          <w:bCs/>
          <w:i/>
          <w:iCs/>
          <w:sz w:val="24"/>
          <w:szCs w:val="24"/>
        </w:rPr>
        <w:t>C</w:t>
      </w:r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 is the reference class in the logistic regression. Finally, the log-odds of an individual falling into latent class </w:t>
      </w:r>
      <w:r w:rsidRPr="009F2D65">
        <w:rPr>
          <w:rFonts w:ascii="Times New Roman" w:hAnsi="Times New Roman" w:cs="Times New Roman"/>
          <w:bCs/>
          <w:i/>
          <w:iCs/>
          <w:sz w:val="24"/>
          <w:szCs w:val="24"/>
        </w:rPr>
        <w:t>c</w:t>
      </w:r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 relative to the reference class </w:t>
      </w:r>
      <w:r w:rsidRPr="009F2D65">
        <w:rPr>
          <w:rFonts w:ascii="Times New Roman" w:hAnsi="Times New Roman" w:cs="Times New Roman"/>
          <w:bCs/>
          <w:i/>
          <w:iCs/>
          <w:sz w:val="24"/>
          <w:szCs w:val="24"/>
        </w:rPr>
        <w:t>C</w:t>
      </w:r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, giving </w:t>
      </w:r>
      <m:oMath>
        <m:sSub>
          <m:sSubPr>
            <m:ctrlPr>
              <w:rPr>
                <w:rFonts w:ascii="Cambria Math" w:hAnsi="Cambria Math" w:cs="Times New Roman"/>
                <w:bCs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9F2D65">
        <w:rPr>
          <w:rFonts w:ascii="Times New Roman" w:hAnsi="Times New Roman" w:cs="Times New Roman"/>
          <w:bCs/>
          <w:iCs/>
          <w:sz w:val="24"/>
          <w:szCs w:val="24"/>
        </w:rPr>
        <w:t xml:space="preserve"> as the value for the covariate, is:</w:t>
      </w:r>
    </w:p>
    <w:p w:rsidR="00530F6A" w:rsidRPr="009F2D65" w:rsidRDefault="00530F6A" w:rsidP="00530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bCs/>
                  <w:iCs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c|c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C|c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</m:den>
                  </m:f>
                </m:e>
              </m:d>
            </m:e>
          </m:func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0c|c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1c|c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</m:oMath>
      </m:oMathPara>
    </w:p>
    <w:p w:rsidR="00530F6A" w:rsidRPr="009F2D65" w:rsidRDefault="00530F6A" w:rsidP="0053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530F6A" w:rsidRPr="009F2D65" w:rsidRDefault="00530F6A" w:rsidP="0053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530F6A" w:rsidRPr="009F2D65" w:rsidRDefault="00530F6A" w:rsidP="0053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2D65">
        <w:rPr>
          <w:rFonts w:ascii="Times New Roman" w:hAnsi="Times New Roman" w:cs="Times New Roman"/>
          <w:b/>
          <w:bCs/>
          <w:sz w:val="24"/>
          <w:szCs w:val="24"/>
        </w:rPr>
        <w:t>Table A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9F2D65">
        <w:rPr>
          <w:rFonts w:ascii="Times New Roman" w:hAnsi="Times New Roman" w:cs="Times New Roman"/>
          <w:b/>
          <w:bCs/>
          <w:sz w:val="24"/>
          <w:szCs w:val="24"/>
        </w:rPr>
        <w:t>. Goodness of fit for the Latent Class Analysis varying the number of clusters. Cohorts 1895, 1905, 1910.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1340"/>
        <w:gridCol w:w="1340"/>
        <w:gridCol w:w="1340"/>
        <w:gridCol w:w="1340"/>
        <w:gridCol w:w="280"/>
        <w:gridCol w:w="1340"/>
        <w:gridCol w:w="1340"/>
        <w:gridCol w:w="1340"/>
      </w:tblGrid>
      <w:tr w:rsidR="00530F6A" w:rsidRPr="009F2D65" w:rsidTr="00DC57C4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Akaike</w:t>
            </w:r>
            <w:proofErr w:type="spellEnd"/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information criterion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Bayesian information criterion</w:t>
            </w:r>
          </w:p>
        </w:tc>
      </w:tr>
      <w:tr w:rsidR="00530F6A" w:rsidRPr="009F2D65" w:rsidTr="00DC57C4">
        <w:trPr>
          <w:trHeight w:val="585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Number of clusters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1895 cohort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1905 cohort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1910 cohort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1895 cohort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1905 cohort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1910 cohort</w:t>
            </w:r>
          </w:p>
        </w:tc>
      </w:tr>
      <w:tr w:rsidR="00530F6A" w:rsidRPr="009F2D65" w:rsidTr="00DC57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1,072.38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1,561.93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1,680.75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1,128.83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1,652.72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1,755.71</w:t>
            </w:r>
          </w:p>
        </w:tc>
      </w:tr>
      <w:tr w:rsidR="00530F6A" w:rsidRPr="009F2D65" w:rsidTr="00DC57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1,176.21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1,541.43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1,601.32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1,264.01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1,633.94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1,717.17</w:t>
            </w:r>
          </w:p>
        </w:tc>
      </w:tr>
      <w:tr w:rsidR="00530F6A" w:rsidRPr="009F2D65" w:rsidTr="00DC57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1,068.78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1,640.55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1,655.70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1,187.94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1,791.11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1,812.43</w:t>
            </w:r>
          </w:p>
        </w:tc>
      </w:tr>
      <w:tr w:rsidR="00530F6A" w:rsidRPr="009F2D65" w:rsidTr="00DC57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1,163.47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1,899.22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2,003.25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1,313.99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2,089.05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2,200.87</w:t>
            </w:r>
          </w:p>
        </w:tc>
      </w:tr>
      <w:tr w:rsidR="00530F6A" w:rsidRPr="009F2D65" w:rsidTr="00DC57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1,183.47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1,942.05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1,761.15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1,365.35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2,171.16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0F6A" w:rsidRPr="009F2D65" w:rsidRDefault="00530F6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1,999.65</w:t>
            </w:r>
          </w:p>
        </w:tc>
      </w:tr>
    </w:tbl>
    <w:p w:rsidR="00530F6A" w:rsidRPr="009F2D65" w:rsidRDefault="00530F6A" w:rsidP="0053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30F6A" w:rsidRPr="009F2D65" w:rsidRDefault="00530F6A" w:rsidP="0053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</w:pPr>
    </w:p>
    <w:p w:rsidR="00530F6A" w:rsidRPr="009F2D65" w:rsidRDefault="00530F6A" w:rsidP="0053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</w:pPr>
    </w:p>
    <w:p w:rsidR="00530F6A" w:rsidRPr="009F2D65" w:rsidRDefault="00530F6A" w:rsidP="0053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</w:pPr>
    </w:p>
    <w:p w:rsidR="008E013A" w:rsidRPr="00530F6A" w:rsidRDefault="00530F6A" w:rsidP="00530F6A">
      <w:bookmarkStart w:id="0" w:name="_GoBack"/>
      <w:bookmarkEnd w:id="0"/>
    </w:p>
    <w:sectPr w:rsidR="008E013A" w:rsidRPr="00530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160F4"/>
    <w:multiLevelType w:val="hybridMultilevel"/>
    <w:tmpl w:val="AE103E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33"/>
    <w:rsid w:val="000020E8"/>
    <w:rsid w:val="0000424A"/>
    <w:rsid w:val="00004403"/>
    <w:rsid w:val="0002679B"/>
    <w:rsid w:val="0003304A"/>
    <w:rsid w:val="0003408C"/>
    <w:rsid w:val="0003521B"/>
    <w:rsid w:val="00040A26"/>
    <w:rsid w:val="00051390"/>
    <w:rsid w:val="00053B5A"/>
    <w:rsid w:val="0005559F"/>
    <w:rsid w:val="00056778"/>
    <w:rsid w:val="00056AFA"/>
    <w:rsid w:val="000630E9"/>
    <w:rsid w:val="00071585"/>
    <w:rsid w:val="000725FE"/>
    <w:rsid w:val="00072F96"/>
    <w:rsid w:val="00073CE5"/>
    <w:rsid w:val="0008073C"/>
    <w:rsid w:val="000815D4"/>
    <w:rsid w:val="0008290D"/>
    <w:rsid w:val="0008342C"/>
    <w:rsid w:val="00087518"/>
    <w:rsid w:val="000913D6"/>
    <w:rsid w:val="000B1CB5"/>
    <w:rsid w:val="000B36A3"/>
    <w:rsid w:val="000B4169"/>
    <w:rsid w:val="000D0953"/>
    <w:rsid w:val="000D14CF"/>
    <w:rsid w:val="000D4446"/>
    <w:rsid w:val="000D692D"/>
    <w:rsid w:val="000E35BB"/>
    <w:rsid w:val="000F4056"/>
    <w:rsid w:val="000F6777"/>
    <w:rsid w:val="000F7F6F"/>
    <w:rsid w:val="0010068B"/>
    <w:rsid w:val="00110264"/>
    <w:rsid w:val="00111025"/>
    <w:rsid w:val="00112FE2"/>
    <w:rsid w:val="00114B12"/>
    <w:rsid w:val="001218E2"/>
    <w:rsid w:val="00127C27"/>
    <w:rsid w:val="00130310"/>
    <w:rsid w:val="00137DC5"/>
    <w:rsid w:val="0014016F"/>
    <w:rsid w:val="00142ABC"/>
    <w:rsid w:val="0014746E"/>
    <w:rsid w:val="00150CAF"/>
    <w:rsid w:val="00156A45"/>
    <w:rsid w:val="00171A3C"/>
    <w:rsid w:val="0017369C"/>
    <w:rsid w:val="001835A0"/>
    <w:rsid w:val="00185D09"/>
    <w:rsid w:val="001875B1"/>
    <w:rsid w:val="001B5BCB"/>
    <w:rsid w:val="001B5D6E"/>
    <w:rsid w:val="001B7C3E"/>
    <w:rsid w:val="001C3D64"/>
    <w:rsid w:val="001D0E35"/>
    <w:rsid w:val="001D3551"/>
    <w:rsid w:val="001D630A"/>
    <w:rsid w:val="001E3243"/>
    <w:rsid w:val="001E478D"/>
    <w:rsid w:val="001F1EF0"/>
    <w:rsid w:val="001F2D7F"/>
    <w:rsid w:val="001F445A"/>
    <w:rsid w:val="001F77C1"/>
    <w:rsid w:val="002034C2"/>
    <w:rsid w:val="00206132"/>
    <w:rsid w:val="00232077"/>
    <w:rsid w:val="002339E5"/>
    <w:rsid w:val="002508A8"/>
    <w:rsid w:val="00253CE0"/>
    <w:rsid w:val="002729A2"/>
    <w:rsid w:val="00281333"/>
    <w:rsid w:val="002960EE"/>
    <w:rsid w:val="00296C86"/>
    <w:rsid w:val="002B4061"/>
    <w:rsid w:val="002B42DB"/>
    <w:rsid w:val="002B4D9F"/>
    <w:rsid w:val="002B7E93"/>
    <w:rsid w:val="002D05D2"/>
    <w:rsid w:val="002D23A6"/>
    <w:rsid w:val="002D2A2F"/>
    <w:rsid w:val="002F6DAA"/>
    <w:rsid w:val="00325335"/>
    <w:rsid w:val="00347522"/>
    <w:rsid w:val="003572A8"/>
    <w:rsid w:val="003615F6"/>
    <w:rsid w:val="0036185E"/>
    <w:rsid w:val="00363DE8"/>
    <w:rsid w:val="0036464B"/>
    <w:rsid w:val="003713AE"/>
    <w:rsid w:val="00381638"/>
    <w:rsid w:val="00381A67"/>
    <w:rsid w:val="0038397C"/>
    <w:rsid w:val="00392AC1"/>
    <w:rsid w:val="00393121"/>
    <w:rsid w:val="003A6262"/>
    <w:rsid w:val="003B5DB5"/>
    <w:rsid w:val="003B7CED"/>
    <w:rsid w:val="003C20D5"/>
    <w:rsid w:val="003C7BB9"/>
    <w:rsid w:val="003D4CE7"/>
    <w:rsid w:val="003E3220"/>
    <w:rsid w:val="003F335A"/>
    <w:rsid w:val="00400C88"/>
    <w:rsid w:val="00401E59"/>
    <w:rsid w:val="00402262"/>
    <w:rsid w:val="004127CF"/>
    <w:rsid w:val="00424F80"/>
    <w:rsid w:val="00426B82"/>
    <w:rsid w:val="00443B62"/>
    <w:rsid w:val="0045220D"/>
    <w:rsid w:val="0045288E"/>
    <w:rsid w:val="004569E0"/>
    <w:rsid w:val="00460364"/>
    <w:rsid w:val="0047361E"/>
    <w:rsid w:val="0049187A"/>
    <w:rsid w:val="00493621"/>
    <w:rsid w:val="004A2823"/>
    <w:rsid w:val="004B48C8"/>
    <w:rsid w:val="004D17DF"/>
    <w:rsid w:val="004D5240"/>
    <w:rsid w:val="004D5393"/>
    <w:rsid w:val="004E26FC"/>
    <w:rsid w:val="004E4460"/>
    <w:rsid w:val="004E4AA6"/>
    <w:rsid w:val="004E6BC8"/>
    <w:rsid w:val="004F4E3A"/>
    <w:rsid w:val="00512CC5"/>
    <w:rsid w:val="00530F6A"/>
    <w:rsid w:val="00531136"/>
    <w:rsid w:val="005407B1"/>
    <w:rsid w:val="00542236"/>
    <w:rsid w:val="0055009F"/>
    <w:rsid w:val="005667BB"/>
    <w:rsid w:val="00570157"/>
    <w:rsid w:val="005703D3"/>
    <w:rsid w:val="0057537E"/>
    <w:rsid w:val="005771EF"/>
    <w:rsid w:val="00577CCC"/>
    <w:rsid w:val="00580BDF"/>
    <w:rsid w:val="0058153A"/>
    <w:rsid w:val="00581C6C"/>
    <w:rsid w:val="00591B71"/>
    <w:rsid w:val="005A044D"/>
    <w:rsid w:val="005A2DEF"/>
    <w:rsid w:val="005B21C3"/>
    <w:rsid w:val="005B596C"/>
    <w:rsid w:val="005C3433"/>
    <w:rsid w:val="005C3578"/>
    <w:rsid w:val="005D1693"/>
    <w:rsid w:val="005E1820"/>
    <w:rsid w:val="005F49A3"/>
    <w:rsid w:val="005F6468"/>
    <w:rsid w:val="00603A26"/>
    <w:rsid w:val="00610684"/>
    <w:rsid w:val="00610831"/>
    <w:rsid w:val="00613FC3"/>
    <w:rsid w:val="00622AC8"/>
    <w:rsid w:val="00627D6B"/>
    <w:rsid w:val="006414D6"/>
    <w:rsid w:val="006803C4"/>
    <w:rsid w:val="00683CAC"/>
    <w:rsid w:val="006A3062"/>
    <w:rsid w:val="006A5446"/>
    <w:rsid w:val="006C37D8"/>
    <w:rsid w:val="006C3982"/>
    <w:rsid w:val="006C5251"/>
    <w:rsid w:val="006D1759"/>
    <w:rsid w:val="006D33B1"/>
    <w:rsid w:val="006E432C"/>
    <w:rsid w:val="006E5B97"/>
    <w:rsid w:val="006F5B0E"/>
    <w:rsid w:val="00726180"/>
    <w:rsid w:val="007331CE"/>
    <w:rsid w:val="00746528"/>
    <w:rsid w:val="00761160"/>
    <w:rsid w:val="00785E39"/>
    <w:rsid w:val="00791A6B"/>
    <w:rsid w:val="007A74B4"/>
    <w:rsid w:val="007B1A9E"/>
    <w:rsid w:val="007B68BB"/>
    <w:rsid w:val="007C3A65"/>
    <w:rsid w:val="007D062A"/>
    <w:rsid w:val="007D607E"/>
    <w:rsid w:val="007E11D7"/>
    <w:rsid w:val="007E7C4A"/>
    <w:rsid w:val="007F2BE6"/>
    <w:rsid w:val="007F36B0"/>
    <w:rsid w:val="00814009"/>
    <w:rsid w:val="00816026"/>
    <w:rsid w:val="00841032"/>
    <w:rsid w:val="00842598"/>
    <w:rsid w:val="008520F4"/>
    <w:rsid w:val="0087305D"/>
    <w:rsid w:val="00875CA9"/>
    <w:rsid w:val="00877FDC"/>
    <w:rsid w:val="00882CB8"/>
    <w:rsid w:val="00886BE4"/>
    <w:rsid w:val="00892DDB"/>
    <w:rsid w:val="00894B39"/>
    <w:rsid w:val="008B4020"/>
    <w:rsid w:val="008B5DF0"/>
    <w:rsid w:val="008D70A7"/>
    <w:rsid w:val="008E0277"/>
    <w:rsid w:val="008E08F5"/>
    <w:rsid w:val="008E4C0C"/>
    <w:rsid w:val="008E6839"/>
    <w:rsid w:val="009164F4"/>
    <w:rsid w:val="00917BD4"/>
    <w:rsid w:val="00920EC1"/>
    <w:rsid w:val="00937E57"/>
    <w:rsid w:val="009429BD"/>
    <w:rsid w:val="00945A24"/>
    <w:rsid w:val="009632F1"/>
    <w:rsid w:val="00977409"/>
    <w:rsid w:val="00977750"/>
    <w:rsid w:val="00981B50"/>
    <w:rsid w:val="00982029"/>
    <w:rsid w:val="00982753"/>
    <w:rsid w:val="009A13CF"/>
    <w:rsid w:val="009A4E7A"/>
    <w:rsid w:val="009A501D"/>
    <w:rsid w:val="009B2F56"/>
    <w:rsid w:val="009B578F"/>
    <w:rsid w:val="009C202B"/>
    <w:rsid w:val="009C2A9F"/>
    <w:rsid w:val="009C48BC"/>
    <w:rsid w:val="009D319A"/>
    <w:rsid w:val="009D6A14"/>
    <w:rsid w:val="009E19D7"/>
    <w:rsid w:val="00A071D2"/>
    <w:rsid w:val="00A17A8A"/>
    <w:rsid w:val="00A313C7"/>
    <w:rsid w:val="00A31A30"/>
    <w:rsid w:val="00A33970"/>
    <w:rsid w:val="00A45CD7"/>
    <w:rsid w:val="00A51224"/>
    <w:rsid w:val="00A54ABA"/>
    <w:rsid w:val="00A5796D"/>
    <w:rsid w:val="00A83222"/>
    <w:rsid w:val="00A871E5"/>
    <w:rsid w:val="00A92FE7"/>
    <w:rsid w:val="00A93AFC"/>
    <w:rsid w:val="00AA400B"/>
    <w:rsid w:val="00AA5596"/>
    <w:rsid w:val="00AA6B7F"/>
    <w:rsid w:val="00AC1CC1"/>
    <w:rsid w:val="00AC6765"/>
    <w:rsid w:val="00AD6FCF"/>
    <w:rsid w:val="00AE4A2D"/>
    <w:rsid w:val="00B0382E"/>
    <w:rsid w:val="00B0606B"/>
    <w:rsid w:val="00B0665B"/>
    <w:rsid w:val="00B143CC"/>
    <w:rsid w:val="00B2280A"/>
    <w:rsid w:val="00B34F81"/>
    <w:rsid w:val="00B469F0"/>
    <w:rsid w:val="00B51482"/>
    <w:rsid w:val="00B543FD"/>
    <w:rsid w:val="00B56A83"/>
    <w:rsid w:val="00B8533E"/>
    <w:rsid w:val="00B86F65"/>
    <w:rsid w:val="00B9369D"/>
    <w:rsid w:val="00BB0142"/>
    <w:rsid w:val="00BB5F6A"/>
    <w:rsid w:val="00BC1505"/>
    <w:rsid w:val="00BC7A54"/>
    <w:rsid w:val="00BE075C"/>
    <w:rsid w:val="00BF5BCC"/>
    <w:rsid w:val="00C038CF"/>
    <w:rsid w:val="00C10B12"/>
    <w:rsid w:val="00C11946"/>
    <w:rsid w:val="00C20B38"/>
    <w:rsid w:val="00C260D8"/>
    <w:rsid w:val="00C342E9"/>
    <w:rsid w:val="00C445F0"/>
    <w:rsid w:val="00C51E34"/>
    <w:rsid w:val="00C57078"/>
    <w:rsid w:val="00C6369B"/>
    <w:rsid w:val="00C67E08"/>
    <w:rsid w:val="00C830D4"/>
    <w:rsid w:val="00C85F8F"/>
    <w:rsid w:val="00C8786A"/>
    <w:rsid w:val="00C87A1F"/>
    <w:rsid w:val="00C901C2"/>
    <w:rsid w:val="00C92BE1"/>
    <w:rsid w:val="00C94B51"/>
    <w:rsid w:val="00CA15AE"/>
    <w:rsid w:val="00CB1457"/>
    <w:rsid w:val="00CD09C7"/>
    <w:rsid w:val="00CD1616"/>
    <w:rsid w:val="00CD3140"/>
    <w:rsid w:val="00D22AD0"/>
    <w:rsid w:val="00D268B0"/>
    <w:rsid w:val="00D309AA"/>
    <w:rsid w:val="00D30DF0"/>
    <w:rsid w:val="00D35A05"/>
    <w:rsid w:val="00D405D0"/>
    <w:rsid w:val="00D44000"/>
    <w:rsid w:val="00D54F53"/>
    <w:rsid w:val="00D75CBC"/>
    <w:rsid w:val="00D7602C"/>
    <w:rsid w:val="00D835CB"/>
    <w:rsid w:val="00D91EDB"/>
    <w:rsid w:val="00DA688B"/>
    <w:rsid w:val="00DB02FB"/>
    <w:rsid w:val="00DB5342"/>
    <w:rsid w:val="00DF0309"/>
    <w:rsid w:val="00DF055A"/>
    <w:rsid w:val="00DF3B46"/>
    <w:rsid w:val="00E02DD8"/>
    <w:rsid w:val="00E052D5"/>
    <w:rsid w:val="00E101E8"/>
    <w:rsid w:val="00E1369F"/>
    <w:rsid w:val="00E21DF6"/>
    <w:rsid w:val="00E22096"/>
    <w:rsid w:val="00E23968"/>
    <w:rsid w:val="00E3438F"/>
    <w:rsid w:val="00E35757"/>
    <w:rsid w:val="00E406EF"/>
    <w:rsid w:val="00E5427C"/>
    <w:rsid w:val="00E708F2"/>
    <w:rsid w:val="00E70A2C"/>
    <w:rsid w:val="00E70A4F"/>
    <w:rsid w:val="00E70C16"/>
    <w:rsid w:val="00E74AB1"/>
    <w:rsid w:val="00E84E08"/>
    <w:rsid w:val="00E857BB"/>
    <w:rsid w:val="00E86718"/>
    <w:rsid w:val="00E9051E"/>
    <w:rsid w:val="00E90A36"/>
    <w:rsid w:val="00E93391"/>
    <w:rsid w:val="00EB4704"/>
    <w:rsid w:val="00EC00B7"/>
    <w:rsid w:val="00EC4A6A"/>
    <w:rsid w:val="00ED6C89"/>
    <w:rsid w:val="00EE616D"/>
    <w:rsid w:val="00EE674C"/>
    <w:rsid w:val="00EE6AEA"/>
    <w:rsid w:val="00EF071D"/>
    <w:rsid w:val="00F06ADA"/>
    <w:rsid w:val="00F15023"/>
    <w:rsid w:val="00F175C4"/>
    <w:rsid w:val="00F211DB"/>
    <w:rsid w:val="00F23C10"/>
    <w:rsid w:val="00F23EB9"/>
    <w:rsid w:val="00F32AD6"/>
    <w:rsid w:val="00F42BC0"/>
    <w:rsid w:val="00F567B5"/>
    <w:rsid w:val="00F572C6"/>
    <w:rsid w:val="00F63311"/>
    <w:rsid w:val="00F645A8"/>
    <w:rsid w:val="00F725FB"/>
    <w:rsid w:val="00F86CB8"/>
    <w:rsid w:val="00F94693"/>
    <w:rsid w:val="00FA3D2C"/>
    <w:rsid w:val="00FB0F74"/>
    <w:rsid w:val="00FC0C21"/>
    <w:rsid w:val="00FC2319"/>
    <w:rsid w:val="00FC40C8"/>
    <w:rsid w:val="00FD0F4F"/>
    <w:rsid w:val="00FD2518"/>
    <w:rsid w:val="00FE12D9"/>
    <w:rsid w:val="00FF2EA1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EE0D6F-89F4-4D72-8B20-E5FDCB88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753"/>
    <w:pPr>
      <w:ind w:left="720"/>
      <w:contextualSpacing/>
    </w:pPr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982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Julie  Alolod Olano</cp:lastModifiedBy>
  <cp:revision>2</cp:revision>
  <dcterms:created xsi:type="dcterms:W3CDTF">2021-06-20T01:26:00Z</dcterms:created>
  <dcterms:modified xsi:type="dcterms:W3CDTF">2021-06-20T01:26:00Z</dcterms:modified>
</cp:coreProperties>
</file>