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 xml:space="preserve">Table A3. Survival probabilities above age 100 for participants and non-participants </w:t>
      </w: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F2D65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gramEnd"/>
      <w:r w:rsidRPr="009F2D65">
        <w:rPr>
          <w:rFonts w:ascii="Times New Roman" w:hAnsi="Times New Roman" w:cs="Times New Roman"/>
          <w:b/>
          <w:bCs/>
          <w:sz w:val="24"/>
          <w:szCs w:val="24"/>
        </w:rPr>
        <w:t xml:space="preserve"> associated 95% confidence intervals for the 1910 cohort. </w:t>
      </w: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920" w:type="dxa"/>
        <w:tblLook w:val="04A0" w:firstRow="1" w:lastRow="0" w:firstColumn="1" w:lastColumn="0" w:noHBand="0" w:noVBand="1"/>
      </w:tblPr>
      <w:tblGrid>
        <w:gridCol w:w="1020"/>
        <w:gridCol w:w="1400"/>
        <w:gridCol w:w="1400"/>
        <w:gridCol w:w="300"/>
        <w:gridCol w:w="1400"/>
        <w:gridCol w:w="1400"/>
      </w:tblGrid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Participants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No Participants</w:t>
            </w:r>
          </w:p>
        </w:tc>
      </w:tr>
      <w:tr w:rsidR="00981B50" w:rsidRPr="009F2D65" w:rsidTr="00DC57C4">
        <w:trPr>
          <w:trHeight w:val="56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Age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Survival probability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CI (95%)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Survival probability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CI (95%)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(1,1)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(1,1)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100.5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(0.08,0.92)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(0.75,0.88)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101.0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(0.66,0.77)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(0.56,0.72)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101.5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(0.49,0.62)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(0.38,0.55)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102.0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(0.35,0.47)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(0.28,0.44)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102.5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(0.27,0.38)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(0.19,0.34)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103.0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(0.22,33)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(0.13,0.26)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103.5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(0.18,0.27)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(0.07,0.18)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104.0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(0.12,0.21)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(0.06,0.16)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104.5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(0.09,0.17)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(0.05,0.14)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105.0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(0.05,0.12)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(0.03,0.12)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105.5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(0.02,0.07)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(0.03,0.11)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106.0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(0.02,0.07)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(0.02,0.09)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106.5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(0.01,0.05)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(0.02,0.08)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107.0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(0.01,0.05)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(0.01,0.07)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107.5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(0.01,0.05)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(0.01,0.06)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108.0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(0,0.04)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(0.01,0.06)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108.5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(0,0.03)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(0,0.05)</w:t>
            </w: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109.0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(0,0.03)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109.5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(0,0.03)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81B50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110.0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(0,0.03)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B50" w:rsidRPr="009F2D65" w:rsidRDefault="00981B50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:rsidR="00981B50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9F2D65">
        <w:rPr>
          <w:rFonts w:ascii="Times New Roman" w:hAnsi="Times New Roman" w:cs="Times New Roman"/>
          <w:sz w:val="24"/>
          <w:szCs w:val="24"/>
        </w:rPr>
        <w:t>Log-rank test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D6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-value </w:t>
      </w:r>
      <w:r w:rsidRPr="009F2D65">
        <w:rPr>
          <w:rFonts w:ascii="Times New Roman" w:eastAsia="Times New Roman" w:hAnsi="Times New Roman" w:cs="Times New Roman"/>
          <w:color w:val="000000"/>
          <w:lang w:eastAsia="en-GB"/>
        </w:rPr>
        <w:t>=0.08</w:t>
      </w: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1B50" w:rsidRPr="009F2D65" w:rsidRDefault="00981B50" w:rsidP="00981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2D65">
        <w:rPr>
          <w:rFonts w:ascii="Times New Roman" w:hAnsi="Times New Roman" w:cs="Times New Roman"/>
        </w:rPr>
        <w:t xml:space="preserve">According to the p-value of the log-rank tests, the survival trajectories of the participants of the 1905 and 1910 are not statistically different. However, for the 1895 the p-value of the log-rank test indicates that there are differences between the survival trajectories of the participants of the study and non-participants. </w:t>
      </w:r>
      <w:r w:rsidRPr="009F2D65">
        <w:rPr>
          <w:rFonts w:ascii="Times New Roman" w:hAnsi="Times New Roman" w:cs="Times New Roman"/>
        </w:rPr>
        <w:lastRenderedPageBreak/>
        <w:t xml:space="preserve">This indicates that the </w:t>
      </w:r>
      <w:r>
        <w:rPr>
          <w:rFonts w:ascii="Times New Roman" w:hAnsi="Times New Roman" w:cs="Times New Roman"/>
        </w:rPr>
        <w:t xml:space="preserve">data for the </w:t>
      </w:r>
      <w:r w:rsidRPr="009F2D65">
        <w:rPr>
          <w:rFonts w:ascii="Times New Roman" w:hAnsi="Times New Roman" w:cs="Times New Roman"/>
        </w:rPr>
        <w:t>1895 cohort is not country representative</w:t>
      </w:r>
      <w:r>
        <w:rPr>
          <w:rFonts w:ascii="Times New Roman" w:hAnsi="Times New Roman" w:cs="Times New Roman"/>
        </w:rPr>
        <w:t xml:space="preserve">. The </w:t>
      </w:r>
      <w:r w:rsidRPr="009F2D65">
        <w:rPr>
          <w:rFonts w:ascii="Times New Roman" w:hAnsi="Times New Roman" w:cs="Times New Roman"/>
        </w:rPr>
        <w:t xml:space="preserve">survival advantage for the participants could be attributed to health selection. </w:t>
      </w:r>
    </w:p>
    <w:p w:rsidR="00981B50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81B50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81B50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81B50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81B50" w:rsidRDefault="00981B50" w:rsidP="0098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E013A" w:rsidRPr="00981B50" w:rsidRDefault="00981B50" w:rsidP="00981B50">
      <w:bookmarkStart w:id="0" w:name="_GoBack"/>
      <w:bookmarkEnd w:id="0"/>
    </w:p>
    <w:sectPr w:rsidR="008E013A" w:rsidRPr="00981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1136"/>
    <w:rsid w:val="005407B1"/>
    <w:rsid w:val="00542236"/>
    <w:rsid w:val="0055009F"/>
    <w:rsid w:val="005667BB"/>
    <w:rsid w:val="00570157"/>
    <w:rsid w:val="005703D3"/>
    <w:rsid w:val="00577CCC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68BB"/>
    <w:rsid w:val="007C3A65"/>
    <w:rsid w:val="007D062A"/>
    <w:rsid w:val="007D607E"/>
    <w:rsid w:val="007E11D7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81B50"/>
    <w:rsid w:val="00982029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1616"/>
    <w:rsid w:val="00CD3140"/>
    <w:rsid w:val="00D22AD0"/>
    <w:rsid w:val="00D268B0"/>
    <w:rsid w:val="00D309AA"/>
    <w:rsid w:val="00D30DF0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567B5"/>
    <w:rsid w:val="00F572C6"/>
    <w:rsid w:val="00F63311"/>
    <w:rsid w:val="00F645A8"/>
    <w:rsid w:val="00F725FB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2021-06-20T01:15:00Z</dcterms:created>
  <dcterms:modified xsi:type="dcterms:W3CDTF">2021-06-20T01:15:00Z</dcterms:modified>
</cp:coreProperties>
</file>