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9EEC87" w14:textId="73E4BE1C" w:rsidR="00C46101" w:rsidRPr="00B0512C" w:rsidRDefault="00C46101" w:rsidP="00C46101">
      <w:pPr>
        <w:rPr>
          <w:rFonts w:ascii="Times New Roman" w:hAnsi="Times New Roman" w:cs="Times New Roman"/>
          <w:sz w:val="24"/>
        </w:rPr>
      </w:pPr>
      <w:r w:rsidRPr="00B0512C">
        <w:rPr>
          <w:rFonts w:ascii="Times New Roman" w:hAnsi="Times New Roman" w:cs="Times New Roman"/>
          <w:b/>
          <w:kern w:val="0"/>
          <w:sz w:val="24"/>
        </w:rPr>
        <w:t>Appendix</w:t>
      </w:r>
    </w:p>
    <w:p w14:paraId="4C652378" w14:textId="0E492F0E" w:rsidR="00993D30" w:rsidRPr="00DD3E6C" w:rsidRDefault="00993D30" w:rsidP="00993D30">
      <w:pPr>
        <w:jc w:val="center"/>
        <w:rPr>
          <w:rFonts w:ascii="Times New Roman" w:hAnsi="Times New Roman" w:cs="Times New Roman"/>
          <w:sz w:val="24"/>
        </w:rPr>
      </w:pPr>
      <w:r w:rsidRPr="00DD3E6C">
        <w:rPr>
          <w:rFonts w:ascii="Times New Roman" w:hAnsi="Times New Roman" w:cs="Times New Roman"/>
          <w:sz w:val="24"/>
        </w:rPr>
        <w:t>Framingham Risk Score is Associated with Incident Frailty, or is It?</w:t>
      </w:r>
    </w:p>
    <w:p w14:paraId="0A11BF7A" w14:textId="00F691EF" w:rsidR="006D78F1" w:rsidRPr="00CF3E96" w:rsidRDefault="006D78F1" w:rsidP="001F76C8">
      <w:pPr>
        <w:jc w:val="center"/>
        <w:rPr>
          <w:rFonts w:ascii="Times New Roman" w:hAnsi="Times New Roman" w:cs="Times New Roman"/>
          <w:b/>
          <w:bCs/>
          <w:szCs w:val="21"/>
        </w:rPr>
      </w:pPr>
    </w:p>
    <w:tbl>
      <w:tblPr>
        <w:tblStyle w:val="ad"/>
        <w:tblW w:w="86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3"/>
        <w:gridCol w:w="1418"/>
        <w:gridCol w:w="283"/>
        <w:gridCol w:w="2552"/>
        <w:gridCol w:w="851"/>
      </w:tblGrid>
      <w:tr w:rsidR="00C4418D" w:rsidRPr="00CB1321" w14:paraId="43A37EC4" w14:textId="77777777" w:rsidTr="000C3CAF">
        <w:trPr>
          <w:jc w:val="center"/>
        </w:trPr>
        <w:tc>
          <w:tcPr>
            <w:tcW w:w="8647" w:type="dxa"/>
            <w:gridSpan w:val="5"/>
            <w:tcBorders>
              <w:bottom w:val="single" w:sz="8" w:space="0" w:color="auto"/>
            </w:tcBorders>
          </w:tcPr>
          <w:p w14:paraId="62326D99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 xml:space="preserve">Table </w:t>
            </w:r>
            <w:r>
              <w:rPr>
                <w:sz w:val="18"/>
                <w:szCs w:val="18"/>
              </w:rPr>
              <w:t>S1.</w:t>
            </w:r>
            <w:r w:rsidRPr="00CB1321">
              <w:rPr>
                <w:sz w:val="18"/>
                <w:szCs w:val="18"/>
              </w:rPr>
              <w:t xml:space="preserve"> comparison of baseline characteristics of study subjects excluded due to missing data on FRS and frailty status and those</w:t>
            </w:r>
            <w:r>
              <w:rPr>
                <w:sz w:val="18"/>
                <w:szCs w:val="18"/>
              </w:rPr>
              <w:t xml:space="preserve"> sample</w:t>
            </w:r>
            <w:r w:rsidRPr="00CB1321">
              <w:rPr>
                <w:sz w:val="18"/>
                <w:szCs w:val="18"/>
              </w:rPr>
              <w:t xml:space="preserve"> included in the final analysis ( n= 6,249)</w:t>
            </w:r>
          </w:p>
        </w:tc>
      </w:tr>
      <w:tr w:rsidR="00C4418D" w:rsidRPr="00CB1321" w14:paraId="6BA7D1D3" w14:textId="77777777" w:rsidTr="000C3CAF">
        <w:trPr>
          <w:trHeight w:val="344"/>
          <w:jc w:val="center"/>
        </w:trPr>
        <w:tc>
          <w:tcPr>
            <w:tcW w:w="3543" w:type="dxa"/>
            <w:shd w:val="clear" w:color="auto" w:fill="auto"/>
          </w:tcPr>
          <w:p w14:paraId="72430C87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Characteristic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11448364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Analytic sample</w:t>
            </w:r>
          </w:p>
        </w:tc>
        <w:tc>
          <w:tcPr>
            <w:tcW w:w="283" w:type="dxa"/>
          </w:tcPr>
          <w:p w14:paraId="0C715FFC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7BF30D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missing data on FRS and frailty</w:t>
            </w:r>
          </w:p>
        </w:tc>
        <w:tc>
          <w:tcPr>
            <w:tcW w:w="851" w:type="dxa"/>
            <w:shd w:val="clear" w:color="auto" w:fill="auto"/>
          </w:tcPr>
          <w:p w14:paraId="522835E1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i/>
                <w:sz w:val="18"/>
                <w:szCs w:val="18"/>
              </w:rPr>
              <w:t>P</w:t>
            </w:r>
            <w:r w:rsidRPr="00CB1321">
              <w:rPr>
                <w:sz w:val="18"/>
                <w:szCs w:val="18"/>
              </w:rPr>
              <w:t xml:space="preserve"> Value</w:t>
            </w:r>
          </w:p>
        </w:tc>
      </w:tr>
      <w:tr w:rsidR="00C4418D" w:rsidRPr="00CB1321" w14:paraId="6EF30ACE" w14:textId="77777777" w:rsidTr="000C3CAF">
        <w:trPr>
          <w:trHeight w:val="318"/>
          <w:jc w:val="center"/>
        </w:trPr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</w:tcPr>
          <w:p w14:paraId="20298ABC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BC042B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n=3,618(57.9)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BF8D676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485BFC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n=2,631 (42.1)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26FDBAC6" w14:textId="77777777" w:rsidR="00C4418D" w:rsidRPr="00CB1321" w:rsidRDefault="00C4418D" w:rsidP="000C3CAF">
            <w:pPr>
              <w:jc w:val="left"/>
              <w:rPr>
                <w:i/>
                <w:sz w:val="18"/>
                <w:szCs w:val="18"/>
              </w:rPr>
            </w:pPr>
          </w:p>
        </w:tc>
      </w:tr>
      <w:tr w:rsidR="00C4418D" w:rsidRPr="00CB1321" w14:paraId="2567213A" w14:textId="77777777" w:rsidTr="000C3CAF">
        <w:trPr>
          <w:trHeight w:val="295"/>
          <w:jc w:val="center"/>
        </w:trPr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</w:tcPr>
          <w:p w14:paraId="7CF2689C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Age (years), mean (SD)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7AA41889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67.4 (6.5)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044E4752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4A12B888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69.2 (7.8)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4B3E0588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&lt;0.001</w:t>
            </w:r>
          </w:p>
        </w:tc>
      </w:tr>
      <w:tr w:rsidR="00C4418D" w:rsidRPr="00CB1321" w14:paraId="2458DEFF" w14:textId="77777777" w:rsidTr="000C3CAF">
        <w:trPr>
          <w:jc w:val="center"/>
        </w:trPr>
        <w:tc>
          <w:tcPr>
            <w:tcW w:w="3543" w:type="dxa"/>
            <w:shd w:val="clear" w:color="auto" w:fill="auto"/>
          </w:tcPr>
          <w:p w14:paraId="00727A5A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 xml:space="preserve">Sex, n(%) </w:t>
            </w:r>
          </w:p>
        </w:tc>
        <w:tc>
          <w:tcPr>
            <w:tcW w:w="1418" w:type="dxa"/>
            <w:shd w:val="clear" w:color="auto" w:fill="auto"/>
          </w:tcPr>
          <w:p w14:paraId="42CC7EB9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14:paraId="3A26699B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6EAE41E9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E238959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</w:tr>
      <w:tr w:rsidR="00C4418D" w:rsidRPr="00CB1321" w14:paraId="07A9D519" w14:textId="77777777" w:rsidTr="000C3CAF">
        <w:trPr>
          <w:jc w:val="center"/>
        </w:trPr>
        <w:tc>
          <w:tcPr>
            <w:tcW w:w="3543" w:type="dxa"/>
            <w:shd w:val="clear" w:color="auto" w:fill="auto"/>
          </w:tcPr>
          <w:p w14:paraId="006F90F1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 xml:space="preserve">  Male</w:t>
            </w:r>
          </w:p>
        </w:tc>
        <w:tc>
          <w:tcPr>
            <w:tcW w:w="1418" w:type="dxa"/>
            <w:shd w:val="clear" w:color="auto" w:fill="auto"/>
          </w:tcPr>
          <w:p w14:paraId="531818C9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1,835 (50.7)</w:t>
            </w:r>
          </w:p>
        </w:tc>
        <w:tc>
          <w:tcPr>
            <w:tcW w:w="283" w:type="dxa"/>
          </w:tcPr>
          <w:p w14:paraId="5E7BA971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492031DC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1,352 (51.5)</w:t>
            </w:r>
          </w:p>
        </w:tc>
        <w:tc>
          <w:tcPr>
            <w:tcW w:w="851" w:type="dxa"/>
            <w:shd w:val="clear" w:color="auto" w:fill="auto"/>
          </w:tcPr>
          <w:p w14:paraId="7325AEA5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0.560</w:t>
            </w:r>
          </w:p>
        </w:tc>
      </w:tr>
      <w:tr w:rsidR="00C4418D" w:rsidRPr="00CB1321" w14:paraId="3E4C19FD" w14:textId="77777777" w:rsidTr="000C3CAF">
        <w:trPr>
          <w:trHeight w:val="217"/>
          <w:jc w:val="center"/>
        </w:trPr>
        <w:tc>
          <w:tcPr>
            <w:tcW w:w="3543" w:type="dxa"/>
            <w:shd w:val="clear" w:color="auto" w:fill="auto"/>
          </w:tcPr>
          <w:p w14:paraId="1960DBF4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 xml:space="preserve">  Female</w:t>
            </w:r>
          </w:p>
        </w:tc>
        <w:tc>
          <w:tcPr>
            <w:tcW w:w="1418" w:type="dxa"/>
            <w:shd w:val="clear" w:color="auto" w:fill="auto"/>
          </w:tcPr>
          <w:p w14:paraId="33E2D823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1,783 (49.3)</w:t>
            </w:r>
          </w:p>
        </w:tc>
        <w:tc>
          <w:tcPr>
            <w:tcW w:w="283" w:type="dxa"/>
          </w:tcPr>
          <w:p w14:paraId="208A8EE8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7E992C19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1,275 (48.5)</w:t>
            </w:r>
          </w:p>
        </w:tc>
        <w:tc>
          <w:tcPr>
            <w:tcW w:w="851" w:type="dxa"/>
            <w:shd w:val="clear" w:color="auto" w:fill="auto"/>
          </w:tcPr>
          <w:p w14:paraId="553DC8C5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</w:tr>
      <w:tr w:rsidR="00C4418D" w:rsidRPr="00CB1321" w14:paraId="7C6667B4" w14:textId="77777777" w:rsidTr="000C3CAF">
        <w:trPr>
          <w:jc w:val="center"/>
        </w:trPr>
        <w:tc>
          <w:tcPr>
            <w:tcW w:w="3543" w:type="dxa"/>
            <w:shd w:val="clear" w:color="auto" w:fill="auto"/>
          </w:tcPr>
          <w:p w14:paraId="088DD262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Total cholesterol (mg/dl), mean (SD)</w:t>
            </w:r>
          </w:p>
        </w:tc>
        <w:tc>
          <w:tcPr>
            <w:tcW w:w="1418" w:type="dxa"/>
            <w:shd w:val="clear" w:color="auto" w:fill="auto"/>
          </w:tcPr>
          <w:p w14:paraId="43CCBA6A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194.5 (38.5)</w:t>
            </w:r>
          </w:p>
        </w:tc>
        <w:tc>
          <w:tcPr>
            <w:tcW w:w="283" w:type="dxa"/>
          </w:tcPr>
          <w:p w14:paraId="201852EB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6031D61D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192.6 (40.4)</w:t>
            </w:r>
          </w:p>
        </w:tc>
        <w:tc>
          <w:tcPr>
            <w:tcW w:w="851" w:type="dxa"/>
            <w:shd w:val="clear" w:color="auto" w:fill="auto"/>
          </w:tcPr>
          <w:p w14:paraId="72F00115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0.259</w:t>
            </w:r>
          </w:p>
        </w:tc>
      </w:tr>
      <w:tr w:rsidR="00C4418D" w:rsidRPr="00CB1321" w14:paraId="17C7919D" w14:textId="77777777" w:rsidTr="000C3CAF">
        <w:trPr>
          <w:jc w:val="center"/>
        </w:trPr>
        <w:tc>
          <w:tcPr>
            <w:tcW w:w="3543" w:type="dxa"/>
            <w:shd w:val="clear" w:color="auto" w:fill="auto"/>
          </w:tcPr>
          <w:p w14:paraId="7FA565F0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HDL cholesterol (mg/dl), mean (SD)</w:t>
            </w:r>
          </w:p>
        </w:tc>
        <w:tc>
          <w:tcPr>
            <w:tcW w:w="1418" w:type="dxa"/>
            <w:shd w:val="clear" w:color="auto" w:fill="auto"/>
          </w:tcPr>
          <w:p w14:paraId="0744AAA4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52.3 (15.7)</w:t>
            </w:r>
          </w:p>
        </w:tc>
        <w:tc>
          <w:tcPr>
            <w:tcW w:w="283" w:type="dxa"/>
          </w:tcPr>
          <w:p w14:paraId="70531231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3DEDDFFB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50.9 (16.3)</w:t>
            </w:r>
          </w:p>
        </w:tc>
        <w:tc>
          <w:tcPr>
            <w:tcW w:w="851" w:type="dxa"/>
            <w:shd w:val="clear" w:color="auto" w:fill="auto"/>
          </w:tcPr>
          <w:p w14:paraId="69B67586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0.046</w:t>
            </w:r>
          </w:p>
        </w:tc>
      </w:tr>
      <w:tr w:rsidR="00C4418D" w:rsidRPr="00CB1321" w14:paraId="36E38283" w14:textId="77777777" w:rsidTr="000C3CAF">
        <w:trPr>
          <w:jc w:val="center"/>
        </w:trPr>
        <w:tc>
          <w:tcPr>
            <w:tcW w:w="3543" w:type="dxa"/>
            <w:shd w:val="clear" w:color="auto" w:fill="auto"/>
          </w:tcPr>
          <w:p w14:paraId="5E29F825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SBP (mm Hg), mean (SD)</w:t>
            </w:r>
          </w:p>
        </w:tc>
        <w:tc>
          <w:tcPr>
            <w:tcW w:w="1418" w:type="dxa"/>
            <w:shd w:val="clear" w:color="auto" w:fill="auto"/>
          </w:tcPr>
          <w:p w14:paraId="0B21818E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135.1 (22.8)</w:t>
            </w:r>
          </w:p>
        </w:tc>
        <w:tc>
          <w:tcPr>
            <w:tcW w:w="283" w:type="dxa"/>
          </w:tcPr>
          <w:p w14:paraId="1F73DD75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3B03A62C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136.2 (23.5)</w:t>
            </w:r>
          </w:p>
        </w:tc>
        <w:tc>
          <w:tcPr>
            <w:tcW w:w="851" w:type="dxa"/>
            <w:shd w:val="clear" w:color="auto" w:fill="auto"/>
          </w:tcPr>
          <w:p w14:paraId="160AC991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0.147</w:t>
            </w:r>
          </w:p>
        </w:tc>
      </w:tr>
      <w:tr w:rsidR="00C4418D" w:rsidRPr="00CB1321" w14:paraId="4C79D6B8" w14:textId="77777777" w:rsidTr="000C3CAF">
        <w:trPr>
          <w:jc w:val="center"/>
        </w:trPr>
        <w:tc>
          <w:tcPr>
            <w:tcW w:w="3543" w:type="dxa"/>
            <w:shd w:val="clear" w:color="auto" w:fill="auto"/>
          </w:tcPr>
          <w:p w14:paraId="5112B654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Antihypertensive treatment, n (%)</w:t>
            </w:r>
          </w:p>
        </w:tc>
        <w:tc>
          <w:tcPr>
            <w:tcW w:w="1418" w:type="dxa"/>
            <w:shd w:val="clear" w:color="auto" w:fill="auto"/>
          </w:tcPr>
          <w:p w14:paraId="55E98D14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14:paraId="7BD62CED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6286792E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BE3C7EE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</w:tr>
      <w:tr w:rsidR="00C4418D" w:rsidRPr="00CB1321" w14:paraId="442E260E" w14:textId="77777777" w:rsidTr="000C3CAF">
        <w:trPr>
          <w:trHeight w:val="90"/>
          <w:jc w:val="center"/>
        </w:trPr>
        <w:tc>
          <w:tcPr>
            <w:tcW w:w="3543" w:type="dxa"/>
            <w:shd w:val="clear" w:color="auto" w:fill="auto"/>
          </w:tcPr>
          <w:p w14:paraId="792F21D7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 xml:space="preserve">  No</w:t>
            </w:r>
          </w:p>
        </w:tc>
        <w:tc>
          <w:tcPr>
            <w:tcW w:w="1418" w:type="dxa"/>
            <w:shd w:val="clear" w:color="auto" w:fill="auto"/>
          </w:tcPr>
          <w:p w14:paraId="20321C82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2,870 (79.3)</w:t>
            </w:r>
          </w:p>
        </w:tc>
        <w:tc>
          <w:tcPr>
            <w:tcW w:w="283" w:type="dxa"/>
          </w:tcPr>
          <w:p w14:paraId="3D7C742E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6A81D117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2,033 (79.4)</w:t>
            </w:r>
          </w:p>
        </w:tc>
        <w:tc>
          <w:tcPr>
            <w:tcW w:w="851" w:type="dxa"/>
            <w:shd w:val="clear" w:color="auto" w:fill="auto"/>
          </w:tcPr>
          <w:p w14:paraId="113F4B08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0.933</w:t>
            </w:r>
          </w:p>
        </w:tc>
      </w:tr>
      <w:tr w:rsidR="00C4418D" w:rsidRPr="00CB1321" w14:paraId="2A591035" w14:textId="77777777" w:rsidTr="000C3CAF">
        <w:trPr>
          <w:jc w:val="center"/>
        </w:trPr>
        <w:tc>
          <w:tcPr>
            <w:tcW w:w="3543" w:type="dxa"/>
            <w:shd w:val="clear" w:color="auto" w:fill="auto"/>
          </w:tcPr>
          <w:p w14:paraId="3976D11C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 xml:space="preserve">  Yes</w:t>
            </w:r>
          </w:p>
        </w:tc>
        <w:tc>
          <w:tcPr>
            <w:tcW w:w="1418" w:type="dxa"/>
            <w:shd w:val="clear" w:color="auto" w:fill="auto"/>
          </w:tcPr>
          <w:p w14:paraId="1E40F9D6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748 (20.7)</w:t>
            </w:r>
          </w:p>
        </w:tc>
        <w:tc>
          <w:tcPr>
            <w:tcW w:w="283" w:type="dxa"/>
          </w:tcPr>
          <w:p w14:paraId="3DBD5857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23F2D407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527 (20.6)</w:t>
            </w:r>
          </w:p>
        </w:tc>
        <w:tc>
          <w:tcPr>
            <w:tcW w:w="851" w:type="dxa"/>
            <w:shd w:val="clear" w:color="auto" w:fill="auto"/>
          </w:tcPr>
          <w:p w14:paraId="35BCE2E4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</w:tr>
      <w:tr w:rsidR="00C4418D" w:rsidRPr="00CB1321" w14:paraId="0DEA8307" w14:textId="77777777" w:rsidTr="000C3CAF">
        <w:trPr>
          <w:jc w:val="center"/>
        </w:trPr>
        <w:tc>
          <w:tcPr>
            <w:tcW w:w="3543" w:type="dxa"/>
            <w:shd w:val="clear" w:color="auto" w:fill="auto"/>
          </w:tcPr>
          <w:p w14:paraId="35CF90C1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Smoking, n (%)</w:t>
            </w:r>
          </w:p>
        </w:tc>
        <w:tc>
          <w:tcPr>
            <w:tcW w:w="1418" w:type="dxa"/>
            <w:shd w:val="clear" w:color="auto" w:fill="auto"/>
          </w:tcPr>
          <w:p w14:paraId="76F10B3C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14:paraId="1848F5CF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420AC72A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2875C3E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</w:tr>
      <w:tr w:rsidR="00C4418D" w:rsidRPr="00CB1321" w14:paraId="2836660A" w14:textId="77777777" w:rsidTr="000C3CAF">
        <w:trPr>
          <w:jc w:val="center"/>
        </w:trPr>
        <w:tc>
          <w:tcPr>
            <w:tcW w:w="3543" w:type="dxa"/>
            <w:shd w:val="clear" w:color="auto" w:fill="auto"/>
          </w:tcPr>
          <w:p w14:paraId="78B16879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 xml:space="preserve">  No</w:t>
            </w:r>
          </w:p>
        </w:tc>
        <w:tc>
          <w:tcPr>
            <w:tcW w:w="1418" w:type="dxa"/>
            <w:shd w:val="clear" w:color="auto" w:fill="auto"/>
          </w:tcPr>
          <w:p w14:paraId="4901EE5B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2,467 (68.2)</w:t>
            </w:r>
          </w:p>
        </w:tc>
        <w:tc>
          <w:tcPr>
            <w:tcW w:w="283" w:type="dxa"/>
          </w:tcPr>
          <w:p w14:paraId="6A21F166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3336B5D0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1,712 (71.9)</w:t>
            </w:r>
          </w:p>
        </w:tc>
        <w:tc>
          <w:tcPr>
            <w:tcW w:w="851" w:type="dxa"/>
            <w:shd w:val="clear" w:color="auto" w:fill="auto"/>
          </w:tcPr>
          <w:p w14:paraId="54E9CBA5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0.002</w:t>
            </w:r>
          </w:p>
        </w:tc>
      </w:tr>
      <w:tr w:rsidR="00C4418D" w:rsidRPr="00CB1321" w14:paraId="2E20858C" w14:textId="77777777" w:rsidTr="000C3CAF">
        <w:trPr>
          <w:jc w:val="center"/>
        </w:trPr>
        <w:tc>
          <w:tcPr>
            <w:tcW w:w="3543" w:type="dxa"/>
            <w:shd w:val="clear" w:color="auto" w:fill="auto"/>
          </w:tcPr>
          <w:p w14:paraId="49F55317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 xml:space="preserve">  Yes</w:t>
            </w:r>
          </w:p>
        </w:tc>
        <w:tc>
          <w:tcPr>
            <w:tcW w:w="1418" w:type="dxa"/>
            <w:shd w:val="clear" w:color="auto" w:fill="auto"/>
          </w:tcPr>
          <w:p w14:paraId="638181CE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1,151 (31.8)</w:t>
            </w:r>
          </w:p>
        </w:tc>
        <w:tc>
          <w:tcPr>
            <w:tcW w:w="283" w:type="dxa"/>
          </w:tcPr>
          <w:p w14:paraId="7A5D9D9D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747491CF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670 (28.1)</w:t>
            </w:r>
          </w:p>
        </w:tc>
        <w:tc>
          <w:tcPr>
            <w:tcW w:w="851" w:type="dxa"/>
            <w:shd w:val="clear" w:color="auto" w:fill="auto"/>
          </w:tcPr>
          <w:p w14:paraId="370AA31E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</w:tr>
      <w:tr w:rsidR="00C4418D" w:rsidRPr="00CB1321" w14:paraId="07F58CDA" w14:textId="77777777" w:rsidTr="000C3CAF">
        <w:trPr>
          <w:jc w:val="center"/>
        </w:trPr>
        <w:tc>
          <w:tcPr>
            <w:tcW w:w="3543" w:type="dxa"/>
            <w:shd w:val="clear" w:color="auto" w:fill="auto"/>
          </w:tcPr>
          <w:p w14:paraId="30B028EC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Diabetes, n (%)</w:t>
            </w:r>
          </w:p>
        </w:tc>
        <w:tc>
          <w:tcPr>
            <w:tcW w:w="1418" w:type="dxa"/>
            <w:shd w:val="clear" w:color="auto" w:fill="auto"/>
          </w:tcPr>
          <w:p w14:paraId="711EB023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14:paraId="415816B7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6B6C48D0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43247B4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</w:tr>
      <w:tr w:rsidR="00C4418D" w:rsidRPr="00CB1321" w14:paraId="34849861" w14:textId="77777777" w:rsidTr="000C3CAF">
        <w:trPr>
          <w:jc w:val="center"/>
        </w:trPr>
        <w:tc>
          <w:tcPr>
            <w:tcW w:w="3543" w:type="dxa"/>
            <w:shd w:val="clear" w:color="auto" w:fill="auto"/>
          </w:tcPr>
          <w:p w14:paraId="72292D1B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 xml:space="preserve">  No</w:t>
            </w:r>
          </w:p>
        </w:tc>
        <w:tc>
          <w:tcPr>
            <w:tcW w:w="1418" w:type="dxa"/>
            <w:shd w:val="clear" w:color="auto" w:fill="auto"/>
          </w:tcPr>
          <w:p w14:paraId="30B46191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3,061 (84.6)</w:t>
            </w:r>
          </w:p>
        </w:tc>
        <w:tc>
          <w:tcPr>
            <w:tcW w:w="283" w:type="dxa"/>
          </w:tcPr>
          <w:p w14:paraId="130FBBCA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5DA3EC21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2,340 (91.3)</w:t>
            </w:r>
          </w:p>
        </w:tc>
        <w:tc>
          <w:tcPr>
            <w:tcW w:w="851" w:type="dxa"/>
            <w:shd w:val="clear" w:color="auto" w:fill="auto"/>
          </w:tcPr>
          <w:p w14:paraId="74A68D38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&lt;0.001</w:t>
            </w:r>
          </w:p>
        </w:tc>
      </w:tr>
      <w:tr w:rsidR="00C4418D" w:rsidRPr="00CB1321" w14:paraId="5AB8E612" w14:textId="77777777" w:rsidTr="000C3CAF">
        <w:trPr>
          <w:jc w:val="center"/>
        </w:trPr>
        <w:tc>
          <w:tcPr>
            <w:tcW w:w="3543" w:type="dxa"/>
            <w:shd w:val="clear" w:color="auto" w:fill="auto"/>
          </w:tcPr>
          <w:p w14:paraId="5DD67E9A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 xml:space="preserve">  Yes</w:t>
            </w:r>
          </w:p>
        </w:tc>
        <w:tc>
          <w:tcPr>
            <w:tcW w:w="1418" w:type="dxa"/>
            <w:shd w:val="clear" w:color="auto" w:fill="auto"/>
          </w:tcPr>
          <w:p w14:paraId="08C3D116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557 (15.4)</w:t>
            </w:r>
          </w:p>
        </w:tc>
        <w:tc>
          <w:tcPr>
            <w:tcW w:w="283" w:type="dxa"/>
          </w:tcPr>
          <w:p w14:paraId="5B38E520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30BAD5F1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222 (8.7)</w:t>
            </w:r>
          </w:p>
        </w:tc>
        <w:tc>
          <w:tcPr>
            <w:tcW w:w="851" w:type="dxa"/>
            <w:shd w:val="clear" w:color="auto" w:fill="auto"/>
          </w:tcPr>
          <w:p w14:paraId="0AAE45D0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</w:tr>
      <w:tr w:rsidR="00C4418D" w:rsidRPr="00CB1321" w14:paraId="44C5C11D" w14:textId="77777777" w:rsidTr="000C3CAF">
        <w:trPr>
          <w:jc w:val="center"/>
        </w:trPr>
        <w:tc>
          <w:tcPr>
            <w:tcW w:w="3543" w:type="dxa"/>
            <w:shd w:val="clear" w:color="auto" w:fill="auto"/>
          </w:tcPr>
          <w:p w14:paraId="025F3282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Education, n (%)</w:t>
            </w:r>
          </w:p>
        </w:tc>
        <w:tc>
          <w:tcPr>
            <w:tcW w:w="1418" w:type="dxa"/>
            <w:shd w:val="clear" w:color="auto" w:fill="auto"/>
          </w:tcPr>
          <w:p w14:paraId="19216345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14:paraId="30EA10D5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1E947FCA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F73C01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</w:tr>
      <w:tr w:rsidR="00C4418D" w:rsidRPr="00CB1321" w14:paraId="69A5DC8E" w14:textId="77777777" w:rsidTr="000C3CAF">
        <w:trPr>
          <w:jc w:val="center"/>
        </w:trPr>
        <w:tc>
          <w:tcPr>
            <w:tcW w:w="3543" w:type="dxa"/>
            <w:shd w:val="clear" w:color="auto" w:fill="auto"/>
          </w:tcPr>
          <w:p w14:paraId="718E4BB3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 xml:space="preserve">  Illiterate</w:t>
            </w:r>
          </w:p>
        </w:tc>
        <w:tc>
          <w:tcPr>
            <w:tcW w:w="1418" w:type="dxa"/>
            <w:shd w:val="clear" w:color="auto" w:fill="auto"/>
          </w:tcPr>
          <w:p w14:paraId="7AFB0DE1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1,399 (38.7)</w:t>
            </w:r>
          </w:p>
        </w:tc>
        <w:tc>
          <w:tcPr>
            <w:tcW w:w="283" w:type="dxa"/>
          </w:tcPr>
          <w:p w14:paraId="0C507AAF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067F4E7D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959 (37.5)</w:t>
            </w:r>
          </w:p>
        </w:tc>
        <w:tc>
          <w:tcPr>
            <w:tcW w:w="851" w:type="dxa"/>
            <w:shd w:val="clear" w:color="auto" w:fill="auto"/>
          </w:tcPr>
          <w:p w14:paraId="5CF2CCC0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&lt;0.001</w:t>
            </w:r>
          </w:p>
        </w:tc>
      </w:tr>
      <w:tr w:rsidR="00C4418D" w:rsidRPr="00CB1321" w14:paraId="7A8A4DF3" w14:textId="77777777" w:rsidTr="000C3CAF">
        <w:trPr>
          <w:jc w:val="center"/>
        </w:trPr>
        <w:tc>
          <w:tcPr>
            <w:tcW w:w="3543" w:type="dxa"/>
            <w:shd w:val="clear" w:color="auto" w:fill="auto"/>
          </w:tcPr>
          <w:p w14:paraId="1B0B28A0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 xml:space="preserve">  Elementary school</w:t>
            </w:r>
          </w:p>
        </w:tc>
        <w:tc>
          <w:tcPr>
            <w:tcW w:w="1418" w:type="dxa"/>
            <w:shd w:val="clear" w:color="auto" w:fill="auto"/>
          </w:tcPr>
          <w:p w14:paraId="16225154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1,643 (45.4)</w:t>
            </w:r>
          </w:p>
        </w:tc>
        <w:tc>
          <w:tcPr>
            <w:tcW w:w="283" w:type="dxa"/>
          </w:tcPr>
          <w:p w14:paraId="3D96B6C4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59EE6055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1,072 (41.9)</w:t>
            </w:r>
          </w:p>
        </w:tc>
        <w:tc>
          <w:tcPr>
            <w:tcW w:w="851" w:type="dxa"/>
            <w:shd w:val="clear" w:color="auto" w:fill="auto"/>
          </w:tcPr>
          <w:p w14:paraId="28F282A2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</w:tr>
      <w:tr w:rsidR="00C4418D" w:rsidRPr="00CB1321" w14:paraId="7B331945" w14:textId="77777777" w:rsidTr="000C3CAF">
        <w:trPr>
          <w:jc w:val="center"/>
        </w:trPr>
        <w:tc>
          <w:tcPr>
            <w:tcW w:w="3543" w:type="dxa"/>
            <w:shd w:val="clear" w:color="auto" w:fill="auto"/>
          </w:tcPr>
          <w:p w14:paraId="26DD5FF6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 xml:space="preserve">  Middle school</w:t>
            </w:r>
          </w:p>
        </w:tc>
        <w:tc>
          <w:tcPr>
            <w:tcW w:w="1418" w:type="dxa"/>
            <w:shd w:val="clear" w:color="auto" w:fill="auto"/>
          </w:tcPr>
          <w:p w14:paraId="15B71D70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410 (11.3)</w:t>
            </w:r>
          </w:p>
        </w:tc>
        <w:tc>
          <w:tcPr>
            <w:tcW w:w="283" w:type="dxa"/>
          </w:tcPr>
          <w:p w14:paraId="2CF10697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35968B79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291 (11.4)</w:t>
            </w:r>
          </w:p>
        </w:tc>
        <w:tc>
          <w:tcPr>
            <w:tcW w:w="851" w:type="dxa"/>
            <w:shd w:val="clear" w:color="auto" w:fill="auto"/>
          </w:tcPr>
          <w:p w14:paraId="6B7178C5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</w:tr>
      <w:tr w:rsidR="00C4418D" w:rsidRPr="00CB1321" w14:paraId="28D061B2" w14:textId="77777777" w:rsidTr="000C3CAF">
        <w:trPr>
          <w:jc w:val="center"/>
        </w:trPr>
        <w:tc>
          <w:tcPr>
            <w:tcW w:w="3543" w:type="dxa"/>
            <w:shd w:val="clear" w:color="auto" w:fill="auto"/>
          </w:tcPr>
          <w:p w14:paraId="725D6812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 xml:space="preserve">  High school or above</w:t>
            </w:r>
          </w:p>
        </w:tc>
        <w:tc>
          <w:tcPr>
            <w:tcW w:w="1418" w:type="dxa"/>
            <w:shd w:val="clear" w:color="auto" w:fill="auto"/>
          </w:tcPr>
          <w:p w14:paraId="046E6C0F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164 (4.5)</w:t>
            </w:r>
          </w:p>
        </w:tc>
        <w:tc>
          <w:tcPr>
            <w:tcW w:w="283" w:type="dxa"/>
          </w:tcPr>
          <w:p w14:paraId="1B34361F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3D0CFF5B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237 (9.3)</w:t>
            </w:r>
          </w:p>
        </w:tc>
        <w:tc>
          <w:tcPr>
            <w:tcW w:w="851" w:type="dxa"/>
            <w:shd w:val="clear" w:color="auto" w:fill="auto"/>
          </w:tcPr>
          <w:p w14:paraId="36AD1376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</w:tr>
      <w:tr w:rsidR="00C4418D" w:rsidRPr="00CB1321" w14:paraId="5FD1A409" w14:textId="77777777" w:rsidTr="000C3CAF">
        <w:trPr>
          <w:jc w:val="center"/>
        </w:trPr>
        <w:tc>
          <w:tcPr>
            <w:tcW w:w="3543" w:type="dxa"/>
            <w:shd w:val="clear" w:color="auto" w:fill="auto"/>
          </w:tcPr>
          <w:p w14:paraId="5D40BC9C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lastRenderedPageBreak/>
              <w:t>Current residence, n (%)</w:t>
            </w:r>
          </w:p>
        </w:tc>
        <w:tc>
          <w:tcPr>
            <w:tcW w:w="1418" w:type="dxa"/>
            <w:shd w:val="clear" w:color="auto" w:fill="auto"/>
          </w:tcPr>
          <w:p w14:paraId="17908970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14:paraId="1EF53C38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41140277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7AF6C11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</w:tr>
      <w:tr w:rsidR="00C4418D" w:rsidRPr="00CB1321" w14:paraId="2079C8B3" w14:textId="77777777" w:rsidTr="000C3CAF">
        <w:trPr>
          <w:trHeight w:val="90"/>
          <w:jc w:val="center"/>
        </w:trPr>
        <w:tc>
          <w:tcPr>
            <w:tcW w:w="3543" w:type="dxa"/>
            <w:shd w:val="clear" w:color="auto" w:fill="auto"/>
          </w:tcPr>
          <w:p w14:paraId="088EE1A3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 xml:space="preserve">  Rural</w:t>
            </w:r>
          </w:p>
        </w:tc>
        <w:tc>
          <w:tcPr>
            <w:tcW w:w="1418" w:type="dxa"/>
            <w:shd w:val="clear" w:color="auto" w:fill="auto"/>
          </w:tcPr>
          <w:p w14:paraId="6C72E10F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2,464 (68.1)</w:t>
            </w:r>
          </w:p>
        </w:tc>
        <w:tc>
          <w:tcPr>
            <w:tcW w:w="283" w:type="dxa"/>
          </w:tcPr>
          <w:p w14:paraId="0E30FB28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081FE701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1,418 (55.1)</w:t>
            </w:r>
          </w:p>
        </w:tc>
        <w:tc>
          <w:tcPr>
            <w:tcW w:w="851" w:type="dxa"/>
            <w:shd w:val="clear" w:color="auto" w:fill="auto"/>
          </w:tcPr>
          <w:p w14:paraId="4AEDD10D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&lt;0.001</w:t>
            </w:r>
          </w:p>
        </w:tc>
      </w:tr>
      <w:tr w:rsidR="00C4418D" w:rsidRPr="00CB1321" w14:paraId="763D8099" w14:textId="77777777" w:rsidTr="000C3CAF">
        <w:trPr>
          <w:trHeight w:val="90"/>
          <w:jc w:val="center"/>
        </w:trPr>
        <w:tc>
          <w:tcPr>
            <w:tcW w:w="3543" w:type="dxa"/>
            <w:shd w:val="clear" w:color="auto" w:fill="auto"/>
          </w:tcPr>
          <w:p w14:paraId="7B1540DB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 xml:space="preserve">  Urban</w:t>
            </w:r>
          </w:p>
        </w:tc>
        <w:tc>
          <w:tcPr>
            <w:tcW w:w="1418" w:type="dxa"/>
            <w:shd w:val="clear" w:color="auto" w:fill="auto"/>
          </w:tcPr>
          <w:p w14:paraId="79661CD9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1,154 (31.9)</w:t>
            </w:r>
          </w:p>
        </w:tc>
        <w:tc>
          <w:tcPr>
            <w:tcW w:w="283" w:type="dxa"/>
          </w:tcPr>
          <w:p w14:paraId="5D6DA472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524A8DBE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1,155 (44.9)</w:t>
            </w:r>
          </w:p>
        </w:tc>
        <w:tc>
          <w:tcPr>
            <w:tcW w:w="851" w:type="dxa"/>
            <w:shd w:val="clear" w:color="auto" w:fill="auto"/>
          </w:tcPr>
          <w:p w14:paraId="112C942F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</w:tr>
      <w:tr w:rsidR="00C4418D" w:rsidRPr="00CB1321" w14:paraId="610CD3FF" w14:textId="77777777" w:rsidTr="000C3CAF">
        <w:trPr>
          <w:trHeight w:val="90"/>
          <w:jc w:val="center"/>
        </w:trPr>
        <w:tc>
          <w:tcPr>
            <w:tcW w:w="3543" w:type="dxa"/>
            <w:shd w:val="clear" w:color="auto" w:fill="auto"/>
          </w:tcPr>
          <w:p w14:paraId="307B7042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Marital status, n (%)</w:t>
            </w:r>
          </w:p>
        </w:tc>
        <w:tc>
          <w:tcPr>
            <w:tcW w:w="1418" w:type="dxa"/>
            <w:shd w:val="clear" w:color="auto" w:fill="auto"/>
          </w:tcPr>
          <w:p w14:paraId="0A8E656D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14:paraId="13D5CB16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0BDCBF39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EA091F9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</w:tr>
      <w:tr w:rsidR="00C4418D" w:rsidRPr="00CB1321" w14:paraId="57ECC7DF" w14:textId="77777777" w:rsidTr="000C3CAF">
        <w:trPr>
          <w:trHeight w:val="90"/>
          <w:jc w:val="center"/>
        </w:trPr>
        <w:tc>
          <w:tcPr>
            <w:tcW w:w="3543" w:type="dxa"/>
            <w:shd w:val="clear" w:color="auto" w:fill="auto"/>
          </w:tcPr>
          <w:p w14:paraId="442DD5F9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 xml:space="preserve">  Married</w:t>
            </w:r>
          </w:p>
        </w:tc>
        <w:tc>
          <w:tcPr>
            <w:tcW w:w="1418" w:type="dxa"/>
            <w:shd w:val="clear" w:color="auto" w:fill="auto"/>
          </w:tcPr>
          <w:p w14:paraId="2D76805C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2,899 (80.1)</w:t>
            </w:r>
          </w:p>
        </w:tc>
        <w:tc>
          <w:tcPr>
            <w:tcW w:w="283" w:type="dxa"/>
          </w:tcPr>
          <w:p w14:paraId="3627072A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124AA383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1,944 (75.6)</w:t>
            </w:r>
          </w:p>
        </w:tc>
        <w:tc>
          <w:tcPr>
            <w:tcW w:w="851" w:type="dxa"/>
            <w:shd w:val="clear" w:color="auto" w:fill="auto"/>
          </w:tcPr>
          <w:p w14:paraId="546F967B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&lt;0.001</w:t>
            </w:r>
          </w:p>
        </w:tc>
      </w:tr>
      <w:tr w:rsidR="00C4418D" w:rsidRPr="00CB1321" w14:paraId="3652CE1D" w14:textId="77777777" w:rsidTr="000C3CAF">
        <w:trPr>
          <w:jc w:val="center"/>
        </w:trPr>
        <w:tc>
          <w:tcPr>
            <w:tcW w:w="3543" w:type="dxa"/>
            <w:shd w:val="clear" w:color="auto" w:fill="auto"/>
          </w:tcPr>
          <w:p w14:paraId="31BC9206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 xml:space="preserve">  Divorced</w:t>
            </w:r>
          </w:p>
        </w:tc>
        <w:tc>
          <w:tcPr>
            <w:tcW w:w="1418" w:type="dxa"/>
            <w:shd w:val="clear" w:color="auto" w:fill="auto"/>
          </w:tcPr>
          <w:p w14:paraId="2A3ACC1E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47 (1.3)</w:t>
            </w:r>
          </w:p>
        </w:tc>
        <w:tc>
          <w:tcPr>
            <w:tcW w:w="283" w:type="dxa"/>
          </w:tcPr>
          <w:p w14:paraId="2CB56FDE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479170BD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35 (1.4)</w:t>
            </w:r>
          </w:p>
        </w:tc>
        <w:tc>
          <w:tcPr>
            <w:tcW w:w="851" w:type="dxa"/>
            <w:shd w:val="clear" w:color="auto" w:fill="auto"/>
          </w:tcPr>
          <w:p w14:paraId="319EDB60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</w:tr>
      <w:tr w:rsidR="00C4418D" w:rsidRPr="00CB1321" w14:paraId="4C1B81EE" w14:textId="77777777" w:rsidTr="000C3CAF">
        <w:trPr>
          <w:jc w:val="center"/>
        </w:trPr>
        <w:tc>
          <w:tcPr>
            <w:tcW w:w="3543" w:type="dxa"/>
            <w:shd w:val="clear" w:color="auto" w:fill="auto"/>
          </w:tcPr>
          <w:p w14:paraId="21B9F904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 xml:space="preserve">  Widowed</w:t>
            </w:r>
          </w:p>
        </w:tc>
        <w:tc>
          <w:tcPr>
            <w:tcW w:w="1418" w:type="dxa"/>
            <w:shd w:val="clear" w:color="auto" w:fill="auto"/>
          </w:tcPr>
          <w:p w14:paraId="7692D70E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638 (17.6)</w:t>
            </w:r>
          </w:p>
        </w:tc>
        <w:tc>
          <w:tcPr>
            <w:tcW w:w="283" w:type="dxa"/>
          </w:tcPr>
          <w:p w14:paraId="7A5134A9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185E2BE9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562 (21.7)</w:t>
            </w:r>
          </w:p>
        </w:tc>
        <w:tc>
          <w:tcPr>
            <w:tcW w:w="851" w:type="dxa"/>
            <w:shd w:val="clear" w:color="auto" w:fill="auto"/>
          </w:tcPr>
          <w:p w14:paraId="6FC74E80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</w:tr>
      <w:tr w:rsidR="00C4418D" w:rsidRPr="00CB1321" w14:paraId="0CEC67D1" w14:textId="77777777" w:rsidTr="000C3CAF">
        <w:trPr>
          <w:jc w:val="center"/>
        </w:trPr>
        <w:tc>
          <w:tcPr>
            <w:tcW w:w="3543" w:type="dxa"/>
            <w:shd w:val="clear" w:color="auto" w:fill="auto"/>
          </w:tcPr>
          <w:p w14:paraId="565463FF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 xml:space="preserve">  Never married</w:t>
            </w:r>
          </w:p>
        </w:tc>
        <w:tc>
          <w:tcPr>
            <w:tcW w:w="1418" w:type="dxa"/>
            <w:shd w:val="clear" w:color="auto" w:fill="auto"/>
          </w:tcPr>
          <w:p w14:paraId="7E8D13FC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34 (0.9)</w:t>
            </w:r>
          </w:p>
        </w:tc>
        <w:tc>
          <w:tcPr>
            <w:tcW w:w="283" w:type="dxa"/>
          </w:tcPr>
          <w:p w14:paraId="0544AF66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3709917B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30 (1.2)</w:t>
            </w:r>
          </w:p>
        </w:tc>
        <w:tc>
          <w:tcPr>
            <w:tcW w:w="851" w:type="dxa"/>
            <w:shd w:val="clear" w:color="auto" w:fill="auto"/>
          </w:tcPr>
          <w:p w14:paraId="051EE2B8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</w:tr>
      <w:tr w:rsidR="00C4418D" w:rsidRPr="00CB1321" w14:paraId="73E01FB2" w14:textId="77777777" w:rsidTr="000C3CAF">
        <w:trPr>
          <w:jc w:val="center"/>
        </w:trPr>
        <w:tc>
          <w:tcPr>
            <w:tcW w:w="3543" w:type="dxa"/>
            <w:shd w:val="clear" w:color="auto" w:fill="auto"/>
          </w:tcPr>
          <w:p w14:paraId="64576E87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Obese, n (%)</w:t>
            </w:r>
          </w:p>
        </w:tc>
        <w:tc>
          <w:tcPr>
            <w:tcW w:w="1418" w:type="dxa"/>
            <w:shd w:val="clear" w:color="auto" w:fill="auto"/>
          </w:tcPr>
          <w:p w14:paraId="09381454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14:paraId="4770817A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4224108B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C9B7B8F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</w:tr>
      <w:tr w:rsidR="00C4418D" w:rsidRPr="00CB1321" w14:paraId="6703EAAC" w14:textId="77777777" w:rsidTr="000C3CAF">
        <w:trPr>
          <w:jc w:val="center"/>
        </w:trPr>
        <w:tc>
          <w:tcPr>
            <w:tcW w:w="3543" w:type="dxa"/>
            <w:shd w:val="clear" w:color="auto" w:fill="auto"/>
          </w:tcPr>
          <w:p w14:paraId="782CEE84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 xml:space="preserve">  No</w:t>
            </w:r>
          </w:p>
        </w:tc>
        <w:tc>
          <w:tcPr>
            <w:tcW w:w="1418" w:type="dxa"/>
            <w:shd w:val="clear" w:color="auto" w:fill="auto"/>
          </w:tcPr>
          <w:p w14:paraId="6EC72BB8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3,301 (9</w:t>
            </w:r>
            <w:r>
              <w:rPr>
                <w:sz w:val="18"/>
                <w:szCs w:val="18"/>
              </w:rPr>
              <w:t>2.7</w:t>
            </w:r>
            <w:r w:rsidRPr="00CB1321">
              <w:rPr>
                <w:sz w:val="18"/>
                <w:szCs w:val="18"/>
              </w:rPr>
              <w:t>)</w:t>
            </w:r>
          </w:p>
        </w:tc>
        <w:tc>
          <w:tcPr>
            <w:tcW w:w="283" w:type="dxa"/>
          </w:tcPr>
          <w:p w14:paraId="69E53617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19590120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1,285 (</w:t>
            </w:r>
            <w:r>
              <w:rPr>
                <w:sz w:val="18"/>
                <w:szCs w:val="18"/>
              </w:rPr>
              <w:t>93.2</w:t>
            </w:r>
            <w:r w:rsidRPr="00CB1321">
              <w:rPr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068CEA44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0.575</w:t>
            </w:r>
          </w:p>
        </w:tc>
      </w:tr>
      <w:tr w:rsidR="00C4418D" w:rsidRPr="00CB1321" w14:paraId="7CFCEC00" w14:textId="77777777" w:rsidTr="000C3CAF">
        <w:trPr>
          <w:jc w:val="center"/>
        </w:trPr>
        <w:tc>
          <w:tcPr>
            <w:tcW w:w="3543" w:type="dxa"/>
            <w:shd w:val="clear" w:color="auto" w:fill="auto"/>
          </w:tcPr>
          <w:p w14:paraId="1C4EBCA0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 xml:space="preserve">  Yes</w:t>
            </w:r>
          </w:p>
        </w:tc>
        <w:tc>
          <w:tcPr>
            <w:tcW w:w="1418" w:type="dxa"/>
            <w:shd w:val="clear" w:color="auto" w:fill="auto"/>
          </w:tcPr>
          <w:p w14:paraId="13A70E6F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</w:t>
            </w:r>
            <w:r w:rsidRPr="00CB1321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7.3</w:t>
            </w:r>
            <w:r w:rsidRPr="00CB1321">
              <w:rPr>
                <w:sz w:val="18"/>
                <w:szCs w:val="18"/>
              </w:rPr>
              <w:t>)</w:t>
            </w:r>
          </w:p>
        </w:tc>
        <w:tc>
          <w:tcPr>
            <w:tcW w:w="283" w:type="dxa"/>
          </w:tcPr>
          <w:p w14:paraId="0AE176AB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06923665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  <w:r w:rsidRPr="00CB1321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6.8</w:t>
            </w:r>
            <w:r w:rsidRPr="00CB1321">
              <w:rPr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323D83FA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</w:tr>
      <w:tr w:rsidR="00C4418D" w:rsidRPr="00CB1321" w14:paraId="46426094" w14:textId="77777777" w:rsidTr="000C3CAF">
        <w:trPr>
          <w:jc w:val="center"/>
        </w:trPr>
        <w:tc>
          <w:tcPr>
            <w:tcW w:w="3543" w:type="dxa"/>
            <w:shd w:val="clear" w:color="auto" w:fill="auto"/>
          </w:tcPr>
          <w:p w14:paraId="0DF6C892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Cognitive function</w:t>
            </w:r>
            <w:r w:rsidRPr="00CB1321">
              <w:rPr>
                <w:sz w:val="18"/>
                <w:szCs w:val="18"/>
                <w:shd w:val="clear" w:color="auto" w:fill="FFFFFF"/>
                <w:vertAlign w:val="superscript"/>
              </w:rPr>
              <w:t>b</w:t>
            </w:r>
            <w:r w:rsidRPr="00CB1321">
              <w:rPr>
                <w:sz w:val="18"/>
                <w:szCs w:val="18"/>
              </w:rPr>
              <w:t>, mean (SD)</w:t>
            </w:r>
          </w:p>
        </w:tc>
        <w:tc>
          <w:tcPr>
            <w:tcW w:w="1418" w:type="dxa"/>
            <w:shd w:val="clear" w:color="auto" w:fill="auto"/>
          </w:tcPr>
          <w:p w14:paraId="4F793339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10.2 (4.2)</w:t>
            </w:r>
          </w:p>
        </w:tc>
        <w:tc>
          <w:tcPr>
            <w:tcW w:w="283" w:type="dxa"/>
          </w:tcPr>
          <w:p w14:paraId="77AEF5A9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0E133A13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10.3 (4.4)</w:t>
            </w:r>
          </w:p>
        </w:tc>
        <w:tc>
          <w:tcPr>
            <w:tcW w:w="851" w:type="dxa"/>
            <w:shd w:val="clear" w:color="auto" w:fill="auto"/>
          </w:tcPr>
          <w:p w14:paraId="12A7B11D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0.157</w:t>
            </w:r>
          </w:p>
        </w:tc>
      </w:tr>
      <w:tr w:rsidR="00C4418D" w:rsidRPr="00CB1321" w14:paraId="173E0370" w14:textId="77777777" w:rsidTr="000C3CAF">
        <w:trPr>
          <w:jc w:val="center"/>
        </w:trPr>
        <w:tc>
          <w:tcPr>
            <w:tcW w:w="3543" w:type="dxa"/>
            <w:shd w:val="clear" w:color="auto" w:fill="auto"/>
          </w:tcPr>
          <w:p w14:paraId="7B7FECB2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rFonts w:eastAsia="GuardianAgateSans1GR-Regular"/>
                <w:sz w:val="18"/>
                <w:szCs w:val="18"/>
                <w:lang w:bidi="ar"/>
              </w:rPr>
              <w:t xml:space="preserve">Depressive symptoms scores </w:t>
            </w:r>
            <w:r w:rsidRPr="00CB1321">
              <w:rPr>
                <w:sz w:val="18"/>
                <w:szCs w:val="18"/>
                <w:shd w:val="clear" w:color="auto" w:fill="FFFFFF"/>
                <w:vertAlign w:val="superscript"/>
              </w:rPr>
              <w:t>c</w:t>
            </w:r>
            <w:r w:rsidRPr="00CB1321">
              <w:rPr>
                <w:sz w:val="18"/>
                <w:szCs w:val="18"/>
              </w:rPr>
              <w:t>, mean (SD)</w:t>
            </w:r>
          </w:p>
        </w:tc>
        <w:tc>
          <w:tcPr>
            <w:tcW w:w="1418" w:type="dxa"/>
            <w:shd w:val="clear" w:color="auto" w:fill="auto"/>
          </w:tcPr>
          <w:p w14:paraId="75A86E2F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7.7 (5.3)</w:t>
            </w:r>
          </w:p>
        </w:tc>
        <w:tc>
          <w:tcPr>
            <w:tcW w:w="283" w:type="dxa"/>
          </w:tcPr>
          <w:p w14:paraId="5997F549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35A9E73C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7.4 (5.4)</w:t>
            </w:r>
          </w:p>
        </w:tc>
        <w:tc>
          <w:tcPr>
            <w:tcW w:w="851" w:type="dxa"/>
            <w:shd w:val="clear" w:color="auto" w:fill="auto"/>
          </w:tcPr>
          <w:p w14:paraId="5218A9FC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0.048</w:t>
            </w:r>
          </w:p>
        </w:tc>
      </w:tr>
      <w:tr w:rsidR="00C4418D" w:rsidRPr="00CB1321" w14:paraId="2F633614" w14:textId="77777777" w:rsidTr="000C3CAF">
        <w:trPr>
          <w:jc w:val="center"/>
        </w:trPr>
        <w:tc>
          <w:tcPr>
            <w:tcW w:w="3543" w:type="dxa"/>
            <w:tcBorders>
              <w:bottom w:val="single" w:sz="8" w:space="0" w:color="auto"/>
            </w:tcBorders>
            <w:shd w:val="clear" w:color="auto" w:fill="auto"/>
          </w:tcPr>
          <w:p w14:paraId="41169FD4" w14:textId="77777777" w:rsidR="00C4418D" w:rsidRPr="00CB1321" w:rsidRDefault="00C4418D" w:rsidP="000C3CAF">
            <w:pPr>
              <w:widowControl/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 xml:space="preserve">Comorbidity burden </w:t>
            </w:r>
            <w:r w:rsidRPr="00CB1321">
              <w:rPr>
                <w:sz w:val="18"/>
                <w:szCs w:val="18"/>
                <w:shd w:val="clear" w:color="auto" w:fill="FFFFFF"/>
                <w:vertAlign w:val="superscript"/>
              </w:rPr>
              <w:t>d</w:t>
            </w:r>
            <w:r w:rsidRPr="00CB1321">
              <w:rPr>
                <w:sz w:val="18"/>
                <w:szCs w:val="18"/>
              </w:rPr>
              <w:t>, mean (SD)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shd w:val="clear" w:color="auto" w:fill="auto"/>
          </w:tcPr>
          <w:p w14:paraId="1BFE4E13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1.3 (1.3)</w:t>
            </w:r>
          </w:p>
        </w:tc>
        <w:tc>
          <w:tcPr>
            <w:tcW w:w="283" w:type="dxa"/>
            <w:tcBorders>
              <w:bottom w:val="single" w:sz="8" w:space="0" w:color="auto"/>
            </w:tcBorders>
          </w:tcPr>
          <w:p w14:paraId="06060260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single" w:sz="8" w:space="0" w:color="auto"/>
            </w:tcBorders>
            <w:shd w:val="clear" w:color="auto" w:fill="auto"/>
          </w:tcPr>
          <w:p w14:paraId="2F95DDB0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1.0 (1.2)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</w:tcPr>
          <w:p w14:paraId="23668759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>&lt;0.001</w:t>
            </w:r>
          </w:p>
        </w:tc>
      </w:tr>
      <w:tr w:rsidR="00C4418D" w:rsidRPr="00CB1321" w14:paraId="048D5DDC" w14:textId="77777777" w:rsidTr="000C3CAF">
        <w:trPr>
          <w:trHeight w:val="465"/>
          <w:jc w:val="center"/>
        </w:trPr>
        <w:tc>
          <w:tcPr>
            <w:tcW w:w="8647" w:type="dxa"/>
            <w:gridSpan w:val="5"/>
          </w:tcPr>
          <w:p w14:paraId="0C1E6174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</w:rPr>
              <w:t xml:space="preserve">Abbreviations: </w:t>
            </w:r>
            <w:r w:rsidRPr="00CB1321">
              <w:rPr>
                <w:i/>
                <w:iCs/>
                <w:sz w:val="18"/>
                <w:szCs w:val="18"/>
              </w:rPr>
              <w:t>SBP</w:t>
            </w:r>
            <w:r w:rsidRPr="00CB1321">
              <w:rPr>
                <w:sz w:val="18"/>
                <w:szCs w:val="18"/>
              </w:rPr>
              <w:t xml:space="preserve"> systolic blood pressure, </w:t>
            </w:r>
            <w:r w:rsidRPr="00CB1321">
              <w:rPr>
                <w:i/>
                <w:iCs/>
                <w:sz w:val="18"/>
                <w:szCs w:val="18"/>
              </w:rPr>
              <w:t>CVD</w:t>
            </w:r>
            <w:r w:rsidRPr="00CB1321">
              <w:rPr>
                <w:sz w:val="18"/>
                <w:szCs w:val="18"/>
              </w:rPr>
              <w:t xml:space="preserve"> cardiovascular disease, </w:t>
            </w:r>
            <w:r w:rsidRPr="00CB1321">
              <w:rPr>
                <w:i/>
                <w:iCs/>
                <w:sz w:val="18"/>
                <w:szCs w:val="18"/>
              </w:rPr>
              <w:t>SD</w:t>
            </w:r>
            <w:r w:rsidRPr="00CB1321">
              <w:rPr>
                <w:sz w:val="18"/>
                <w:szCs w:val="18"/>
              </w:rPr>
              <w:t xml:space="preserve"> standard deviation, </w:t>
            </w:r>
            <w:r w:rsidRPr="00CB1321">
              <w:rPr>
                <w:i/>
                <w:iCs/>
                <w:sz w:val="18"/>
                <w:szCs w:val="18"/>
              </w:rPr>
              <w:t>HDL</w:t>
            </w:r>
            <w:r w:rsidRPr="00CB1321">
              <w:rPr>
                <w:sz w:val="18"/>
                <w:szCs w:val="18"/>
              </w:rPr>
              <w:t xml:space="preserve"> high density lipoprotein cholesterol</w:t>
            </w:r>
          </w:p>
        </w:tc>
      </w:tr>
      <w:tr w:rsidR="00C4418D" w:rsidRPr="00CB1321" w14:paraId="15ED1C88" w14:textId="77777777" w:rsidTr="000C3CAF">
        <w:trPr>
          <w:trHeight w:val="284"/>
          <w:jc w:val="center"/>
        </w:trPr>
        <w:tc>
          <w:tcPr>
            <w:tcW w:w="8647" w:type="dxa"/>
            <w:gridSpan w:val="5"/>
          </w:tcPr>
          <w:p w14:paraId="3E5675AC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  <w:shd w:val="clear" w:color="auto" w:fill="FFFFFF"/>
                <w:vertAlign w:val="superscript"/>
              </w:rPr>
              <w:t>b</w:t>
            </w:r>
            <w:r w:rsidRPr="00CB1321">
              <w:rPr>
                <w:sz w:val="18"/>
                <w:szCs w:val="18"/>
              </w:rPr>
              <w:t xml:space="preserve"> Cognitive function was measured by the modified mini-mental status examination</w:t>
            </w:r>
          </w:p>
        </w:tc>
      </w:tr>
      <w:tr w:rsidR="00C4418D" w:rsidRPr="00CB1321" w14:paraId="08F0850B" w14:textId="77777777" w:rsidTr="000C3CAF">
        <w:trPr>
          <w:jc w:val="center"/>
        </w:trPr>
        <w:tc>
          <w:tcPr>
            <w:tcW w:w="8647" w:type="dxa"/>
            <w:gridSpan w:val="5"/>
          </w:tcPr>
          <w:p w14:paraId="446C471A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  <w:shd w:val="clear" w:color="auto" w:fill="FFFFFF"/>
                <w:vertAlign w:val="superscript"/>
              </w:rPr>
              <w:t>c</w:t>
            </w:r>
            <w:r w:rsidRPr="00CB1321">
              <w:rPr>
                <w:rFonts w:eastAsia="GuardianAgateSans1GR-Regular"/>
                <w:sz w:val="18"/>
                <w:szCs w:val="18"/>
                <w:vertAlign w:val="superscript"/>
                <w:lang w:bidi="ar"/>
              </w:rPr>
              <w:t xml:space="preserve"> </w:t>
            </w:r>
            <w:r w:rsidRPr="00CB1321">
              <w:rPr>
                <w:rFonts w:eastAsia="GuardianAgateSans1GR-Regular"/>
                <w:sz w:val="18"/>
                <w:szCs w:val="18"/>
                <w:lang w:bidi="ar"/>
              </w:rPr>
              <w:t xml:space="preserve">Depressive symptoms was </w:t>
            </w:r>
            <w:r w:rsidRPr="00CB1321">
              <w:rPr>
                <w:sz w:val="18"/>
                <w:szCs w:val="18"/>
              </w:rPr>
              <w:t>measured by the 10-item Center for Epidemiologic Studies Depression Scale</w:t>
            </w:r>
          </w:p>
        </w:tc>
      </w:tr>
      <w:tr w:rsidR="00C4418D" w:rsidRPr="00CB1321" w14:paraId="62FF10D8" w14:textId="77777777" w:rsidTr="000C3CAF">
        <w:trPr>
          <w:jc w:val="center"/>
        </w:trPr>
        <w:tc>
          <w:tcPr>
            <w:tcW w:w="8647" w:type="dxa"/>
            <w:gridSpan w:val="5"/>
            <w:tcBorders>
              <w:bottom w:val="nil"/>
            </w:tcBorders>
          </w:tcPr>
          <w:p w14:paraId="0E2CAD3F" w14:textId="77777777" w:rsidR="00C4418D" w:rsidRPr="00CB1321" w:rsidRDefault="00C4418D" w:rsidP="000C3CAF">
            <w:pPr>
              <w:jc w:val="left"/>
              <w:rPr>
                <w:sz w:val="18"/>
                <w:szCs w:val="18"/>
              </w:rPr>
            </w:pPr>
            <w:r w:rsidRPr="00CB1321">
              <w:rPr>
                <w:sz w:val="18"/>
                <w:szCs w:val="18"/>
                <w:shd w:val="clear" w:color="auto" w:fill="FFFFFF"/>
                <w:vertAlign w:val="superscript"/>
              </w:rPr>
              <w:t>d</w:t>
            </w:r>
            <w:r w:rsidRPr="00CB1321">
              <w:rPr>
                <w:sz w:val="18"/>
                <w:szCs w:val="18"/>
                <w:vertAlign w:val="superscript"/>
                <w:lang w:bidi="ar"/>
              </w:rPr>
              <w:t xml:space="preserve"> </w:t>
            </w:r>
            <w:r w:rsidRPr="00CB1321">
              <w:rPr>
                <w:sz w:val="18"/>
                <w:szCs w:val="18"/>
                <w:lang w:bidi="ar"/>
              </w:rPr>
              <w:t>Comorbidity includes cancer[excluding minor skin cancers], chronic lung diseases, liver disease, kidney disease, stomach or other digestive disease, arthritis/rheumatism and asthma.</w:t>
            </w:r>
          </w:p>
        </w:tc>
      </w:tr>
    </w:tbl>
    <w:p w14:paraId="53A1E4AD" w14:textId="338B0179" w:rsidR="004836CD" w:rsidRPr="00A0047C" w:rsidRDefault="004836CD" w:rsidP="00A0047C">
      <w:pPr>
        <w:rPr>
          <w:rFonts w:ascii="Times New Roman" w:hAnsi="Times New Roman" w:cs="Times New Roman" w:hint="eastAsia"/>
          <w:kern w:val="0"/>
          <w:szCs w:val="21"/>
        </w:rPr>
      </w:pPr>
      <w:bookmarkStart w:id="0" w:name="_GoBack"/>
      <w:bookmarkEnd w:id="0"/>
    </w:p>
    <w:sectPr w:rsidR="004836CD" w:rsidRPr="00A0047C" w:rsidSect="009041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DF1268" w14:textId="77777777" w:rsidR="00557843" w:rsidRDefault="00557843" w:rsidP="006D78F1">
      <w:pPr>
        <w:spacing w:after="0" w:line="240" w:lineRule="auto"/>
      </w:pPr>
      <w:r>
        <w:separator/>
      </w:r>
    </w:p>
  </w:endnote>
  <w:endnote w:type="continuationSeparator" w:id="0">
    <w:p w14:paraId="5CACAB8F" w14:textId="77777777" w:rsidR="00557843" w:rsidRDefault="00557843" w:rsidP="006D7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uardianAgateSans1GR-Regular">
    <w:altName w:val="Segoe Print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08BB48" w14:textId="77777777" w:rsidR="00557843" w:rsidRDefault="00557843" w:rsidP="006D78F1">
      <w:pPr>
        <w:spacing w:after="0" w:line="240" w:lineRule="auto"/>
      </w:pPr>
      <w:r>
        <w:separator/>
      </w:r>
    </w:p>
  </w:footnote>
  <w:footnote w:type="continuationSeparator" w:id="0">
    <w:p w14:paraId="1CE1AFFC" w14:textId="77777777" w:rsidR="00557843" w:rsidRDefault="00557843" w:rsidP="006D78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AB92280"/>
    <w:multiLevelType w:val="singleLevel"/>
    <w:tmpl w:val="AAB92280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7F426190"/>
    <w:multiLevelType w:val="hybridMultilevel"/>
    <w:tmpl w:val="E17A9642"/>
    <w:lvl w:ilvl="0" w:tplc="33DCF0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m Med Dir Assoc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5020a55mv2s94ef0t25e0xsrzse20520v50&quot;&gt;FRS and frailty&lt;record-ids&gt;&lt;item&gt;20&lt;/item&gt;&lt;item&gt;23&lt;/item&gt;&lt;/record-ids&gt;&lt;/item&gt;&lt;/Libraries&gt;"/>
  </w:docVars>
  <w:rsids>
    <w:rsidRoot w:val="003F46C6"/>
    <w:rsid w:val="00020A26"/>
    <w:rsid w:val="00056BD9"/>
    <w:rsid w:val="00076E10"/>
    <w:rsid w:val="000B7F85"/>
    <w:rsid w:val="000E3469"/>
    <w:rsid w:val="000F3566"/>
    <w:rsid w:val="00104A1F"/>
    <w:rsid w:val="00106A3F"/>
    <w:rsid w:val="00116FD4"/>
    <w:rsid w:val="00140934"/>
    <w:rsid w:val="00140EDB"/>
    <w:rsid w:val="001821B2"/>
    <w:rsid w:val="001A5614"/>
    <w:rsid w:val="001B33CB"/>
    <w:rsid w:val="001F76C8"/>
    <w:rsid w:val="00206336"/>
    <w:rsid w:val="0023012D"/>
    <w:rsid w:val="0024529D"/>
    <w:rsid w:val="00247D5A"/>
    <w:rsid w:val="00282B8D"/>
    <w:rsid w:val="002E756D"/>
    <w:rsid w:val="003256FF"/>
    <w:rsid w:val="00344AFA"/>
    <w:rsid w:val="00351628"/>
    <w:rsid w:val="00362750"/>
    <w:rsid w:val="0038496C"/>
    <w:rsid w:val="00386E62"/>
    <w:rsid w:val="00391E8D"/>
    <w:rsid w:val="003934E0"/>
    <w:rsid w:val="003D338C"/>
    <w:rsid w:val="003E5BCA"/>
    <w:rsid w:val="003F0B7E"/>
    <w:rsid w:val="003F3A7D"/>
    <w:rsid w:val="003F46C6"/>
    <w:rsid w:val="00427EB1"/>
    <w:rsid w:val="00430D4B"/>
    <w:rsid w:val="00435F54"/>
    <w:rsid w:val="00460468"/>
    <w:rsid w:val="004836CD"/>
    <w:rsid w:val="00494148"/>
    <w:rsid w:val="004C07DF"/>
    <w:rsid w:val="00523234"/>
    <w:rsid w:val="005416D2"/>
    <w:rsid w:val="0054741C"/>
    <w:rsid w:val="00557843"/>
    <w:rsid w:val="005626DA"/>
    <w:rsid w:val="00564605"/>
    <w:rsid w:val="005E4B24"/>
    <w:rsid w:val="005E5FC4"/>
    <w:rsid w:val="0061327D"/>
    <w:rsid w:val="006224F4"/>
    <w:rsid w:val="00625E2D"/>
    <w:rsid w:val="00644988"/>
    <w:rsid w:val="006742DC"/>
    <w:rsid w:val="00681E6B"/>
    <w:rsid w:val="00697B67"/>
    <w:rsid w:val="006A20E4"/>
    <w:rsid w:val="006D78F1"/>
    <w:rsid w:val="006E3F41"/>
    <w:rsid w:val="00737038"/>
    <w:rsid w:val="00743F80"/>
    <w:rsid w:val="00744575"/>
    <w:rsid w:val="00761E00"/>
    <w:rsid w:val="007862A9"/>
    <w:rsid w:val="0079597C"/>
    <w:rsid w:val="007A0563"/>
    <w:rsid w:val="007A4745"/>
    <w:rsid w:val="007A76EE"/>
    <w:rsid w:val="007E5371"/>
    <w:rsid w:val="008202AE"/>
    <w:rsid w:val="00826980"/>
    <w:rsid w:val="0084374F"/>
    <w:rsid w:val="0086131F"/>
    <w:rsid w:val="00863DB3"/>
    <w:rsid w:val="00865E41"/>
    <w:rsid w:val="008B4CA4"/>
    <w:rsid w:val="008D6E13"/>
    <w:rsid w:val="008E2EC1"/>
    <w:rsid w:val="009041F1"/>
    <w:rsid w:val="009123B9"/>
    <w:rsid w:val="00927E10"/>
    <w:rsid w:val="00993D30"/>
    <w:rsid w:val="009D681C"/>
    <w:rsid w:val="009E46DD"/>
    <w:rsid w:val="009E5BBD"/>
    <w:rsid w:val="009F43B3"/>
    <w:rsid w:val="00A0047C"/>
    <w:rsid w:val="00A041A4"/>
    <w:rsid w:val="00A06DBE"/>
    <w:rsid w:val="00A116E5"/>
    <w:rsid w:val="00A669E8"/>
    <w:rsid w:val="00A808CB"/>
    <w:rsid w:val="00AA70B9"/>
    <w:rsid w:val="00AA775D"/>
    <w:rsid w:val="00AD06A3"/>
    <w:rsid w:val="00AE69C9"/>
    <w:rsid w:val="00B0512C"/>
    <w:rsid w:val="00B17FB2"/>
    <w:rsid w:val="00B22B95"/>
    <w:rsid w:val="00B40F4E"/>
    <w:rsid w:val="00B52600"/>
    <w:rsid w:val="00B532B8"/>
    <w:rsid w:val="00B972E8"/>
    <w:rsid w:val="00BE04E4"/>
    <w:rsid w:val="00BF3B0A"/>
    <w:rsid w:val="00C03D44"/>
    <w:rsid w:val="00C1255B"/>
    <w:rsid w:val="00C21992"/>
    <w:rsid w:val="00C241DD"/>
    <w:rsid w:val="00C4418D"/>
    <w:rsid w:val="00C443D4"/>
    <w:rsid w:val="00C46101"/>
    <w:rsid w:val="00C50B3C"/>
    <w:rsid w:val="00C52F8D"/>
    <w:rsid w:val="00C706D8"/>
    <w:rsid w:val="00C842AA"/>
    <w:rsid w:val="00CA0630"/>
    <w:rsid w:val="00CA5149"/>
    <w:rsid w:val="00CB196A"/>
    <w:rsid w:val="00CC4AFC"/>
    <w:rsid w:val="00CD2855"/>
    <w:rsid w:val="00CF3E96"/>
    <w:rsid w:val="00CF5F57"/>
    <w:rsid w:val="00D25A63"/>
    <w:rsid w:val="00D25C10"/>
    <w:rsid w:val="00D37003"/>
    <w:rsid w:val="00D370A9"/>
    <w:rsid w:val="00D76DDF"/>
    <w:rsid w:val="00DC0CA8"/>
    <w:rsid w:val="00DD3E6C"/>
    <w:rsid w:val="00DD625E"/>
    <w:rsid w:val="00DD7F08"/>
    <w:rsid w:val="00E02D44"/>
    <w:rsid w:val="00E23B1B"/>
    <w:rsid w:val="00E33D9E"/>
    <w:rsid w:val="00E33E24"/>
    <w:rsid w:val="00E67AE5"/>
    <w:rsid w:val="00EB3234"/>
    <w:rsid w:val="00EC0AF5"/>
    <w:rsid w:val="00ED114D"/>
    <w:rsid w:val="00ED48CB"/>
    <w:rsid w:val="00F05C11"/>
    <w:rsid w:val="00F065B8"/>
    <w:rsid w:val="00F16539"/>
    <w:rsid w:val="00F310D1"/>
    <w:rsid w:val="00F35775"/>
    <w:rsid w:val="00F56150"/>
    <w:rsid w:val="00F66D4D"/>
    <w:rsid w:val="00F84C59"/>
    <w:rsid w:val="00F8577E"/>
    <w:rsid w:val="00FA01F6"/>
    <w:rsid w:val="00FC0D5F"/>
    <w:rsid w:val="00FF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E13A11"/>
  <w15:chartTrackingRefBased/>
  <w15:docId w15:val="{43A5AD46-417D-4215-AFEF-22A1F3679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8F1"/>
    <w:pPr>
      <w:widowControl w:val="0"/>
      <w:spacing w:after="160" w:line="259" w:lineRule="auto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78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78F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78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78F1"/>
    <w:rPr>
      <w:sz w:val="18"/>
      <w:szCs w:val="18"/>
    </w:rPr>
  </w:style>
  <w:style w:type="paragraph" w:styleId="a7">
    <w:name w:val="annotation text"/>
    <w:basedOn w:val="a"/>
    <w:link w:val="a8"/>
    <w:uiPriority w:val="99"/>
    <w:qFormat/>
    <w:rsid w:val="006D78F1"/>
    <w:pPr>
      <w:spacing w:line="240" w:lineRule="auto"/>
    </w:pPr>
    <w:rPr>
      <w:sz w:val="20"/>
      <w:szCs w:val="20"/>
    </w:rPr>
  </w:style>
  <w:style w:type="character" w:customStyle="1" w:styleId="a8">
    <w:name w:val="批注文字 字符"/>
    <w:basedOn w:val="a0"/>
    <w:link w:val="a7"/>
    <w:uiPriority w:val="99"/>
    <w:qFormat/>
    <w:rsid w:val="006D78F1"/>
    <w:rPr>
      <w:sz w:val="20"/>
      <w:szCs w:val="20"/>
    </w:rPr>
  </w:style>
  <w:style w:type="character" w:styleId="a9">
    <w:name w:val="annotation reference"/>
    <w:basedOn w:val="a0"/>
    <w:uiPriority w:val="99"/>
    <w:qFormat/>
    <w:rsid w:val="006D78F1"/>
    <w:rPr>
      <w:sz w:val="16"/>
      <w:szCs w:val="16"/>
    </w:rPr>
  </w:style>
  <w:style w:type="paragraph" w:styleId="aa">
    <w:name w:val="List Paragraph"/>
    <w:basedOn w:val="a"/>
    <w:uiPriority w:val="34"/>
    <w:qFormat/>
    <w:rsid w:val="006D78F1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6D78F1"/>
    <w:pPr>
      <w:spacing w:after="0" w:line="240" w:lineRule="auto"/>
    </w:pPr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6D78F1"/>
    <w:rPr>
      <w:sz w:val="18"/>
      <w:szCs w:val="18"/>
    </w:rPr>
  </w:style>
  <w:style w:type="table" w:styleId="ad">
    <w:name w:val="Table Grid"/>
    <w:basedOn w:val="a1"/>
    <w:qFormat/>
    <w:rsid w:val="0079597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qFormat/>
    <w:rsid w:val="0079597C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3F0B7E"/>
    <w:pPr>
      <w:spacing w:after="0"/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3F0B7E"/>
    <w:rPr>
      <w:rFonts w:ascii="等线" w:eastAsia="等线" w:hAnsi="等线"/>
      <w:noProof/>
      <w:sz w:val="20"/>
      <w:szCs w:val="24"/>
    </w:rPr>
  </w:style>
  <w:style w:type="paragraph" w:customStyle="1" w:styleId="EndNoteBibliography">
    <w:name w:val="EndNote Bibliography"/>
    <w:basedOn w:val="a"/>
    <w:link w:val="EndNoteBibliography0"/>
    <w:rsid w:val="003F0B7E"/>
    <w:pPr>
      <w:spacing w:line="240" w:lineRule="auto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3F0B7E"/>
    <w:rPr>
      <w:rFonts w:ascii="等线" w:eastAsia="等线" w:hAnsi="等线"/>
      <w:noProof/>
      <w:sz w:val="20"/>
      <w:szCs w:val="24"/>
    </w:rPr>
  </w:style>
  <w:style w:type="paragraph" w:styleId="af">
    <w:name w:val="annotation subject"/>
    <w:basedOn w:val="a7"/>
    <w:next w:val="a7"/>
    <w:link w:val="af0"/>
    <w:uiPriority w:val="99"/>
    <w:semiHidden/>
    <w:unhideWhenUsed/>
    <w:rsid w:val="00A116E5"/>
    <w:pPr>
      <w:spacing w:line="259" w:lineRule="auto"/>
      <w:jc w:val="left"/>
    </w:pPr>
    <w:rPr>
      <w:b/>
      <w:bCs/>
      <w:sz w:val="21"/>
      <w:szCs w:val="24"/>
    </w:rPr>
  </w:style>
  <w:style w:type="character" w:customStyle="1" w:styleId="af0">
    <w:name w:val="批注主题 字符"/>
    <w:basedOn w:val="a8"/>
    <w:link w:val="af"/>
    <w:uiPriority w:val="99"/>
    <w:semiHidden/>
    <w:rsid w:val="00A116E5"/>
    <w:rPr>
      <w:b/>
      <w:bCs/>
      <w:sz w:val="20"/>
      <w:szCs w:val="24"/>
    </w:rPr>
  </w:style>
  <w:style w:type="character" w:customStyle="1" w:styleId="apple-converted-space">
    <w:name w:val="apple-converted-space"/>
    <w:basedOn w:val="a0"/>
    <w:rsid w:val="00F85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 Hui</dc:creator>
  <cp:keywords/>
  <dc:description/>
  <cp:lastModifiedBy>Shi Hui</cp:lastModifiedBy>
  <cp:revision>42</cp:revision>
  <dcterms:created xsi:type="dcterms:W3CDTF">2021-03-04T01:18:00Z</dcterms:created>
  <dcterms:modified xsi:type="dcterms:W3CDTF">2021-06-02T16:42:00Z</dcterms:modified>
</cp:coreProperties>
</file>