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64" w:rsidRDefault="003D5E64" w:rsidP="00E14FC2"/>
    <w:p w:rsidR="00E14FC2" w:rsidRPr="005801E1" w:rsidRDefault="00DE7B88" w:rsidP="00E14FC2">
      <w:pPr>
        <w:rPr>
          <w:rFonts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E14FC2" w:rsidRPr="005801E1">
        <w:rPr>
          <w:rFonts w:ascii="Arial" w:hAnsi="Arial" w:cs="Arial"/>
          <w:b/>
          <w:sz w:val="24"/>
          <w:szCs w:val="24"/>
        </w:rPr>
        <w:t>Figures S2a, S2b, S2c. Boxplots showing living well indices and awareness groups.</w:t>
      </w:r>
    </w:p>
    <w:p w:rsidR="00E14FC2" w:rsidRPr="00811C8E" w:rsidRDefault="00E14FC2" w:rsidP="00E14FC2">
      <w:pPr>
        <w:rPr>
          <w:rFonts w:ascii="Arial" w:hAnsi="Arial" w:cs="Arial"/>
        </w:rPr>
      </w:pPr>
      <w:r>
        <w:t xml:space="preserve">S2a. </w:t>
      </w:r>
      <w:proofErr w:type="spellStart"/>
      <w:r>
        <w:t>QoL</w:t>
      </w:r>
      <w:proofErr w:type="spellEnd"/>
      <w:r>
        <w:t xml:space="preserve">-AD </w:t>
      </w:r>
      <w:r w:rsidR="00551D88">
        <w:t xml:space="preserve">total </w:t>
      </w:r>
      <w:r>
        <w:t>score and awareness group</w:t>
      </w:r>
      <w:bookmarkStart w:id="0" w:name="_GoBack"/>
      <w:bookmarkEnd w:id="0"/>
    </w:p>
    <w:p w:rsidR="00E14FC2" w:rsidRDefault="00E14FC2" w:rsidP="00E14FC2">
      <w:r>
        <w:rPr>
          <w:noProof/>
          <w:lang w:eastAsia="en-GB"/>
        </w:rPr>
        <w:drawing>
          <wp:inline distT="0" distB="0" distL="0" distR="0" wp14:anchorId="30BE8F1B" wp14:editId="1984BCA1">
            <wp:extent cx="4610100" cy="34671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14FC2" w:rsidRDefault="00E14FC2" w:rsidP="00E14FC2"/>
    <w:p w:rsidR="00E14FC2" w:rsidRDefault="00551D88" w:rsidP="00E14FC2">
      <w:r>
        <w:t>S2b. WHO-5 percent</w:t>
      </w:r>
      <w:r w:rsidR="00E14FC2">
        <w:t xml:space="preserve"> score and awareness group</w:t>
      </w:r>
    </w:p>
    <w:p w:rsidR="00E14FC2" w:rsidRDefault="00E14FC2" w:rsidP="00E14FC2">
      <w:r>
        <w:rPr>
          <w:noProof/>
          <w:lang w:eastAsia="en-GB"/>
        </w:rPr>
        <w:drawing>
          <wp:inline distT="0" distB="0" distL="0" distR="0" wp14:anchorId="14451A59" wp14:editId="3A10821A">
            <wp:extent cx="4586286" cy="3581400"/>
            <wp:effectExtent l="0" t="0" r="508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14FC2" w:rsidRDefault="00E14FC2" w:rsidP="00E14FC2"/>
    <w:p w:rsidR="00E14FC2" w:rsidRDefault="00E14FC2" w:rsidP="00E14FC2">
      <w:r>
        <w:t xml:space="preserve">S2c. </w:t>
      </w:r>
      <w:proofErr w:type="spellStart"/>
      <w:r>
        <w:t>SwLS</w:t>
      </w:r>
      <w:proofErr w:type="spellEnd"/>
      <w:r w:rsidR="00551D88">
        <w:t xml:space="preserve"> total</w:t>
      </w:r>
      <w:r>
        <w:t xml:space="preserve"> score and awareness group</w:t>
      </w:r>
    </w:p>
    <w:p w:rsidR="00E14FC2" w:rsidRDefault="00E14FC2" w:rsidP="00E14FC2">
      <w:r>
        <w:rPr>
          <w:noProof/>
          <w:lang w:eastAsia="en-GB"/>
        </w:rPr>
        <w:drawing>
          <wp:inline distT="0" distB="0" distL="0" distR="0" wp14:anchorId="265BFB02" wp14:editId="31B95438">
            <wp:extent cx="4572000" cy="3833812"/>
            <wp:effectExtent l="0" t="0" r="0" b="1460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14FC2" w:rsidRDefault="00E14FC2" w:rsidP="00E14FC2"/>
    <w:p w:rsidR="00E14FC2" w:rsidRPr="00811C8E" w:rsidRDefault="00E14FC2" w:rsidP="00E14FC2">
      <w:pPr>
        <w:rPr>
          <w:rFonts w:ascii="Arial" w:hAnsi="Arial" w:cs="Arial"/>
        </w:rPr>
      </w:pPr>
      <w:proofErr w:type="spellStart"/>
      <w:r w:rsidRPr="00811C8E">
        <w:rPr>
          <w:rFonts w:ascii="Arial" w:hAnsi="Arial" w:cs="Arial"/>
        </w:rPr>
        <w:t>QoL</w:t>
      </w:r>
      <w:proofErr w:type="spellEnd"/>
      <w:r w:rsidRPr="00811C8E">
        <w:rPr>
          <w:rFonts w:ascii="Arial" w:hAnsi="Arial" w:cs="Arial"/>
        </w:rPr>
        <w:t>-AD Quality of Life-A</w:t>
      </w:r>
      <w:r w:rsidR="00551D88">
        <w:rPr>
          <w:rFonts w:ascii="Arial" w:hAnsi="Arial" w:cs="Arial"/>
        </w:rPr>
        <w:t>lzheimer’s Disease scale; WHO-5</w:t>
      </w:r>
      <w:r w:rsidRPr="00811C8E">
        <w:rPr>
          <w:rFonts w:ascii="Arial" w:hAnsi="Arial" w:cs="Arial"/>
        </w:rPr>
        <w:t xml:space="preserve"> World Health Organization-</w:t>
      </w:r>
      <w:r w:rsidR="00551D88">
        <w:rPr>
          <w:rFonts w:ascii="Arial" w:hAnsi="Arial" w:cs="Arial"/>
        </w:rPr>
        <w:t>Five Well-being Index</w:t>
      </w:r>
      <w:r w:rsidRPr="00811C8E">
        <w:rPr>
          <w:rFonts w:ascii="Arial" w:hAnsi="Arial" w:cs="Arial"/>
        </w:rPr>
        <w:t xml:space="preserve">; </w:t>
      </w:r>
      <w:proofErr w:type="spellStart"/>
      <w:r w:rsidRPr="00811C8E">
        <w:rPr>
          <w:rFonts w:ascii="Arial" w:hAnsi="Arial" w:cs="Arial"/>
        </w:rPr>
        <w:t>SwLS</w:t>
      </w:r>
      <w:proofErr w:type="spellEnd"/>
      <w:r w:rsidRPr="00811C8E">
        <w:rPr>
          <w:rFonts w:ascii="Arial" w:hAnsi="Arial" w:cs="Arial"/>
        </w:rPr>
        <w:t xml:space="preserve"> Satisfaction with Life Scale. </w:t>
      </w:r>
    </w:p>
    <w:p w:rsidR="00E14FC2" w:rsidRDefault="00E14FC2" w:rsidP="00E14FC2"/>
    <w:p w:rsidR="00E14FC2" w:rsidRDefault="00E14FC2"/>
    <w:sectPr w:rsidR="00E14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C2"/>
    <w:rsid w:val="003D5E64"/>
    <w:rsid w:val="00551D88"/>
    <w:rsid w:val="00871A33"/>
    <w:rsid w:val="008E695D"/>
    <w:rsid w:val="00A663BC"/>
    <w:rsid w:val="00B53C41"/>
    <w:rsid w:val="00DB70BD"/>
    <w:rsid w:val="00DE7B88"/>
    <w:rsid w:val="00E14FC2"/>
    <w:rsid w:val="00F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0341"/>
  <w15:chartTrackingRefBased/>
  <w15:docId w15:val="{667424DE-D780-4455-BB96-CDB51051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noFill/>
            <a:ln>
              <a:noFill/>
            </a:ln>
            <a:effectLst/>
          </c:spPr>
          <c:invertIfNegative val="0"/>
          <c:cat>
            <c:strRef>
              <c:f>Sheet1!$B$32:$D$32</c:f>
              <c:strCache>
                <c:ptCount val="3"/>
                <c:pt idx="0">
                  <c:v>Low Awareness (n=76)</c:v>
                </c:pt>
                <c:pt idx="1">
                  <c:v>High Awareness (n=95)</c:v>
                </c:pt>
                <c:pt idx="2">
                  <c:v>Whole Sample (n=850)</c:v>
                </c:pt>
              </c:strCache>
            </c:strRef>
          </c:cat>
          <c:val>
            <c:numRef>
              <c:f>Sheet1!$B$33:$D$33</c:f>
              <c:numCache>
                <c:formatCode>General</c:formatCode>
                <c:ptCount val="3"/>
                <c:pt idx="0">
                  <c:v>29</c:v>
                </c:pt>
                <c:pt idx="1">
                  <c:v>21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C1-4CFA-AB07-C4FFCF4A8B3F}"/>
            </c:ext>
          </c:extLst>
        </c:ser>
        <c:ser>
          <c:idx val="1"/>
          <c:order val="1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Sheet1!$B$32:$D$32</c:f>
              <c:strCache>
                <c:ptCount val="3"/>
                <c:pt idx="0">
                  <c:v>Low Awareness (n=76)</c:v>
                </c:pt>
                <c:pt idx="1">
                  <c:v>High Awareness (n=95)</c:v>
                </c:pt>
                <c:pt idx="2">
                  <c:v>Whole Sample (n=850)</c:v>
                </c:pt>
              </c:strCache>
            </c:strRef>
          </c:cat>
          <c:val>
            <c:numRef>
              <c:f>Sheet1!$B$34:$D$34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C1-4CFA-AB07-C4FFCF4A8B3F}"/>
            </c:ext>
          </c:extLst>
        </c:ser>
        <c:ser>
          <c:idx val="2"/>
          <c:order val="2"/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Sheet1!$B$32:$D$32</c:f>
              <c:strCache>
                <c:ptCount val="3"/>
                <c:pt idx="0">
                  <c:v>Low Awareness (n=76)</c:v>
                </c:pt>
                <c:pt idx="1">
                  <c:v>High Awareness (n=95)</c:v>
                </c:pt>
                <c:pt idx="2">
                  <c:v>Whole Sample (n=850)</c:v>
                </c:pt>
              </c:strCache>
            </c:strRef>
          </c:cat>
          <c:val>
            <c:numRef>
              <c:f>Sheet1!$B$35:$D$35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C1-4CFA-AB07-C4FFCF4A8B3F}"/>
            </c:ext>
          </c:extLst>
        </c:ser>
        <c:ser>
          <c:idx val="3"/>
          <c:order val="3"/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Sheet1!$B$32:$D$32</c:f>
              <c:strCache>
                <c:ptCount val="3"/>
                <c:pt idx="0">
                  <c:v>Low Awareness (n=76)</c:v>
                </c:pt>
                <c:pt idx="1">
                  <c:v>High Awareness (n=95)</c:v>
                </c:pt>
                <c:pt idx="2">
                  <c:v>Whole Sample (n=850)</c:v>
                </c:pt>
              </c:strCache>
            </c:strRef>
          </c:cat>
          <c:val>
            <c:numRef>
              <c:f>Sheet1!$B$36:$D$36</c:f>
              <c:numCache>
                <c:formatCode>General</c:formatCode>
                <c:ptCount val="3"/>
                <c:pt idx="0">
                  <c:v>4.75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C1-4CFA-AB07-C4FFCF4A8B3F}"/>
            </c:ext>
          </c:extLst>
        </c:ser>
        <c:ser>
          <c:idx val="4"/>
          <c:order val="4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Sheet1!$B$32:$D$32</c:f>
              <c:strCache>
                <c:ptCount val="3"/>
                <c:pt idx="0">
                  <c:v>Low Awareness (n=76)</c:v>
                </c:pt>
                <c:pt idx="1">
                  <c:v>High Awareness (n=95)</c:v>
                </c:pt>
                <c:pt idx="2">
                  <c:v>Whole Sample (n=850)</c:v>
                </c:pt>
              </c:strCache>
            </c:strRef>
          </c:cat>
          <c:val>
            <c:numRef>
              <c:f>Sheet1!$B$37:$D$37</c:f>
              <c:numCache>
                <c:formatCode>General</c:formatCode>
                <c:ptCount val="3"/>
                <c:pt idx="0">
                  <c:v>6.25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C1-4CFA-AB07-C4FFCF4A8B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9994312"/>
        <c:axId val="179994704"/>
      </c:barChart>
      <c:catAx>
        <c:axId val="1799943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 baseline="0"/>
                  <a:t>Comparison group</a:t>
                </a:r>
              </a:p>
            </c:rich>
          </c:tx>
          <c:layout>
            <c:manualLayout>
              <c:xMode val="edge"/>
              <c:yMode val="edge"/>
              <c:x val="0.42159649465304444"/>
              <c:y val="0.92232586311326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994704"/>
        <c:crosses val="autoZero"/>
        <c:auto val="1"/>
        <c:lblAlgn val="ctr"/>
        <c:lblOffset val="100"/>
        <c:noMultiLvlLbl val="0"/>
      </c:catAx>
      <c:valAx>
        <c:axId val="17999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/>
                  <a:t>QoL-AD</a:t>
                </a:r>
                <a:r>
                  <a:rPr lang="en-GB" sz="1100" b="1" baseline="0"/>
                  <a:t> score</a:t>
                </a:r>
                <a:endParaRPr lang="en-GB" sz="11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994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noFill/>
            <a:ln>
              <a:noFill/>
            </a:ln>
            <a:effectLst/>
          </c:spPr>
          <c:invertIfNegative val="0"/>
          <c:cat>
            <c:strRef>
              <c:f>Sheet1!$B$39:$D$39</c:f>
              <c:strCache>
                <c:ptCount val="3"/>
                <c:pt idx="0">
                  <c:v>Low Awareness (n=83)</c:v>
                </c:pt>
                <c:pt idx="1">
                  <c:v>High Awareness (n=103)</c:v>
                </c:pt>
                <c:pt idx="2">
                  <c:v>Whole Sample (n=911)</c:v>
                </c:pt>
              </c:strCache>
            </c:strRef>
          </c:cat>
          <c:val>
            <c:numRef>
              <c:f>Sheet1!$B$40:$D$40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94-45DB-9420-A685781AFC68}"/>
            </c:ext>
          </c:extLst>
        </c:ser>
        <c:ser>
          <c:idx val="1"/>
          <c:order val="1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Sheet1!$B$39:$D$39</c:f>
              <c:strCache>
                <c:ptCount val="3"/>
                <c:pt idx="0">
                  <c:v>Low Awareness (n=83)</c:v>
                </c:pt>
                <c:pt idx="1">
                  <c:v>High Awareness (n=103)</c:v>
                </c:pt>
                <c:pt idx="2">
                  <c:v>Whole Sample (n=911)</c:v>
                </c:pt>
              </c:strCache>
            </c:strRef>
          </c:cat>
          <c:val>
            <c:numRef>
              <c:f>Sheet1!$B$41:$D$41</c:f>
              <c:numCache>
                <c:formatCode>General</c:formatCode>
                <c:ptCount val="3"/>
                <c:pt idx="0">
                  <c:v>56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94-45DB-9420-A685781AFC68}"/>
            </c:ext>
          </c:extLst>
        </c:ser>
        <c:ser>
          <c:idx val="2"/>
          <c:order val="2"/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Sheet1!$B$39:$D$39</c:f>
              <c:strCache>
                <c:ptCount val="3"/>
                <c:pt idx="0">
                  <c:v>Low Awareness (n=83)</c:v>
                </c:pt>
                <c:pt idx="1">
                  <c:v>High Awareness (n=103)</c:v>
                </c:pt>
                <c:pt idx="2">
                  <c:v>Whole Sample (n=911)</c:v>
                </c:pt>
              </c:strCache>
            </c:strRef>
          </c:cat>
          <c:val>
            <c:numRef>
              <c:f>Sheet1!$B$42:$D$42</c:f>
              <c:numCache>
                <c:formatCode>General</c:formatCode>
                <c:ptCount val="3"/>
                <c:pt idx="0">
                  <c:v>8</c:v>
                </c:pt>
                <c:pt idx="1">
                  <c:v>16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94-45DB-9420-A685781AFC68}"/>
            </c:ext>
          </c:extLst>
        </c:ser>
        <c:ser>
          <c:idx val="3"/>
          <c:order val="3"/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Sheet1!$B$39:$D$39</c:f>
              <c:strCache>
                <c:ptCount val="3"/>
                <c:pt idx="0">
                  <c:v>Low Awareness (n=83)</c:v>
                </c:pt>
                <c:pt idx="1">
                  <c:v>High Awareness (n=103)</c:v>
                </c:pt>
                <c:pt idx="2">
                  <c:v>Whole Sample (n=911)</c:v>
                </c:pt>
              </c:strCache>
            </c:strRef>
          </c:cat>
          <c:val>
            <c:numRef>
              <c:f>Sheet1!$B$43:$D$43</c:f>
              <c:numCache>
                <c:formatCode>General</c:formatCode>
                <c:ptCount val="3"/>
                <c:pt idx="0">
                  <c:v>12</c:v>
                </c:pt>
                <c:pt idx="1">
                  <c:v>12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94-45DB-9420-A685781AFC68}"/>
            </c:ext>
          </c:extLst>
        </c:ser>
        <c:ser>
          <c:idx val="4"/>
          <c:order val="4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Sheet1!$B$39:$D$39</c:f>
              <c:strCache>
                <c:ptCount val="3"/>
                <c:pt idx="0">
                  <c:v>Low Awareness (n=83)</c:v>
                </c:pt>
                <c:pt idx="1">
                  <c:v>High Awareness (n=103)</c:v>
                </c:pt>
                <c:pt idx="2">
                  <c:v>Whole Sample (n=911)</c:v>
                </c:pt>
              </c:strCache>
            </c:strRef>
          </c:cat>
          <c:val>
            <c:numRef>
              <c:f>Sheet1!$B$44:$D$44</c:f>
              <c:numCache>
                <c:formatCode>General</c:formatCode>
                <c:ptCount val="3"/>
                <c:pt idx="0">
                  <c:v>16</c:v>
                </c:pt>
                <c:pt idx="1">
                  <c:v>28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994-45DB-9420-A685781AF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9995488"/>
        <c:axId val="179995880"/>
      </c:barChart>
      <c:catAx>
        <c:axId val="179995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 baseline="0"/>
                  <a:t>Comparison group</a:t>
                </a:r>
                <a:endParaRPr lang="en-GB" sz="1100" b="1"/>
              </a:p>
            </c:rich>
          </c:tx>
          <c:layout>
            <c:manualLayout>
              <c:xMode val="edge"/>
              <c:yMode val="edge"/>
              <c:x val="0.42831505657472679"/>
              <c:y val="0.924804824928798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995880"/>
        <c:crosses val="autoZero"/>
        <c:auto val="1"/>
        <c:lblAlgn val="ctr"/>
        <c:lblOffset val="100"/>
        <c:noMultiLvlLbl val="0"/>
      </c:catAx>
      <c:valAx>
        <c:axId val="17999588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/>
                  <a:t>WHO-5</a:t>
                </a:r>
                <a:r>
                  <a:rPr lang="en-GB" sz="1100" b="1" baseline="0"/>
                  <a:t> percent score</a:t>
                </a:r>
                <a:endParaRPr lang="en-GB" sz="11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99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noFill/>
            <a:ln>
              <a:noFill/>
            </a:ln>
            <a:effectLst/>
          </c:spPr>
          <c:invertIfNegative val="0"/>
          <c:cat>
            <c:strRef>
              <c:f>Sheet1!$B$25:$D$25</c:f>
              <c:strCache>
                <c:ptCount val="3"/>
                <c:pt idx="0">
                  <c:v>Low Awareness (n=82)</c:v>
                </c:pt>
                <c:pt idx="1">
                  <c:v>High Awareness (n=103)</c:v>
                </c:pt>
                <c:pt idx="2">
                  <c:v>Whole Sample (n=905)</c:v>
                </c:pt>
              </c:strCache>
            </c:strRef>
          </c:cat>
          <c:val>
            <c:numRef>
              <c:f>Sheet1!$B$26:$D$26</c:f>
              <c:numCache>
                <c:formatCode>General</c:formatCode>
                <c:ptCount val="3"/>
                <c:pt idx="0">
                  <c:v>9</c:v>
                </c:pt>
                <c:pt idx="1">
                  <c:v>8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D0-4E70-9D01-ED35B67ED08B}"/>
            </c:ext>
          </c:extLst>
        </c:ser>
        <c:ser>
          <c:idx val="1"/>
          <c:order val="1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Sheet1!$B$25:$D$25</c:f>
              <c:strCache>
                <c:ptCount val="3"/>
                <c:pt idx="0">
                  <c:v>Low Awareness (n=82)</c:v>
                </c:pt>
                <c:pt idx="1">
                  <c:v>High Awareness (n=103)</c:v>
                </c:pt>
                <c:pt idx="2">
                  <c:v>Whole Sample (n=905)</c:v>
                </c:pt>
              </c:strCache>
            </c:strRef>
          </c:cat>
          <c:val>
            <c:numRef>
              <c:f>Sheet1!$B$27:$D$27</c:f>
              <c:numCache>
                <c:formatCode>General</c:formatCode>
                <c:ptCount val="3"/>
                <c:pt idx="0">
                  <c:v>18.75</c:v>
                </c:pt>
                <c:pt idx="1">
                  <c:v>10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D0-4E70-9D01-ED35B67ED08B}"/>
            </c:ext>
          </c:extLst>
        </c:ser>
        <c:ser>
          <c:idx val="2"/>
          <c:order val="2"/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Sheet1!$B$25:$D$25</c:f>
              <c:strCache>
                <c:ptCount val="3"/>
                <c:pt idx="0">
                  <c:v>Low Awareness (n=82)</c:v>
                </c:pt>
                <c:pt idx="1">
                  <c:v>High Awareness (n=103)</c:v>
                </c:pt>
                <c:pt idx="2">
                  <c:v>Whole Sample (n=905)</c:v>
                </c:pt>
              </c:strCache>
            </c:strRef>
          </c:cat>
          <c:val>
            <c:numRef>
              <c:f>Sheet1!$B$28:$D$28</c:f>
              <c:numCache>
                <c:formatCode>General</c:formatCode>
                <c:ptCount val="3"/>
                <c:pt idx="0">
                  <c:v>2.25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D0-4E70-9D01-ED35B67ED08B}"/>
            </c:ext>
          </c:extLst>
        </c:ser>
        <c:ser>
          <c:idx val="3"/>
          <c:order val="3"/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Sheet1!$B$25:$D$25</c:f>
              <c:strCache>
                <c:ptCount val="3"/>
                <c:pt idx="0">
                  <c:v>Low Awareness (n=82)</c:v>
                </c:pt>
                <c:pt idx="1">
                  <c:v>High Awareness (n=103)</c:v>
                </c:pt>
                <c:pt idx="2">
                  <c:v>Whole Sample (n=905)</c:v>
                </c:pt>
              </c:strCache>
            </c:strRef>
          </c:cat>
          <c:val>
            <c:numRef>
              <c:f>Sheet1!$B$29:$D$29</c:f>
              <c:numCache>
                <c:formatCode>General</c:formatCode>
                <c:ptCount val="3"/>
                <c:pt idx="0">
                  <c:v>2.25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D0-4E70-9D01-ED35B67ED08B}"/>
            </c:ext>
          </c:extLst>
        </c:ser>
        <c:ser>
          <c:idx val="4"/>
          <c:order val="4"/>
          <c:spPr>
            <a:noFill/>
            <a:ln>
              <a:noFill/>
            </a:ln>
            <a:effectLst/>
          </c:spPr>
          <c:invertIfNegative val="0"/>
          <c:errBars>
            <c:errBarType val="minus"/>
            <c:errValType val="percentage"/>
            <c:noEndCap val="1"/>
            <c:val val="10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Sheet1!$B$25:$D$25</c:f>
              <c:strCache>
                <c:ptCount val="3"/>
                <c:pt idx="0">
                  <c:v>Low Awareness (n=82)</c:v>
                </c:pt>
                <c:pt idx="1">
                  <c:v>High Awareness (n=103)</c:v>
                </c:pt>
                <c:pt idx="2">
                  <c:v>Whole Sample (n=905)</c:v>
                </c:pt>
              </c:strCache>
            </c:strRef>
          </c:cat>
          <c:val>
            <c:numRef>
              <c:f>Sheet1!$B$30:$D$30</c:f>
              <c:numCache>
                <c:formatCode>General</c:formatCode>
                <c:ptCount val="3"/>
                <c:pt idx="0">
                  <c:v>2.75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D0-4E70-9D01-ED35B67ED0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9993136"/>
        <c:axId val="179993528"/>
      </c:barChart>
      <c:catAx>
        <c:axId val="1799931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 baseline="0"/>
                  <a:t>Comparison group</a:t>
                </a:r>
                <a:endParaRPr lang="en-GB" sz="1100" b="1"/>
              </a:p>
            </c:rich>
          </c:tx>
          <c:layout>
            <c:manualLayout>
              <c:xMode val="edge"/>
              <c:yMode val="edge"/>
              <c:x val="0.43287379702537182"/>
              <c:y val="0.933062649096973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993528"/>
        <c:crosses val="autoZero"/>
        <c:auto val="1"/>
        <c:lblAlgn val="ctr"/>
        <c:lblOffset val="100"/>
        <c:noMultiLvlLbl val="0"/>
      </c:catAx>
      <c:valAx>
        <c:axId val="179993528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/>
                  <a:t>SwLS</a:t>
                </a:r>
                <a:r>
                  <a:rPr lang="en-GB" sz="1100" b="1" baseline="0"/>
                  <a:t> score</a:t>
                </a:r>
                <a:endParaRPr lang="en-GB" sz="1100" b="1"/>
              </a:p>
            </c:rich>
          </c:tx>
          <c:layout>
            <c:manualLayout>
              <c:xMode val="edge"/>
              <c:yMode val="edge"/>
              <c:x val="2.2222222222222223E-2"/>
              <c:y val="0.397311069924442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993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Catherine</dc:creator>
  <cp:keywords/>
  <dc:description/>
  <cp:lastModifiedBy>Alexander, Catherine</cp:lastModifiedBy>
  <cp:revision>4</cp:revision>
  <dcterms:created xsi:type="dcterms:W3CDTF">2021-06-07T12:23:00Z</dcterms:created>
  <dcterms:modified xsi:type="dcterms:W3CDTF">2021-06-07T12:39:00Z</dcterms:modified>
</cp:coreProperties>
</file>