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79142" w14:textId="5C31C199" w:rsidR="000206B3" w:rsidRDefault="000206B3" w:rsidP="000206B3">
      <w:pPr>
        <w:spacing w:line="140" w:lineRule="atLeast"/>
        <w:rPr>
          <w:rFonts w:ascii="Arial" w:eastAsia="Times New Roman" w:hAnsi="Arial" w:cs="Arial"/>
          <w:b/>
          <w:bCs/>
          <w:color w:val="000000"/>
          <w:sz w:val="20"/>
          <w:szCs w:val="20"/>
          <w:lang w:val="en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"/>
        </w:rPr>
        <w:t>GRADE Approach: Evidence Profile</w:t>
      </w:r>
      <w:r w:rsidR="006D0891">
        <w:rPr>
          <w:rFonts w:ascii="Arial" w:eastAsia="Times New Roman" w:hAnsi="Arial" w:cs="Arial"/>
          <w:b/>
          <w:bCs/>
          <w:color w:val="000000"/>
          <w:sz w:val="20"/>
          <w:szCs w:val="20"/>
          <w:lang w:val="en"/>
        </w:rPr>
        <w:t xml:space="preserve"> for Meta-analysis</w:t>
      </w:r>
    </w:p>
    <w:p w14:paraId="4973A867" w14:textId="77777777" w:rsidR="006D0891" w:rsidRDefault="006D0891" w:rsidP="000206B3">
      <w:pPr>
        <w:spacing w:line="140" w:lineRule="atLeast"/>
        <w:rPr>
          <w:rFonts w:ascii="Arial" w:eastAsia="Times New Roman" w:hAnsi="Arial" w:cs="Arial"/>
          <w:b/>
          <w:bCs/>
          <w:color w:val="000000"/>
          <w:sz w:val="20"/>
          <w:szCs w:val="20"/>
          <w:lang w:val="en"/>
        </w:rPr>
      </w:pPr>
    </w:p>
    <w:p w14:paraId="03A1722D" w14:textId="462D0DB5" w:rsidR="000206B3" w:rsidRPr="00B85312" w:rsidRDefault="000206B3" w:rsidP="000206B3">
      <w:pPr>
        <w:spacing w:line="140" w:lineRule="atLeast"/>
        <w:rPr>
          <w:rFonts w:ascii="Arial" w:hAnsi="Arial" w:cs="Arial"/>
          <w:b/>
          <w:bCs/>
          <w:sz w:val="20"/>
          <w:szCs w:val="20"/>
          <w:u w:val="single"/>
        </w:rPr>
      </w:pPr>
      <w:r w:rsidRPr="00B85312">
        <w:rPr>
          <w:rFonts w:ascii="Arial" w:eastAsia="Times New Roman" w:hAnsi="Arial" w:cs="Arial"/>
          <w:b/>
          <w:bCs/>
          <w:color w:val="000000"/>
          <w:sz w:val="20"/>
          <w:szCs w:val="20"/>
          <w:lang w:val="en"/>
        </w:rPr>
        <w:t>Question</w:t>
      </w:r>
      <w:r w:rsidRPr="00B85312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: </w:t>
      </w:r>
      <w:r w:rsidR="006D0891">
        <w:rPr>
          <w:rFonts w:ascii="Arial" w:eastAsia="Times New Roman" w:hAnsi="Arial" w:cs="Arial"/>
          <w:color w:val="000000"/>
          <w:sz w:val="20"/>
          <w:szCs w:val="20"/>
          <w:lang w:val="en"/>
        </w:rPr>
        <w:t xml:space="preserve">What is the effect of </w:t>
      </w:r>
      <w:r w:rsidRPr="00B85312">
        <w:rPr>
          <w:rFonts w:ascii="Arial" w:eastAsia="Times New Roman" w:hAnsi="Arial" w:cs="Arial"/>
          <w:color w:val="000000"/>
          <w:sz w:val="20"/>
          <w:szCs w:val="20"/>
          <w:lang w:val="en"/>
        </w:rPr>
        <w:t>Self-Management Training Interventions compared to Control for improving QoL in Parkinson’s</w:t>
      </w:r>
      <w:r w:rsidR="006D0891">
        <w:rPr>
          <w:rFonts w:ascii="Arial" w:eastAsia="Times New Roman" w:hAnsi="Arial" w:cs="Arial"/>
          <w:color w:val="000000"/>
          <w:sz w:val="20"/>
          <w:szCs w:val="20"/>
          <w:lang w:val="en"/>
        </w:rPr>
        <w:t>?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7"/>
        <w:gridCol w:w="1115"/>
        <w:gridCol w:w="881"/>
        <w:gridCol w:w="1284"/>
        <w:gridCol w:w="1159"/>
        <w:gridCol w:w="1116"/>
        <w:gridCol w:w="1356"/>
        <w:gridCol w:w="1222"/>
        <w:gridCol w:w="1203"/>
        <w:gridCol w:w="831"/>
        <w:gridCol w:w="901"/>
        <w:gridCol w:w="990"/>
        <w:gridCol w:w="1113"/>
      </w:tblGrid>
      <w:tr w:rsidR="000206B3" w:rsidRPr="00350C82" w14:paraId="3612ECB9" w14:textId="77777777" w:rsidTr="004C26FB">
        <w:tc>
          <w:tcPr>
            <w:tcW w:w="2756" w:type="pct"/>
            <w:gridSpan w:val="7"/>
            <w:hideMark/>
          </w:tcPr>
          <w:p w14:paraId="63A5D5D4" w14:textId="77777777" w:rsidR="000206B3" w:rsidRPr="00350C82" w:rsidRDefault="000206B3" w:rsidP="004C26F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50C8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Certainty assessment</w:t>
            </w:r>
          </w:p>
        </w:tc>
        <w:tc>
          <w:tcPr>
            <w:tcW w:w="869" w:type="pct"/>
            <w:gridSpan w:val="2"/>
            <w:hideMark/>
          </w:tcPr>
          <w:p w14:paraId="6C0909AB" w14:textId="77777777" w:rsidR="000206B3" w:rsidRPr="00350C82" w:rsidRDefault="000206B3" w:rsidP="004C26F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50C8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№ of patients</w:t>
            </w:r>
          </w:p>
        </w:tc>
        <w:tc>
          <w:tcPr>
            <w:tcW w:w="621" w:type="pct"/>
            <w:gridSpan w:val="2"/>
            <w:hideMark/>
          </w:tcPr>
          <w:p w14:paraId="31C4D54A" w14:textId="77777777" w:rsidR="000206B3" w:rsidRPr="00350C82" w:rsidRDefault="000206B3" w:rsidP="004C26F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50C8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Effect</w:t>
            </w:r>
          </w:p>
        </w:tc>
        <w:tc>
          <w:tcPr>
            <w:tcW w:w="355" w:type="pct"/>
            <w:vMerge w:val="restart"/>
            <w:hideMark/>
          </w:tcPr>
          <w:p w14:paraId="67374E93" w14:textId="77777777" w:rsidR="000206B3" w:rsidRPr="00350C82" w:rsidRDefault="000206B3" w:rsidP="004C26F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50C8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Certainty</w:t>
            </w:r>
          </w:p>
        </w:tc>
        <w:tc>
          <w:tcPr>
            <w:tcW w:w="400" w:type="pct"/>
            <w:vMerge w:val="restart"/>
            <w:hideMark/>
          </w:tcPr>
          <w:p w14:paraId="4FCE3D4F" w14:textId="77777777" w:rsidR="000206B3" w:rsidRPr="00350C82" w:rsidRDefault="000206B3" w:rsidP="004C26F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50C8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Importance</w:t>
            </w:r>
          </w:p>
        </w:tc>
      </w:tr>
      <w:tr w:rsidR="000206B3" w:rsidRPr="00350C82" w14:paraId="4C145BF4" w14:textId="77777777" w:rsidTr="004C26FB">
        <w:tc>
          <w:tcPr>
            <w:tcW w:w="279" w:type="pct"/>
            <w:hideMark/>
          </w:tcPr>
          <w:p w14:paraId="0F1033B3" w14:textId="77777777" w:rsidR="000206B3" w:rsidRPr="00350C82" w:rsidRDefault="000206B3" w:rsidP="004C26F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50C8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№ of studies</w:t>
            </w:r>
          </w:p>
        </w:tc>
        <w:tc>
          <w:tcPr>
            <w:tcW w:w="400" w:type="pct"/>
            <w:hideMark/>
          </w:tcPr>
          <w:p w14:paraId="7B9C203B" w14:textId="77777777" w:rsidR="000206B3" w:rsidRPr="00350C82" w:rsidRDefault="000206B3" w:rsidP="004C26F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50C8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Study design</w:t>
            </w:r>
          </w:p>
        </w:tc>
        <w:tc>
          <w:tcPr>
            <w:tcW w:w="316" w:type="pct"/>
            <w:hideMark/>
          </w:tcPr>
          <w:p w14:paraId="2F8D7F34" w14:textId="77777777" w:rsidR="000206B3" w:rsidRPr="00350C82" w:rsidRDefault="000206B3" w:rsidP="004C26F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50C8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Risk of bias</w:t>
            </w:r>
          </w:p>
        </w:tc>
        <w:tc>
          <w:tcPr>
            <w:tcW w:w="460" w:type="pct"/>
            <w:hideMark/>
          </w:tcPr>
          <w:p w14:paraId="6255CCD3" w14:textId="77777777" w:rsidR="000206B3" w:rsidRPr="00350C82" w:rsidRDefault="000206B3" w:rsidP="004C26F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50C8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Inconsistency</w:t>
            </w:r>
          </w:p>
        </w:tc>
        <w:tc>
          <w:tcPr>
            <w:tcW w:w="415" w:type="pct"/>
            <w:hideMark/>
          </w:tcPr>
          <w:p w14:paraId="109F99D1" w14:textId="77777777" w:rsidR="000206B3" w:rsidRPr="00350C82" w:rsidRDefault="000206B3" w:rsidP="004C26F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50C8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Indirectness</w:t>
            </w:r>
          </w:p>
        </w:tc>
        <w:tc>
          <w:tcPr>
            <w:tcW w:w="400" w:type="pct"/>
            <w:hideMark/>
          </w:tcPr>
          <w:p w14:paraId="55DC8E43" w14:textId="77777777" w:rsidR="000206B3" w:rsidRPr="00350C82" w:rsidRDefault="000206B3" w:rsidP="004C26F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50C8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Imprecision</w:t>
            </w:r>
          </w:p>
        </w:tc>
        <w:tc>
          <w:tcPr>
            <w:tcW w:w="486" w:type="pct"/>
            <w:hideMark/>
          </w:tcPr>
          <w:p w14:paraId="094A880B" w14:textId="77777777" w:rsidR="000206B3" w:rsidRPr="00350C82" w:rsidRDefault="000206B3" w:rsidP="004C26F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50C8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Other considerations</w:t>
            </w:r>
          </w:p>
        </w:tc>
        <w:tc>
          <w:tcPr>
            <w:tcW w:w="438" w:type="pct"/>
            <w:hideMark/>
          </w:tcPr>
          <w:p w14:paraId="0B51D076" w14:textId="77777777" w:rsidR="000206B3" w:rsidRPr="00350C82" w:rsidRDefault="000206B3" w:rsidP="004C26F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50C8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Group based Self-Management Interventions</w:t>
            </w:r>
          </w:p>
        </w:tc>
        <w:tc>
          <w:tcPr>
            <w:tcW w:w="431" w:type="pct"/>
            <w:hideMark/>
          </w:tcPr>
          <w:p w14:paraId="5CB6F6C3" w14:textId="77777777" w:rsidR="000206B3" w:rsidRPr="00350C82" w:rsidRDefault="000206B3" w:rsidP="004C26F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50C8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Control without self-management (usual care or information only)</w:t>
            </w:r>
          </w:p>
        </w:tc>
        <w:tc>
          <w:tcPr>
            <w:tcW w:w="298" w:type="pct"/>
            <w:hideMark/>
          </w:tcPr>
          <w:p w14:paraId="72258402" w14:textId="77777777" w:rsidR="000206B3" w:rsidRPr="00350C82" w:rsidRDefault="000206B3" w:rsidP="004C26F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50C8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Relative</w:t>
            </w:r>
            <w:r w:rsidRPr="00350C8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(95% CI)</w:t>
            </w:r>
          </w:p>
        </w:tc>
        <w:tc>
          <w:tcPr>
            <w:tcW w:w="323" w:type="pct"/>
            <w:hideMark/>
          </w:tcPr>
          <w:p w14:paraId="24463385" w14:textId="77777777" w:rsidR="000206B3" w:rsidRPr="00350C82" w:rsidRDefault="000206B3" w:rsidP="004C26F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50C8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Absolute</w:t>
            </w:r>
            <w:r w:rsidRPr="00350C8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(95% CI)</w:t>
            </w:r>
          </w:p>
        </w:tc>
        <w:tc>
          <w:tcPr>
            <w:tcW w:w="355" w:type="pct"/>
            <w:vMerge/>
            <w:hideMark/>
          </w:tcPr>
          <w:p w14:paraId="34333348" w14:textId="77777777" w:rsidR="000206B3" w:rsidRPr="00350C82" w:rsidRDefault="000206B3" w:rsidP="004C26FB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0" w:type="pct"/>
            <w:vMerge/>
            <w:hideMark/>
          </w:tcPr>
          <w:p w14:paraId="2B433350" w14:textId="77777777" w:rsidR="000206B3" w:rsidRPr="00350C82" w:rsidRDefault="000206B3" w:rsidP="004C26FB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0206B3" w:rsidRPr="00350C82" w14:paraId="7A581116" w14:textId="77777777" w:rsidTr="004C26FB">
        <w:tc>
          <w:tcPr>
            <w:tcW w:w="5000" w:type="pct"/>
            <w:gridSpan w:val="13"/>
            <w:hideMark/>
          </w:tcPr>
          <w:p w14:paraId="44187BF4" w14:textId="77777777" w:rsidR="000206B3" w:rsidRPr="00350C82" w:rsidRDefault="000206B3" w:rsidP="004C26FB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0206B3" w:rsidRPr="00350C82" w14:paraId="2C3FDB8A" w14:textId="77777777" w:rsidTr="006D0891">
        <w:tc>
          <w:tcPr>
            <w:tcW w:w="279" w:type="pct"/>
            <w:hideMark/>
          </w:tcPr>
          <w:p w14:paraId="1F9463D8" w14:textId="77777777" w:rsidR="000206B3" w:rsidRPr="00350C82" w:rsidRDefault="000206B3" w:rsidP="004C26F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50C82">
              <w:rPr>
                <w:rFonts w:ascii="Arial" w:eastAsia="Times New Roman" w:hAnsi="Arial" w:cs="Arial"/>
                <w:sz w:val="16"/>
                <w:szCs w:val="16"/>
              </w:rPr>
              <w:t xml:space="preserve">4 </w:t>
            </w:r>
          </w:p>
        </w:tc>
        <w:tc>
          <w:tcPr>
            <w:tcW w:w="400" w:type="pct"/>
            <w:hideMark/>
          </w:tcPr>
          <w:p w14:paraId="1AC709D9" w14:textId="77777777" w:rsidR="000206B3" w:rsidRPr="00350C82" w:rsidRDefault="000206B3" w:rsidP="004C26F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50C82">
              <w:rPr>
                <w:rFonts w:ascii="Arial" w:eastAsia="Times New Roman" w:hAnsi="Arial" w:cs="Arial"/>
                <w:sz w:val="16"/>
                <w:szCs w:val="16"/>
              </w:rPr>
              <w:t xml:space="preserve">Randomised Controlled Trials </w:t>
            </w:r>
          </w:p>
        </w:tc>
        <w:tc>
          <w:tcPr>
            <w:tcW w:w="316" w:type="pct"/>
            <w:hideMark/>
          </w:tcPr>
          <w:p w14:paraId="60D17C08" w14:textId="77777777" w:rsidR="000206B3" w:rsidRPr="00350C82" w:rsidRDefault="000206B3" w:rsidP="004C26F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50C82">
              <w:rPr>
                <w:rFonts w:ascii="Arial" w:eastAsia="Times New Roman" w:hAnsi="Arial" w:cs="Arial"/>
                <w:sz w:val="16"/>
                <w:szCs w:val="16"/>
              </w:rPr>
              <w:t xml:space="preserve">serious </w:t>
            </w:r>
            <w:r w:rsidRPr="00350C82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460" w:type="pct"/>
            <w:hideMark/>
          </w:tcPr>
          <w:p w14:paraId="5F903391" w14:textId="77777777" w:rsidR="000206B3" w:rsidRPr="00350C82" w:rsidRDefault="000206B3" w:rsidP="004C26F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50C82">
              <w:rPr>
                <w:rFonts w:ascii="Arial" w:eastAsia="Times New Roman" w:hAnsi="Arial" w:cs="Arial"/>
                <w:sz w:val="16"/>
                <w:szCs w:val="16"/>
              </w:rPr>
              <w:t>serious</w:t>
            </w:r>
            <w:r w:rsidRPr="00350C8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r w:rsidRPr="00350C82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15" w:type="pct"/>
            <w:hideMark/>
          </w:tcPr>
          <w:p w14:paraId="3A173AC3" w14:textId="77777777" w:rsidR="000206B3" w:rsidRPr="00350C82" w:rsidRDefault="000206B3" w:rsidP="004C26F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50C82">
              <w:rPr>
                <w:rFonts w:ascii="Arial" w:eastAsia="Times New Roman" w:hAnsi="Arial" w:cs="Arial"/>
                <w:sz w:val="16"/>
                <w:szCs w:val="16"/>
              </w:rPr>
              <w:t xml:space="preserve">not serious </w:t>
            </w:r>
            <w:r w:rsidRPr="00350C82"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400" w:type="pct"/>
            <w:hideMark/>
          </w:tcPr>
          <w:p w14:paraId="283612B3" w14:textId="77777777" w:rsidR="000206B3" w:rsidRPr="00350C82" w:rsidRDefault="000206B3" w:rsidP="004C26F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50C82">
              <w:rPr>
                <w:rFonts w:ascii="Arial" w:eastAsia="Times New Roman" w:hAnsi="Arial" w:cs="Arial"/>
                <w:sz w:val="16"/>
                <w:szCs w:val="16"/>
              </w:rPr>
              <w:t xml:space="preserve">serious </w:t>
            </w:r>
            <w:r w:rsidRPr="00350C82"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486" w:type="pct"/>
            <w:hideMark/>
          </w:tcPr>
          <w:p w14:paraId="3D7817EC" w14:textId="77777777" w:rsidR="000206B3" w:rsidRPr="00350C82" w:rsidRDefault="000206B3" w:rsidP="004C26F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350C82">
              <w:rPr>
                <w:rFonts w:ascii="Arial" w:eastAsia="Times New Roman" w:hAnsi="Arial" w:cs="Arial"/>
                <w:sz w:val="16"/>
                <w:szCs w:val="16"/>
              </w:rPr>
              <w:t>none</w:t>
            </w:r>
            <w:proofErr w:type="gramEnd"/>
            <w:r w:rsidRPr="00350C8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350C82"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438" w:type="pct"/>
            <w:hideMark/>
          </w:tcPr>
          <w:p w14:paraId="433A89BB" w14:textId="77777777" w:rsidR="000206B3" w:rsidRPr="00350C82" w:rsidRDefault="000206B3" w:rsidP="004C26F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50C82">
              <w:rPr>
                <w:rFonts w:ascii="Arial" w:eastAsia="Times New Roman" w:hAnsi="Arial" w:cs="Arial"/>
                <w:sz w:val="16"/>
                <w:szCs w:val="16"/>
              </w:rPr>
              <w:t>229</w:t>
            </w:r>
          </w:p>
        </w:tc>
        <w:tc>
          <w:tcPr>
            <w:tcW w:w="431" w:type="pct"/>
            <w:shd w:val="clear" w:color="auto" w:fill="auto"/>
            <w:hideMark/>
          </w:tcPr>
          <w:p w14:paraId="37C2B256" w14:textId="77777777" w:rsidR="000206B3" w:rsidRPr="00350C82" w:rsidRDefault="000206B3" w:rsidP="004C26F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50C82">
              <w:rPr>
                <w:rFonts w:ascii="Arial" w:eastAsia="Times New Roman" w:hAnsi="Arial" w:cs="Arial"/>
                <w:sz w:val="16"/>
                <w:szCs w:val="16"/>
              </w:rPr>
              <w:t>249</w:t>
            </w:r>
          </w:p>
        </w:tc>
        <w:tc>
          <w:tcPr>
            <w:tcW w:w="298" w:type="pct"/>
            <w:shd w:val="clear" w:color="auto" w:fill="auto"/>
            <w:hideMark/>
          </w:tcPr>
          <w:p w14:paraId="43405A32" w14:textId="77777777" w:rsidR="000206B3" w:rsidRPr="00350C82" w:rsidRDefault="000206B3" w:rsidP="004C26F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323" w:type="pct"/>
            <w:shd w:val="clear" w:color="auto" w:fill="auto"/>
            <w:hideMark/>
          </w:tcPr>
          <w:p w14:paraId="16D0F88C" w14:textId="77777777" w:rsidR="000206B3" w:rsidRDefault="000206B3" w:rsidP="004C26FB">
            <w:pPr>
              <w:jc w:val="center"/>
              <w:rPr>
                <w:rFonts w:ascii="Arial Narrow" w:eastAsia="Times New Roman" w:hAnsi="Arial Narrow"/>
                <w:sz w:val="13"/>
                <w:szCs w:val="13"/>
              </w:rPr>
            </w:pPr>
            <w:r>
              <w:rPr>
                <w:rFonts w:ascii="Arial Narrow" w:eastAsia="Times New Roman" w:hAnsi="Arial Narrow"/>
                <w:sz w:val="13"/>
                <w:szCs w:val="13"/>
              </w:rPr>
              <w:t>Hedges's g:</w:t>
            </w:r>
          </w:p>
          <w:p w14:paraId="69DBD82A" w14:textId="77777777" w:rsidR="000206B3" w:rsidRPr="00350C82" w:rsidRDefault="000206B3" w:rsidP="004C26F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B3400">
              <w:rPr>
                <w:rFonts w:ascii="Arial Narrow" w:eastAsia="Times New Roman" w:hAnsi="Arial Narrow"/>
                <w:sz w:val="13"/>
                <w:szCs w:val="13"/>
              </w:rPr>
              <w:t>-</w:t>
            </w:r>
            <w:r w:rsidRPr="00AB3400">
              <w:rPr>
                <w:sz w:val="13"/>
                <w:szCs w:val="13"/>
              </w:rPr>
              <w:t>0.17 (-0.56, 0.21)</w:t>
            </w:r>
          </w:p>
        </w:tc>
        <w:tc>
          <w:tcPr>
            <w:tcW w:w="355" w:type="pct"/>
            <w:hideMark/>
          </w:tcPr>
          <w:p w14:paraId="3200C423" w14:textId="77777777" w:rsidR="000206B3" w:rsidRPr="00350C82" w:rsidRDefault="000206B3" w:rsidP="004C26F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2295">
              <w:rPr>
                <w:rStyle w:val="quality-sign"/>
                <w:rFonts w:ascii="Cambria Math" w:eastAsia="Times New Roman" w:hAnsi="Cambria Math" w:cs="Cambria Math"/>
                <w:sz w:val="20"/>
                <w:szCs w:val="20"/>
              </w:rPr>
              <w:t>⨁</w:t>
            </w:r>
            <w:r w:rsidRPr="00350C82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◯◯◯</w:t>
            </w:r>
            <w:r w:rsidRPr="00350C82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Pr="00182D25">
              <w:rPr>
                <w:rStyle w:val="quality-text"/>
                <w:rFonts w:ascii="Arial" w:hAnsi="Arial" w:cs="Arial"/>
                <w:sz w:val="16"/>
                <w:szCs w:val="16"/>
              </w:rPr>
              <w:t>Very low</w:t>
            </w:r>
            <w:r w:rsidRPr="00182D25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400" w:type="pct"/>
            <w:hideMark/>
          </w:tcPr>
          <w:p w14:paraId="62713660" w14:textId="77777777" w:rsidR="000206B3" w:rsidRPr="00350C82" w:rsidRDefault="000206B3" w:rsidP="004C26F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Important</w:t>
            </w:r>
            <w:r w:rsidRPr="00350C8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</w:tr>
    </w:tbl>
    <w:p w14:paraId="28D60EBB" w14:textId="77777777" w:rsidR="000206B3" w:rsidRPr="00B93C9F" w:rsidRDefault="000206B3" w:rsidP="000206B3">
      <w:pPr>
        <w:spacing w:after="0" w:line="240" w:lineRule="auto"/>
        <w:rPr>
          <w:b/>
          <w:bCs/>
          <w:sz w:val="20"/>
          <w:szCs w:val="20"/>
          <w:u w:val="single"/>
        </w:rPr>
      </w:pPr>
    </w:p>
    <w:p w14:paraId="36FFEE5B" w14:textId="31410124" w:rsidR="000206B3" w:rsidRPr="00B93C9F" w:rsidRDefault="000206B3" w:rsidP="000206B3">
      <w:pPr>
        <w:spacing w:after="0" w:line="240" w:lineRule="auto"/>
        <w:rPr>
          <w:sz w:val="20"/>
          <w:szCs w:val="20"/>
        </w:rPr>
      </w:pPr>
      <w:r w:rsidRPr="00B93C9F">
        <w:rPr>
          <w:sz w:val="20"/>
          <w:szCs w:val="20"/>
          <w:vertAlign w:val="superscript"/>
        </w:rPr>
        <w:t>a</w:t>
      </w:r>
      <w:r w:rsidRPr="00B93C9F">
        <w:rPr>
          <w:sz w:val="20"/>
          <w:szCs w:val="20"/>
        </w:rPr>
        <w:t>Risk of Bias assessed as "High" for Navarta-Sanchez and Montgomery studies; "some concerns" for A'Campo; and “low” for Pearl-Kraus (see Additional File</w:t>
      </w:r>
      <w:r w:rsidR="00EF580E">
        <w:rPr>
          <w:sz w:val="20"/>
          <w:szCs w:val="20"/>
        </w:rPr>
        <w:t xml:space="preserve"> 3</w:t>
      </w:r>
      <w:r w:rsidRPr="00B93C9F">
        <w:rPr>
          <w:sz w:val="20"/>
          <w:szCs w:val="20"/>
        </w:rPr>
        <w:t>) for details</w:t>
      </w:r>
    </w:p>
    <w:p w14:paraId="1367EB68" w14:textId="77777777" w:rsidR="000206B3" w:rsidRPr="00B93C9F" w:rsidRDefault="000206B3" w:rsidP="000206B3">
      <w:pPr>
        <w:spacing w:after="0" w:line="240" w:lineRule="auto"/>
        <w:rPr>
          <w:sz w:val="20"/>
          <w:szCs w:val="20"/>
        </w:rPr>
      </w:pPr>
      <w:r w:rsidRPr="00B93C9F">
        <w:rPr>
          <w:sz w:val="20"/>
          <w:szCs w:val="20"/>
          <w:vertAlign w:val="superscript"/>
        </w:rPr>
        <w:t>b</w:t>
      </w:r>
      <w:r w:rsidRPr="00B93C9F">
        <w:rPr>
          <w:sz w:val="20"/>
          <w:szCs w:val="20"/>
        </w:rPr>
        <w:t>Large variation in effects seen, though confidence intervals are mostly overlapping between studies (but for Navarta-Sanchez and A’Campo). This may be related to the different control arm (information group) in the Navarta-Sanchez study. I</w:t>
      </w:r>
      <w:r w:rsidRPr="00B93C9F">
        <w:rPr>
          <w:sz w:val="20"/>
          <w:szCs w:val="20"/>
          <w:vertAlign w:val="superscript"/>
        </w:rPr>
        <w:t>2</w:t>
      </w:r>
      <w:r w:rsidRPr="00B93C9F">
        <w:rPr>
          <w:sz w:val="20"/>
          <w:szCs w:val="20"/>
        </w:rPr>
        <w:t xml:space="preserve">=68.49% suggesting substantial heterogeneity. </w:t>
      </w:r>
    </w:p>
    <w:p w14:paraId="14BEC029" w14:textId="77777777" w:rsidR="000206B3" w:rsidRPr="00B93C9F" w:rsidRDefault="000206B3" w:rsidP="000206B3">
      <w:pPr>
        <w:spacing w:after="0" w:line="240" w:lineRule="auto"/>
        <w:rPr>
          <w:sz w:val="20"/>
          <w:szCs w:val="20"/>
        </w:rPr>
      </w:pPr>
      <w:r w:rsidRPr="00B93C9F">
        <w:rPr>
          <w:sz w:val="20"/>
          <w:szCs w:val="20"/>
          <w:vertAlign w:val="superscript"/>
        </w:rPr>
        <w:t>C</w:t>
      </w:r>
      <w:r w:rsidRPr="00B93C9F">
        <w:rPr>
          <w:sz w:val="20"/>
          <w:szCs w:val="20"/>
        </w:rPr>
        <w:t>The selected outcome is applicable as a patient important outcome, and the PICO is generalizable</w:t>
      </w:r>
    </w:p>
    <w:p w14:paraId="74DEB464" w14:textId="77777777" w:rsidR="000206B3" w:rsidRPr="00B93C9F" w:rsidRDefault="000206B3" w:rsidP="000206B3">
      <w:pPr>
        <w:spacing w:after="0" w:line="240" w:lineRule="auto"/>
        <w:rPr>
          <w:sz w:val="20"/>
          <w:szCs w:val="20"/>
        </w:rPr>
      </w:pPr>
      <w:r w:rsidRPr="00B93C9F">
        <w:rPr>
          <w:sz w:val="20"/>
          <w:szCs w:val="20"/>
          <w:vertAlign w:val="superscript"/>
        </w:rPr>
        <w:t>d</w:t>
      </w:r>
      <w:r w:rsidRPr="00B93C9F">
        <w:rPr>
          <w:sz w:val="20"/>
          <w:szCs w:val="20"/>
        </w:rPr>
        <w:t>Most studies have large confidence intervals and number of participants</w:t>
      </w:r>
      <w:r>
        <w:rPr>
          <w:sz w:val="20"/>
          <w:szCs w:val="20"/>
        </w:rPr>
        <w:t xml:space="preserve"> are relatively small</w:t>
      </w:r>
    </w:p>
    <w:p w14:paraId="1EBB55D1" w14:textId="77777777" w:rsidR="000206B3" w:rsidRPr="00B93C9F" w:rsidRDefault="000206B3" w:rsidP="000206B3">
      <w:pPr>
        <w:spacing w:after="0" w:line="240" w:lineRule="auto"/>
        <w:rPr>
          <w:sz w:val="20"/>
          <w:szCs w:val="20"/>
        </w:rPr>
      </w:pPr>
      <w:r w:rsidRPr="00B93C9F">
        <w:rPr>
          <w:sz w:val="20"/>
          <w:szCs w:val="20"/>
          <w:vertAlign w:val="superscript"/>
        </w:rPr>
        <w:t>e</w:t>
      </w:r>
      <w:r w:rsidRPr="00B93C9F">
        <w:rPr>
          <w:sz w:val="20"/>
          <w:szCs w:val="20"/>
        </w:rPr>
        <w:t>Insufficient number of studies for funnel plot; publication bias undetected</w:t>
      </w:r>
    </w:p>
    <w:p w14:paraId="127F301E" w14:textId="7510547A" w:rsidR="00653AEF" w:rsidRDefault="00653AEF"/>
    <w:p w14:paraId="22727571" w14:textId="77777777" w:rsidR="006D0891" w:rsidRDefault="006D0891"/>
    <w:sectPr w:rsidR="006D0891" w:rsidSect="000206B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AEF"/>
    <w:rsid w:val="000206B3"/>
    <w:rsid w:val="00653AEF"/>
    <w:rsid w:val="006D0891"/>
    <w:rsid w:val="00EF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80593"/>
  <w15:chartTrackingRefBased/>
  <w15:docId w15:val="{B418B028-623C-4F8D-A5C2-D5E8300CD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6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0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uality-sign">
    <w:name w:val="quality-sign"/>
    <w:basedOn w:val="DefaultParagraphFont"/>
    <w:rsid w:val="000206B3"/>
  </w:style>
  <w:style w:type="character" w:customStyle="1" w:styleId="quality-text">
    <w:name w:val="quality-text"/>
    <w:basedOn w:val="DefaultParagraphFont"/>
    <w:rsid w:val="00020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Pigott</dc:creator>
  <cp:keywords/>
  <dc:description/>
  <cp:lastModifiedBy>Jennifer Pigott</cp:lastModifiedBy>
  <cp:revision>4</cp:revision>
  <dcterms:created xsi:type="dcterms:W3CDTF">2021-07-27T09:33:00Z</dcterms:created>
  <dcterms:modified xsi:type="dcterms:W3CDTF">2021-08-24T16:42:00Z</dcterms:modified>
</cp:coreProperties>
</file>