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6038E" w14:textId="77777777" w:rsidR="00020EBB" w:rsidRPr="00965203" w:rsidRDefault="00020EBB" w:rsidP="00020EBB">
      <w:pPr>
        <w:pStyle w:val="tablecaption"/>
        <w:spacing w:line="480" w:lineRule="auto"/>
        <w:rPr>
          <w:szCs w:val="18"/>
          <w:lang w:val="en-GB"/>
        </w:rPr>
      </w:pPr>
      <w:r w:rsidRPr="00965203">
        <w:rPr>
          <w:b/>
          <w:szCs w:val="18"/>
          <w:lang w:val="en-GB"/>
        </w:rPr>
        <w:t>Supplementary Table.</w:t>
      </w:r>
      <w:r w:rsidRPr="00965203">
        <w:rPr>
          <w:szCs w:val="18"/>
          <w:lang w:val="en-GB"/>
        </w:rPr>
        <w:t xml:space="preserve"> </w:t>
      </w:r>
      <w:bookmarkStart w:id="0" w:name="_Hlk88841845"/>
      <w:r w:rsidRPr="00965203">
        <w:rPr>
          <w:szCs w:val="18"/>
          <w:lang w:val="en-GB"/>
        </w:rPr>
        <w:t xml:space="preserve">Generalized estimating equations (GEE) model parameters </w:t>
      </w:r>
      <w:bookmarkEnd w:id="0"/>
      <w:r w:rsidRPr="00965203">
        <w:rPr>
          <w:szCs w:val="18"/>
          <w:lang w:val="en-GB"/>
        </w:rPr>
        <w:t>for group-by-time interaction according to the Intention-to-treat analyses (N = 42, 21 per group).</w:t>
      </w:r>
    </w:p>
    <w:tbl>
      <w:tblPr>
        <w:tblStyle w:val="TabelacomGrelha"/>
        <w:tblW w:w="37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297"/>
        <w:gridCol w:w="1046"/>
      </w:tblGrid>
      <w:tr w:rsidR="00020EBB" w:rsidRPr="00965203" w14:paraId="7E864F34" w14:textId="77777777" w:rsidTr="00885794">
        <w:trPr>
          <w:jc w:val="center"/>
        </w:trPr>
        <w:tc>
          <w:tcPr>
            <w:tcW w:w="2658" w:type="pct"/>
            <w:tcBorders>
              <w:bottom w:val="single" w:sz="12" w:space="0" w:color="auto"/>
            </w:tcBorders>
          </w:tcPr>
          <w:p w14:paraId="0C134637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342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A79678C" w14:textId="77777777" w:rsidR="00020EBB" w:rsidRPr="00965203" w:rsidRDefault="00020EBB" w:rsidP="0088579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Group-time effect</w:t>
            </w:r>
          </w:p>
        </w:tc>
      </w:tr>
      <w:tr w:rsidR="00020EBB" w:rsidRPr="00965203" w14:paraId="51C3EFA5" w14:textId="77777777" w:rsidTr="00885794">
        <w:trPr>
          <w:jc w:val="center"/>
        </w:trPr>
        <w:tc>
          <w:tcPr>
            <w:tcW w:w="2658" w:type="pct"/>
            <w:tcBorders>
              <w:bottom w:val="single" w:sz="12" w:space="0" w:color="auto"/>
            </w:tcBorders>
          </w:tcPr>
          <w:p w14:paraId="01998CEF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Outcomes</w:t>
            </w:r>
          </w:p>
        </w:tc>
        <w:tc>
          <w:tcPr>
            <w:tcW w:w="1609" w:type="pct"/>
            <w:tcBorders>
              <w:top w:val="single" w:sz="12" w:space="0" w:color="auto"/>
              <w:bottom w:val="single" w:sz="12" w:space="0" w:color="auto"/>
            </w:tcBorders>
          </w:tcPr>
          <w:p w14:paraId="7AC056DB" w14:textId="77777777" w:rsidR="00020EBB" w:rsidRPr="00965203" w:rsidRDefault="00020EBB" w:rsidP="00885794">
            <w:pPr>
              <w:spacing w:line="480" w:lineRule="auto"/>
              <w:rPr>
                <w:rStyle w:val="st"/>
                <w:rFonts w:cs="Times New Roman"/>
                <w:b/>
                <w:bCs/>
                <w:sz w:val="18"/>
                <w:szCs w:val="18"/>
              </w:rPr>
            </w:pPr>
            <w:r w:rsidRPr="0096520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B (95% CI)</w:t>
            </w:r>
          </w:p>
        </w:tc>
        <w:tc>
          <w:tcPr>
            <w:tcW w:w="733" w:type="pct"/>
            <w:tcBorders>
              <w:top w:val="single" w:sz="12" w:space="0" w:color="auto"/>
              <w:bottom w:val="single" w:sz="12" w:space="0" w:color="auto"/>
            </w:tcBorders>
          </w:tcPr>
          <w:p w14:paraId="3FD10BF1" w14:textId="77777777" w:rsidR="00020EBB" w:rsidRPr="00965203" w:rsidRDefault="00020EBB" w:rsidP="00885794">
            <w:pPr>
              <w:spacing w:line="480" w:lineRule="auto"/>
              <w:rPr>
                <w:rStyle w:val="st"/>
                <w:rFonts w:cs="Times New Roman"/>
                <w:b/>
                <w:bCs/>
                <w:sz w:val="18"/>
                <w:szCs w:val="18"/>
              </w:rPr>
            </w:pPr>
            <w:r w:rsidRPr="0096520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</w:p>
        </w:tc>
      </w:tr>
      <w:tr w:rsidR="00020EBB" w:rsidRPr="00965203" w14:paraId="4366FB21" w14:textId="77777777" w:rsidTr="00885794">
        <w:trPr>
          <w:jc w:val="center"/>
        </w:trPr>
        <w:tc>
          <w:tcPr>
            <w:tcW w:w="2658" w:type="pct"/>
            <w:tcBorders>
              <w:top w:val="single" w:sz="12" w:space="0" w:color="auto"/>
            </w:tcBorders>
          </w:tcPr>
          <w:p w14:paraId="64CD77A3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Caregiver burden (ZBI)</w:t>
            </w:r>
          </w:p>
        </w:tc>
        <w:tc>
          <w:tcPr>
            <w:tcW w:w="1609" w:type="pct"/>
            <w:tcBorders>
              <w:top w:val="single" w:sz="12" w:space="0" w:color="auto"/>
            </w:tcBorders>
          </w:tcPr>
          <w:p w14:paraId="39739B3B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(-1.14, 3.33)</w:t>
            </w:r>
          </w:p>
        </w:tc>
        <w:tc>
          <w:tcPr>
            <w:tcW w:w="733" w:type="pct"/>
            <w:tcBorders>
              <w:top w:val="single" w:sz="12" w:space="0" w:color="auto"/>
            </w:tcBorders>
          </w:tcPr>
          <w:p w14:paraId="2316F94E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.338</w:t>
            </w:r>
          </w:p>
        </w:tc>
      </w:tr>
      <w:tr w:rsidR="00020EBB" w:rsidRPr="00965203" w14:paraId="66484F82" w14:textId="77777777" w:rsidTr="00885794">
        <w:trPr>
          <w:jc w:val="center"/>
        </w:trPr>
        <w:tc>
          <w:tcPr>
            <w:tcW w:w="2658" w:type="pct"/>
          </w:tcPr>
          <w:p w14:paraId="60BCFA00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Anxiety symptoms (HADS-A)</w:t>
            </w:r>
          </w:p>
        </w:tc>
        <w:tc>
          <w:tcPr>
            <w:tcW w:w="1609" w:type="pct"/>
          </w:tcPr>
          <w:p w14:paraId="4CCFCA1C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-.34 (-1.27, .59)</w:t>
            </w:r>
          </w:p>
        </w:tc>
        <w:tc>
          <w:tcPr>
            <w:tcW w:w="733" w:type="pct"/>
          </w:tcPr>
          <w:p w14:paraId="5A897487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.477</w:t>
            </w:r>
          </w:p>
        </w:tc>
      </w:tr>
      <w:tr w:rsidR="00020EBB" w:rsidRPr="00965203" w14:paraId="3F2E9E83" w14:textId="77777777" w:rsidTr="00885794">
        <w:trPr>
          <w:jc w:val="center"/>
        </w:trPr>
        <w:tc>
          <w:tcPr>
            <w:tcW w:w="2658" w:type="pct"/>
          </w:tcPr>
          <w:p w14:paraId="7F1F20B7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Depression symptoms (HADS-D)</w:t>
            </w:r>
          </w:p>
        </w:tc>
        <w:tc>
          <w:tcPr>
            <w:tcW w:w="1609" w:type="pct"/>
          </w:tcPr>
          <w:p w14:paraId="6836FB4C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-.61 (-1.7, .49)</w:t>
            </w:r>
          </w:p>
        </w:tc>
        <w:tc>
          <w:tcPr>
            <w:tcW w:w="733" w:type="pct"/>
          </w:tcPr>
          <w:p w14:paraId="20538554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.275</w:t>
            </w:r>
          </w:p>
        </w:tc>
      </w:tr>
      <w:tr w:rsidR="00020EBB" w:rsidRPr="00965203" w14:paraId="5C049468" w14:textId="77777777" w:rsidTr="00885794">
        <w:trPr>
          <w:jc w:val="center"/>
        </w:trPr>
        <w:tc>
          <w:tcPr>
            <w:tcW w:w="2658" w:type="pct"/>
          </w:tcPr>
          <w:p w14:paraId="7A83EDDD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Positive aspects of caregiving (PAC)</w:t>
            </w:r>
          </w:p>
        </w:tc>
        <w:tc>
          <w:tcPr>
            <w:tcW w:w="1609" w:type="pct"/>
          </w:tcPr>
          <w:p w14:paraId="3249352A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1.22 (-.78, 3.2)</w:t>
            </w:r>
          </w:p>
        </w:tc>
        <w:tc>
          <w:tcPr>
            <w:tcW w:w="733" w:type="pct"/>
          </w:tcPr>
          <w:p w14:paraId="3D896C17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.231</w:t>
            </w:r>
          </w:p>
        </w:tc>
      </w:tr>
      <w:tr w:rsidR="00020EBB" w:rsidRPr="00965203" w14:paraId="1A7CBEAB" w14:textId="77777777" w:rsidTr="00885794">
        <w:trPr>
          <w:jc w:val="center"/>
        </w:trPr>
        <w:tc>
          <w:tcPr>
            <w:tcW w:w="2658" w:type="pct"/>
          </w:tcPr>
          <w:p w14:paraId="36BE42C2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General Self-efficacy (GSE)</w:t>
            </w:r>
          </w:p>
        </w:tc>
        <w:tc>
          <w:tcPr>
            <w:tcW w:w="1609" w:type="pct"/>
          </w:tcPr>
          <w:p w14:paraId="3C13D24F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.29 (-1.03, 1.62)</w:t>
            </w:r>
          </w:p>
        </w:tc>
        <w:tc>
          <w:tcPr>
            <w:tcW w:w="733" w:type="pct"/>
          </w:tcPr>
          <w:p w14:paraId="5F7805A0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.662</w:t>
            </w:r>
          </w:p>
        </w:tc>
      </w:tr>
      <w:tr w:rsidR="00020EBB" w:rsidRPr="00965203" w14:paraId="0A56ECEB" w14:textId="77777777" w:rsidTr="00885794">
        <w:trPr>
          <w:jc w:val="center"/>
        </w:trPr>
        <w:tc>
          <w:tcPr>
            <w:tcW w:w="2658" w:type="pct"/>
          </w:tcPr>
          <w:p w14:paraId="3EAB5D0B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QoL physical</w:t>
            </w:r>
            <w:r w:rsidRPr="0096520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(WHOQOL-BREF)</w:t>
            </w:r>
          </w:p>
        </w:tc>
        <w:tc>
          <w:tcPr>
            <w:tcW w:w="1609" w:type="pct"/>
          </w:tcPr>
          <w:p w14:paraId="4F1D4E4E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.32 (-1.03, 1.67)</w:t>
            </w:r>
          </w:p>
        </w:tc>
        <w:tc>
          <w:tcPr>
            <w:tcW w:w="733" w:type="pct"/>
          </w:tcPr>
          <w:p w14:paraId="3251E1F9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.645</w:t>
            </w:r>
          </w:p>
        </w:tc>
      </w:tr>
      <w:tr w:rsidR="00020EBB" w:rsidRPr="00965203" w14:paraId="28F5D07F" w14:textId="77777777" w:rsidTr="00885794">
        <w:trPr>
          <w:jc w:val="center"/>
        </w:trPr>
        <w:tc>
          <w:tcPr>
            <w:tcW w:w="2658" w:type="pct"/>
          </w:tcPr>
          <w:p w14:paraId="43CBB695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QoL psychological</w:t>
            </w:r>
            <w:r w:rsidRPr="00965203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(WHOQOL-BREF)</w:t>
            </w:r>
          </w:p>
        </w:tc>
        <w:tc>
          <w:tcPr>
            <w:tcW w:w="1609" w:type="pct"/>
          </w:tcPr>
          <w:p w14:paraId="79284958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.52 (-.47, 1.50)</w:t>
            </w:r>
          </w:p>
        </w:tc>
        <w:tc>
          <w:tcPr>
            <w:tcW w:w="733" w:type="pct"/>
          </w:tcPr>
          <w:p w14:paraId="19929F4B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.306</w:t>
            </w:r>
          </w:p>
        </w:tc>
      </w:tr>
      <w:tr w:rsidR="00020EBB" w:rsidRPr="00965203" w14:paraId="0921654E" w14:textId="77777777" w:rsidTr="00885794">
        <w:trPr>
          <w:trHeight w:val="351"/>
          <w:jc w:val="center"/>
        </w:trPr>
        <w:tc>
          <w:tcPr>
            <w:tcW w:w="2658" w:type="pct"/>
          </w:tcPr>
          <w:p w14:paraId="794C6037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QoL social relationships</w:t>
            </w:r>
            <w:r w:rsidRPr="00965203">
              <w:rPr>
                <w:sz w:val="18"/>
                <w:szCs w:val="18"/>
                <w:lang w:val="en-US"/>
              </w:rPr>
              <w:t xml:space="preserve"> (</w:t>
            </w: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WHOQOL-BREF)</w:t>
            </w:r>
          </w:p>
        </w:tc>
        <w:tc>
          <w:tcPr>
            <w:tcW w:w="1609" w:type="pct"/>
          </w:tcPr>
          <w:p w14:paraId="02141426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.44 (-.37, 1.25)</w:t>
            </w:r>
          </w:p>
        </w:tc>
        <w:tc>
          <w:tcPr>
            <w:tcW w:w="733" w:type="pct"/>
          </w:tcPr>
          <w:p w14:paraId="57559426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.284</w:t>
            </w:r>
          </w:p>
        </w:tc>
      </w:tr>
      <w:tr w:rsidR="00020EBB" w:rsidRPr="00965203" w14:paraId="2AC9074C" w14:textId="77777777" w:rsidTr="00885794">
        <w:trPr>
          <w:jc w:val="center"/>
        </w:trPr>
        <w:tc>
          <w:tcPr>
            <w:tcW w:w="2658" w:type="pct"/>
          </w:tcPr>
          <w:p w14:paraId="6138103D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QoL environment (WHOQOL-BREF)</w:t>
            </w:r>
          </w:p>
        </w:tc>
        <w:tc>
          <w:tcPr>
            <w:tcW w:w="1609" w:type="pct"/>
          </w:tcPr>
          <w:p w14:paraId="3ED3E920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.54 (-.80, 1.89)</w:t>
            </w:r>
          </w:p>
        </w:tc>
        <w:tc>
          <w:tcPr>
            <w:tcW w:w="733" w:type="pct"/>
          </w:tcPr>
          <w:p w14:paraId="62A338DB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.432</w:t>
            </w:r>
          </w:p>
        </w:tc>
      </w:tr>
      <w:tr w:rsidR="00020EBB" w:rsidRPr="00965203" w14:paraId="773CBE07" w14:textId="77777777" w:rsidTr="00885794">
        <w:trPr>
          <w:jc w:val="center"/>
        </w:trPr>
        <w:tc>
          <w:tcPr>
            <w:tcW w:w="2658" w:type="pct"/>
            <w:tcBorders>
              <w:bottom w:val="single" w:sz="12" w:space="0" w:color="auto"/>
            </w:tcBorders>
          </w:tcPr>
          <w:p w14:paraId="7D29AB00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QoL general (WHOQOL-BREF)</w:t>
            </w:r>
          </w:p>
        </w:tc>
        <w:tc>
          <w:tcPr>
            <w:tcW w:w="1609" w:type="pct"/>
            <w:tcBorders>
              <w:bottom w:val="single" w:sz="12" w:space="0" w:color="auto"/>
            </w:tcBorders>
          </w:tcPr>
          <w:p w14:paraId="42920846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-.16 (-.58, .27)</w:t>
            </w:r>
          </w:p>
        </w:tc>
        <w:tc>
          <w:tcPr>
            <w:tcW w:w="733" w:type="pct"/>
            <w:tcBorders>
              <w:bottom w:val="single" w:sz="12" w:space="0" w:color="auto"/>
            </w:tcBorders>
          </w:tcPr>
          <w:p w14:paraId="77544735" w14:textId="77777777" w:rsidR="00020EBB" w:rsidRPr="00965203" w:rsidRDefault="00020EBB" w:rsidP="00885794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6520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.472</w:t>
            </w:r>
          </w:p>
        </w:tc>
      </w:tr>
    </w:tbl>
    <w:p w14:paraId="70530375" w14:textId="77777777" w:rsidR="00020EBB" w:rsidRPr="00965203" w:rsidRDefault="00020EBB" w:rsidP="00020EBB">
      <w:pPr>
        <w:spacing w:before="120" w:after="0" w:line="480" w:lineRule="auto"/>
        <w:ind w:left="1134" w:right="1042"/>
        <w:rPr>
          <w:rFonts w:ascii="Times New Roman" w:hAnsi="Times New Roman" w:cs="Times New Roman"/>
          <w:sz w:val="16"/>
          <w:szCs w:val="16"/>
          <w:lang w:val="en-GB"/>
        </w:rPr>
      </w:pPr>
      <w:r w:rsidRPr="00965203">
        <w:rPr>
          <w:rFonts w:ascii="Times New Roman" w:hAnsi="Times New Roman" w:cs="Times New Roman"/>
          <w:b/>
          <w:bCs/>
          <w:sz w:val="16"/>
          <w:szCs w:val="16"/>
          <w:lang w:val="en-GB"/>
        </w:rPr>
        <w:t>Abbreviations:</w:t>
      </w:r>
      <w:r w:rsidRPr="00965203">
        <w:rPr>
          <w:rFonts w:ascii="Times New Roman" w:hAnsi="Times New Roman" w:cs="Times New Roman"/>
          <w:sz w:val="16"/>
          <w:szCs w:val="16"/>
          <w:lang w:val="en-GB"/>
        </w:rPr>
        <w:t xml:space="preserve"> n – number of participants; CI – confidence interval; ZBI – </w:t>
      </w:r>
      <w:proofErr w:type="spellStart"/>
      <w:r w:rsidRPr="00965203">
        <w:rPr>
          <w:rFonts w:ascii="Times New Roman" w:hAnsi="Times New Roman" w:cs="Times New Roman"/>
          <w:sz w:val="16"/>
          <w:szCs w:val="16"/>
          <w:lang w:val="en-GB"/>
        </w:rPr>
        <w:t>Zarit</w:t>
      </w:r>
      <w:proofErr w:type="spellEnd"/>
      <w:r w:rsidRPr="00965203">
        <w:rPr>
          <w:rFonts w:ascii="Times New Roman" w:hAnsi="Times New Roman" w:cs="Times New Roman"/>
          <w:sz w:val="16"/>
          <w:szCs w:val="16"/>
          <w:lang w:val="en-GB"/>
        </w:rPr>
        <w:t xml:space="preserve"> Burden Interview; HADS-A – Hospital Anxiety and Depression Scale (anxiety subscale); HADS-D – Hospital Anxiety and Depression Scale (depression subscale); PAC - Positive Aspects of Caregiving; GSE - Generalized Self-efficacy Scale.</w:t>
      </w:r>
    </w:p>
    <w:p w14:paraId="3BB89584" w14:textId="77777777" w:rsidR="00020EBB" w:rsidRPr="00965203" w:rsidRDefault="00020EBB" w:rsidP="00020EBB">
      <w:pPr>
        <w:spacing w:after="0" w:line="480" w:lineRule="auto"/>
        <w:ind w:left="1134" w:right="1042"/>
        <w:rPr>
          <w:rFonts w:ascii="Times New Roman" w:hAnsi="Times New Roman" w:cs="Times New Roman"/>
          <w:sz w:val="16"/>
          <w:szCs w:val="16"/>
          <w:lang w:val="en-US"/>
        </w:rPr>
      </w:pPr>
      <w:r w:rsidRPr="00965203">
        <w:rPr>
          <w:rFonts w:ascii="Times New Roman" w:hAnsi="Times New Roman" w:cs="Times New Roman"/>
          <w:sz w:val="16"/>
          <w:szCs w:val="16"/>
          <w:lang w:val="en-GB"/>
        </w:rPr>
        <w:t>Betas are presented as unstandardized coefficients adjusted for age with the respective 95% confidence interval.</w:t>
      </w:r>
    </w:p>
    <w:p w14:paraId="334CC617" w14:textId="77777777" w:rsidR="00020EBB" w:rsidRPr="00EF4F65" w:rsidRDefault="00020EBB" w:rsidP="00020EBB">
      <w:pPr>
        <w:spacing w:after="0" w:line="480" w:lineRule="auto"/>
        <w:ind w:left="1134" w:right="1042"/>
        <w:rPr>
          <w:lang w:val="en-GB"/>
        </w:rPr>
      </w:pPr>
      <w:r w:rsidRPr="00965203">
        <w:rPr>
          <w:rFonts w:ascii="Times New Roman" w:hAnsi="Times New Roman" w:cs="Times New Roman"/>
          <w:b/>
          <w:bCs/>
          <w:sz w:val="16"/>
          <w:szCs w:val="16"/>
          <w:vertAlign w:val="superscript"/>
          <w:lang w:val="en-GB"/>
        </w:rPr>
        <w:t>†</w:t>
      </w:r>
      <w:r w:rsidRPr="00965203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 xml:space="preserve"> </w:t>
      </w:r>
      <w:r w:rsidRPr="00965203">
        <w:rPr>
          <w:rFonts w:ascii="Times New Roman" w:hAnsi="Times New Roman" w:cs="Times New Roman"/>
          <w:sz w:val="16"/>
          <w:szCs w:val="16"/>
          <w:lang w:val="en-GB"/>
        </w:rPr>
        <w:t>Unstandardized coefficients and 95% confidence intervals values under group-time effect corresponding to group 1 * time (group 2 * time as reference)</w:t>
      </w:r>
    </w:p>
    <w:p w14:paraId="235831BB" w14:textId="77777777" w:rsidR="00020EBB" w:rsidRPr="004A4563" w:rsidRDefault="00020EBB" w:rsidP="00020EBB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650BCD5E" w14:textId="1FF907D1" w:rsidR="004F276F" w:rsidRPr="00020EBB" w:rsidRDefault="004F276F" w:rsidP="00020EBB">
      <w:pPr>
        <w:rPr>
          <w:lang w:val="en-GB"/>
        </w:rPr>
      </w:pPr>
    </w:p>
    <w:sectPr w:rsidR="004F276F" w:rsidRPr="00020EBB" w:rsidSect="00234DED">
      <w:pgSz w:w="11900" w:h="16840" w:code="1"/>
      <w:pgMar w:top="1361" w:right="1247" w:bottom="1077" w:left="1247" w:header="425" w:footer="29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65"/>
    <w:rsid w:val="00020EBB"/>
    <w:rsid w:val="00242964"/>
    <w:rsid w:val="002F1316"/>
    <w:rsid w:val="003D4DAB"/>
    <w:rsid w:val="004132AD"/>
    <w:rsid w:val="004F276F"/>
    <w:rsid w:val="006C11BE"/>
    <w:rsid w:val="006C2B17"/>
    <w:rsid w:val="00965203"/>
    <w:rsid w:val="00EB7ECC"/>
    <w:rsid w:val="00E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9854"/>
  <w15:chartTrackingRefBased/>
  <w15:docId w15:val="{D335D755-DF4E-4F92-B013-7438154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F65"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caption">
    <w:name w:val="tablecaption"/>
    <w:basedOn w:val="Normal"/>
    <w:next w:val="Normal"/>
    <w:rsid w:val="00EF4F65"/>
    <w:pPr>
      <w:keepNext/>
      <w:keepLines/>
      <w:overflowPunct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/>
    </w:rPr>
  </w:style>
  <w:style w:type="table" w:styleId="TabelacomGrelha">
    <w:name w:val="Table Grid"/>
    <w:basedOn w:val="Tabelanormal"/>
    <w:uiPriority w:val="39"/>
    <w:rsid w:val="00EF4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Tipodeletrapredefinidodopargrafo"/>
    <w:rsid w:val="00EF4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 1</dc:creator>
  <cp:keywords/>
  <dc:description/>
  <cp:lastModifiedBy>Author 1</cp:lastModifiedBy>
  <cp:revision>8</cp:revision>
  <dcterms:created xsi:type="dcterms:W3CDTF">2021-12-01T15:32:00Z</dcterms:created>
  <dcterms:modified xsi:type="dcterms:W3CDTF">2021-12-02T11:34:00Z</dcterms:modified>
</cp:coreProperties>
</file>