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A60" w:rsidRPr="00C144C5" w:rsidRDefault="00535A60" w:rsidP="00535A60">
      <w:pPr>
        <w:spacing w:line="360" w:lineRule="auto"/>
        <w:rPr>
          <w:rFonts w:ascii="Arial" w:hAnsi="Arial" w:cs="Arial"/>
          <w:b/>
          <w:bCs/>
          <w:i/>
          <w:iCs/>
          <w:sz w:val="20"/>
          <w:szCs w:val="20"/>
        </w:rPr>
      </w:pPr>
      <w:r w:rsidRPr="00C144C5">
        <w:rPr>
          <w:rFonts w:ascii="Arial" w:hAnsi="Arial" w:cs="Arial"/>
          <w:b/>
          <w:bCs/>
          <w:sz w:val="24"/>
          <w:szCs w:val="24"/>
        </w:rPr>
        <w:t>Table 2</w:t>
      </w:r>
      <w:r w:rsidRPr="00C144C5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144C5">
        <w:rPr>
          <w:rFonts w:ascii="Arial" w:hAnsi="Arial" w:cs="Arial"/>
          <w:b/>
          <w:bCs/>
          <w:sz w:val="24"/>
          <w:szCs w:val="24"/>
        </w:rPr>
        <w:t>(supplementary)</w:t>
      </w:r>
      <w:r w:rsidRPr="00C144C5">
        <w:rPr>
          <w:rFonts w:ascii="Arial" w:hAnsi="Arial" w:cs="Arial"/>
          <w:b/>
          <w:bCs/>
          <w:i/>
          <w:iCs/>
          <w:sz w:val="24"/>
          <w:szCs w:val="24"/>
        </w:rPr>
        <w:t>.</w:t>
      </w:r>
      <w:r w:rsidRPr="00C144C5">
        <w:rPr>
          <w:rFonts w:ascii="Arial" w:hAnsi="Arial" w:cs="Arial"/>
          <w:sz w:val="24"/>
          <w:szCs w:val="24"/>
        </w:rPr>
        <w:t xml:space="preserve"> </w:t>
      </w:r>
      <w:r w:rsidRPr="00C144C5">
        <w:rPr>
          <w:rFonts w:ascii="Arial" w:hAnsi="Arial" w:cs="Arial"/>
          <w:sz w:val="20"/>
          <w:szCs w:val="20"/>
        </w:rPr>
        <w:t>Perturbation parameters in standing and walking, by perturbation magnitude.</w:t>
      </w:r>
    </w:p>
    <w:tbl>
      <w:tblPr>
        <w:tblStyle w:val="PlainTable2"/>
        <w:tblW w:w="4657" w:type="pct"/>
        <w:jc w:val="center"/>
        <w:tblLook w:val="04A0" w:firstRow="1" w:lastRow="0" w:firstColumn="1" w:lastColumn="0" w:noHBand="0" w:noVBand="1"/>
      </w:tblPr>
      <w:tblGrid>
        <w:gridCol w:w="2158"/>
        <w:gridCol w:w="1676"/>
        <w:gridCol w:w="1677"/>
        <w:gridCol w:w="2225"/>
      </w:tblGrid>
      <w:tr w:rsidR="00535A60" w:rsidRPr="00C144C5" w:rsidTr="004D6E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Perturbation</w:t>
            </w:r>
          </w:p>
          <w:p w:rsidR="00535A60" w:rsidRPr="00C144C5" w:rsidRDefault="00535A60" w:rsidP="004D6E48">
            <w:pPr>
              <w:spacing w:line="360" w:lineRule="auto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Magnitude</w:t>
            </w:r>
          </w:p>
        </w:tc>
        <w:tc>
          <w:tcPr>
            <w:tcW w:w="1083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Distance </w:t>
            </w: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br/>
              <w:t>(cm)</w:t>
            </w:r>
          </w:p>
        </w:tc>
        <w:tc>
          <w:tcPr>
            <w:tcW w:w="1084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Perturbation Velocity (m/s)</w:t>
            </w:r>
          </w:p>
        </w:tc>
        <w:tc>
          <w:tcPr>
            <w:tcW w:w="1438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Perturbation Acceleration (m/s</w:t>
            </w:r>
            <w:r w:rsidRPr="00C144C5">
              <w:rPr>
                <w:rFonts w:ascii="Arial" w:eastAsia="Batang" w:hAnsi="Arial" w:cs="Arial"/>
                <w:sz w:val="20"/>
                <w:szCs w:val="20"/>
                <w:vertAlign w:val="superscript"/>
                <w:lang w:eastAsia="ko-KR"/>
              </w:rPr>
              <w:t>2</w:t>
            </w: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)</w:t>
            </w:r>
          </w:p>
        </w:tc>
      </w:tr>
      <w:tr w:rsidR="00535A60" w:rsidRPr="00C144C5" w:rsidTr="004D6E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1. Extra-Small</w:t>
            </w:r>
          </w:p>
        </w:tc>
        <w:tc>
          <w:tcPr>
            <w:tcW w:w="1083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084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0.11</w:t>
            </w:r>
          </w:p>
        </w:tc>
        <w:tc>
          <w:tcPr>
            <w:tcW w:w="1438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0.35</w:t>
            </w:r>
          </w:p>
        </w:tc>
      </w:tr>
      <w:tr w:rsidR="00535A60" w:rsidRPr="00C144C5" w:rsidTr="004D6E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2. Small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0.22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0.7</w:t>
            </w:r>
          </w:p>
        </w:tc>
      </w:tr>
      <w:tr w:rsidR="00535A60" w:rsidRPr="00C144C5" w:rsidTr="004D6E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3. Medium</w:t>
            </w:r>
          </w:p>
        </w:tc>
        <w:tc>
          <w:tcPr>
            <w:tcW w:w="1083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084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0.44</w:t>
            </w:r>
          </w:p>
        </w:tc>
        <w:tc>
          <w:tcPr>
            <w:tcW w:w="1438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rtl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1.5</w:t>
            </w:r>
          </w:p>
        </w:tc>
      </w:tr>
      <w:tr w:rsidR="00535A60" w:rsidRPr="00C144C5" w:rsidTr="004D6E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4. Medium-Large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12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0.66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2.0</w:t>
            </w:r>
          </w:p>
        </w:tc>
      </w:tr>
      <w:tr w:rsidR="00535A60" w:rsidRPr="00C144C5" w:rsidTr="004D6E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5. Large</w:t>
            </w:r>
          </w:p>
        </w:tc>
        <w:tc>
          <w:tcPr>
            <w:tcW w:w="1083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15</w:t>
            </w:r>
          </w:p>
        </w:tc>
        <w:tc>
          <w:tcPr>
            <w:tcW w:w="1084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0.88</w:t>
            </w:r>
          </w:p>
        </w:tc>
        <w:tc>
          <w:tcPr>
            <w:tcW w:w="1438" w:type="pct"/>
            <w:tcBorders>
              <w:left w:val="nil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2.5</w:t>
            </w:r>
          </w:p>
        </w:tc>
      </w:tr>
      <w:tr w:rsidR="00535A60" w:rsidRPr="00C144C5" w:rsidTr="004D6E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rPr>
                <w:rFonts w:ascii="Arial" w:eastAsia="Batang" w:hAnsi="Arial" w:cs="Arial"/>
                <w:b w:val="0"/>
                <w:bCs w:val="0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6. Extra-Large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Batang" w:hAnsi="Arial" w:cs="Arial"/>
                <w:sz w:val="20"/>
                <w:szCs w:val="20"/>
                <w:lang w:eastAsia="ko-KR"/>
              </w:rPr>
              <w:t>18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1.20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hideMark/>
          </w:tcPr>
          <w:p w:rsidR="00535A60" w:rsidRPr="00C144C5" w:rsidRDefault="00535A60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144C5">
              <w:rPr>
                <w:rFonts w:ascii="Arial" w:eastAsia="Calibri" w:hAnsi="Arial" w:cs="Arial"/>
                <w:sz w:val="20"/>
                <w:szCs w:val="20"/>
              </w:rPr>
              <w:t>3.0</w:t>
            </w:r>
          </w:p>
        </w:tc>
      </w:tr>
    </w:tbl>
    <w:p w:rsidR="00535A60" w:rsidRPr="00C144C5" w:rsidRDefault="00535A60" w:rsidP="00535A60">
      <w:pPr>
        <w:spacing w:line="360" w:lineRule="auto"/>
        <w:rPr>
          <w:rFonts w:ascii="Arial" w:eastAsia="Times New Roman" w:hAnsi="Arial" w:cs="Arial"/>
          <w:sz w:val="24"/>
          <w:szCs w:val="24"/>
          <w:lang w:eastAsia="he-IL"/>
        </w:rPr>
      </w:pPr>
    </w:p>
    <w:p w:rsidR="00535A60" w:rsidRDefault="00535A60" w:rsidP="00535A60">
      <w:pPr>
        <w:spacing w:line="360" w:lineRule="auto"/>
        <w:rPr>
          <w:rFonts w:asciiTheme="majorBidi" w:eastAsia="Times New Roman" w:hAnsiTheme="majorBidi" w:cstheme="majorBidi"/>
          <w:sz w:val="24"/>
          <w:szCs w:val="24"/>
          <w:lang w:eastAsia="he-IL"/>
        </w:rPr>
      </w:pPr>
    </w:p>
    <w:p w:rsidR="00535A60" w:rsidRDefault="00535A60" w:rsidP="00535A60">
      <w:pPr>
        <w:spacing w:line="360" w:lineRule="auto"/>
        <w:rPr>
          <w:rFonts w:asciiTheme="majorBidi" w:eastAsia="Times New Roman" w:hAnsiTheme="majorBidi" w:cstheme="majorBidi"/>
          <w:sz w:val="24"/>
          <w:szCs w:val="24"/>
          <w:lang w:eastAsia="he-IL"/>
        </w:rPr>
      </w:pPr>
    </w:p>
    <w:p w:rsidR="00C609A5" w:rsidRDefault="00C609A5">
      <w:bookmarkStart w:id="0" w:name="_GoBack"/>
      <w:bookmarkEnd w:id="0"/>
    </w:p>
    <w:sectPr w:rsidR="00C609A5" w:rsidSect="00BE04F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60"/>
    <w:rsid w:val="00535A60"/>
    <w:rsid w:val="007B43D3"/>
    <w:rsid w:val="00BE04FB"/>
    <w:rsid w:val="00C6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CB923-5D2D-4C1B-B155-A7D698BD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35A6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מלצר</dc:creator>
  <cp:keywords/>
  <dc:description/>
  <cp:lastModifiedBy>יצחק מלצר</cp:lastModifiedBy>
  <cp:revision>2</cp:revision>
  <dcterms:created xsi:type="dcterms:W3CDTF">2021-09-10T10:07:00Z</dcterms:created>
  <dcterms:modified xsi:type="dcterms:W3CDTF">2021-09-10T10:07:00Z</dcterms:modified>
</cp:coreProperties>
</file>