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0B4C0" w14:textId="24E3E2BA" w:rsidR="00001E5E" w:rsidRDefault="00001E5E">
      <w:pPr>
        <w:rPr>
          <w:b/>
          <w:bCs/>
        </w:rPr>
      </w:pPr>
      <w:r>
        <w:rPr>
          <w:b/>
          <w:bCs/>
        </w:rPr>
        <w:t>Additional File 3</w:t>
      </w:r>
      <w:r w:rsidR="009516FC">
        <w:rPr>
          <w:b/>
          <w:bCs/>
        </w:rPr>
        <w:t xml:space="preserve">. </w:t>
      </w:r>
      <w:r w:rsidRPr="00001E5E">
        <w:rPr>
          <w:b/>
          <w:bCs/>
        </w:rPr>
        <w:t>Reasons for exclusion at full-text review stage</w:t>
      </w:r>
    </w:p>
    <w:p w14:paraId="14023416" w14:textId="5EE0671D" w:rsidR="00D26834" w:rsidRPr="00AD50D5" w:rsidRDefault="007C0F74">
      <w:pPr>
        <w:rPr>
          <w:b/>
          <w:bCs/>
        </w:rPr>
      </w:pPr>
      <w:r w:rsidRPr="00AD50D5">
        <w:rPr>
          <w:b/>
          <w:bCs/>
        </w:rPr>
        <w:t>Legend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6374"/>
        <w:gridCol w:w="1559"/>
      </w:tblGrid>
      <w:tr w:rsidR="007C0F74" w:rsidRPr="00AD50D5" w14:paraId="5465A736" w14:textId="77777777" w:rsidTr="00CF1CB4">
        <w:tc>
          <w:tcPr>
            <w:tcW w:w="6374" w:type="dxa"/>
          </w:tcPr>
          <w:p w14:paraId="0C186F60" w14:textId="22A4A940" w:rsidR="007C0F74" w:rsidRPr="00AD50D5" w:rsidRDefault="007C0F74" w:rsidP="00CF1CB4">
            <w:r w:rsidRPr="00AD50D5">
              <w:t>Objective not focused on postoperative transition in care</w:t>
            </w:r>
            <w:r w:rsidR="00A83E78" w:rsidRPr="00AD50D5">
              <w:t xml:space="preserve"> (inclusive of care fragmentation)</w:t>
            </w:r>
          </w:p>
        </w:tc>
        <w:tc>
          <w:tcPr>
            <w:tcW w:w="1559" w:type="dxa"/>
          </w:tcPr>
          <w:p w14:paraId="20757065" w14:textId="13A15966" w:rsidR="007C0F74" w:rsidRPr="00AD50D5" w:rsidRDefault="007C0F74" w:rsidP="00CF1CB4">
            <w:r w:rsidRPr="00AD50D5">
              <w:t>1</w:t>
            </w:r>
          </w:p>
        </w:tc>
      </w:tr>
      <w:tr w:rsidR="007C0F74" w:rsidRPr="00AD50D5" w14:paraId="14E19BDD" w14:textId="77777777" w:rsidTr="00CF1CB4">
        <w:tc>
          <w:tcPr>
            <w:tcW w:w="6374" w:type="dxa"/>
          </w:tcPr>
          <w:p w14:paraId="5ACC9842" w14:textId="414D7E30" w:rsidR="007C0F74" w:rsidRPr="00AD50D5" w:rsidRDefault="006F14CC" w:rsidP="00CF1CB4">
            <w:r w:rsidRPr="00AD50D5">
              <w:t>Age</w:t>
            </w:r>
          </w:p>
        </w:tc>
        <w:tc>
          <w:tcPr>
            <w:tcW w:w="1559" w:type="dxa"/>
          </w:tcPr>
          <w:p w14:paraId="75FA0D6A" w14:textId="37B5728D" w:rsidR="007C0F74" w:rsidRPr="00AD50D5" w:rsidRDefault="006F14CC" w:rsidP="00CF1CB4">
            <w:r w:rsidRPr="00AD50D5">
              <w:t>2</w:t>
            </w:r>
          </w:p>
        </w:tc>
      </w:tr>
      <w:tr w:rsidR="007C0F74" w:rsidRPr="00AD50D5" w14:paraId="541C8073" w14:textId="77777777" w:rsidTr="00CF1CB4">
        <w:tc>
          <w:tcPr>
            <w:tcW w:w="6374" w:type="dxa"/>
          </w:tcPr>
          <w:p w14:paraId="2E25269B" w14:textId="6ECCB01A" w:rsidR="007C0F74" w:rsidRPr="00AD50D5" w:rsidRDefault="001B7D5E" w:rsidP="00CF1CB4">
            <w:r w:rsidRPr="00AD50D5">
              <w:t>Non-elective</w:t>
            </w:r>
          </w:p>
        </w:tc>
        <w:tc>
          <w:tcPr>
            <w:tcW w:w="1559" w:type="dxa"/>
          </w:tcPr>
          <w:p w14:paraId="6246E06C" w14:textId="7168F9D3" w:rsidR="007C0F74" w:rsidRPr="00AD50D5" w:rsidRDefault="001B7D5E" w:rsidP="00CF1CB4">
            <w:r w:rsidRPr="00AD50D5">
              <w:t>3</w:t>
            </w:r>
          </w:p>
        </w:tc>
      </w:tr>
      <w:tr w:rsidR="007C0F74" w:rsidRPr="00AD50D5" w14:paraId="307CE03C" w14:textId="77777777" w:rsidTr="00CF1CB4">
        <w:tc>
          <w:tcPr>
            <w:tcW w:w="6374" w:type="dxa"/>
          </w:tcPr>
          <w:p w14:paraId="6478A739" w14:textId="6939FA29" w:rsidR="007C0F74" w:rsidRPr="00AD50D5" w:rsidRDefault="00CF1CB4" w:rsidP="00CF1CB4">
            <w:r w:rsidRPr="00AD50D5">
              <w:t xml:space="preserve">Commentary </w:t>
            </w:r>
          </w:p>
        </w:tc>
        <w:tc>
          <w:tcPr>
            <w:tcW w:w="1559" w:type="dxa"/>
          </w:tcPr>
          <w:p w14:paraId="03B421AF" w14:textId="27E1CB86" w:rsidR="007C0F74" w:rsidRPr="00AD50D5" w:rsidRDefault="00CF1CB4" w:rsidP="00CF1CB4">
            <w:r w:rsidRPr="00AD50D5">
              <w:t>4</w:t>
            </w:r>
          </w:p>
        </w:tc>
      </w:tr>
      <w:tr w:rsidR="00CF1CB4" w:rsidRPr="00AD50D5" w14:paraId="77D41213" w14:textId="77777777" w:rsidTr="00CF1CB4">
        <w:tc>
          <w:tcPr>
            <w:tcW w:w="6374" w:type="dxa"/>
          </w:tcPr>
          <w:p w14:paraId="3A592CCF" w14:textId="2CC3D502" w:rsidR="00CF1CB4" w:rsidRPr="00AD50D5" w:rsidRDefault="00CF1CB4" w:rsidP="00CF1CB4">
            <w:r w:rsidRPr="00AD50D5">
              <w:t>Language</w:t>
            </w:r>
          </w:p>
        </w:tc>
        <w:tc>
          <w:tcPr>
            <w:tcW w:w="1559" w:type="dxa"/>
          </w:tcPr>
          <w:p w14:paraId="0A18E349" w14:textId="6FCF8B89" w:rsidR="00CF1CB4" w:rsidRPr="00AD50D5" w:rsidRDefault="00CF1CB4" w:rsidP="00CF1CB4">
            <w:r w:rsidRPr="00AD50D5">
              <w:t>5</w:t>
            </w:r>
          </w:p>
        </w:tc>
      </w:tr>
    </w:tbl>
    <w:p w14:paraId="174B5F49" w14:textId="77777777" w:rsidR="00CF1CB4" w:rsidRPr="00AD50D5" w:rsidRDefault="00CF1CB4">
      <w:pPr>
        <w:rPr>
          <w:b/>
          <w:bCs/>
        </w:rPr>
      </w:pPr>
    </w:p>
    <w:p w14:paraId="426BD0B6" w14:textId="77777777" w:rsidR="00CF1CB4" w:rsidRPr="00AD50D5" w:rsidRDefault="00CF1CB4" w:rsidP="00CF1CB4">
      <w:pPr>
        <w:jc w:val="center"/>
        <w:rPr>
          <w:b/>
          <w:bCs/>
        </w:rPr>
      </w:pPr>
    </w:p>
    <w:p w14:paraId="2E529BAF" w14:textId="77777777" w:rsidR="00CF1CB4" w:rsidRPr="00AD50D5" w:rsidRDefault="00CF1CB4" w:rsidP="00CF1CB4">
      <w:pPr>
        <w:jc w:val="center"/>
        <w:rPr>
          <w:b/>
          <w:bCs/>
        </w:rPr>
      </w:pPr>
    </w:p>
    <w:p w14:paraId="5924AEA6" w14:textId="4856DEF3" w:rsidR="007C0F74" w:rsidRPr="00AD50D5" w:rsidRDefault="00CF1CB4">
      <w:pPr>
        <w:rPr>
          <w:b/>
          <w:bCs/>
        </w:rPr>
      </w:pPr>
      <w:r w:rsidRPr="00AD50D5">
        <w:rPr>
          <w:b/>
          <w:bCs/>
        </w:rPr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5938"/>
        <w:gridCol w:w="1149"/>
      </w:tblGrid>
      <w:tr w:rsidR="00BD7005" w:rsidRPr="00AD50D5" w14:paraId="75950063" w14:textId="77777777" w:rsidTr="00BD7005">
        <w:tc>
          <w:tcPr>
            <w:tcW w:w="1129" w:type="dxa"/>
          </w:tcPr>
          <w:p w14:paraId="34A3D0E9" w14:textId="0137C450" w:rsidR="00BD7005" w:rsidRPr="00AD50D5" w:rsidRDefault="00BD7005" w:rsidP="007C0F74">
            <w:pPr>
              <w:rPr>
                <w:b/>
                <w:bCs/>
              </w:rPr>
            </w:pPr>
            <w:r w:rsidRPr="00AD50D5">
              <w:rPr>
                <w:b/>
                <w:bCs/>
              </w:rPr>
              <w:t>Number</w:t>
            </w:r>
          </w:p>
        </w:tc>
        <w:tc>
          <w:tcPr>
            <w:tcW w:w="1134" w:type="dxa"/>
          </w:tcPr>
          <w:p w14:paraId="0B924726" w14:textId="3D03BA81" w:rsidR="00BD7005" w:rsidRPr="00AD50D5" w:rsidRDefault="00BD7005" w:rsidP="007C0F74">
            <w:pPr>
              <w:rPr>
                <w:b/>
                <w:bCs/>
              </w:rPr>
            </w:pPr>
            <w:r w:rsidRPr="00AD50D5">
              <w:rPr>
                <w:b/>
                <w:bCs/>
              </w:rPr>
              <w:t>REF ID</w:t>
            </w:r>
          </w:p>
        </w:tc>
        <w:tc>
          <w:tcPr>
            <w:tcW w:w="5938" w:type="dxa"/>
          </w:tcPr>
          <w:p w14:paraId="37BFD002" w14:textId="53490DD0" w:rsidR="00BD7005" w:rsidRPr="00AD50D5" w:rsidRDefault="00BD7005" w:rsidP="007C0F74">
            <w:pPr>
              <w:rPr>
                <w:b/>
                <w:bCs/>
              </w:rPr>
            </w:pPr>
            <w:r w:rsidRPr="00AD50D5">
              <w:rPr>
                <w:b/>
                <w:bCs/>
              </w:rPr>
              <w:t>Reference</w:t>
            </w:r>
          </w:p>
        </w:tc>
        <w:tc>
          <w:tcPr>
            <w:tcW w:w="1149" w:type="dxa"/>
          </w:tcPr>
          <w:p w14:paraId="549BBC56" w14:textId="3FB33EE4" w:rsidR="00BD7005" w:rsidRPr="00AD50D5" w:rsidRDefault="00BD7005" w:rsidP="007C0F74">
            <w:pPr>
              <w:rPr>
                <w:b/>
                <w:bCs/>
              </w:rPr>
            </w:pPr>
            <w:r w:rsidRPr="00AD50D5">
              <w:rPr>
                <w:b/>
                <w:bCs/>
              </w:rPr>
              <w:t>Reason for Exclusion</w:t>
            </w:r>
          </w:p>
        </w:tc>
      </w:tr>
      <w:tr w:rsidR="00F56683" w:rsidRPr="00AD50D5" w14:paraId="3242D018" w14:textId="77777777" w:rsidTr="00453B75">
        <w:tc>
          <w:tcPr>
            <w:tcW w:w="9350" w:type="dxa"/>
            <w:gridSpan w:val="4"/>
          </w:tcPr>
          <w:p w14:paraId="10B6074D" w14:textId="35DE605C" w:rsidR="00F56683" w:rsidRPr="00AD50D5" w:rsidRDefault="00F2006A" w:rsidP="00F2006A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D50D5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Reports assessed for eligibility from electronic search</w:t>
            </w:r>
          </w:p>
        </w:tc>
      </w:tr>
      <w:tr w:rsidR="00BD7005" w:rsidRPr="00AD50D5" w14:paraId="0AEF394F" w14:textId="77777777" w:rsidTr="00BD7005">
        <w:tc>
          <w:tcPr>
            <w:tcW w:w="1129" w:type="dxa"/>
          </w:tcPr>
          <w:p w14:paraId="0F663C18" w14:textId="5316ADD2" w:rsidR="00BD7005" w:rsidRPr="00AD50D5" w:rsidRDefault="00BD7005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134" w:type="dxa"/>
          </w:tcPr>
          <w:p w14:paraId="601C1EC9" w14:textId="447D68CD" w:rsidR="00BD7005" w:rsidRPr="00AD50D5" w:rsidRDefault="00D527D5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5938" w:type="dxa"/>
          </w:tcPr>
          <w:p w14:paraId="703CCB4D" w14:textId="2CE2AF27" w:rsidR="00BD7005" w:rsidRPr="00AD50D5" w:rsidRDefault="00BD7005" w:rsidP="007C0F74"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Justiniano, C. F., Xu, Z., Becerra, A. Z., Aquina, C. T., Boodry, C. I., Temple, L. K., &amp; Fleming, F. J. (2019). Effect of care continuity on mortality of patients readmitted after colorectal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British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106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636-644.</w:t>
            </w:r>
          </w:p>
        </w:tc>
        <w:tc>
          <w:tcPr>
            <w:tcW w:w="1149" w:type="dxa"/>
          </w:tcPr>
          <w:p w14:paraId="67503431" w14:textId="1170CFB3" w:rsidR="00BD7005" w:rsidRPr="00AD50D5" w:rsidRDefault="008D5EBF" w:rsidP="007C0F74">
            <w:r w:rsidRPr="00AD50D5">
              <w:t>1</w:t>
            </w:r>
          </w:p>
        </w:tc>
      </w:tr>
      <w:tr w:rsidR="009B1D61" w:rsidRPr="00AD50D5" w14:paraId="791C2705" w14:textId="77777777" w:rsidTr="00BD7005">
        <w:tc>
          <w:tcPr>
            <w:tcW w:w="1129" w:type="dxa"/>
          </w:tcPr>
          <w:p w14:paraId="7D84C3E7" w14:textId="37A39CFE" w:rsidR="009B1D61" w:rsidRPr="00AD50D5" w:rsidRDefault="009B1D6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</w:tcPr>
          <w:p w14:paraId="695C5D71" w14:textId="16864221" w:rsidR="009B1D61" w:rsidRPr="00AD50D5" w:rsidRDefault="009B1D6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5938" w:type="dxa"/>
          </w:tcPr>
          <w:p w14:paraId="1779A0E1" w14:textId="7DFF2007" w:rsidR="009B1D61" w:rsidRPr="00AD50D5" w:rsidRDefault="009B1D6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Mousa, A. Y., Broce, M., Monnett, S., Davis, E., McKee, B., &amp; Lucas, B. D. (2019). Results of telehealth electronic monitoring for post discharge complications and surgical site infections following arterial revascularization with groin incision.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Annals of vascular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160-169.</w:t>
            </w:r>
          </w:p>
        </w:tc>
        <w:tc>
          <w:tcPr>
            <w:tcW w:w="1149" w:type="dxa"/>
          </w:tcPr>
          <w:p w14:paraId="301D8FA3" w14:textId="09CEE691" w:rsidR="009B1D61" w:rsidRPr="00AD50D5" w:rsidRDefault="006F14CC" w:rsidP="007C0F74">
            <w:r w:rsidRPr="00AD50D5">
              <w:t>1</w:t>
            </w:r>
          </w:p>
        </w:tc>
      </w:tr>
      <w:tr w:rsidR="00CB0F7B" w:rsidRPr="00AD50D5" w14:paraId="45CD46B9" w14:textId="77777777" w:rsidTr="00BD7005">
        <w:tc>
          <w:tcPr>
            <w:tcW w:w="1129" w:type="dxa"/>
          </w:tcPr>
          <w:p w14:paraId="44E0886B" w14:textId="663C40DA" w:rsidR="00CB0F7B" w:rsidRPr="00AD50D5" w:rsidRDefault="00FB3F7D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34" w:type="dxa"/>
          </w:tcPr>
          <w:p w14:paraId="74DE52B9" w14:textId="3EB846DD" w:rsidR="00CB0F7B" w:rsidRPr="00AD50D5" w:rsidRDefault="00FB3F7D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5938" w:type="dxa"/>
          </w:tcPr>
          <w:p w14:paraId="10188BF4" w14:textId="6F1EF5A8" w:rsidR="00CB0F7B" w:rsidRPr="00AD50D5" w:rsidRDefault="00CB0F7B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Apostolakos, J. M., Boddapati, V., Fu, M. C., Erickson, B. J., Dines, D. M., Gulotta, L. V., &amp; Dines, J. S. (2019). Continued Inpatient Care After Primary Total Shoulder Arthroplasty Is Associated With Increased Short-term Postdischarge Morbidity: A Propensity Score–Adjusted Analysis.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Orthopedics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e225-e231.</w:t>
            </w:r>
          </w:p>
        </w:tc>
        <w:tc>
          <w:tcPr>
            <w:tcW w:w="1149" w:type="dxa"/>
          </w:tcPr>
          <w:p w14:paraId="18BDD627" w14:textId="61700105" w:rsidR="00CB0F7B" w:rsidRPr="00AD50D5" w:rsidRDefault="006F14CC" w:rsidP="007C0F74">
            <w:r w:rsidRPr="00AD50D5">
              <w:t>1</w:t>
            </w:r>
          </w:p>
        </w:tc>
      </w:tr>
      <w:tr w:rsidR="00DB6E47" w:rsidRPr="00AD50D5" w14:paraId="06071BC4" w14:textId="77777777" w:rsidTr="00BD7005">
        <w:tc>
          <w:tcPr>
            <w:tcW w:w="1129" w:type="dxa"/>
          </w:tcPr>
          <w:p w14:paraId="19D7F987" w14:textId="4D165630" w:rsidR="00DB6E47" w:rsidRPr="00AD50D5" w:rsidRDefault="00142A74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</w:tcPr>
          <w:p w14:paraId="0D8C7D99" w14:textId="4970F2A7" w:rsidR="00DB6E47" w:rsidRPr="00AD50D5" w:rsidRDefault="00142A74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124</w:t>
            </w:r>
          </w:p>
        </w:tc>
        <w:tc>
          <w:tcPr>
            <w:tcW w:w="5938" w:type="dxa"/>
          </w:tcPr>
          <w:p w14:paraId="61BB09FB" w14:textId="59C0D5B0" w:rsidR="00DB6E47" w:rsidRPr="00AD50D5" w:rsidRDefault="00DB6E47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Fernandes-Taylor, S., Berg, S., Gunter, R., Bennett, K., Smith, M. A., Rathouz, P. J., ... &amp; Kent, K. C. (2018). Thirty-day readmission and mortality among Medicare beneficiaries discharged to skilled nursing facilities after vascular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Surgical Research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196-203.</w:t>
            </w:r>
          </w:p>
        </w:tc>
        <w:tc>
          <w:tcPr>
            <w:tcW w:w="1149" w:type="dxa"/>
          </w:tcPr>
          <w:p w14:paraId="5F7AD340" w14:textId="20E40D70" w:rsidR="00DB6E47" w:rsidRPr="00AD50D5" w:rsidRDefault="006F14CC" w:rsidP="007C0F74">
            <w:r w:rsidRPr="00AD50D5">
              <w:t>1</w:t>
            </w:r>
          </w:p>
        </w:tc>
      </w:tr>
      <w:tr w:rsidR="009172BC" w:rsidRPr="00AD50D5" w14:paraId="106C4FD2" w14:textId="77777777" w:rsidTr="00BD7005">
        <w:tc>
          <w:tcPr>
            <w:tcW w:w="1129" w:type="dxa"/>
          </w:tcPr>
          <w:p w14:paraId="27071719" w14:textId="0E5CEC96" w:rsidR="009172BC" w:rsidRPr="00AD50D5" w:rsidRDefault="009172B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134" w:type="dxa"/>
          </w:tcPr>
          <w:p w14:paraId="560DF425" w14:textId="6A3E75A5" w:rsidR="009172BC" w:rsidRPr="00AD50D5" w:rsidRDefault="009172B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238</w:t>
            </w:r>
          </w:p>
        </w:tc>
        <w:tc>
          <w:tcPr>
            <w:tcW w:w="5938" w:type="dxa"/>
          </w:tcPr>
          <w:p w14:paraId="705C1604" w14:textId="5F79F456" w:rsidR="009172BC" w:rsidRPr="00AD50D5" w:rsidRDefault="009172B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Fu, M. C., Samuel, A. M., Sculco, P. K., MacLean, C. H., Padgett, D. E., &amp; McLawhorn, A. S. (2017). Discharge to inpatient facilities after total hip arthroplasty is associated with increased postdischarge morbidity.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Journal of arthroplasty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(9), S144-S149.</w:t>
            </w:r>
          </w:p>
        </w:tc>
        <w:tc>
          <w:tcPr>
            <w:tcW w:w="1149" w:type="dxa"/>
          </w:tcPr>
          <w:p w14:paraId="17C58AD8" w14:textId="67E43563" w:rsidR="009172BC" w:rsidRPr="00AD50D5" w:rsidRDefault="006F14CC" w:rsidP="007C0F74">
            <w:r w:rsidRPr="00AD50D5">
              <w:t>1</w:t>
            </w:r>
          </w:p>
        </w:tc>
      </w:tr>
      <w:tr w:rsidR="00BD7005" w:rsidRPr="00AD50D5" w14:paraId="71F809AF" w14:textId="77777777" w:rsidTr="00BD7005">
        <w:tc>
          <w:tcPr>
            <w:tcW w:w="1129" w:type="dxa"/>
          </w:tcPr>
          <w:p w14:paraId="7B8A35FD" w14:textId="24C606E4" w:rsidR="00BD7005" w:rsidRPr="00AD50D5" w:rsidRDefault="006877F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00461311" w14:textId="2E0A0E99" w:rsidR="00BD7005" w:rsidRPr="00AD50D5" w:rsidRDefault="00815F2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278</w:t>
            </w:r>
          </w:p>
        </w:tc>
        <w:tc>
          <w:tcPr>
            <w:tcW w:w="5938" w:type="dxa"/>
          </w:tcPr>
          <w:p w14:paraId="49E70671" w14:textId="1512566C" w:rsidR="00BD7005" w:rsidRPr="00AD50D5" w:rsidRDefault="00BD7005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Graboyes, E. M., Kallogjeri, D., Saeed, M. J., Olsen, M. A., &amp; Nussenbaum, B. (2017). Postoperative care fragmentation and thirty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day unplanned readmissions after head and neck cancer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Laryngoscope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127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868-874.</w:t>
            </w:r>
          </w:p>
        </w:tc>
        <w:tc>
          <w:tcPr>
            <w:tcW w:w="1149" w:type="dxa"/>
          </w:tcPr>
          <w:p w14:paraId="3EEF00A2" w14:textId="38E0FD8B" w:rsidR="00BD7005" w:rsidRPr="00AD50D5" w:rsidRDefault="006F14CC" w:rsidP="007C0F74">
            <w:r w:rsidRPr="00AD50D5">
              <w:t>1</w:t>
            </w:r>
          </w:p>
        </w:tc>
      </w:tr>
      <w:tr w:rsidR="00815F28" w:rsidRPr="00AD50D5" w14:paraId="452A323C" w14:textId="77777777" w:rsidTr="00BD7005">
        <w:tc>
          <w:tcPr>
            <w:tcW w:w="1129" w:type="dxa"/>
          </w:tcPr>
          <w:p w14:paraId="0109573F" w14:textId="163FE5D1" w:rsidR="00815F28" w:rsidRPr="00AD50D5" w:rsidRDefault="00815F2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134" w:type="dxa"/>
          </w:tcPr>
          <w:p w14:paraId="5E64A9C8" w14:textId="7C68EDAF" w:rsidR="00815F28" w:rsidRPr="00AD50D5" w:rsidRDefault="00AB491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380</w:t>
            </w:r>
          </w:p>
        </w:tc>
        <w:tc>
          <w:tcPr>
            <w:tcW w:w="5938" w:type="dxa"/>
          </w:tcPr>
          <w:p w14:paraId="56D249B4" w14:textId="7ED5F39F" w:rsidR="00815F28" w:rsidRPr="00AD50D5" w:rsidRDefault="00815F2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Schoenfeld, A. J., Zhang, X., Grabowski, D. C., Mor, V., Weissman, J. S., &amp; Rahman, M. (2016). Hospital-skilled nursing facility referral linkage reduces readmission rates among Medicare patients receiving major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1461-1468.</w:t>
            </w:r>
          </w:p>
        </w:tc>
        <w:tc>
          <w:tcPr>
            <w:tcW w:w="1149" w:type="dxa"/>
          </w:tcPr>
          <w:p w14:paraId="5C6260D8" w14:textId="2A6B8A86" w:rsidR="00815F28" w:rsidRPr="00AD50D5" w:rsidRDefault="006F14CC" w:rsidP="007C0F74">
            <w:r w:rsidRPr="00AD50D5">
              <w:t>1</w:t>
            </w:r>
          </w:p>
        </w:tc>
      </w:tr>
      <w:tr w:rsidR="00AB4918" w:rsidRPr="00AD50D5" w14:paraId="4E5767DA" w14:textId="77777777" w:rsidTr="00BD7005">
        <w:tc>
          <w:tcPr>
            <w:tcW w:w="1129" w:type="dxa"/>
          </w:tcPr>
          <w:p w14:paraId="45E8F828" w14:textId="1F34189E" w:rsidR="00AB4918" w:rsidRPr="00AD50D5" w:rsidRDefault="00AB491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134" w:type="dxa"/>
          </w:tcPr>
          <w:p w14:paraId="1584E56F" w14:textId="4E8209B0" w:rsidR="00AB4918" w:rsidRPr="00AD50D5" w:rsidRDefault="00AB491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441</w:t>
            </w:r>
          </w:p>
        </w:tc>
        <w:tc>
          <w:tcPr>
            <w:tcW w:w="5938" w:type="dxa"/>
          </w:tcPr>
          <w:p w14:paraId="26629111" w14:textId="0A37F163" w:rsidR="00AB4918" w:rsidRPr="00AD50D5" w:rsidRDefault="00AB4918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Szöts, K., Konradsen, H., Solgaard, S., Bogø, S., &amp; Østergaard, B. (2015). Nurse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led telephone follow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up after total knee arthroplasty–content and the patients’ views.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clinical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(19-20), 2890-2899.</w:t>
            </w:r>
          </w:p>
        </w:tc>
        <w:tc>
          <w:tcPr>
            <w:tcW w:w="1149" w:type="dxa"/>
          </w:tcPr>
          <w:p w14:paraId="2E64066E" w14:textId="7AAE0607" w:rsidR="00AB4918" w:rsidRPr="00AD50D5" w:rsidRDefault="006F14CC" w:rsidP="007C0F74">
            <w:r w:rsidRPr="00AD50D5">
              <w:t>1</w:t>
            </w:r>
          </w:p>
        </w:tc>
      </w:tr>
      <w:tr w:rsidR="008F3559" w:rsidRPr="00AD50D5" w14:paraId="254A2CCA" w14:textId="77777777" w:rsidTr="00BD7005">
        <w:tc>
          <w:tcPr>
            <w:tcW w:w="1129" w:type="dxa"/>
          </w:tcPr>
          <w:p w14:paraId="20E6A1E3" w14:textId="1064B1BA" w:rsidR="008F3559" w:rsidRPr="00AD50D5" w:rsidRDefault="008F3559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9</w:t>
            </w:r>
          </w:p>
        </w:tc>
        <w:tc>
          <w:tcPr>
            <w:tcW w:w="1134" w:type="dxa"/>
          </w:tcPr>
          <w:p w14:paraId="4ADD4CC4" w14:textId="5AD5305E" w:rsidR="008F3559" w:rsidRPr="00AD50D5" w:rsidRDefault="0021102B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464</w:t>
            </w:r>
          </w:p>
        </w:tc>
        <w:tc>
          <w:tcPr>
            <w:tcW w:w="5938" w:type="dxa"/>
          </w:tcPr>
          <w:p w14:paraId="26D6EA19" w14:textId="29A505CB" w:rsidR="008F3559" w:rsidRPr="00AD50D5" w:rsidRDefault="008F3559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Tousignant, M., Moffet, H., Nadeau, S., Mérette, C., Boissy, P., Corriveau, H., ... &amp; Dimentberg, R. (2015). Cost analysis of in-home telerehabilitation for post-knee arthroplasty.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medical Internet research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e3844.</w:t>
            </w:r>
          </w:p>
        </w:tc>
        <w:tc>
          <w:tcPr>
            <w:tcW w:w="1149" w:type="dxa"/>
          </w:tcPr>
          <w:p w14:paraId="1DDF9454" w14:textId="012A2219" w:rsidR="008F3559" w:rsidRPr="00AD50D5" w:rsidRDefault="006F14CC" w:rsidP="007C0F74">
            <w:r w:rsidRPr="00AD50D5">
              <w:t>1</w:t>
            </w:r>
          </w:p>
        </w:tc>
      </w:tr>
      <w:tr w:rsidR="0093001E" w:rsidRPr="00AD50D5" w14:paraId="5A6B33D1" w14:textId="77777777" w:rsidTr="00BD7005">
        <w:tc>
          <w:tcPr>
            <w:tcW w:w="1129" w:type="dxa"/>
          </w:tcPr>
          <w:p w14:paraId="4147D2CD" w14:textId="30186AD9" w:rsidR="0093001E" w:rsidRPr="00AD50D5" w:rsidRDefault="00D84EF0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134" w:type="dxa"/>
          </w:tcPr>
          <w:p w14:paraId="7B6ED484" w14:textId="6DB4E452" w:rsidR="0093001E" w:rsidRPr="00AD50D5" w:rsidRDefault="00D84EF0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469</w:t>
            </w:r>
          </w:p>
        </w:tc>
        <w:tc>
          <w:tcPr>
            <w:tcW w:w="5938" w:type="dxa"/>
          </w:tcPr>
          <w:p w14:paraId="65DBC82F" w14:textId="4FA8008B" w:rsidR="0093001E" w:rsidRPr="00AD50D5" w:rsidRDefault="00D84EF0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Green, U. R., Dearmon, V., &amp; Taggart, H. (2015). Improving transition of care for veterans after total joint replacement.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Orthopaedic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79-86.</w:t>
            </w:r>
          </w:p>
        </w:tc>
        <w:tc>
          <w:tcPr>
            <w:tcW w:w="1149" w:type="dxa"/>
          </w:tcPr>
          <w:p w14:paraId="3B9B9335" w14:textId="486ACDC2" w:rsidR="0093001E" w:rsidRPr="00AD50D5" w:rsidRDefault="006F14CC" w:rsidP="007C0F74">
            <w:r w:rsidRPr="00AD50D5">
              <w:t>1</w:t>
            </w:r>
          </w:p>
        </w:tc>
      </w:tr>
      <w:tr w:rsidR="00BD7005" w:rsidRPr="00AD50D5" w14:paraId="0F11BD7A" w14:textId="77777777" w:rsidTr="00BD7005">
        <w:tc>
          <w:tcPr>
            <w:tcW w:w="1129" w:type="dxa"/>
          </w:tcPr>
          <w:p w14:paraId="7828A67F" w14:textId="28A3F5CF" w:rsidR="00BD7005" w:rsidRPr="00AD50D5" w:rsidRDefault="00D84EF0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</w:p>
        </w:tc>
        <w:tc>
          <w:tcPr>
            <w:tcW w:w="1134" w:type="dxa"/>
          </w:tcPr>
          <w:p w14:paraId="4A885FA1" w14:textId="50AE343F" w:rsidR="00BD7005" w:rsidRPr="00AD50D5" w:rsidRDefault="00D40887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488</w:t>
            </w:r>
          </w:p>
        </w:tc>
        <w:tc>
          <w:tcPr>
            <w:tcW w:w="5938" w:type="dxa"/>
          </w:tcPr>
          <w:p w14:paraId="216C8D49" w14:textId="47FE0C3F" w:rsidR="00BD7005" w:rsidRPr="00AD50D5" w:rsidRDefault="00BD7005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Tsai, T. C., Orav, E. J., &amp; Jha, A. K. (2015). Care fragmentation in the postdischarge period: surgical readmissions, distance of travel, and postoperative mortality.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59-64.</w:t>
            </w:r>
          </w:p>
        </w:tc>
        <w:tc>
          <w:tcPr>
            <w:tcW w:w="1149" w:type="dxa"/>
          </w:tcPr>
          <w:p w14:paraId="5C74FCC3" w14:textId="4464598E" w:rsidR="00BD7005" w:rsidRPr="00AD50D5" w:rsidRDefault="006F14CC" w:rsidP="007C0F74">
            <w:r w:rsidRPr="00AD50D5">
              <w:t>2</w:t>
            </w:r>
          </w:p>
        </w:tc>
      </w:tr>
      <w:tr w:rsidR="00D40887" w:rsidRPr="00AD50D5" w14:paraId="051EEFAD" w14:textId="77777777" w:rsidTr="00BD7005">
        <w:tc>
          <w:tcPr>
            <w:tcW w:w="1129" w:type="dxa"/>
          </w:tcPr>
          <w:p w14:paraId="21B0C71A" w14:textId="79AD757F" w:rsidR="00D40887" w:rsidRPr="00AD50D5" w:rsidRDefault="0018102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12</w:t>
            </w:r>
          </w:p>
        </w:tc>
        <w:tc>
          <w:tcPr>
            <w:tcW w:w="1134" w:type="dxa"/>
          </w:tcPr>
          <w:p w14:paraId="15D2F5D5" w14:textId="478FB4DF" w:rsidR="00D40887" w:rsidRPr="00AD50D5" w:rsidRDefault="0018102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528</w:t>
            </w:r>
          </w:p>
        </w:tc>
        <w:tc>
          <w:tcPr>
            <w:tcW w:w="5938" w:type="dxa"/>
          </w:tcPr>
          <w:p w14:paraId="592DA77F" w14:textId="460DE291" w:rsidR="00D40887" w:rsidRPr="00AD50D5" w:rsidRDefault="0018102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Sanford, D. E., Olsen, M. A., Bommarito, K. M., Shah, M., Fields, R. C., Hawkins, W. G., ... &amp; Linehan, D. C. (2014). Association of discharge home with home health care and 30-day readmission after pancreatectomy.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College of Surgeons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219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875-886.</w:t>
            </w:r>
          </w:p>
        </w:tc>
        <w:tc>
          <w:tcPr>
            <w:tcW w:w="1149" w:type="dxa"/>
          </w:tcPr>
          <w:p w14:paraId="477F990A" w14:textId="4C0AAB94" w:rsidR="00D40887" w:rsidRPr="00AD50D5" w:rsidRDefault="001B7D5E" w:rsidP="007C0F74">
            <w:r w:rsidRPr="00AD50D5">
              <w:t>1</w:t>
            </w:r>
          </w:p>
        </w:tc>
      </w:tr>
      <w:tr w:rsidR="0018102C" w:rsidRPr="00AD50D5" w14:paraId="59E13AF5" w14:textId="77777777" w:rsidTr="00BD7005">
        <w:tc>
          <w:tcPr>
            <w:tcW w:w="1129" w:type="dxa"/>
          </w:tcPr>
          <w:p w14:paraId="7E99E32F" w14:textId="20CEC5C8" w:rsidR="0018102C" w:rsidRPr="00AD50D5" w:rsidRDefault="0018102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13</w:t>
            </w:r>
          </w:p>
        </w:tc>
        <w:tc>
          <w:tcPr>
            <w:tcW w:w="1134" w:type="dxa"/>
          </w:tcPr>
          <w:p w14:paraId="70AD7D2E" w14:textId="49F7B246" w:rsidR="0018102C" w:rsidRPr="00AD50D5" w:rsidRDefault="00603370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778</w:t>
            </w:r>
          </w:p>
        </w:tc>
        <w:tc>
          <w:tcPr>
            <w:tcW w:w="5938" w:type="dxa"/>
          </w:tcPr>
          <w:p w14:paraId="4AA83855" w14:textId="7930DA97" w:rsidR="0018102C" w:rsidRPr="00AD50D5" w:rsidRDefault="0018102C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Holland, D. E., Mistiaen, P., &amp; Bowles, K. H. (2011). Problems and unmet needs of patients discharged “home to self-care”.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Professional Case Management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240-250.</w:t>
            </w:r>
          </w:p>
        </w:tc>
        <w:tc>
          <w:tcPr>
            <w:tcW w:w="1149" w:type="dxa"/>
          </w:tcPr>
          <w:p w14:paraId="32860100" w14:textId="50651B84" w:rsidR="0018102C" w:rsidRPr="00AD50D5" w:rsidRDefault="001B7D5E" w:rsidP="007C0F74">
            <w:r w:rsidRPr="00AD50D5">
              <w:t>2</w:t>
            </w:r>
          </w:p>
        </w:tc>
      </w:tr>
      <w:tr w:rsidR="00C9027D" w:rsidRPr="00AD50D5" w14:paraId="0DA97AA8" w14:textId="77777777" w:rsidTr="00BD7005">
        <w:tc>
          <w:tcPr>
            <w:tcW w:w="1129" w:type="dxa"/>
          </w:tcPr>
          <w:p w14:paraId="1C76E96C" w14:textId="580F634E" w:rsidR="00C9027D" w:rsidRPr="00AD50D5" w:rsidRDefault="00C9027D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14</w:t>
            </w:r>
          </w:p>
        </w:tc>
        <w:tc>
          <w:tcPr>
            <w:tcW w:w="1134" w:type="dxa"/>
          </w:tcPr>
          <w:p w14:paraId="18E584F1" w14:textId="64B57062" w:rsidR="00C9027D" w:rsidRPr="00AD50D5" w:rsidRDefault="004C5E4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839</w:t>
            </w:r>
          </w:p>
        </w:tc>
        <w:tc>
          <w:tcPr>
            <w:tcW w:w="5938" w:type="dxa"/>
          </w:tcPr>
          <w:p w14:paraId="3829C793" w14:textId="39D333A2" w:rsidR="00C9027D" w:rsidRPr="00AD50D5" w:rsidRDefault="00C9027D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Harrison, J. D., Young, J. M., Auld, S., Masya, L., Solomon, M. J., &amp; Butow, P. N. (2011). Quantifying postdischarge unmet supportive care needs of people with colorectal cancer: a clinical audit 1.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Colorectal Disease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13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(12), 1400-1406.</w:t>
            </w:r>
          </w:p>
        </w:tc>
        <w:tc>
          <w:tcPr>
            <w:tcW w:w="1149" w:type="dxa"/>
          </w:tcPr>
          <w:p w14:paraId="35DA2AD2" w14:textId="51DD6D1F" w:rsidR="00C9027D" w:rsidRPr="00AD50D5" w:rsidRDefault="001B7D5E" w:rsidP="007C0F74">
            <w:r w:rsidRPr="00AD50D5">
              <w:t>1</w:t>
            </w:r>
          </w:p>
        </w:tc>
      </w:tr>
      <w:tr w:rsidR="004C5E41" w:rsidRPr="00AD50D5" w14:paraId="5440D01D" w14:textId="77777777" w:rsidTr="00BD7005">
        <w:tc>
          <w:tcPr>
            <w:tcW w:w="1129" w:type="dxa"/>
          </w:tcPr>
          <w:p w14:paraId="5A8EE975" w14:textId="45F57FAF" w:rsidR="004C5E41" w:rsidRPr="00AD50D5" w:rsidRDefault="004C5E4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15</w:t>
            </w:r>
          </w:p>
        </w:tc>
        <w:tc>
          <w:tcPr>
            <w:tcW w:w="1134" w:type="dxa"/>
          </w:tcPr>
          <w:p w14:paraId="379F0745" w14:textId="0A0D5E53" w:rsidR="004C5E41" w:rsidRPr="00AD50D5" w:rsidRDefault="004C5E4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869</w:t>
            </w:r>
          </w:p>
        </w:tc>
        <w:tc>
          <w:tcPr>
            <w:tcW w:w="5938" w:type="dxa"/>
          </w:tcPr>
          <w:p w14:paraId="6AE6ACC5" w14:textId="557CDE2C" w:rsidR="004C5E41" w:rsidRPr="00AD50D5" w:rsidRDefault="004C5E41" w:rsidP="007C0F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Soler, R. S., Juvinyà Canal, D., Noguer, C. B., Poch, C. G., Brugada Motge, N., &amp; del Mar Garcia Gil, M. (2010). Continuity of care and monitoring pain after discharge: patient perspective.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advanced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40-48.</w:t>
            </w:r>
          </w:p>
        </w:tc>
        <w:tc>
          <w:tcPr>
            <w:tcW w:w="1149" w:type="dxa"/>
          </w:tcPr>
          <w:p w14:paraId="2E7EDF14" w14:textId="36B013C1" w:rsidR="004C5E41" w:rsidRPr="00AD50D5" w:rsidRDefault="001B7D5E" w:rsidP="007C0F74">
            <w:r w:rsidRPr="00AD50D5">
              <w:t>3</w:t>
            </w:r>
          </w:p>
        </w:tc>
      </w:tr>
      <w:tr w:rsidR="002C1236" w:rsidRPr="00AD50D5" w14:paraId="10B33ECB" w14:textId="77777777" w:rsidTr="00BD7005">
        <w:tc>
          <w:tcPr>
            <w:tcW w:w="1129" w:type="dxa"/>
          </w:tcPr>
          <w:p w14:paraId="4FA5026E" w14:textId="0012A88E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</w:t>
            </w:r>
          </w:p>
        </w:tc>
        <w:tc>
          <w:tcPr>
            <w:tcW w:w="1134" w:type="dxa"/>
          </w:tcPr>
          <w:p w14:paraId="085B1A38" w14:textId="624D9260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1265</w:t>
            </w:r>
          </w:p>
        </w:tc>
        <w:tc>
          <w:tcPr>
            <w:tcW w:w="5938" w:type="dxa"/>
          </w:tcPr>
          <w:p w14:paraId="2A098B2B" w14:textId="105A7240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Bonevski, B., Doran, C., Bailey, C., &amp; Lowe, J. (2002). Description of an early discharge post-acute care program: length of hospital stay, patient and carer needs and cost.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Australian Health Review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78-86.</w:t>
            </w:r>
          </w:p>
        </w:tc>
        <w:tc>
          <w:tcPr>
            <w:tcW w:w="1149" w:type="dxa"/>
          </w:tcPr>
          <w:p w14:paraId="4B2CCCA2" w14:textId="1BF2B69F" w:rsidR="002C1236" w:rsidRPr="00AD50D5" w:rsidRDefault="001B7D5E" w:rsidP="002C1236">
            <w:r w:rsidRPr="00AD50D5">
              <w:t>1</w:t>
            </w:r>
          </w:p>
        </w:tc>
      </w:tr>
      <w:tr w:rsidR="002C1236" w:rsidRPr="00AD50D5" w14:paraId="0BBEC5AD" w14:textId="77777777" w:rsidTr="00BD7005">
        <w:tc>
          <w:tcPr>
            <w:tcW w:w="1129" w:type="dxa"/>
          </w:tcPr>
          <w:p w14:paraId="2BFA2E6D" w14:textId="2BC22C3B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</w:t>
            </w:r>
          </w:p>
        </w:tc>
        <w:tc>
          <w:tcPr>
            <w:tcW w:w="1134" w:type="dxa"/>
          </w:tcPr>
          <w:p w14:paraId="37D3DB19" w14:textId="36A540A7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1480</w:t>
            </w:r>
          </w:p>
        </w:tc>
        <w:tc>
          <w:tcPr>
            <w:tcW w:w="5938" w:type="dxa"/>
          </w:tcPr>
          <w:p w14:paraId="2FF307F1" w14:textId="6F95B0C5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Gilliss, C. L., Gortner, S. R., Hauck, W. W., Shinn, J. A., Sparacino, P. A., &amp; Tompkins, C. (1993). A randomized clinical trial of nursing care for recovery from cardiac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Heart &amp; lung: the journal of critical care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125-133.</w:t>
            </w:r>
          </w:p>
        </w:tc>
        <w:tc>
          <w:tcPr>
            <w:tcW w:w="1149" w:type="dxa"/>
          </w:tcPr>
          <w:p w14:paraId="198483BE" w14:textId="4954ADA1" w:rsidR="002C1236" w:rsidRPr="00AD50D5" w:rsidRDefault="001B7D5E" w:rsidP="002C1236">
            <w:r w:rsidRPr="00AD50D5">
              <w:t>1</w:t>
            </w:r>
          </w:p>
        </w:tc>
      </w:tr>
      <w:tr w:rsidR="002C1236" w:rsidRPr="00AD50D5" w14:paraId="691E86CA" w14:textId="77777777" w:rsidTr="00BD7005">
        <w:tc>
          <w:tcPr>
            <w:tcW w:w="1129" w:type="dxa"/>
          </w:tcPr>
          <w:p w14:paraId="48EE9637" w14:textId="3479E4BD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</w:t>
            </w:r>
          </w:p>
        </w:tc>
        <w:tc>
          <w:tcPr>
            <w:tcW w:w="1134" w:type="dxa"/>
          </w:tcPr>
          <w:p w14:paraId="04058C9B" w14:textId="595E8E7B" w:rsidR="002C1236" w:rsidRPr="00AD50D5" w:rsidRDefault="00D95A4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1561</w:t>
            </w:r>
          </w:p>
        </w:tc>
        <w:tc>
          <w:tcPr>
            <w:tcW w:w="5938" w:type="dxa"/>
          </w:tcPr>
          <w:p w14:paraId="1BC822FC" w14:textId="37116C7D" w:rsidR="002C1236" w:rsidRPr="00AD50D5" w:rsidRDefault="002C1236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Podolsky, R., &amp; Mason, J. H. (1980). Geriatric discharge planning and follow-up.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IMJ. Illinois medical journal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291-292.</w:t>
            </w:r>
          </w:p>
        </w:tc>
        <w:tc>
          <w:tcPr>
            <w:tcW w:w="1149" w:type="dxa"/>
          </w:tcPr>
          <w:p w14:paraId="67F2CFE6" w14:textId="5095D859" w:rsidR="002C1236" w:rsidRPr="00AD50D5" w:rsidRDefault="001B7D5E" w:rsidP="002C1236">
            <w:r w:rsidRPr="00AD50D5">
              <w:t>1</w:t>
            </w:r>
          </w:p>
        </w:tc>
      </w:tr>
      <w:tr w:rsidR="00D95A4F" w:rsidRPr="00AD50D5" w14:paraId="7650D495" w14:textId="77777777" w:rsidTr="00BD7005">
        <w:tc>
          <w:tcPr>
            <w:tcW w:w="1129" w:type="dxa"/>
          </w:tcPr>
          <w:p w14:paraId="2928F136" w14:textId="36A94BFC" w:rsidR="00D95A4F" w:rsidRPr="00AD50D5" w:rsidRDefault="00D95A4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</w:t>
            </w:r>
          </w:p>
        </w:tc>
        <w:tc>
          <w:tcPr>
            <w:tcW w:w="1134" w:type="dxa"/>
          </w:tcPr>
          <w:p w14:paraId="22BA7BC3" w14:textId="256896EB" w:rsidR="00D95A4F" w:rsidRPr="00AD50D5" w:rsidRDefault="00D95A4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1572</w:t>
            </w:r>
          </w:p>
        </w:tc>
        <w:tc>
          <w:tcPr>
            <w:tcW w:w="5938" w:type="dxa"/>
          </w:tcPr>
          <w:p w14:paraId="672AA4D4" w14:textId="15F855F0" w:rsidR="00D95A4F" w:rsidRPr="00AD50D5" w:rsidRDefault="00D95A4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Guilcher, S., Everall, A., Wodchis, W., deGraaf-Dunlop, J., Bar-Ziv, S., &amp; Kuluski, K. (2019). Understanding Transitions of Care in Older Adults With Hip Fractures: A Multiple-Case Study in Ontario.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Archives of Physical Medicine and Rehabilitation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100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(10), e138.</w:t>
            </w:r>
          </w:p>
        </w:tc>
        <w:tc>
          <w:tcPr>
            <w:tcW w:w="1149" w:type="dxa"/>
          </w:tcPr>
          <w:p w14:paraId="6A0253AC" w14:textId="1F99A686" w:rsidR="00D95A4F" w:rsidRPr="00AD50D5" w:rsidRDefault="001B7D5E" w:rsidP="002C1236">
            <w:r w:rsidRPr="00AD50D5">
              <w:t>3</w:t>
            </w:r>
          </w:p>
        </w:tc>
      </w:tr>
      <w:tr w:rsidR="00D84B71" w:rsidRPr="00AD50D5" w14:paraId="17C315F8" w14:textId="77777777" w:rsidTr="00BD7005">
        <w:tc>
          <w:tcPr>
            <w:tcW w:w="1129" w:type="dxa"/>
          </w:tcPr>
          <w:p w14:paraId="3FDE330C" w14:textId="021BCA23" w:rsidR="00D84B71" w:rsidRPr="00AD50D5" w:rsidRDefault="00D84B71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134" w:type="dxa"/>
          </w:tcPr>
          <w:p w14:paraId="4A592182" w14:textId="6C8E792A" w:rsidR="00D84B71" w:rsidRPr="00AD50D5" w:rsidRDefault="00D84B71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1579</w:t>
            </w:r>
          </w:p>
        </w:tc>
        <w:tc>
          <w:tcPr>
            <w:tcW w:w="5938" w:type="dxa"/>
          </w:tcPr>
          <w:p w14:paraId="5867635F" w14:textId="322E7CC6" w:rsidR="00D84B71" w:rsidRPr="00AD50D5" w:rsidRDefault="00D84B71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Rathbun, J. R., Ge, B., Mehr, D. R., Kruse, R. L., &amp; Murray, K. S. (2019). Readmission after Radical Cystectomy Based on Discharge Destination.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College of Surgeons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S322.</w:t>
            </w:r>
          </w:p>
        </w:tc>
        <w:tc>
          <w:tcPr>
            <w:tcW w:w="1149" w:type="dxa"/>
          </w:tcPr>
          <w:p w14:paraId="115C29FA" w14:textId="64963480" w:rsidR="00D84B71" w:rsidRPr="00AD50D5" w:rsidRDefault="001B7D5E" w:rsidP="002C1236">
            <w:r w:rsidRPr="00AD50D5">
              <w:t>1</w:t>
            </w:r>
          </w:p>
        </w:tc>
      </w:tr>
      <w:tr w:rsidR="005144FB" w:rsidRPr="00AD50D5" w14:paraId="42482899" w14:textId="77777777" w:rsidTr="00BD7005">
        <w:tc>
          <w:tcPr>
            <w:tcW w:w="1129" w:type="dxa"/>
          </w:tcPr>
          <w:p w14:paraId="2C4963CE" w14:textId="6DD625B0" w:rsidR="005144FB" w:rsidRPr="00AD50D5" w:rsidRDefault="00027BB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21</w:t>
            </w:r>
          </w:p>
        </w:tc>
        <w:tc>
          <w:tcPr>
            <w:tcW w:w="1134" w:type="dxa"/>
          </w:tcPr>
          <w:p w14:paraId="16869A79" w14:textId="42BC1197" w:rsidR="005144FB" w:rsidRPr="00AD50D5" w:rsidRDefault="00CF009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1871</w:t>
            </w:r>
          </w:p>
        </w:tc>
        <w:tc>
          <w:tcPr>
            <w:tcW w:w="5938" w:type="dxa"/>
          </w:tcPr>
          <w:p w14:paraId="44E0D61E" w14:textId="23A2D8A7" w:rsidR="005144FB" w:rsidRPr="00AD50D5" w:rsidRDefault="00027BBF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Rojanasarot, S. (2018). The impact of early involvement in a postdischarge support program for ostomy surgery patients on preventable healthcare utilization.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Wound, Ostomy, and Continence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43.</w:t>
            </w:r>
          </w:p>
        </w:tc>
        <w:tc>
          <w:tcPr>
            <w:tcW w:w="1149" w:type="dxa"/>
          </w:tcPr>
          <w:p w14:paraId="008325A7" w14:textId="5C427471" w:rsidR="005144FB" w:rsidRPr="00AD50D5" w:rsidRDefault="005163A1" w:rsidP="002C1236">
            <w:r w:rsidRPr="00AD50D5">
              <w:t>1</w:t>
            </w:r>
          </w:p>
        </w:tc>
      </w:tr>
      <w:tr w:rsidR="005144FB" w:rsidRPr="00AD50D5" w14:paraId="39E3D1B8" w14:textId="77777777" w:rsidTr="00BD7005">
        <w:tc>
          <w:tcPr>
            <w:tcW w:w="1129" w:type="dxa"/>
          </w:tcPr>
          <w:p w14:paraId="4D0AFE55" w14:textId="18DFA639" w:rsidR="005144FB" w:rsidRPr="00AD50D5" w:rsidRDefault="00190880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22</w:t>
            </w:r>
          </w:p>
        </w:tc>
        <w:tc>
          <w:tcPr>
            <w:tcW w:w="1134" w:type="dxa"/>
          </w:tcPr>
          <w:p w14:paraId="39CBEAF4" w14:textId="24B6832D" w:rsidR="005144FB" w:rsidRPr="00AD50D5" w:rsidRDefault="00190880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1606</w:t>
            </w:r>
          </w:p>
        </w:tc>
        <w:tc>
          <w:tcPr>
            <w:tcW w:w="5938" w:type="dxa"/>
          </w:tcPr>
          <w:p w14:paraId="5F0177F1" w14:textId="2F779F3A" w:rsidR="005144FB" w:rsidRPr="00AD50D5" w:rsidRDefault="00190880" w:rsidP="002C1236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Wang, A., Li, Z., Rymer, J. A., Kosinski, A. S., Yerokun, B., Cox, M. L., ... &amp; Vemulapalli, S. (2019). Relation of postdischarge care fragmentation and outcomes in transcatheter aortic valve 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implantation from the STS/ACC TVT Registry.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American journal of cardiology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124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(6), 912-919.</w:t>
            </w:r>
          </w:p>
        </w:tc>
        <w:tc>
          <w:tcPr>
            <w:tcW w:w="1149" w:type="dxa"/>
          </w:tcPr>
          <w:p w14:paraId="56634891" w14:textId="7C79E9AA" w:rsidR="005144FB" w:rsidRPr="00AD50D5" w:rsidRDefault="005163A1" w:rsidP="002C1236">
            <w:r w:rsidRPr="00AD50D5">
              <w:lastRenderedPageBreak/>
              <w:t>1</w:t>
            </w:r>
          </w:p>
        </w:tc>
      </w:tr>
      <w:tr w:rsidR="004B17E1" w:rsidRPr="00AD50D5" w14:paraId="05C5B2EF" w14:textId="77777777" w:rsidTr="00BD7005">
        <w:tc>
          <w:tcPr>
            <w:tcW w:w="1129" w:type="dxa"/>
          </w:tcPr>
          <w:p w14:paraId="24F7AA1E" w14:textId="0B890FCD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23</w:t>
            </w:r>
          </w:p>
        </w:tc>
        <w:tc>
          <w:tcPr>
            <w:tcW w:w="1134" w:type="dxa"/>
          </w:tcPr>
          <w:p w14:paraId="4C4600BD" w14:textId="4067A098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1615</w:t>
            </w:r>
          </w:p>
        </w:tc>
        <w:tc>
          <w:tcPr>
            <w:tcW w:w="5938" w:type="dxa"/>
          </w:tcPr>
          <w:p w14:paraId="34972336" w14:textId="417C3D73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Theologis, A. A., Lau, D., Dalle-Ore, C., Tsu, A., Deviren, V., &amp; Ames, C. P. (2021). Costs and utility of post-discharge acute inpatient rehabilitation following adult spinal deformity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Spine Deformity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817-822.</w:t>
            </w:r>
          </w:p>
        </w:tc>
        <w:tc>
          <w:tcPr>
            <w:tcW w:w="1149" w:type="dxa"/>
          </w:tcPr>
          <w:p w14:paraId="252E8C36" w14:textId="43728E3A" w:rsidR="004B17E1" w:rsidRPr="00AD50D5" w:rsidRDefault="005163A1" w:rsidP="004B17E1">
            <w:r w:rsidRPr="00AD50D5">
              <w:t>1</w:t>
            </w:r>
          </w:p>
        </w:tc>
      </w:tr>
      <w:tr w:rsidR="004B17E1" w:rsidRPr="00AD50D5" w14:paraId="2EE6CBAC" w14:textId="77777777" w:rsidTr="00BD7005">
        <w:tc>
          <w:tcPr>
            <w:tcW w:w="1129" w:type="dxa"/>
          </w:tcPr>
          <w:p w14:paraId="626661BB" w14:textId="358B154B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24</w:t>
            </w:r>
          </w:p>
        </w:tc>
        <w:tc>
          <w:tcPr>
            <w:tcW w:w="1134" w:type="dxa"/>
          </w:tcPr>
          <w:p w14:paraId="0CC01CDA" w14:textId="57A1E1ED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1640</w:t>
            </w:r>
          </w:p>
        </w:tc>
        <w:tc>
          <w:tcPr>
            <w:tcW w:w="5938" w:type="dxa"/>
          </w:tcPr>
          <w:p w14:paraId="411F8979" w14:textId="564E3759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Balentine, C. J., Leverson, G., Vanness, D. J., Knight, S., Turan, J., Brown, C. J., ... &amp; Bhatia, S. (2018). Selecting post-acute care settings after abdominal surgery: Are we getting it right?.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American Journal of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216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260-266.</w:t>
            </w:r>
          </w:p>
        </w:tc>
        <w:tc>
          <w:tcPr>
            <w:tcW w:w="1149" w:type="dxa"/>
          </w:tcPr>
          <w:p w14:paraId="71E9BC39" w14:textId="1CC72A34" w:rsidR="004B17E1" w:rsidRPr="00AD50D5" w:rsidRDefault="005163A1" w:rsidP="004B17E1">
            <w:r w:rsidRPr="00AD50D5">
              <w:t>1</w:t>
            </w:r>
          </w:p>
        </w:tc>
      </w:tr>
      <w:tr w:rsidR="004B17E1" w:rsidRPr="00AD50D5" w14:paraId="46450F97" w14:textId="77777777" w:rsidTr="00BD7005">
        <w:tc>
          <w:tcPr>
            <w:tcW w:w="1129" w:type="dxa"/>
          </w:tcPr>
          <w:p w14:paraId="4C23A2C2" w14:textId="3C59E5A8" w:rsidR="004B17E1" w:rsidRPr="00AD50D5" w:rsidRDefault="00DC0FB5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25</w:t>
            </w:r>
          </w:p>
        </w:tc>
        <w:tc>
          <w:tcPr>
            <w:tcW w:w="1134" w:type="dxa"/>
          </w:tcPr>
          <w:p w14:paraId="0E27BAEE" w14:textId="26856E5F" w:rsidR="004B17E1" w:rsidRPr="00AD50D5" w:rsidRDefault="00DC0FB5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1670</w:t>
            </w:r>
          </w:p>
        </w:tc>
        <w:tc>
          <w:tcPr>
            <w:tcW w:w="5938" w:type="dxa"/>
          </w:tcPr>
          <w:p w14:paraId="7FFDC00F" w14:textId="62B23D88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Kyte, K., Ekstedt, M., Rustoen, T., &amp; Oksholm, T. (2019). Longing to get back on track: Patients’ experiences and supportive care needs after lung cancer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clinical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(9-10), 1546-1554.</w:t>
            </w:r>
          </w:p>
        </w:tc>
        <w:tc>
          <w:tcPr>
            <w:tcW w:w="1149" w:type="dxa"/>
          </w:tcPr>
          <w:p w14:paraId="44BDF3F6" w14:textId="048FE1F1" w:rsidR="004B17E1" w:rsidRPr="00AD50D5" w:rsidRDefault="00B20968" w:rsidP="004B17E1">
            <w:r w:rsidRPr="00AD50D5">
              <w:t>1</w:t>
            </w:r>
          </w:p>
        </w:tc>
      </w:tr>
      <w:tr w:rsidR="004B17E1" w:rsidRPr="00AD50D5" w14:paraId="6DF97E83" w14:textId="77777777" w:rsidTr="00BD7005">
        <w:tc>
          <w:tcPr>
            <w:tcW w:w="1129" w:type="dxa"/>
          </w:tcPr>
          <w:p w14:paraId="4AB7EDBD" w14:textId="38D2F452" w:rsidR="004B17E1" w:rsidRPr="00AD50D5" w:rsidRDefault="00DC0FB5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26</w:t>
            </w:r>
          </w:p>
        </w:tc>
        <w:tc>
          <w:tcPr>
            <w:tcW w:w="1134" w:type="dxa"/>
          </w:tcPr>
          <w:p w14:paraId="0D28504B" w14:textId="79683E05" w:rsidR="004B17E1" w:rsidRPr="00AD50D5" w:rsidRDefault="00DC0FB5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1695</w:t>
            </w:r>
          </w:p>
        </w:tc>
        <w:tc>
          <w:tcPr>
            <w:tcW w:w="5938" w:type="dxa"/>
          </w:tcPr>
          <w:p w14:paraId="58621F48" w14:textId="013564E7" w:rsidR="004B17E1" w:rsidRPr="00AD50D5" w:rsidRDefault="004B17E1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Fleischman, A. N., Austin, M. S., Purtill, J. J., Parvizi, J., &amp; Hozack, W. J. (2018). Patients living alone can be safely discharged directly home after total joint arthroplasty: a prospective cohort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JBJS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100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99-106.</w:t>
            </w:r>
          </w:p>
        </w:tc>
        <w:tc>
          <w:tcPr>
            <w:tcW w:w="1149" w:type="dxa"/>
          </w:tcPr>
          <w:p w14:paraId="4756F4C8" w14:textId="1EDB9659" w:rsidR="004B17E1" w:rsidRPr="00AD50D5" w:rsidRDefault="00B20968" w:rsidP="004B17E1">
            <w:r w:rsidRPr="00AD50D5">
              <w:t>1</w:t>
            </w:r>
          </w:p>
        </w:tc>
      </w:tr>
      <w:tr w:rsidR="00EF217E" w:rsidRPr="00AD50D5" w14:paraId="2C4A7313" w14:textId="77777777" w:rsidTr="00BD7005">
        <w:tc>
          <w:tcPr>
            <w:tcW w:w="1129" w:type="dxa"/>
          </w:tcPr>
          <w:p w14:paraId="1E53F6C2" w14:textId="43697DDC" w:rsidR="00EF217E" w:rsidRPr="00AD50D5" w:rsidRDefault="00EF217E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</w:t>
            </w:r>
          </w:p>
        </w:tc>
        <w:tc>
          <w:tcPr>
            <w:tcW w:w="1134" w:type="dxa"/>
          </w:tcPr>
          <w:p w14:paraId="162E3710" w14:textId="72B9B8E8" w:rsidR="00EF217E" w:rsidRPr="00AD50D5" w:rsidRDefault="00A9021C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1698</w:t>
            </w:r>
          </w:p>
        </w:tc>
        <w:tc>
          <w:tcPr>
            <w:tcW w:w="5938" w:type="dxa"/>
          </w:tcPr>
          <w:p w14:paraId="06031857" w14:textId="766B700B" w:rsidR="00EF217E" w:rsidRPr="00AD50D5" w:rsidRDefault="00EF217E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Lee, M. C., Tsauo, J. Y., Chen, M. C., Chen, H. M., Shih, S. L., Kao, M. J., ... &amp; Woung, L. C. (2019, April). A high intensive post-acute home care program for patients with fragile fracture after surgery.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INTERNATIONAL JOURNAL OF CLINICAL PRACTICE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73). 111 RIVER ST, HOBOKEN 07030-5774, NJ USA: WILEY.</w:t>
            </w:r>
          </w:p>
        </w:tc>
        <w:tc>
          <w:tcPr>
            <w:tcW w:w="1149" w:type="dxa"/>
          </w:tcPr>
          <w:p w14:paraId="3FC96592" w14:textId="692385DC" w:rsidR="00EF217E" w:rsidRPr="00AD50D5" w:rsidRDefault="00B20968" w:rsidP="004B17E1">
            <w:r w:rsidRPr="00AD50D5">
              <w:t>3</w:t>
            </w:r>
          </w:p>
        </w:tc>
      </w:tr>
      <w:tr w:rsidR="00546708" w:rsidRPr="00AD50D5" w14:paraId="5EAFB905" w14:textId="77777777" w:rsidTr="00BD7005">
        <w:tc>
          <w:tcPr>
            <w:tcW w:w="1129" w:type="dxa"/>
          </w:tcPr>
          <w:p w14:paraId="7D441E40" w14:textId="205C371A" w:rsidR="00546708" w:rsidRPr="00AD50D5" w:rsidRDefault="00546708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29</w:t>
            </w:r>
          </w:p>
        </w:tc>
        <w:tc>
          <w:tcPr>
            <w:tcW w:w="1134" w:type="dxa"/>
          </w:tcPr>
          <w:p w14:paraId="3949871E" w14:textId="7C23D063" w:rsidR="00546708" w:rsidRPr="00AD50D5" w:rsidRDefault="00546708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1712</w:t>
            </w:r>
          </w:p>
        </w:tc>
        <w:tc>
          <w:tcPr>
            <w:tcW w:w="5938" w:type="dxa"/>
          </w:tcPr>
          <w:p w14:paraId="54D16C21" w14:textId="6C0E1F53" w:rsidR="00546708" w:rsidRPr="00AD50D5" w:rsidRDefault="00747F6C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Shetty, K.,Ypsilantis, E.,Raza, I.,Smedley, F.,Ellul, J. </w:t>
            </w:r>
            <w:r w:rsidR="007C444F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(2018). </w:t>
            </w:r>
            <w:r w:rsidR="00546708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Early discharge teams complements enhanced recovery from colorectal surgery</w:t>
            </w:r>
            <w:r w:rsidR="00E259EA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Journal Unknown.</w:t>
            </w:r>
          </w:p>
        </w:tc>
        <w:tc>
          <w:tcPr>
            <w:tcW w:w="1149" w:type="dxa"/>
          </w:tcPr>
          <w:p w14:paraId="012E0CDA" w14:textId="12D3253D" w:rsidR="00546708" w:rsidRPr="00AD50D5" w:rsidRDefault="00B20968" w:rsidP="004B17E1">
            <w:r w:rsidRPr="00AD50D5">
              <w:t>1</w:t>
            </w:r>
          </w:p>
        </w:tc>
      </w:tr>
      <w:tr w:rsidR="008F0A03" w:rsidRPr="00AD50D5" w14:paraId="2A583590" w14:textId="77777777" w:rsidTr="00BD7005">
        <w:tc>
          <w:tcPr>
            <w:tcW w:w="1129" w:type="dxa"/>
          </w:tcPr>
          <w:p w14:paraId="25C0E91D" w14:textId="2A8F8767" w:rsidR="008F0A03" w:rsidRPr="00AD50D5" w:rsidRDefault="008F0A03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30</w:t>
            </w:r>
          </w:p>
        </w:tc>
        <w:tc>
          <w:tcPr>
            <w:tcW w:w="1134" w:type="dxa"/>
          </w:tcPr>
          <w:p w14:paraId="74BBC790" w14:textId="41D4E844" w:rsidR="008F0A03" w:rsidRPr="00AD50D5" w:rsidRDefault="00A00A09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1726</w:t>
            </w:r>
          </w:p>
        </w:tc>
        <w:tc>
          <w:tcPr>
            <w:tcW w:w="5938" w:type="dxa"/>
          </w:tcPr>
          <w:p w14:paraId="62E3CAD5" w14:textId="150BAB1C" w:rsidR="008F0A03" w:rsidRPr="00AD50D5" w:rsidRDefault="008F0A03" w:rsidP="004B17E1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Weintraub, W. S., Elliott, D., Fanari, Z., Ostertag-Stretch, J., Muther, A., Lynahan, M., ... &amp; Steinberg, T. H. (2018). The impact of care management information technology model on quality of care after Coronary Artery Bypass Surgery:“Bridging the Divides”.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Cardiovascular Revascularization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106-111.</w:t>
            </w:r>
          </w:p>
        </w:tc>
        <w:tc>
          <w:tcPr>
            <w:tcW w:w="1149" w:type="dxa"/>
          </w:tcPr>
          <w:p w14:paraId="57E94065" w14:textId="4948403E" w:rsidR="008F0A03" w:rsidRPr="00AD50D5" w:rsidRDefault="00B20968" w:rsidP="004B17E1">
            <w:r w:rsidRPr="00AD50D5">
              <w:t>3</w:t>
            </w:r>
          </w:p>
        </w:tc>
      </w:tr>
      <w:tr w:rsidR="00A00A09" w:rsidRPr="00AD50D5" w14:paraId="3019D937" w14:textId="77777777" w:rsidTr="00BD7005">
        <w:tc>
          <w:tcPr>
            <w:tcW w:w="1129" w:type="dxa"/>
          </w:tcPr>
          <w:p w14:paraId="29D6CA15" w14:textId="2A2A23D7" w:rsidR="00A00A09" w:rsidRPr="00AD50D5" w:rsidRDefault="00A00A09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31</w:t>
            </w:r>
          </w:p>
        </w:tc>
        <w:tc>
          <w:tcPr>
            <w:tcW w:w="1134" w:type="dxa"/>
          </w:tcPr>
          <w:p w14:paraId="30134632" w14:textId="1192F2B1" w:rsidR="00A00A09" w:rsidRPr="00AD50D5" w:rsidRDefault="00A00A09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1747</w:t>
            </w:r>
          </w:p>
        </w:tc>
        <w:tc>
          <w:tcPr>
            <w:tcW w:w="5938" w:type="dxa"/>
          </w:tcPr>
          <w:p w14:paraId="6E78B956" w14:textId="28BA19F1" w:rsidR="00A00A09" w:rsidRPr="00AD50D5" w:rsidRDefault="00A00A09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Owens, J. M., Callaghan, J. J., Duchman, K. R., Bedard, N. A., &amp; Otero, J. E. (2018). Short-term morbidity and readmissions increase with skilled nursing facility discharge after total joint arthroplasty in a medicare-eligible and skilled nursing facility–eligible patient cohort.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Journal of arthroplasty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33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1343-1347.</w:t>
            </w:r>
          </w:p>
        </w:tc>
        <w:tc>
          <w:tcPr>
            <w:tcW w:w="1149" w:type="dxa"/>
          </w:tcPr>
          <w:p w14:paraId="286B1BE5" w14:textId="73D5755E" w:rsidR="00A00A09" w:rsidRPr="00AD50D5" w:rsidRDefault="00B20968" w:rsidP="00A00A09">
            <w:r w:rsidRPr="00AD50D5">
              <w:t>1</w:t>
            </w:r>
          </w:p>
        </w:tc>
      </w:tr>
      <w:tr w:rsidR="00A00A09" w:rsidRPr="00AD50D5" w14:paraId="4A3AB0C8" w14:textId="77777777" w:rsidTr="00BD7005">
        <w:tc>
          <w:tcPr>
            <w:tcW w:w="1129" w:type="dxa"/>
          </w:tcPr>
          <w:p w14:paraId="46B7ABEA" w14:textId="21468257" w:rsidR="00A00A09" w:rsidRPr="00AD50D5" w:rsidRDefault="00A00A09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32</w:t>
            </w:r>
          </w:p>
        </w:tc>
        <w:tc>
          <w:tcPr>
            <w:tcW w:w="1134" w:type="dxa"/>
          </w:tcPr>
          <w:p w14:paraId="0F4B085A" w14:textId="360992F0" w:rsidR="00A00A09" w:rsidRPr="00AD50D5" w:rsidRDefault="00B52001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1791</w:t>
            </w:r>
          </w:p>
        </w:tc>
        <w:tc>
          <w:tcPr>
            <w:tcW w:w="5938" w:type="dxa"/>
          </w:tcPr>
          <w:p w14:paraId="4C8C1E17" w14:textId="06820221" w:rsidR="00A00A09" w:rsidRPr="00AD50D5" w:rsidRDefault="00A00A09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Cook, C., Coronado, R. A., Bettger, J. P., &amp; Graham, J. E. (2018). The association of discharge destination with 30-day rehospitalization rates among older adults receiving lumbar spinal fusion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Musculoskeletal Science and Practice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77-82.</w:t>
            </w:r>
          </w:p>
        </w:tc>
        <w:tc>
          <w:tcPr>
            <w:tcW w:w="1149" w:type="dxa"/>
          </w:tcPr>
          <w:p w14:paraId="366B3771" w14:textId="5F049819" w:rsidR="00A00A09" w:rsidRPr="00AD50D5" w:rsidRDefault="00B20968" w:rsidP="00A00A09">
            <w:r w:rsidRPr="00AD50D5">
              <w:t>1</w:t>
            </w:r>
          </w:p>
        </w:tc>
      </w:tr>
      <w:tr w:rsidR="00B52001" w:rsidRPr="00AD50D5" w14:paraId="3D51218C" w14:textId="77777777" w:rsidTr="00BD7005">
        <w:tc>
          <w:tcPr>
            <w:tcW w:w="1129" w:type="dxa"/>
          </w:tcPr>
          <w:p w14:paraId="5DB7D43E" w14:textId="0C5138D3" w:rsidR="00B52001" w:rsidRPr="00AD50D5" w:rsidRDefault="00B52001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33</w:t>
            </w:r>
          </w:p>
        </w:tc>
        <w:tc>
          <w:tcPr>
            <w:tcW w:w="1134" w:type="dxa"/>
          </w:tcPr>
          <w:p w14:paraId="705629EF" w14:textId="709F478D" w:rsidR="00B52001" w:rsidRPr="00AD50D5" w:rsidRDefault="003E0832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1793</w:t>
            </w:r>
          </w:p>
        </w:tc>
        <w:tc>
          <w:tcPr>
            <w:tcW w:w="5938" w:type="dxa"/>
          </w:tcPr>
          <w:p w14:paraId="3493A6BE" w14:textId="58AE23F0" w:rsidR="00B52001" w:rsidRPr="00AD50D5" w:rsidRDefault="00B52001" w:rsidP="00A00A0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Wei, D., Liu, X., Chen, Y., Lin, Q., &amp; Zhang, M. (2016, November). The research of applying WeChat to transitional care for the postoperative breast cancer patients.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Cancer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39, pp. S38-S39). TWO COMMERCE SQ, 2001 MARKET ST, PHILADELPHIA, PA 19103 USA: LIPPINCOTT WILLIAMS &amp; WILKINS.</w:t>
            </w:r>
          </w:p>
        </w:tc>
        <w:tc>
          <w:tcPr>
            <w:tcW w:w="1149" w:type="dxa"/>
          </w:tcPr>
          <w:p w14:paraId="1F7096AD" w14:textId="10B07D60" w:rsidR="00B52001" w:rsidRPr="00AD50D5" w:rsidRDefault="008E1C65" w:rsidP="00A00A09">
            <w:r w:rsidRPr="00AD50D5">
              <w:t>1</w:t>
            </w:r>
          </w:p>
        </w:tc>
      </w:tr>
      <w:tr w:rsidR="008815A4" w:rsidRPr="00AD50D5" w14:paraId="432DEA57" w14:textId="77777777" w:rsidTr="00BD7005">
        <w:tc>
          <w:tcPr>
            <w:tcW w:w="1129" w:type="dxa"/>
          </w:tcPr>
          <w:p w14:paraId="7FBE066E" w14:textId="2E894E4D" w:rsidR="008815A4" w:rsidRPr="00AD50D5" w:rsidRDefault="008815A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34</w:t>
            </w:r>
          </w:p>
        </w:tc>
        <w:tc>
          <w:tcPr>
            <w:tcW w:w="1134" w:type="dxa"/>
          </w:tcPr>
          <w:p w14:paraId="3809AAEA" w14:textId="78DE8607" w:rsidR="008815A4" w:rsidRPr="00AD50D5" w:rsidRDefault="00FA52AD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1809</w:t>
            </w:r>
          </w:p>
        </w:tc>
        <w:tc>
          <w:tcPr>
            <w:tcW w:w="5938" w:type="dxa"/>
          </w:tcPr>
          <w:p w14:paraId="65EE9DB6" w14:textId="28611080" w:rsidR="008815A4" w:rsidRPr="00AD50D5" w:rsidRDefault="008815A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Sivasundaram, L., Heidari, K. S., Alluri, R. K., Heckmann, N., McKnight, B., Hill, J. R., &amp; George, F. (2018). Discharge destination after shoulder arthroplasty: an independent risk factor for readmission and complications.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JAAOS-Journal of the American Academy of Orthopaedic Surgeons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(7), 251-259.</w:t>
            </w:r>
          </w:p>
        </w:tc>
        <w:tc>
          <w:tcPr>
            <w:tcW w:w="1149" w:type="dxa"/>
          </w:tcPr>
          <w:p w14:paraId="0E252CA2" w14:textId="5DC69827" w:rsidR="008815A4" w:rsidRPr="00AD50D5" w:rsidRDefault="008E1C65" w:rsidP="008815A4">
            <w:r w:rsidRPr="00AD50D5">
              <w:t>1</w:t>
            </w:r>
          </w:p>
        </w:tc>
      </w:tr>
      <w:tr w:rsidR="008815A4" w:rsidRPr="00AD50D5" w14:paraId="5237FD7D" w14:textId="77777777" w:rsidTr="00BD7005">
        <w:tc>
          <w:tcPr>
            <w:tcW w:w="1129" w:type="dxa"/>
          </w:tcPr>
          <w:p w14:paraId="7D495E21" w14:textId="2B0ACD3E" w:rsidR="008815A4" w:rsidRPr="00AD50D5" w:rsidRDefault="00FA52AD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35</w:t>
            </w:r>
          </w:p>
        </w:tc>
        <w:tc>
          <w:tcPr>
            <w:tcW w:w="1134" w:type="dxa"/>
          </w:tcPr>
          <w:p w14:paraId="02AD2409" w14:textId="3F95D9F9" w:rsidR="008815A4" w:rsidRPr="00AD50D5" w:rsidRDefault="00FA52AD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1840</w:t>
            </w:r>
          </w:p>
        </w:tc>
        <w:tc>
          <w:tcPr>
            <w:tcW w:w="5938" w:type="dxa"/>
          </w:tcPr>
          <w:p w14:paraId="474C0D1D" w14:textId="2EC2C4EF" w:rsidR="008815A4" w:rsidRPr="00AD50D5" w:rsidRDefault="008815A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Barad, S. J., Howell, S. M., &amp; Tom, J. (2018). Is a shortened length of stay and increased rate of discharge to home associated with a low readmission rate and cost-effectiveness after primary total knee arthroplasty?.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Arthroplasty Today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107-112.</w:t>
            </w:r>
          </w:p>
        </w:tc>
        <w:tc>
          <w:tcPr>
            <w:tcW w:w="1149" w:type="dxa"/>
          </w:tcPr>
          <w:p w14:paraId="4B9FF2F2" w14:textId="26C7E690" w:rsidR="008815A4" w:rsidRPr="00AD50D5" w:rsidRDefault="008E1C65" w:rsidP="008815A4">
            <w:r w:rsidRPr="00AD50D5">
              <w:t>1</w:t>
            </w:r>
          </w:p>
        </w:tc>
      </w:tr>
      <w:tr w:rsidR="008815A4" w:rsidRPr="00AD50D5" w14:paraId="6BAE86FE" w14:textId="77777777" w:rsidTr="00BD7005">
        <w:tc>
          <w:tcPr>
            <w:tcW w:w="1129" w:type="dxa"/>
          </w:tcPr>
          <w:p w14:paraId="50FCDFD0" w14:textId="6CE5940E" w:rsidR="008815A4" w:rsidRPr="00AD50D5" w:rsidRDefault="00FA52AD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36</w:t>
            </w:r>
          </w:p>
        </w:tc>
        <w:tc>
          <w:tcPr>
            <w:tcW w:w="1134" w:type="dxa"/>
          </w:tcPr>
          <w:p w14:paraId="10231D9C" w14:textId="652A00E5" w:rsidR="008815A4" w:rsidRPr="00AD50D5" w:rsidRDefault="00FA52AD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1850</w:t>
            </w:r>
          </w:p>
        </w:tc>
        <w:tc>
          <w:tcPr>
            <w:tcW w:w="5938" w:type="dxa"/>
          </w:tcPr>
          <w:p w14:paraId="2E33A47E" w14:textId="0109D4C7" w:rsidR="008815A4" w:rsidRPr="00AD50D5" w:rsidRDefault="008815A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Coskun, H., Senture, C., &amp; Ustunsoz, A. (2016). The effectiveness of discharge training for patients after cardiac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Rehabilitation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0E3A3FCE" w14:textId="5DE4E659" w:rsidR="008815A4" w:rsidRPr="00AD50D5" w:rsidRDefault="008E1C65" w:rsidP="008815A4">
            <w:r w:rsidRPr="00AD50D5">
              <w:t>1</w:t>
            </w:r>
          </w:p>
        </w:tc>
      </w:tr>
      <w:tr w:rsidR="009E6BA8" w:rsidRPr="00AD50D5" w14:paraId="7EDACC5B" w14:textId="77777777" w:rsidTr="00BD7005">
        <w:tc>
          <w:tcPr>
            <w:tcW w:w="1129" w:type="dxa"/>
          </w:tcPr>
          <w:p w14:paraId="6C1BC0D7" w14:textId="03626A14" w:rsidR="009E6BA8" w:rsidRPr="00AD50D5" w:rsidRDefault="009E6BA8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37</w:t>
            </w:r>
          </w:p>
        </w:tc>
        <w:tc>
          <w:tcPr>
            <w:tcW w:w="1134" w:type="dxa"/>
          </w:tcPr>
          <w:p w14:paraId="7FC1F468" w14:textId="5803C0D7" w:rsidR="009E6BA8" w:rsidRPr="00AD50D5" w:rsidRDefault="009E6BA8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1862</w:t>
            </w:r>
          </w:p>
        </w:tc>
        <w:tc>
          <w:tcPr>
            <w:tcW w:w="5938" w:type="dxa"/>
          </w:tcPr>
          <w:p w14:paraId="4ECA472C" w14:textId="2ADECB1A" w:rsidR="009E6BA8" w:rsidRPr="00AD50D5" w:rsidRDefault="009E6BA8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Krol, M. L., Allen, C., Setji, N., Graham, A. J., Jenkins, M., Shepherd, T., ... &amp; White, H. (2018, April). Health Optimization Program for Elders (HOPE)-Improving Transitions from Hospital to Skilled Nursing Facility.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66, pp. S121-S121). 111 RIVER ST, HOBOKEN 07030-5774, NJ USA: WILEY.</w:t>
            </w:r>
          </w:p>
        </w:tc>
        <w:tc>
          <w:tcPr>
            <w:tcW w:w="1149" w:type="dxa"/>
          </w:tcPr>
          <w:p w14:paraId="41193388" w14:textId="3165BB7A" w:rsidR="009E6BA8" w:rsidRPr="00AD50D5" w:rsidRDefault="008E1C65" w:rsidP="008815A4">
            <w:r w:rsidRPr="00AD50D5">
              <w:t>3</w:t>
            </w:r>
          </w:p>
        </w:tc>
      </w:tr>
      <w:tr w:rsidR="00BB6913" w:rsidRPr="00AD50D5" w14:paraId="19617B30" w14:textId="77777777" w:rsidTr="00BD7005">
        <w:tc>
          <w:tcPr>
            <w:tcW w:w="1129" w:type="dxa"/>
          </w:tcPr>
          <w:p w14:paraId="31AE1E19" w14:textId="304B5846" w:rsidR="00BB6913" w:rsidRPr="00AD50D5" w:rsidRDefault="00BB6913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38</w:t>
            </w:r>
          </w:p>
        </w:tc>
        <w:tc>
          <w:tcPr>
            <w:tcW w:w="1134" w:type="dxa"/>
          </w:tcPr>
          <w:p w14:paraId="7FC57507" w14:textId="6581BF43" w:rsidR="00BB6913" w:rsidRPr="00AD50D5" w:rsidRDefault="00BB6913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1908</w:t>
            </w:r>
          </w:p>
        </w:tc>
        <w:tc>
          <w:tcPr>
            <w:tcW w:w="5938" w:type="dxa"/>
          </w:tcPr>
          <w:p w14:paraId="5527867A" w14:textId="1ED75901" w:rsidR="00BB6913" w:rsidRPr="00AD50D5" w:rsidRDefault="00BB6913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Sabeh, K. G., Rosas, S., Buller, L. T., Roche, M. W., &amp; Hernandez, V. H. (2017). The impact of discharge disposition on episode-of-care reimbursement after primary total hip arthroplasty.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Journal of arthroplasty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(10), 2969-2973.</w:t>
            </w:r>
          </w:p>
        </w:tc>
        <w:tc>
          <w:tcPr>
            <w:tcW w:w="1149" w:type="dxa"/>
          </w:tcPr>
          <w:p w14:paraId="685ED6C0" w14:textId="26D5F450" w:rsidR="00BB6913" w:rsidRPr="00AD50D5" w:rsidRDefault="008E1C65" w:rsidP="008815A4">
            <w:r w:rsidRPr="00AD50D5">
              <w:t>1</w:t>
            </w:r>
          </w:p>
        </w:tc>
      </w:tr>
      <w:tr w:rsidR="00417460" w:rsidRPr="00AD50D5" w14:paraId="16B359C2" w14:textId="77777777" w:rsidTr="00BD7005">
        <w:tc>
          <w:tcPr>
            <w:tcW w:w="1129" w:type="dxa"/>
          </w:tcPr>
          <w:p w14:paraId="45E7A4A9" w14:textId="2462E6D0" w:rsidR="00417460" w:rsidRPr="00AD50D5" w:rsidRDefault="00417460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</w:t>
            </w:r>
          </w:p>
        </w:tc>
        <w:tc>
          <w:tcPr>
            <w:tcW w:w="1134" w:type="dxa"/>
          </w:tcPr>
          <w:p w14:paraId="62A4C607" w14:textId="48656991" w:rsidR="00417460" w:rsidRPr="00AD50D5" w:rsidRDefault="006A440A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1910</w:t>
            </w:r>
          </w:p>
        </w:tc>
        <w:tc>
          <w:tcPr>
            <w:tcW w:w="5938" w:type="dxa"/>
          </w:tcPr>
          <w:p w14:paraId="664DF293" w14:textId="70C09EA2" w:rsidR="00417460" w:rsidRPr="00AD50D5" w:rsidRDefault="00417460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Justiniano, C. F., Xu, Z., Becerra, A. Z., Aquina, C. T., Boodry, C. I., Swanger, A., ... &amp; Fleming, F. J. (2017). Long-term deleterious impact of surgeon care fragmentation after colorectal surgery on survival: continuity of care continues to count.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Diseases of the Colon &amp; Rectum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(11), 1147-1154.</w:t>
            </w:r>
          </w:p>
        </w:tc>
        <w:tc>
          <w:tcPr>
            <w:tcW w:w="1149" w:type="dxa"/>
          </w:tcPr>
          <w:p w14:paraId="575FF127" w14:textId="790A755B" w:rsidR="00417460" w:rsidRPr="00AD50D5" w:rsidRDefault="008E1C65" w:rsidP="008815A4">
            <w:r w:rsidRPr="00AD50D5">
              <w:t>1</w:t>
            </w:r>
          </w:p>
        </w:tc>
      </w:tr>
      <w:tr w:rsidR="006A440A" w:rsidRPr="00AD50D5" w14:paraId="35D97D57" w14:textId="77777777" w:rsidTr="00BD7005">
        <w:tc>
          <w:tcPr>
            <w:tcW w:w="1129" w:type="dxa"/>
          </w:tcPr>
          <w:p w14:paraId="19AC76AC" w14:textId="56D707FC" w:rsidR="006A440A" w:rsidRPr="00AD50D5" w:rsidRDefault="00802137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40</w:t>
            </w:r>
          </w:p>
        </w:tc>
        <w:tc>
          <w:tcPr>
            <w:tcW w:w="1134" w:type="dxa"/>
          </w:tcPr>
          <w:p w14:paraId="08515BA3" w14:textId="025A1BF9" w:rsidR="006A440A" w:rsidRPr="00AD50D5" w:rsidRDefault="00802137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1931</w:t>
            </w:r>
          </w:p>
        </w:tc>
        <w:tc>
          <w:tcPr>
            <w:tcW w:w="5938" w:type="dxa"/>
          </w:tcPr>
          <w:p w14:paraId="343523B4" w14:textId="1DD63197" w:rsidR="006A440A" w:rsidRPr="00AD50D5" w:rsidRDefault="00802137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McLawhorn, A. S., Fu, M. C., Schairer, W. W., Sculco, P. K., MacLean, C. H., &amp; Padgett, D. E. (2017). Continued inpatient care after primary total knee arthroplasty increases 30-day post-discharge complications: a propensity score-adjusted analysis.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Journal of arthroplasty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(9), S113-S118.</w:t>
            </w:r>
          </w:p>
        </w:tc>
        <w:tc>
          <w:tcPr>
            <w:tcW w:w="1149" w:type="dxa"/>
          </w:tcPr>
          <w:p w14:paraId="75A77FA9" w14:textId="21450B2A" w:rsidR="006A440A" w:rsidRPr="00AD50D5" w:rsidRDefault="008E1C65" w:rsidP="008815A4">
            <w:r w:rsidRPr="00AD50D5">
              <w:t>1</w:t>
            </w:r>
          </w:p>
        </w:tc>
      </w:tr>
      <w:tr w:rsidR="00AB7783" w:rsidRPr="00AD50D5" w14:paraId="76BC8E45" w14:textId="77777777" w:rsidTr="00BD7005">
        <w:tc>
          <w:tcPr>
            <w:tcW w:w="1129" w:type="dxa"/>
          </w:tcPr>
          <w:p w14:paraId="63B66BCA" w14:textId="0AD27765" w:rsidR="00AB7783" w:rsidRPr="00AD50D5" w:rsidRDefault="00AB7783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41</w:t>
            </w:r>
          </w:p>
        </w:tc>
        <w:tc>
          <w:tcPr>
            <w:tcW w:w="1134" w:type="dxa"/>
          </w:tcPr>
          <w:p w14:paraId="68522302" w14:textId="6C7D4ED3" w:rsidR="00AB7783" w:rsidRPr="00AD50D5" w:rsidRDefault="00561873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1958</w:t>
            </w:r>
          </w:p>
        </w:tc>
        <w:tc>
          <w:tcPr>
            <w:tcW w:w="5938" w:type="dxa"/>
          </w:tcPr>
          <w:p w14:paraId="321602E2" w14:textId="2AB7D950" w:rsidR="00AB7783" w:rsidRPr="00AD50D5" w:rsidRDefault="007D0ADF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Calibri" w:hAnsi="Calibri" w:cs="Calibri"/>
                <w:color w:val="444444"/>
                <w:shd w:val="clear" w:color="auto" w:fill="FFFFFF"/>
              </w:rPr>
              <w:t>Lerner, J.,Chitnis, A.,Bhattacharyya, S.,Holy, C. E.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(2017). </w:t>
            </w:r>
            <w:r w:rsidR="00AB7783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Discharge destination after total joint arthroplasty and post-acute care costs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Journal Unknown.</w:t>
            </w:r>
          </w:p>
        </w:tc>
        <w:tc>
          <w:tcPr>
            <w:tcW w:w="1149" w:type="dxa"/>
          </w:tcPr>
          <w:p w14:paraId="117954F2" w14:textId="70C9FB55" w:rsidR="00AB7783" w:rsidRPr="00AD50D5" w:rsidRDefault="008E1C65" w:rsidP="008815A4">
            <w:r w:rsidRPr="00AD50D5">
              <w:t>1</w:t>
            </w:r>
          </w:p>
        </w:tc>
      </w:tr>
      <w:tr w:rsidR="00026556" w:rsidRPr="00AD50D5" w14:paraId="1FD75ED1" w14:textId="77777777" w:rsidTr="00BD7005">
        <w:tc>
          <w:tcPr>
            <w:tcW w:w="1129" w:type="dxa"/>
          </w:tcPr>
          <w:p w14:paraId="7305C5B6" w14:textId="189A591C" w:rsidR="00026556" w:rsidRPr="00AD50D5" w:rsidRDefault="00026556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42</w:t>
            </w:r>
          </w:p>
        </w:tc>
        <w:tc>
          <w:tcPr>
            <w:tcW w:w="1134" w:type="dxa"/>
          </w:tcPr>
          <w:p w14:paraId="3F7EBB72" w14:textId="1F2A7FEF" w:rsidR="00026556" w:rsidRPr="00AD50D5" w:rsidRDefault="00A854E6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1961</w:t>
            </w:r>
          </w:p>
        </w:tc>
        <w:tc>
          <w:tcPr>
            <w:tcW w:w="5938" w:type="dxa"/>
          </w:tcPr>
          <w:p w14:paraId="7BE9E6A4" w14:textId="245D3153" w:rsidR="00026556" w:rsidRPr="00AD50D5" w:rsidRDefault="00026556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Ponnusamy, K. E., Naseer, Z., El Dafrawy, M. H., Okafor, L., Alexander, C., Sterling, R. S., ... &amp; Skolasky, R. L. (2017). Post-discharge care duration, charges, and outcomes among Medicare patients after primary total hip and knee arthroplasty.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JBJS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99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(11), e55.</w:t>
            </w:r>
          </w:p>
        </w:tc>
        <w:tc>
          <w:tcPr>
            <w:tcW w:w="1149" w:type="dxa"/>
          </w:tcPr>
          <w:p w14:paraId="574226CD" w14:textId="6882CF2A" w:rsidR="00026556" w:rsidRPr="00AD50D5" w:rsidRDefault="008A464B" w:rsidP="008815A4">
            <w:r w:rsidRPr="00AD50D5">
              <w:t>1</w:t>
            </w:r>
          </w:p>
        </w:tc>
      </w:tr>
      <w:tr w:rsidR="00145744" w:rsidRPr="00AD50D5" w14:paraId="2CE817A4" w14:textId="77777777" w:rsidTr="00BD7005">
        <w:tc>
          <w:tcPr>
            <w:tcW w:w="1129" w:type="dxa"/>
          </w:tcPr>
          <w:p w14:paraId="7CD8D2E1" w14:textId="2F47CE4B" w:rsidR="00145744" w:rsidRPr="00AD50D5" w:rsidRDefault="0014574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43</w:t>
            </w:r>
          </w:p>
        </w:tc>
        <w:tc>
          <w:tcPr>
            <w:tcW w:w="1134" w:type="dxa"/>
          </w:tcPr>
          <w:p w14:paraId="251F0DEE" w14:textId="1255E72C" w:rsidR="00145744" w:rsidRPr="00AD50D5" w:rsidRDefault="0014574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1989</w:t>
            </w:r>
          </w:p>
        </w:tc>
        <w:tc>
          <w:tcPr>
            <w:tcW w:w="5938" w:type="dxa"/>
          </w:tcPr>
          <w:p w14:paraId="2FF507BD" w14:textId="1D305F02" w:rsidR="00003451" w:rsidRPr="00AD50D5" w:rsidRDefault="00003451" w:rsidP="00003451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>Ypsilantis, E.,Archibald, H.,Smedley, F.,Ellul, J. (2017).</w:t>
            </w:r>
          </w:p>
          <w:p w14:paraId="3366379B" w14:textId="0DD9B799" w:rsidR="00145744" w:rsidRPr="00AD50D5" w:rsidRDefault="00145744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Post-operative nursing care at home: An invaluable adjunct to a successful enhanced recovery programme</w:t>
            </w:r>
            <w:r w:rsidR="00003451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Journal Uknown,</w:t>
            </w:r>
          </w:p>
        </w:tc>
        <w:tc>
          <w:tcPr>
            <w:tcW w:w="1149" w:type="dxa"/>
          </w:tcPr>
          <w:p w14:paraId="73700E78" w14:textId="7D5272FE" w:rsidR="00145744" w:rsidRPr="00AD50D5" w:rsidRDefault="008A464B" w:rsidP="008815A4">
            <w:r w:rsidRPr="00AD50D5">
              <w:t>1</w:t>
            </w:r>
          </w:p>
        </w:tc>
      </w:tr>
      <w:tr w:rsidR="004A08CA" w:rsidRPr="00AD50D5" w14:paraId="0456CCCB" w14:textId="77777777" w:rsidTr="00BD7005">
        <w:tc>
          <w:tcPr>
            <w:tcW w:w="1129" w:type="dxa"/>
          </w:tcPr>
          <w:p w14:paraId="4C0480E9" w14:textId="1E1F8CBF" w:rsidR="004A08CA" w:rsidRPr="00AD50D5" w:rsidRDefault="004A08CA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44</w:t>
            </w:r>
          </w:p>
        </w:tc>
        <w:tc>
          <w:tcPr>
            <w:tcW w:w="1134" w:type="dxa"/>
          </w:tcPr>
          <w:p w14:paraId="63D24E5F" w14:textId="68FCFA82" w:rsidR="004A08CA" w:rsidRPr="00AD50D5" w:rsidRDefault="004A08CA" w:rsidP="008815A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1990</w:t>
            </w:r>
          </w:p>
        </w:tc>
        <w:tc>
          <w:tcPr>
            <w:tcW w:w="5938" w:type="dxa"/>
          </w:tcPr>
          <w:p w14:paraId="161589A7" w14:textId="5EF18AA2" w:rsidR="004A08CA" w:rsidRPr="00AD50D5" w:rsidRDefault="007B6181" w:rsidP="008815A4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 xml:space="preserve">Poch, L. C.,Fernandez, C. C.,Ruiz, M. G.,Bezanilla, S. C.,Tejon, G.,Pajaron, M.,Trabanco, S.,Martin, J. A.,Fleitas, M. G.,Diego, J. D. C. (2017). </w:t>
            </w:r>
            <w:r w:rsidR="004A08CA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Home hospitalization care as support of enhanced recovery after surgery (ERAS). Our experience in 100 patients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 Journal Unknown</w:t>
            </w:r>
            <w:r w:rsidR="00D55A88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534E77CD" w14:textId="5F127A53" w:rsidR="004A08CA" w:rsidRPr="00AD50D5" w:rsidRDefault="008A464B" w:rsidP="008815A4">
            <w:r w:rsidRPr="00AD50D5">
              <w:t>1</w:t>
            </w:r>
          </w:p>
        </w:tc>
      </w:tr>
      <w:tr w:rsidR="007B576E" w:rsidRPr="00AD50D5" w14:paraId="0C8906B9" w14:textId="77777777" w:rsidTr="00BD7005">
        <w:tc>
          <w:tcPr>
            <w:tcW w:w="1129" w:type="dxa"/>
          </w:tcPr>
          <w:p w14:paraId="490F5AC2" w14:textId="66796ADC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45</w:t>
            </w:r>
          </w:p>
        </w:tc>
        <w:tc>
          <w:tcPr>
            <w:tcW w:w="1134" w:type="dxa"/>
          </w:tcPr>
          <w:p w14:paraId="6D19AE7F" w14:textId="7C1F0E0A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2002</w:t>
            </w:r>
          </w:p>
        </w:tc>
        <w:tc>
          <w:tcPr>
            <w:tcW w:w="5938" w:type="dxa"/>
          </w:tcPr>
          <w:p w14:paraId="0D483F2B" w14:textId="13DCC89F" w:rsidR="007B576E" w:rsidRPr="00AD50D5" w:rsidRDefault="007B576E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Sween, R. R., &amp; Grey, C. (2017, May). Interprofessional Geriatric Consultation to Improve Vulnerable Acute Care Patient Outcomes.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65, pp. S207-S207). 111 RIVER ST, HOBOKEN 07030-5774, NJ USA: WILEY.</w:t>
            </w:r>
          </w:p>
        </w:tc>
        <w:tc>
          <w:tcPr>
            <w:tcW w:w="1149" w:type="dxa"/>
          </w:tcPr>
          <w:p w14:paraId="27AC0002" w14:textId="62EBAC53" w:rsidR="007B576E" w:rsidRPr="00AD50D5" w:rsidRDefault="008A464B" w:rsidP="007B576E">
            <w:r w:rsidRPr="00AD50D5">
              <w:t>1</w:t>
            </w:r>
          </w:p>
        </w:tc>
      </w:tr>
      <w:tr w:rsidR="007B576E" w:rsidRPr="00AD50D5" w14:paraId="5A772556" w14:textId="77777777" w:rsidTr="00BD7005">
        <w:tc>
          <w:tcPr>
            <w:tcW w:w="1129" w:type="dxa"/>
          </w:tcPr>
          <w:p w14:paraId="0672F1E1" w14:textId="03D45CC4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46</w:t>
            </w:r>
          </w:p>
        </w:tc>
        <w:tc>
          <w:tcPr>
            <w:tcW w:w="1134" w:type="dxa"/>
          </w:tcPr>
          <w:p w14:paraId="02B604A8" w14:textId="4CADF97B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2126</w:t>
            </w:r>
          </w:p>
        </w:tc>
        <w:tc>
          <w:tcPr>
            <w:tcW w:w="5938" w:type="dxa"/>
          </w:tcPr>
          <w:p w14:paraId="1BDD5230" w14:textId="18092979" w:rsidR="007B576E" w:rsidRPr="00AD50D5" w:rsidRDefault="007B576E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Jorgenson, E. S., Richardson, D. M., Thomasson, A. M., Nelson, C. L., &amp; Ibrahim, S. A. (2015). Race, rehabilitation, and 30-day readmission after elective total knee arthroplasty.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Geriatric orthopaedic surgery &amp; rehabilitation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303-310.</w:t>
            </w:r>
          </w:p>
        </w:tc>
        <w:tc>
          <w:tcPr>
            <w:tcW w:w="1149" w:type="dxa"/>
          </w:tcPr>
          <w:p w14:paraId="14A6B4EA" w14:textId="063ED4C2" w:rsidR="007B576E" w:rsidRPr="00AD50D5" w:rsidRDefault="008A464B" w:rsidP="007B576E">
            <w:r w:rsidRPr="00AD50D5">
              <w:t>1</w:t>
            </w:r>
          </w:p>
        </w:tc>
      </w:tr>
      <w:tr w:rsidR="007B576E" w:rsidRPr="00AD50D5" w14:paraId="6413E7A4" w14:textId="77777777" w:rsidTr="00BD7005">
        <w:tc>
          <w:tcPr>
            <w:tcW w:w="1129" w:type="dxa"/>
          </w:tcPr>
          <w:p w14:paraId="024A0A74" w14:textId="27F71189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47</w:t>
            </w:r>
          </w:p>
        </w:tc>
        <w:tc>
          <w:tcPr>
            <w:tcW w:w="1134" w:type="dxa"/>
          </w:tcPr>
          <w:p w14:paraId="6D7FBCB6" w14:textId="1A7D2693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2169</w:t>
            </w:r>
          </w:p>
        </w:tc>
        <w:tc>
          <w:tcPr>
            <w:tcW w:w="5938" w:type="dxa"/>
          </w:tcPr>
          <w:p w14:paraId="58777147" w14:textId="3288B2CB" w:rsidR="007B576E" w:rsidRPr="00AD50D5" w:rsidRDefault="007B576E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Todd, J., Ludwig, D., Simchuk, E., &amp; Coates, A. (2015). Low hospital readmission rates achieved at rural bariatric center through education and a standardized discharge protocol.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Surgery for Obesity and Related Diseases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(6), S102-S103.</w:t>
            </w:r>
          </w:p>
        </w:tc>
        <w:tc>
          <w:tcPr>
            <w:tcW w:w="1149" w:type="dxa"/>
          </w:tcPr>
          <w:p w14:paraId="79419591" w14:textId="3374B978" w:rsidR="007B576E" w:rsidRPr="00AD50D5" w:rsidRDefault="008A464B" w:rsidP="007B576E">
            <w:r w:rsidRPr="00AD50D5">
              <w:t>1</w:t>
            </w:r>
          </w:p>
        </w:tc>
      </w:tr>
      <w:tr w:rsidR="007B576E" w:rsidRPr="00AD50D5" w14:paraId="6EA0ECFF" w14:textId="77777777" w:rsidTr="00BD7005">
        <w:tc>
          <w:tcPr>
            <w:tcW w:w="1129" w:type="dxa"/>
          </w:tcPr>
          <w:p w14:paraId="3EE885BB" w14:textId="6991D0A3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48</w:t>
            </w:r>
          </w:p>
        </w:tc>
        <w:tc>
          <w:tcPr>
            <w:tcW w:w="1134" w:type="dxa"/>
          </w:tcPr>
          <w:p w14:paraId="795F35DD" w14:textId="141B7B69" w:rsidR="007B576E" w:rsidRPr="00AD50D5" w:rsidRDefault="00B028FC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2171</w:t>
            </w:r>
          </w:p>
        </w:tc>
        <w:tc>
          <w:tcPr>
            <w:tcW w:w="5938" w:type="dxa"/>
          </w:tcPr>
          <w:p w14:paraId="54A264CE" w14:textId="413FD330" w:rsidR="007B576E" w:rsidRPr="00AD50D5" w:rsidRDefault="007B576E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Lauck, S. B., Wood, D. A., Baumbusch, J., Kwon, J. Y., Polderman, J., Cheung, A., ... &amp; Webb, J. G. (2015). Standardized care to reduce length of stay and facilitate early discharge home after transcatheter aortic valve implantation: Implementation of the Vancouver clinical pathway.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Canadian Journal of Cardiology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(10), S115.</w:t>
            </w:r>
          </w:p>
        </w:tc>
        <w:tc>
          <w:tcPr>
            <w:tcW w:w="1149" w:type="dxa"/>
          </w:tcPr>
          <w:p w14:paraId="7502270C" w14:textId="1FFC03C4" w:rsidR="007B576E" w:rsidRPr="00AD50D5" w:rsidRDefault="008A464B" w:rsidP="007B576E">
            <w:r w:rsidRPr="00AD50D5">
              <w:t>1</w:t>
            </w:r>
          </w:p>
        </w:tc>
      </w:tr>
      <w:tr w:rsidR="00334F55" w:rsidRPr="00AD50D5" w14:paraId="54EF7D08" w14:textId="77777777" w:rsidTr="00BD7005">
        <w:tc>
          <w:tcPr>
            <w:tcW w:w="1129" w:type="dxa"/>
          </w:tcPr>
          <w:p w14:paraId="26130241" w14:textId="5C2E6AF6" w:rsidR="00334F55" w:rsidRPr="00AD50D5" w:rsidRDefault="00334F55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49</w:t>
            </w:r>
          </w:p>
        </w:tc>
        <w:tc>
          <w:tcPr>
            <w:tcW w:w="1134" w:type="dxa"/>
          </w:tcPr>
          <w:p w14:paraId="424A44CB" w14:textId="409DE84C" w:rsidR="00334F55" w:rsidRPr="00AD50D5" w:rsidRDefault="00E90774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2228</w:t>
            </w:r>
          </w:p>
        </w:tc>
        <w:tc>
          <w:tcPr>
            <w:tcW w:w="5938" w:type="dxa"/>
          </w:tcPr>
          <w:p w14:paraId="363DEDAC" w14:textId="029C7B4C" w:rsidR="00334F55" w:rsidRPr="00AD50D5" w:rsidRDefault="00334F55" w:rsidP="007B576E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Hall, M. H., Esposito, R. A., Pekmezaris, R., Lesser, M., Moravick, D., Jahn, L., ... &amp; Hartman, A. R. (2014). Cardiac surgery nurse practitioner home visits prevent coronary artery bypass graft readmissions.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Annals of thoracic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97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1488-1495.</w:t>
            </w:r>
          </w:p>
        </w:tc>
        <w:tc>
          <w:tcPr>
            <w:tcW w:w="1149" w:type="dxa"/>
          </w:tcPr>
          <w:p w14:paraId="00D3B5BB" w14:textId="22294182" w:rsidR="00334F55" w:rsidRPr="00AD50D5" w:rsidRDefault="008A464B" w:rsidP="007B576E">
            <w:r w:rsidRPr="00AD50D5">
              <w:t>3</w:t>
            </w:r>
          </w:p>
        </w:tc>
      </w:tr>
      <w:tr w:rsidR="00E90774" w:rsidRPr="00AD50D5" w14:paraId="220E92A0" w14:textId="77777777" w:rsidTr="00BD7005">
        <w:tc>
          <w:tcPr>
            <w:tcW w:w="1129" w:type="dxa"/>
          </w:tcPr>
          <w:p w14:paraId="28F8252C" w14:textId="5C1B2AA8" w:rsidR="00E90774" w:rsidRPr="00AD50D5" w:rsidRDefault="00E90774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50</w:t>
            </w:r>
          </w:p>
        </w:tc>
        <w:tc>
          <w:tcPr>
            <w:tcW w:w="1134" w:type="dxa"/>
          </w:tcPr>
          <w:p w14:paraId="52B6BFAE" w14:textId="1B07B82A" w:rsidR="00E90774" w:rsidRPr="00AD50D5" w:rsidRDefault="000621AC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2232</w:t>
            </w:r>
          </w:p>
        </w:tc>
        <w:tc>
          <w:tcPr>
            <w:tcW w:w="5938" w:type="dxa"/>
          </w:tcPr>
          <w:p w14:paraId="47E466FA" w14:textId="50BF766B" w:rsidR="00E90774" w:rsidRPr="00AD50D5" w:rsidRDefault="00E90774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Brooke, B. S., Stone, D. H., Cronenwett, J. L., Nolan, B., DeMartino, R. R., MacKenzie, T. A., ... &amp; Goodney, P. P. (2014). Early primary care provider follow-up and readmission after high-risk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(8), 821-828.</w:t>
            </w:r>
          </w:p>
        </w:tc>
        <w:tc>
          <w:tcPr>
            <w:tcW w:w="1149" w:type="dxa"/>
          </w:tcPr>
          <w:p w14:paraId="204F6CD3" w14:textId="23C2E0C2" w:rsidR="00E90774" w:rsidRPr="00AD50D5" w:rsidRDefault="008A464B" w:rsidP="00E90774">
            <w:r w:rsidRPr="00AD50D5">
              <w:t>1</w:t>
            </w:r>
          </w:p>
        </w:tc>
      </w:tr>
      <w:tr w:rsidR="00E90774" w:rsidRPr="00AD50D5" w14:paraId="5190BAF6" w14:textId="77777777" w:rsidTr="00BD7005">
        <w:tc>
          <w:tcPr>
            <w:tcW w:w="1129" w:type="dxa"/>
          </w:tcPr>
          <w:p w14:paraId="2C91F197" w14:textId="79B5B8EB" w:rsidR="00E90774" w:rsidRPr="00AD50D5" w:rsidRDefault="000621AC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134" w:type="dxa"/>
          </w:tcPr>
          <w:p w14:paraId="75EDFF26" w14:textId="664DA4B2" w:rsidR="00E90774" w:rsidRPr="00AD50D5" w:rsidRDefault="000621AC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2274</w:t>
            </w:r>
          </w:p>
        </w:tc>
        <w:tc>
          <w:tcPr>
            <w:tcW w:w="5938" w:type="dxa"/>
          </w:tcPr>
          <w:p w14:paraId="46625814" w14:textId="5C2EB864" w:rsidR="00E90774" w:rsidRPr="00AD50D5" w:rsidRDefault="00E90774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Schonberg, A., Rymarowicz, W., Cobelli, N., Cobelli, M., Ponnappan, S., &amp; Joachim, P. (2014). Home Care: Discharge disposition for the older adult after elective joint replacement surgery: B187.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45D9DA19" w14:textId="063545BA" w:rsidR="00E90774" w:rsidRPr="00AD50D5" w:rsidRDefault="008A464B" w:rsidP="00E90774">
            <w:r w:rsidRPr="00AD50D5">
              <w:t>1</w:t>
            </w:r>
          </w:p>
        </w:tc>
      </w:tr>
      <w:tr w:rsidR="00E90774" w:rsidRPr="00AD50D5" w14:paraId="684C3F50" w14:textId="77777777" w:rsidTr="00BD7005">
        <w:tc>
          <w:tcPr>
            <w:tcW w:w="1129" w:type="dxa"/>
          </w:tcPr>
          <w:p w14:paraId="089B73F2" w14:textId="59D0BCDC" w:rsidR="00E90774" w:rsidRPr="00AD50D5" w:rsidRDefault="000621AC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51</w:t>
            </w:r>
          </w:p>
        </w:tc>
        <w:tc>
          <w:tcPr>
            <w:tcW w:w="1134" w:type="dxa"/>
          </w:tcPr>
          <w:p w14:paraId="4EBBC2BC" w14:textId="00B9286A" w:rsidR="00E90774" w:rsidRPr="00AD50D5" w:rsidRDefault="000621AC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2329</w:t>
            </w:r>
          </w:p>
        </w:tc>
        <w:tc>
          <w:tcPr>
            <w:tcW w:w="5938" w:type="dxa"/>
          </w:tcPr>
          <w:p w14:paraId="142A8C81" w14:textId="0764C626" w:rsidR="00E90774" w:rsidRPr="00AD50D5" w:rsidRDefault="00E90774" w:rsidP="00E90774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Şendir, M., Büyükyılmaz, F., &amp; Muşovi, D. (2013). Patients’ Discharge information needs after total hip and knee arthroplasty: A quasi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qualitative pilot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Rehabilitation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264-271.</w:t>
            </w:r>
          </w:p>
        </w:tc>
        <w:tc>
          <w:tcPr>
            <w:tcW w:w="1149" w:type="dxa"/>
          </w:tcPr>
          <w:p w14:paraId="3F5CDB0C" w14:textId="44C09C7A" w:rsidR="00E90774" w:rsidRPr="00AD50D5" w:rsidRDefault="008A464B" w:rsidP="00E90774">
            <w:r w:rsidRPr="00AD50D5">
              <w:t>1</w:t>
            </w:r>
          </w:p>
        </w:tc>
      </w:tr>
      <w:tr w:rsidR="000F236A" w:rsidRPr="00AD50D5" w14:paraId="1EA1C730" w14:textId="77777777" w:rsidTr="00BD7005">
        <w:tc>
          <w:tcPr>
            <w:tcW w:w="1129" w:type="dxa"/>
          </w:tcPr>
          <w:p w14:paraId="06C172F7" w14:textId="213DF463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52</w:t>
            </w:r>
          </w:p>
        </w:tc>
        <w:tc>
          <w:tcPr>
            <w:tcW w:w="1134" w:type="dxa"/>
          </w:tcPr>
          <w:p w14:paraId="46641A63" w14:textId="75AB8B9A" w:rsidR="000F236A" w:rsidRPr="00AD50D5" w:rsidRDefault="00A67F87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2335</w:t>
            </w:r>
          </w:p>
        </w:tc>
        <w:tc>
          <w:tcPr>
            <w:tcW w:w="5938" w:type="dxa"/>
          </w:tcPr>
          <w:p w14:paraId="09552BB3" w14:textId="077CFC13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Fredericks, S., &amp; Yau, T. (2013). Educational intervention reduces complications and rehospitalizations after heart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Western journal of nursing research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(10), 1251-1265.</w:t>
            </w:r>
          </w:p>
        </w:tc>
        <w:tc>
          <w:tcPr>
            <w:tcW w:w="1149" w:type="dxa"/>
          </w:tcPr>
          <w:p w14:paraId="237A1C70" w14:textId="2C3FDF18" w:rsidR="000F236A" w:rsidRPr="00AD50D5" w:rsidRDefault="008A464B" w:rsidP="000F236A">
            <w:r w:rsidRPr="00AD50D5">
              <w:t>1</w:t>
            </w:r>
          </w:p>
        </w:tc>
      </w:tr>
      <w:tr w:rsidR="000F236A" w:rsidRPr="00AD50D5" w14:paraId="263EA840" w14:textId="77777777" w:rsidTr="00BD7005">
        <w:tc>
          <w:tcPr>
            <w:tcW w:w="1129" w:type="dxa"/>
          </w:tcPr>
          <w:p w14:paraId="31DAA752" w14:textId="0D80EC7E" w:rsidR="000F236A" w:rsidRPr="00AD50D5" w:rsidRDefault="00A67F87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53</w:t>
            </w:r>
          </w:p>
        </w:tc>
        <w:tc>
          <w:tcPr>
            <w:tcW w:w="1134" w:type="dxa"/>
          </w:tcPr>
          <w:p w14:paraId="2C51C124" w14:textId="532D52BF" w:rsidR="000F236A" w:rsidRPr="00AD50D5" w:rsidRDefault="00A67F87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2413</w:t>
            </w:r>
          </w:p>
        </w:tc>
        <w:tc>
          <w:tcPr>
            <w:tcW w:w="5938" w:type="dxa"/>
          </w:tcPr>
          <w:p w14:paraId="576B5F70" w14:textId="60DF0BB7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Walke, L., Rosenthal, R., Perkal, M., Jeffery, S., Maiaroto, M., &amp; Marottoli, R. (2012). D126: Identification of medication discrepancies in discharge paperwork among patients in the CO-OPERATE Geriatrics/Surgery comanagement program.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4D3931F7" w14:textId="295E6F57" w:rsidR="000F236A" w:rsidRPr="00AD50D5" w:rsidRDefault="008A464B" w:rsidP="000F236A">
            <w:r w:rsidRPr="00AD50D5">
              <w:t>1</w:t>
            </w:r>
          </w:p>
        </w:tc>
      </w:tr>
      <w:tr w:rsidR="000F236A" w:rsidRPr="00AD50D5" w14:paraId="2944AFFA" w14:textId="77777777" w:rsidTr="00BD7005">
        <w:tc>
          <w:tcPr>
            <w:tcW w:w="1129" w:type="dxa"/>
          </w:tcPr>
          <w:p w14:paraId="4352197C" w14:textId="48152861" w:rsidR="000F236A" w:rsidRPr="00AD50D5" w:rsidRDefault="00A67F87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54</w:t>
            </w:r>
          </w:p>
        </w:tc>
        <w:tc>
          <w:tcPr>
            <w:tcW w:w="1134" w:type="dxa"/>
          </w:tcPr>
          <w:p w14:paraId="3FA88D1A" w14:textId="050C121D" w:rsidR="000F236A" w:rsidRPr="00AD50D5" w:rsidRDefault="00A67F87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2552</w:t>
            </w:r>
          </w:p>
        </w:tc>
        <w:tc>
          <w:tcPr>
            <w:tcW w:w="5938" w:type="dxa"/>
          </w:tcPr>
          <w:p w14:paraId="4039FD3B" w14:textId="67D148C4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Ong, M., Davidson, B., Black, J., Mangione, C., Malik, S., Escarce, J., ... &amp; Greenfield, S. (2010, June). READMISSION RANKS FOR HEART FAILURE PATIENTS: ARE THEY RELATED TO RANKS ON RESOURCE USE AND MORTALITY?.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GENERAL INTERNAL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25, pp. 379-380). 233 SPRING ST, NEW YORK, NY 10013 USA: SPRINGER.</w:t>
            </w:r>
          </w:p>
        </w:tc>
        <w:tc>
          <w:tcPr>
            <w:tcW w:w="1149" w:type="dxa"/>
          </w:tcPr>
          <w:p w14:paraId="0BB491A9" w14:textId="26E22B5B" w:rsidR="000F236A" w:rsidRPr="00AD50D5" w:rsidRDefault="008A464B" w:rsidP="000F236A">
            <w:r w:rsidRPr="00AD50D5">
              <w:t>1</w:t>
            </w:r>
          </w:p>
        </w:tc>
      </w:tr>
      <w:tr w:rsidR="000F236A" w:rsidRPr="00AD50D5" w14:paraId="35AC7294" w14:textId="77777777" w:rsidTr="00BD7005">
        <w:tc>
          <w:tcPr>
            <w:tcW w:w="1129" w:type="dxa"/>
          </w:tcPr>
          <w:p w14:paraId="4779F0EC" w14:textId="585EF774" w:rsidR="000F236A" w:rsidRPr="00AD50D5" w:rsidRDefault="006F0D9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55</w:t>
            </w:r>
          </w:p>
        </w:tc>
        <w:tc>
          <w:tcPr>
            <w:tcW w:w="1134" w:type="dxa"/>
          </w:tcPr>
          <w:p w14:paraId="2C1C6507" w14:textId="6025960F" w:rsidR="000F236A" w:rsidRPr="00AD50D5" w:rsidRDefault="006F0D9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2559</w:t>
            </w:r>
          </w:p>
        </w:tc>
        <w:tc>
          <w:tcPr>
            <w:tcW w:w="5938" w:type="dxa"/>
          </w:tcPr>
          <w:p w14:paraId="585C8878" w14:textId="62E16683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Legner, V. J., Massarweh, N. N., Symons, R. G., McCormick, W. C., &amp; Flum, D. R. (2009). The significance of discharge to skilled care after abdominopelvic surgery in older adults.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Annals of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249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250-255.</w:t>
            </w:r>
          </w:p>
        </w:tc>
        <w:tc>
          <w:tcPr>
            <w:tcW w:w="1149" w:type="dxa"/>
          </w:tcPr>
          <w:p w14:paraId="70EC5602" w14:textId="06D32228" w:rsidR="000F236A" w:rsidRPr="00AD50D5" w:rsidRDefault="007C2DB0" w:rsidP="000F236A">
            <w:r w:rsidRPr="00AD50D5">
              <w:t>1</w:t>
            </w:r>
          </w:p>
        </w:tc>
      </w:tr>
      <w:tr w:rsidR="000F236A" w:rsidRPr="00AD50D5" w14:paraId="28C418FE" w14:textId="77777777" w:rsidTr="00BD7005">
        <w:tc>
          <w:tcPr>
            <w:tcW w:w="1129" w:type="dxa"/>
          </w:tcPr>
          <w:p w14:paraId="79042C2C" w14:textId="0A12A321" w:rsidR="000F236A" w:rsidRPr="00AD50D5" w:rsidRDefault="006F0D9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56</w:t>
            </w:r>
          </w:p>
        </w:tc>
        <w:tc>
          <w:tcPr>
            <w:tcW w:w="1134" w:type="dxa"/>
          </w:tcPr>
          <w:p w14:paraId="301F8DBF" w14:textId="46F77B9C" w:rsidR="000F236A" w:rsidRPr="00AD50D5" w:rsidRDefault="006F0D9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2583</w:t>
            </w:r>
          </w:p>
        </w:tc>
        <w:tc>
          <w:tcPr>
            <w:tcW w:w="5938" w:type="dxa"/>
          </w:tcPr>
          <w:p w14:paraId="458D924E" w14:textId="7C268B39" w:rsidR="000F236A" w:rsidRPr="00AD50D5" w:rsidRDefault="000F236A" w:rsidP="000F236A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Harrison, J., Young, J., Auld, S., Solomon, M., Butow, P., &amp; Masya, L. (2009). QUANTIFYING PATIENTS'SUPPORTIVE CARE NEEDS: A CLINICAL AUDIT OF NON-ADMITTED PATIENT OCCASIONS OF SERVICE: 191.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Asia-pacific Journal of Clinical Oncology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6332A3D5" w14:textId="6CD20795" w:rsidR="000F236A" w:rsidRPr="00AD50D5" w:rsidRDefault="007C2DB0" w:rsidP="000F236A">
            <w:r w:rsidRPr="00AD50D5">
              <w:t>1</w:t>
            </w:r>
          </w:p>
        </w:tc>
      </w:tr>
      <w:tr w:rsidR="00241535" w:rsidRPr="00AD50D5" w14:paraId="3DEF780B" w14:textId="77777777" w:rsidTr="00BD7005">
        <w:tc>
          <w:tcPr>
            <w:tcW w:w="1129" w:type="dxa"/>
          </w:tcPr>
          <w:p w14:paraId="7C6FAF27" w14:textId="19F536FC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57</w:t>
            </w:r>
          </w:p>
        </w:tc>
        <w:tc>
          <w:tcPr>
            <w:tcW w:w="1134" w:type="dxa"/>
          </w:tcPr>
          <w:p w14:paraId="639F544A" w14:textId="59702C3E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2599</w:t>
            </w:r>
          </w:p>
        </w:tc>
        <w:tc>
          <w:tcPr>
            <w:tcW w:w="5938" w:type="dxa"/>
          </w:tcPr>
          <w:p w14:paraId="72719517" w14:textId="16A71457" w:rsidR="00241535" w:rsidRPr="00AD50D5" w:rsidRDefault="00241535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Cebeci, F., &amp; Çelik, S. Ş. (2008). Discharge training and counselling increase self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care ability and reduce postdischarge 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problems in CABG patients.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clinical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412-420.</w:t>
            </w:r>
          </w:p>
        </w:tc>
        <w:tc>
          <w:tcPr>
            <w:tcW w:w="1149" w:type="dxa"/>
          </w:tcPr>
          <w:p w14:paraId="0A717704" w14:textId="5079E207" w:rsidR="00241535" w:rsidRPr="00AD50D5" w:rsidRDefault="007C2DB0" w:rsidP="00241535">
            <w:r w:rsidRPr="00AD50D5">
              <w:lastRenderedPageBreak/>
              <w:t>1</w:t>
            </w:r>
          </w:p>
        </w:tc>
      </w:tr>
      <w:tr w:rsidR="00241535" w:rsidRPr="00AD50D5" w14:paraId="14028C6D" w14:textId="77777777" w:rsidTr="00BD7005">
        <w:tc>
          <w:tcPr>
            <w:tcW w:w="1129" w:type="dxa"/>
          </w:tcPr>
          <w:p w14:paraId="3F099E65" w14:textId="6F678F02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58</w:t>
            </w:r>
          </w:p>
        </w:tc>
        <w:tc>
          <w:tcPr>
            <w:tcW w:w="1134" w:type="dxa"/>
          </w:tcPr>
          <w:p w14:paraId="6F0E5856" w14:textId="2BD84265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2612</w:t>
            </w:r>
          </w:p>
        </w:tc>
        <w:tc>
          <w:tcPr>
            <w:tcW w:w="5938" w:type="dxa"/>
          </w:tcPr>
          <w:p w14:paraId="145FDEAB" w14:textId="22C403B5" w:rsidR="00241535" w:rsidRPr="00AD50D5" w:rsidRDefault="00241535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Mcmurray, A., Johnson, P., Wallis, M., Patterson, E., &amp; Griffiths, S. (2007). General surgical patients’ perspectives of the adequacy and appropriateness of discharge planning to facilitate health decision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making at home.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clinical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(9), 1602-1609.</w:t>
            </w:r>
          </w:p>
        </w:tc>
        <w:tc>
          <w:tcPr>
            <w:tcW w:w="1149" w:type="dxa"/>
          </w:tcPr>
          <w:p w14:paraId="3CEE10AD" w14:textId="6EE10CF8" w:rsidR="00241535" w:rsidRPr="00AD50D5" w:rsidRDefault="007C2DB0" w:rsidP="00241535">
            <w:r w:rsidRPr="00AD50D5">
              <w:t>1</w:t>
            </w:r>
          </w:p>
        </w:tc>
      </w:tr>
      <w:tr w:rsidR="00241535" w:rsidRPr="00AD50D5" w14:paraId="626A570C" w14:textId="77777777" w:rsidTr="00BD7005">
        <w:tc>
          <w:tcPr>
            <w:tcW w:w="1129" w:type="dxa"/>
          </w:tcPr>
          <w:p w14:paraId="7ADE1CE0" w14:textId="7D35CD59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59</w:t>
            </w:r>
          </w:p>
        </w:tc>
        <w:tc>
          <w:tcPr>
            <w:tcW w:w="1134" w:type="dxa"/>
          </w:tcPr>
          <w:p w14:paraId="3606A753" w14:textId="6C94892D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2615</w:t>
            </w:r>
          </w:p>
        </w:tc>
        <w:tc>
          <w:tcPr>
            <w:tcW w:w="5938" w:type="dxa"/>
          </w:tcPr>
          <w:p w14:paraId="384DEEFF" w14:textId="54CEEFC6" w:rsidR="00241535" w:rsidRPr="00AD50D5" w:rsidRDefault="00241535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Kleinpell, R. M., &amp; Avitall, B. (2007). Integrating telehealth as a strategy for patient management after discharge for cardiac surgery: results of a pilot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Cardiovascular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38-42.</w:t>
            </w:r>
          </w:p>
        </w:tc>
        <w:tc>
          <w:tcPr>
            <w:tcW w:w="1149" w:type="dxa"/>
          </w:tcPr>
          <w:p w14:paraId="20D6904B" w14:textId="4ABB6B8C" w:rsidR="00241535" w:rsidRPr="00AD50D5" w:rsidRDefault="007C2DB0" w:rsidP="00241535">
            <w:r w:rsidRPr="00AD50D5">
              <w:t>1</w:t>
            </w:r>
          </w:p>
        </w:tc>
      </w:tr>
      <w:tr w:rsidR="00241535" w:rsidRPr="00AD50D5" w14:paraId="4EC5BDE0" w14:textId="77777777" w:rsidTr="00BD7005">
        <w:tc>
          <w:tcPr>
            <w:tcW w:w="1129" w:type="dxa"/>
          </w:tcPr>
          <w:p w14:paraId="49FE454C" w14:textId="672A86A4" w:rsidR="00997D6B" w:rsidRPr="00AD50D5" w:rsidRDefault="00997D6B" w:rsidP="00997D6B">
            <w:pPr>
              <w:rPr>
                <w:rFonts w:ascii="Arial" w:hAnsi="Arial" w:cs="Arial"/>
                <w:sz w:val="20"/>
                <w:szCs w:val="20"/>
              </w:rPr>
            </w:pPr>
            <w:r w:rsidRPr="00AD50D5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134" w:type="dxa"/>
          </w:tcPr>
          <w:p w14:paraId="3AB54F33" w14:textId="6AFB7399" w:rsidR="00241535" w:rsidRPr="00AD50D5" w:rsidRDefault="00997D6B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2749</w:t>
            </w:r>
          </w:p>
        </w:tc>
        <w:tc>
          <w:tcPr>
            <w:tcW w:w="5938" w:type="dxa"/>
          </w:tcPr>
          <w:p w14:paraId="58AC2228" w14:textId="21D1618A" w:rsidR="00241535" w:rsidRPr="00AD50D5" w:rsidRDefault="00241535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Heine, J., Koch, S., &amp; Goldie, P. (2004). Patients' experiences of readiness for discharge following a total hip replacement.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Australian Journal of Physiotherapy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227-233.</w:t>
            </w:r>
          </w:p>
        </w:tc>
        <w:tc>
          <w:tcPr>
            <w:tcW w:w="1149" w:type="dxa"/>
          </w:tcPr>
          <w:p w14:paraId="5EA72F12" w14:textId="1319B19A" w:rsidR="00241535" w:rsidRPr="00AD50D5" w:rsidRDefault="007C2DB0" w:rsidP="00241535">
            <w:r w:rsidRPr="00AD50D5">
              <w:t>1</w:t>
            </w:r>
          </w:p>
        </w:tc>
      </w:tr>
      <w:tr w:rsidR="00241535" w:rsidRPr="00AD50D5" w14:paraId="24C2E0F2" w14:textId="77777777" w:rsidTr="00BD7005">
        <w:tc>
          <w:tcPr>
            <w:tcW w:w="1129" w:type="dxa"/>
          </w:tcPr>
          <w:p w14:paraId="100A4B00" w14:textId="1F6D4805" w:rsidR="00241535" w:rsidRPr="00AD50D5" w:rsidRDefault="00C879BC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61</w:t>
            </w:r>
          </w:p>
        </w:tc>
        <w:tc>
          <w:tcPr>
            <w:tcW w:w="1134" w:type="dxa"/>
          </w:tcPr>
          <w:p w14:paraId="75EBFBC4" w14:textId="20CEF2FE" w:rsidR="00241535" w:rsidRPr="00AD50D5" w:rsidRDefault="00C879BC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2800</w:t>
            </w:r>
          </w:p>
        </w:tc>
        <w:tc>
          <w:tcPr>
            <w:tcW w:w="5938" w:type="dxa"/>
          </w:tcPr>
          <w:p w14:paraId="792673F4" w14:textId="11D17AD0" w:rsidR="00241535" w:rsidRPr="00AD50D5" w:rsidRDefault="00C879BC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Lam, P., White, C. L., Runions, S., &amp; Miller, C. A. (2001). Continuity of care for short-stay neurosurgery patients: a quality improvement initiative.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Axone (Dartmouth, NS)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23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14-21.</w:t>
            </w:r>
          </w:p>
        </w:tc>
        <w:tc>
          <w:tcPr>
            <w:tcW w:w="1149" w:type="dxa"/>
          </w:tcPr>
          <w:p w14:paraId="533B4B41" w14:textId="5BBF2F52" w:rsidR="00241535" w:rsidRPr="00AD50D5" w:rsidRDefault="007C2DB0" w:rsidP="00241535">
            <w:r w:rsidRPr="00AD50D5">
              <w:t>2</w:t>
            </w:r>
          </w:p>
        </w:tc>
      </w:tr>
      <w:tr w:rsidR="00AC1468" w:rsidRPr="00AD50D5" w14:paraId="3BF77A58" w14:textId="77777777" w:rsidTr="00BD7005">
        <w:tc>
          <w:tcPr>
            <w:tcW w:w="1129" w:type="dxa"/>
          </w:tcPr>
          <w:p w14:paraId="0A7D1B32" w14:textId="3BCB04E6" w:rsidR="00AC1468" w:rsidRPr="00AD50D5" w:rsidRDefault="00AC146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62</w:t>
            </w:r>
          </w:p>
        </w:tc>
        <w:tc>
          <w:tcPr>
            <w:tcW w:w="1134" w:type="dxa"/>
          </w:tcPr>
          <w:p w14:paraId="7C88FEFD" w14:textId="6E7A0194" w:rsidR="00AC1468" w:rsidRPr="00AD50D5" w:rsidRDefault="00AC146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2808</w:t>
            </w:r>
          </w:p>
        </w:tc>
        <w:tc>
          <w:tcPr>
            <w:tcW w:w="5938" w:type="dxa"/>
          </w:tcPr>
          <w:p w14:paraId="2EAB2819" w14:textId="2E57EFBE" w:rsidR="00AC1468" w:rsidRPr="00AD50D5" w:rsidRDefault="00AC146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Rutherford, A., &amp; Burge, B. (2001). General practitioners and hospitals. Continuity of care.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Australian family physician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(11), 1101-1107.</w:t>
            </w:r>
          </w:p>
        </w:tc>
        <w:tc>
          <w:tcPr>
            <w:tcW w:w="1149" w:type="dxa"/>
          </w:tcPr>
          <w:p w14:paraId="772E080B" w14:textId="5087367A" w:rsidR="00AC1468" w:rsidRPr="00AD50D5" w:rsidRDefault="007C2DB0" w:rsidP="00241535">
            <w:r w:rsidRPr="00AD50D5">
              <w:t>2</w:t>
            </w:r>
          </w:p>
        </w:tc>
      </w:tr>
      <w:tr w:rsidR="00AC1468" w:rsidRPr="00AD50D5" w14:paraId="61FF048C" w14:textId="77777777" w:rsidTr="00BD7005">
        <w:tc>
          <w:tcPr>
            <w:tcW w:w="1129" w:type="dxa"/>
          </w:tcPr>
          <w:p w14:paraId="6F1CD388" w14:textId="2B6CA643" w:rsidR="00AC1468" w:rsidRPr="00AD50D5" w:rsidRDefault="00E406F7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63</w:t>
            </w:r>
          </w:p>
        </w:tc>
        <w:tc>
          <w:tcPr>
            <w:tcW w:w="1134" w:type="dxa"/>
          </w:tcPr>
          <w:p w14:paraId="3FEC0670" w14:textId="7B8CA7A8" w:rsidR="00AC1468" w:rsidRPr="00AD50D5" w:rsidRDefault="00E406F7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2855</w:t>
            </w:r>
          </w:p>
        </w:tc>
        <w:tc>
          <w:tcPr>
            <w:tcW w:w="5938" w:type="dxa"/>
          </w:tcPr>
          <w:p w14:paraId="5CBFBE3E" w14:textId="28E79504" w:rsidR="00AC1468" w:rsidRPr="00AD50D5" w:rsidRDefault="00E406F7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Kelly, M. H., &amp; Ackerman, R. M. (1999). Total joint arthroplasty: a comparison of postacute settings on patients functional outcomes.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Orthopaedic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75.</w:t>
            </w:r>
          </w:p>
        </w:tc>
        <w:tc>
          <w:tcPr>
            <w:tcW w:w="1149" w:type="dxa"/>
          </w:tcPr>
          <w:p w14:paraId="42F23C45" w14:textId="6E41D06B" w:rsidR="00AC1468" w:rsidRPr="00AD50D5" w:rsidRDefault="007C2DB0" w:rsidP="00241535">
            <w:r w:rsidRPr="00AD50D5">
              <w:t>1</w:t>
            </w:r>
          </w:p>
        </w:tc>
      </w:tr>
      <w:tr w:rsidR="00AC1468" w:rsidRPr="00AD50D5" w14:paraId="1A4CA3F1" w14:textId="77777777" w:rsidTr="00BD7005">
        <w:tc>
          <w:tcPr>
            <w:tcW w:w="1129" w:type="dxa"/>
          </w:tcPr>
          <w:p w14:paraId="67DDE14E" w14:textId="52EDE7B1" w:rsidR="00AC1468" w:rsidRPr="00AD50D5" w:rsidRDefault="00256EAE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64</w:t>
            </w:r>
          </w:p>
        </w:tc>
        <w:tc>
          <w:tcPr>
            <w:tcW w:w="1134" w:type="dxa"/>
          </w:tcPr>
          <w:p w14:paraId="46196958" w14:textId="79748EF3" w:rsidR="00AC1468" w:rsidRPr="00AD50D5" w:rsidRDefault="00256EAE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2889</w:t>
            </w:r>
          </w:p>
        </w:tc>
        <w:tc>
          <w:tcPr>
            <w:tcW w:w="5938" w:type="dxa"/>
          </w:tcPr>
          <w:p w14:paraId="57EB200C" w14:textId="1C5EF167" w:rsidR="00AC1468" w:rsidRPr="00AD50D5" w:rsidRDefault="00256EAE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Bert, J., &amp; Killeen, K. (1998). A comparison of hospital length of stay versus the early transfer to a skilled nursing facility: the effect on direct costs of total joint arthroplasty.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Knee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49-52.</w:t>
            </w:r>
          </w:p>
        </w:tc>
        <w:tc>
          <w:tcPr>
            <w:tcW w:w="1149" w:type="dxa"/>
          </w:tcPr>
          <w:p w14:paraId="72394658" w14:textId="6DE57A80" w:rsidR="00AC1468" w:rsidRPr="00AD50D5" w:rsidRDefault="007C2DB0" w:rsidP="00241535">
            <w:r w:rsidRPr="00AD50D5">
              <w:t>1</w:t>
            </w:r>
          </w:p>
        </w:tc>
      </w:tr>
      <w:tr w:rsidR="00AC1468" w:rsidRPr="00AD50D5" w14:paraId="0A267677" w14:textId="77777777" w:rsidTr="00BD7005">
        <w:tc>
          <w:tcPr>
            <w:tcW w:w="1129" w:type="dxa"/>
          </w:tcPr>
          <w:p w14:paraId="63087AC0" w14:textId="700924AE" w:rsidR="00AC1468" w:rsidRPr="00AD50D5" w:rsidRDefault="00E913F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65</w:t>
            </w:r>
          </w:p>
        </w:tc>
        <w:tc>
          <w:tcPr>
            <w:tcW w:w="1134" w:type="dxa"/>
          </w:tcPr>
          <w:p w14:paraId="5759F81C" w14:textId="21E12706" w:rsidR="00AC1468" w:rsidRPr="00AD50D5" w:rsidRDefault="00E913F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2904</w:t>
            </w:r>
          </w:p>
        </w:tc>
        <w:tc>
          <w:tcPr>
            <w:tcW w:w="5938" w:type="dxa"/>
          </w:tcPr>
          <w:p w14:paraId="31901FBE" w14:textId="36E39124" w:rsidR="00AC1468" w:rsidRPr="00AD50D5" w:rsidRDefault="00E913F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Von Sternberg, T., Hepburn, K., Cibuzar, P., Convery, L., Dokken, B., Haefemeyer, J., ... &amp; Won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Savage, R. (1997). Models of Geriatrics Practice: Post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Hospital Sub</w:t>
            </w:r>
            <w:r w:rsidRPr="00AD50D5">
              <w:rPr>
                <w:rFonts w:ascii="Cambria Math" w:hAnsi="Cambria Math" w:cs="Cambria Math"/>
                <w:color w:val="222222"/>
                <w:sz w:val="20"/>
                <w:szCs w:val="20"/>
                <w:shd w:val="clear" w:color="auto" w:fill="FFFFFF"/>
              </w:rPr>
              <w:t>‐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Acute Care: An Example of a Managed Care Model.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87-91.</w:t>
            </w:r>
          </w:p>
        </w:tc>
        <w:tc>
          <w:tcPr>
            <w:tcW w:w="1149" w:type="dxa"/>
          </w:tcPr>
          <w:p w14:paraId="011E8023" w14:textId="1799746B" w:rsidR="00AC1468" w:rsidRPr="00AD50D5" w:rsidRDefault="007C2DB0" w:rsidP="00241535">
            <w:r w:rsidRPr="00AD50D5">
              <w:t>3</w:t>
            </w:r>
          </w:p>
        </w:tc>
      </w:tr>
      <w:tr w:rsidR="00E913F8" w:rsidRPr="00AD50D5" w14:paraId="1D85F3B8" w14:textId="77777777" w:rsidTr="00BD7005">
        <w:tc>
          <w:tcPr>
            <w:tcW w:w="1129" w:type="dxa"/>
          </w:tcPr>
          <w:p w14:paraId="253A6131" w14:textId="0653555E" w:rsidR="00E913F8" w:rsidRPr="00AD50D5" w:rsidRDefault="00E913F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66</w:t>
            </w:r>
          </w:p>
        </w:tc>
        <w:tc>
          <w:tcPr>
            <w:tcW w:w="1134" w:type="dxa"/>
          </w:tcPr>
          <w:p w14:paraId="4BAF5696" w14:textId="31CD3947" w:rsidR="00E913F8" w:rsidRPr="00AD50D5" w:rsidRDefault="00796C79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2921</w:t>
            </w:r>
          </w:p>
        </w:tc>
        <w:tc>
          <w:tcPr>
            <w:tcW w:w="5938" w:type="dxa"/>
          </w:tcPr>
          <w:p w14:paraId="2099A4C4" w14:textId="301C92F0" w:rsidR="00E913F8" w:rsidRPr="00AD50D5" w:rsidRDefault="00E913F8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Galloway, S. C., &amp; Graydon, J. E. (1996). Uncertainty, symptom distress, and information needs after surgery for cancer of the colon.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Cancer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112-117.</w:t>
            </w:r>
          </w:p>
        </w:tc>
        <w:tc>
          <w:tcPr>
            <w:tcW w:w="1149" w:type="dxa"/>
          </w:tcPr>
          <w:p w14:paraId="4152B8BD" w14:textId="7513E058" w:rsidR="00E913F8" w:rsidRPr="00AD50D5" w:rsidRDefault="007C2DB0" w:rsidP="00241535">
            <w:r w:rsidRPr="00AD50D5">
              <w:t>1</w:t>
            </w:r>
          </w:p>
        </w:tc>
      </w:tr>
      <w:tr w:rsidR="00E913F8" w:rsidRPr="00AD50D5" w14:paraId="416B5F0E" w14:textId="77777777" w:rsidTr="00BD7005">
        <w:tc>
          <w:tcPr>
            <w:tcW w:w="1129" w:type="dxa"/>
          </w:tcPr>
          <w:p w14:paraId="7A6DC668" w14:textId="51D6ADE0" w:rsidR="00E913F8" w:rsidRPr="00AD50D5" w:rsidRDefault="00CF0DF3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67</w:t>
            </w:r>
          </w:p>
        </w:tc>
        <w:tc>
          <w:tcPr>
            <w:tcW w:w="1134" w:type="dxa"/>
          </w:tcPr>
          <w:p w14:paraId="60617A3E" w14:textId="45F5907E" w:rsidR="00E913F8" w:rsidRPr="00AD50D5" w:rsidRDefault="00CF0DF3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3000</w:t>
            </w:r>
          </w:p>
        </w:tc>
        <w:tc>
          <w:tcPr>
            <w:tcW w:w="5938" w:type="dxa"/>
          </w:tcPr>
          <w:p w14:paraId="169B7D1C" w14:textId="3967A3B1" w:rsidR="00E913F8" w:rsidRPr="00AD50D5" w:rsidRDefault="004011B7" w:rsidP="00241535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 xml:space="preserve">Ford, M.,Wasilewicz, C. (1981). </w:t>
            </w:r>
            <w:r w:rsidR="00796C79" w:rsidRPr="00AD50D5">
              <w:rPr>
                <w:rFonts w:ascii="Calibri" w:hAnsi="Calibri" w:cs="Calibri"/>
                <w:color w:val="000000"/>
              </w:rPr>
              <w:t>Bridging the gap between hospital and home</w:t>
            </w:r>
            <w:r w:rsidRPr="00AD50D5">
              <w:rPr>
                <w:rFonts w:ascii="Calibri" w:hAnsi="Calibri" w:cs="Calibri"/>
                <w:color w:val="000000"/>
              </w:rPr>
              <w:t>. Journal Unknown.</w:t>
            </w:r>
          </w:p>
        </w:tc>
        <w:tc>
          <w:tcPr>
            <w:tcW w:w="1149" w:type="dxa"/>
          </w:tcPr>
          <w:p w14:paraId="661B53D1" w14:textId="16928802" w:rsidR="00E913F8" w:rsidRPr="00AD50D5" w:rsidRDefault="007C2DB0" w:rsidP="00241535">
            <w:r w:rsidRPr="00AD50D5">
              <w:t>4</w:t>
            </w:r>
          </w:p>
        </w:tc>
      </w:tr>
      <w:tr w:rsidR="00796C79" w:rsidRPr="00AD50D5" w14:paraId="62AEAE95" w14:textId="77777777" w:rsidTr="00BD7005">
        <w:tc>
          <w:tcPr>
            <w:tcW w:w="1129" w:type="dxa"/>
          </w:tcPr>
          <w:p w14:paraId="42606FCB" w14:textId="0300393D" w:rsidR="00796C79" w:rsidRPr="00AD50D5" w:rsidRDefault="00CF0DF3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68</w:t>
            </w:r>
          </w:p>
        </w:tc>
        <w:tc>
          <w:tcPr>
            <w:tcW w:w="1134" w:type="dxa"/>
          </w:tcPr>
          <w:p w14:paraId="08AD89D4" w14:textId="4B62BFC3" w:rsidR="00796C79" w:rsidRPr="00AD50D5" w:rsidRDefault="00CF0DF3" w:rsidP="00241535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3107</w:t>
            </w:r>
          </w:p>
        </w:tc>
        <w:tc>
          <w:tcPr>
            <w:tcW w:w="5938" w:type="dxa"/>
          </w:tcPr>
          <w:p w14:paraId="048D3DA5" w14:textId="1DD24B2F" w:rsidR="00796C79" w:rsidRPr="00AD50D5" w:rsidRDefault="00CF0DF3" w:rsidP="00241535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Forouzesh, M., Sanagoo, A., Vakili, M. A., &amp; Jouybari, L. (2017). The effect of telenursing (telephone follow up) after discharge on readmission due to complications after coronary artery bypass graft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Nursing And Midwifery Journal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(8), 584-594.</w:t>
            </w:r>
          </w:p>
        </w:tc>
        <w:tc>
          <w:tcPr>
            <w:tcW w:w="1149" w:type="dxa"/>
          </w:tcPr>
          <w:p w14:paraId="39829C30" w14:textId="57DBD75C" w:rsidR="00796C79" w:rsidRPr="00AD50D5" w:rsidRDefault="00CF1CB4" w:rsidP="00241535">
            <w:r w:rsidRPr="00AD50D5">
              <w:t>5</w:t>
            </w:r>
          </w:p>
        </w:tc>
      </w:tr>
      <w:tr w:rsidR="00897D40" w:rsidRPr="00AD50D5" w14:paraId="5F575277" w14:textId="77777777" w:rsidTr="00BD7005">
        <w:tc>
          <w:tcPr>
            <w:tcW w:w="1129" w:type="dxa"/>
          </w:tcPr>
          <w:p w14:paraId="467CC2DB" w14:textId="73EEB1C7" w:rsidR="00897D40" w:rsidRPr="00AD50D5" w:rsidRDefault="00897D40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69</w:t>
            </w:r>
          </w:p>
        </w:tc>
        <w:tc>
          <w:tcPr>
            <w:tcW w:w="1134" w:type="dxa"/>
          </w:tcPr>
          <w:p w14:paraId="3B4C3595" w14:textId="213CE2D8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3411</w:t>
            </w:r>
          </w:p>
        </w:tc>
        <w:tc>
          <w:tcPr>
            <w:tcW w:w="5938" w:type="dxa"/>
          </w:tcPr>
          <w:p w14:paraId="75B06FCA" w14:textId="66F78C56" w:rsidR="00897D40" w:rsidRPr="00AD50D5" w:rsidRDefault="00897D40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Causey-Upton, R., &amp; Howell, D. M. (2017). Patient experiences when preparing for discharge home after total knee replacement.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Internet Journal of Allied Health Sciences and Practice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5.</w:t>
            </w:r>
          </w:p>
        </w:tc>
        <w:tc>
          <w:tcPr>
            <w:tcW w:w="1149" w:type="dxa"/>
          </w:tcPr>
          <w:p w14:paraId="0CBD9059" w14:textId="2B2A2C65" w:rsidR="00897D40" w:rsidRPr="00AD50D5" w:rsidRDefault="00DE03DF" w:rsidP="00897D40">
            <w:r w:rsidRPr="00AD50D5">
              <w:t>1</w:t>
            </w:r>
          </w:p>
        </w:tc>
      </w:tr>
      <w:tr w:rsidR="00897D40" w:rsidRPr="00AD50D5" w14:paraId="47655C5A" w14:textId="77777777" w:rsidTr="00BD7005">
        <w:tc>
          <w:tcPr>
            <w:tcW w:w="1129" w:type="dxa"/>
          </w:tcPr>
          <w:p w14:paraId="4D24488D" w14:textId="54E8D2A5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70</w:t>
            </w:r>
          </w:p>
        </w:tc>
        <w:tc>
          <w:tcPr>
            <w:tcW w:w="1134" w:type="dxa"/>
          </w:tcPr>
          <w:p w14:paraId="04002982" w14:textId="224F5EA5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3430</w:t>
            </w:r>
          </w:p>
        </w:tc>
        <w:tc>
          <w:tcPr>
            <w:tcW w:w="5938" w:type="dxa"/>
          </w:tcPr>
          <w:p w14:paraId="5E07248F" w14:textId="4F6F4A7A" w:rsidR="00B41009" w:rsidRPr="00AD50D5" w:rsidRDefault="00B41009" w:rsidP="00B41009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>Llagostera Sillano Gentil, Luana,Siqueira Costa, Ana Lucia.</w:t>
            </w:r>
          </w:p>
          <w:p w14:paraId="1545235E" w14:textId="3CF78C9C" w:rsidR="00897D40" w:rsidRPr="00AD50D5" w:rsidRDefault="00B41009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Calibri" w:hAnsi="Calibri" w:cs="Calibri"/>
                <w:color w:val="000000"/>
              </w:rPr>
              <w:t xml:space="preserve">(2016). </w:t>
            </w:r>
            <w:r w:rsidR="00897D40" w:rsidRPr="00AD50D5">
              <w:rPr>
                <w:rFonts w:ascii="Calibri" w:hAnsi="Calibri" w:cs="Calibri"/>
                <w:color w:val="000000"/>
              </w:rPr>
              <w:t>Discharge Planning After Myocardial Revascularization</w:t>
            </w:r>
            <w:r w:rsidRPr="00AD50D5">
              <w:rPr>
                <w:rFonts w:ascii="Calibri" w:hAnsi="Calibri" w:cs="Calibri"/>
                <w:color w:val="000000"/>
              </w:rPr>
              <w:t>. Journal Unknown.</w:t>
            </w:r>
          </w:p>
        </w:tc>
        <w:tc>
          <w:tcPr>
            <w:tcW w:w="1149" w:type="dxa"/>
          </w:tcPr>
          <w:p w14:paraId="186A7709" w14:textId="0BF5D877" w:rsidR="00897D40" w:rsidRPr="00AD50D5" w:rsidRDefault="00DE03DF" w:rsidP="00897D40">
            <w:r w:rsidRPr="00AD50D5">
              <w:t>1</w:t>
            </w:r>
          </w:p>
        </w:tc>
      </w:tr>
      <w:tr w:rsidR="00897D40" w:rsidRPr="00AD50D5" w14:paraId="675D6838" w14:textId="77777777" w:rsidTr="00BD7005">
        <w:tc>
          <w:tcPr>
            <w:tcW w:w="1129" w:type="dxa"/>
          </w:tcPr>
          <w:p w14:paraId="0DF3DBC4" w14:textId="3482948A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71</w:t>
            </w:r>
          </w:p>
        </w:tc>
        <w:tc>
          <w:tcPr>
            <w:tcW w:w="1134" w:type="dxa"/>
          </w:tcPr>
          <w:p w14:paraId="5F429769" w14:textId="1C39F695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3477</w:t>
            </w:r>
          </w:p>
        </w:tc>
        <w:tc>
          <w:tcPr>
            <w:tcW w:w="5938" w:type="dxa"/>
          </w:tcPr>
          <w:p w14:paraId="18B7939A" w14:textId="57E8017E" w:rsidR="00897D40" w:rsidRPr="00AD50D5" w:rsidRDefault="00897D40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Jubelt, L. E., Goldfeld, K. S., Chung, W. Y., Blecker, S. B., &amp; Horwitz, L. I. (2016). Changes in discharge location and readmission rates under Medicare bundled payment.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 internal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176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115-117.</w:t>
            </w:r>
          </w:p>
        </w:tc>
        <w:tc>
          <w:tcPr>
            <w:tcW w:w="1149" w:type="dxa"/>
          </w:tcPr>
          <w:p w14:paraId="55A64978" w14:textId="717E026D" w:rsidR="00897D40" w:rsidRPr="00AD50D5" w:rsidRDefault="00DE03DF" w:rsidP="00897D40">
            <w:r w:rsidRPr="00AD50D5">
              <w:t>1</w:t>
            </w:r>
          </w:p>
        </w:tc>
      </w:tr>
      <w:tr w:rsidR="00897D40" w:rsidRPr="00AD50D5" w14:paraId="3350B7F3" w14:textId="77777777" w:rsidTr="00BD7005">
        <w:tc>
          <w:tcPr>
            <w:tcW w:w="1129" w:type="dxa"/>
          </w:tcPr>
          <w:p w14:paraId="1E0464F6" w14:textId="2A15C551" w:rsidR="00897D40" w:rsidRPr="00AD50D5" w:rsidRDefault="009E6834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72</w:t>
            </w:r>
          </w:p>
        </w:tc>
        <w:tc>
          <w:tcPr>
            <w:tcW w:w="1134" w:type="dxa"/>
          </w:tcPr>
          <w:p w14:paraId="29A1FE05" w14:textId="6FDEB8CC" w:rsidR="00897D40" w:rsidRPr="00AD50D5" w:rsidRDefault="00BA6025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3494</w:t>
            </w:r>
          </w:p>
        </w:tc>
        <w:tc>
          <w:tcPr>
            <w:tcW w:w="5938" w:type="dxa"/>
          </w:tcPr>
          <w:p w14:paraId="469AD8B0" w14:textId="7A8E292B" w:rsidR="00897D40" w:rsidRPr="00AD50D5" w:rsidRDefault="00897D40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Reay, P. A., Horner, B., &amp; Duggan, R. (2015). The patient's experience of early discharge following total hip replacement.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International journal of orthopaedic and trauma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131-139.</w:t>
            </w:r>
          </w:p>
        </w:tc>
        <w:tc>
          <w:tcPr>
            <w:tcW w:w="1149" w:type="dxa"/>
          </w:tcPr>
          <w:p w14:paraId="3D77ADBB" w14:textId="0A300E74" w:rsidR="00897D40" w:rsidRPr="00AD50D5" w:rsidRDefault="00DE03DF" w:rsidP="00897D40">
            <w:r w:rsidRPr="00AD50D5">
              <w:t>1</w:t>
            </w:r>
          </w:p>
        </w:tc>
      </w:tr>
      <w:tr w:rsidR="00897D40" w:rsidRPr="00AD50D5" w14:paraId="7EF870D1" w14:textId="77777777" w:rsidTr="00BD7005">
        <w:tc>
          <w:tcPr>
            <w:tcW w:w="1129" w:type="dxa"/>
          </w:tcPr>
          <w:p w14:paraId="5002C3D2" w14:textId="6B67D8D3" w:rsidR="00897D40" w:rsidRPr="00AD50D5" w:rsidRDefault="00BF6301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73</w:t>
            </w:r>
          </w:p>
        </w:tc>
        <w:tc>
          <w:tcPr>
            <w:tcW w:w="1134" w:type="dxa"/>
          </w:tcPr>
          <w:p w14:paraId="151F2310" w14:textId="0F5DEBC2" w:rsidR="00897D40" w:rsidRPr="00AD50D5" w:rsidRDefault="00BF6301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3506</w:t>
            </w:r>
          </w:p>
        </w:tc>
        <w:tc>
          <w:tcPr>
            <w:tcW w:w="5938" w:type="dxa"/>
          </w:tcPr>
          <w:p w14:paraId="6690D322" w14:textId="3ACE5420" w:rsidR="00897D40" w:rsidRPr="00AD50D5" w:rsidRDefault="00897D40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Lithner, M., Klefsgard, R., Johansson, J., &amp; Andersson, E. (2015). The significance of information after discharge for colorectal cancer surgery–a qualitative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BMC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1-8.</w:t>
            </w:r>
          </w:p>
        </w:tc>
        <w:tc>
          <w:tcPr>
            <w:tcW w:w="1149" w:type="dxa"/>
          </w:tcPr>
          <w:p w14:paraId="5D00B3A4" w14:textId="70A73F8B" w:rsidR="00897D40" w:rsidRPr="00AD50D5" w:rsidRDefault="00DE03DF" w:rsidP="00897D40">
            <w:r w:rsidRPr="00AD50D5">
              <w:t>1</w:t>
            </w:r>
          </w:p>
        </w:tc>
      </w:tr>
      <w:tr w:rsidR="00897D40" w:rsidRPr="00AD50D5" w14:paraId="2D1E8FFA" w14:textId="77777777" w:rsidTr="00BD7005">
        <w:tc>
          <w:tcPr>
            <w:tcW w:w="1129" w:type="dxa"/>
          </w:tcPr>
          <w:p w14:paraId="29BA80D0" w14:textId="6E43D3F5" w:rsidR="00897D40" w:rsidRPr="00AD50D5" w:rsidRDefault="00EC349F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74</w:t>
            </w:r>
          </w:p>
        </w:tc>
        <w:tc>
          <w:tcPr>
            <w:tcW w:w="1134" w:type="dxa"/>
          </w:tcPr>
          <w:p w14:paraId="72EC6E52" w14:textId="756C0AE1" w:rsidR="00897D40" w:rsidRPr="00AD50D5" w:rsidRDefault="00901E76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3542</w:t>
            </w:r>
          </w:p>
        </w:tc>
        <w:tc>
          <w:tcPr>
            <w:tcW w:w="5938" w:type="dxa"/>
          </w:tcPr>
          <w:p w14:paraId="735139EB" w14:textId="04C6C7DD" w:rsidR="00897D40" w:rsidRPr="00AD50D5" w:rsidRDefault="00EC349F" w:rsidP="00897D40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>Healthy Transitions from Hospital to Skilled Nursing Facility Post-CABG</w:t>
            </w:r>
          </w:p>
        </w:tc>
        <w:tc>
          <w:tcPr>
            <w:tcW w:w="1149" w:type="dxa"/>
          </w:tcPr>
          <w:p w14:paraId="0E27EF93" w14:textId="5B3DBBAB" w:rsidR="00897D40" w:rsidRPr="00AD50D5" w:rsidRDefault="00DE03DF" w:rsidP="00897D40">
            <w:r w:rsidRPr="00AD50D5">
              <w:t>3</w:t>
            </w:r>
          </w:p>
        </w:tc>
      </w:tr>
      <w:tr w:rsidR="00BF6301" w:rsidRPr="00AD50D5" w14:paraId="4E655913" w14:textId="77777777" w:rsidTr="00BD7005">
        <w:tc>
          <w:tcPr>
            <w:tcW w:w="1129" w:type="dxa"/>
          </w:tcPr>
          <w:p w14:paraId="4D8628E1" w14:textId="5CBB88C6" w:rsidR="00BF6301" w:rsidRPr="00AD50D5" w:rsidRDefault="00B4794D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75</w:t>
            </w:r>
          </w:p>
        </w:tc>
        <w:tc>
          <w:tcPr>
            <w:tcW w:w="1134" w:type="dxa"/>
          </w:tcPr>
          <w:p w14:paraId="2EDB1E99" w14:textId="0CAC025F" w:rsidR="00BF6301" w:rsidRPr="00AD50D5" w:rsidRDefault="004963F9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3673</w:t>
            </w:r>
          </w:p>
        </w:tc>
        <w:tc>
          <w:tcPr>
            <w:tcW w:w="5938" w:type="dxa"/>
          </w:tcPr>
          <w:p w14:paraId="2731ABC6" w14:textId="17A80856" w:rsidR="00BF6301" w:rsidRPr="00AD50D5" w:rsidRDefault="00B4794D" w:rsidP="00897D4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Calibri" w:hAnsi="Calibri" w:cs="Calibri"/>
                <w:color w:val="000000"/>
              </w:rPr>
              <w:t>'If I didn't have anybody, what would I have done?': Experiences of older adults and their discharge home after lower limb orthopaedic surgery</w:t>
            </w:r>
          </w:p>
        </w:tc>
        <w:tc>
          <w:tcPr>
            <w:tcW w:w="1149" w:type="dxa"/>
          </w:tcPr>
          <w:p w14:paraId="37979CC1" w14:textId="04E52958" w:rsidR="00BF6301" w:rsidRPr="00AD50D5" w:rsidRDefault="00706AAC" w:rsidP="00897D40">
            <w:r w:rsidRPr="00AD50D5">
              <w:t>1</w:t>
            </w:r>
          </w:p>
        </w:tc>
      </w:tr>
      <w:tr w:rsidR="00001AFD" w:rsidRPr="00AD50D5" w14:paraId="6D073777" w14:textId="77777777" w:rsidTr="00BD7005">
        <w:tc>
          <w:tcPr>
            <w:tcW w:w="1129" w:type="dxa"/>
          </w:tcPr>
          <w:p w14:paraId="176561A1" w14:textId="27C51D2F" w:rsidR="00001AFD" w:rsidRPr="00AD50D5" w:rsidRDefault="00001AFD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76</w:t>
            </w:r>
          </w:p>
        </w:tc>
        <w:tc>
          <w:tcPr>
            <w:tcW w:w="1134" w:type="dxa"/>
          </w:tcPr>
          <w:p w14:paraId="275F2259" w14:textId="0A8F617E" w:rsidR="00001AFD" w:rsidRPr="00AD50D5" w:rsidRDefault="0037772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3690</w:t>
            </w:r>
          </w:p>
        </w:tc>
        <w:tc>
          <w:tcPr>
            <w:tcW w:w="5938" w:type="dxa"/>
          </w:tcPr>
          <w:p w14:paraId="07B58767" w14:textId="56E2D88E" w:rsidR="00001AFD" w:rsidRPr="00AD50D5" w:rsidRDefault="00001AFD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Lapum, J., Angus, J. E., Peter, E., &amp; Watt-Watson, J. (2011). Patients' discharge experiences: returning home after open-heart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heart &amp; lung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226-235.</w:t>
            </w:r>
          </w:p>
        </w:tc>
        <w:tc>
          <w:tcPr>
            <w:tcW w:w="1149" w:type="dxa"/>
          </w:tcPr>
          <w:p w14:paraId="5A183071" w14:textId="666FD58E" w:rsidR="00001AFD" w:rsidRPr="00AD50D5" w:rsidRDefault="00706AAC" w:rsidP="00001AFD">
            <w:r w:rsidRPr="00AD50D5">
              <w:t>1</w:t>
            </w:r>
          </w:p>
        </w:tc>
      </w:tr>
      <w:tr w:rsidR="00001AFD" w:rsidRPr="00AD50D5" w14:paraId="7E8A2289" w14:textId="77777777" w:rsidTr="00BD7005">
        <w:tc>
          <w:tcPr>
            <w:tcW w:w="1129" w:type="dxa"/>
          </w:tcPr>
          <w:p w14:paraId="6B82577E" w14:textId="4A9CDDA1" w:rsidR="00001AFD" w:rsidRPr="00AD50D5" w:rsidRDefault="0037772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77</w:t>
            </w:r>
          </w:p>
        </w:tc>
        <w:tc>
          <w:tcPr>
            <w:tcW w:w="1134" w:type="dxa"/>
          </w:tcPr>
          <w:p w14:paraId="02635B69" w14:textId="3C0F835E" w:rsidR="00001AFD" w:rsidRPr="00AD50D5" w:rsidRDefault="0037772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3703</w:t>
            </w:r>
          </w:p>
        </w:tc>
        <w:tc>
          <w:tcPr>
            <w:tcW w:w="5938" w:type="dxa"/>
          </w:tcPr>
          <w:p w14:paraId="38B68E81" w14:textId="579AA3D7" w:rsidR="00001AFD" w:rsidRPr="00AD50D5" w:rsidRDefault="00001AFD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Hørdam, B., Pedersen, P. U., Søballe, K., Sabroe, S., &amp; Ehlers, L. H. (2011). Quality-adjusted life years gained in patients aged over 65 years after total hip replacement.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International Journal of Orthopaedic and Trauma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11-17.</w:t>
            </w:r>
          </w:p>
        </w:tc>
        <w:tc>
          <w:tcPr>
            <w:tcW w:w="1149" w:type="dxa"/>
          </w:tcPr>
          <w:p w14:paraId="4E85D005" w14:textId="6B609874" w:rsidR="00001AFD" w:rsidRPr="00AD50D5" w:rsidRDefault="00706AAC" w:rsidP="00001AFD">
            <w:r w:rsidRPr="00AD50D5">
              <w:t>1</w:t>
            </w:r>
          </w:p>
        </w:tc>
      </w:tr>
      <w:tr w:rsidR="00001AFD" w:rsidRPr="00AD50D5" w14:paraId="10EDB352" w14:textId="77777777" w:rsidTr="00BD7005">
        <w:tc>
          <w:tcPr>
            <w:tcW w:w="1129" w:type="dxa"/>
          </w:tcPr>
          <w:p w14:paraId="4E0DA1E7" w14:textId="5ECCF048" w:rsidR="00001AFD" w:rsidRPr="00AD50D5" w:rsidRDefault="0037772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78</w:t>
            </w:r>
          </w:p>
        </w:tc>
        <w:tc>
          <w:tcPr>
            <w:tcW w:w="1134" w:type="dxa"/>
          </w:tcPr>
          <w:p w14:paraId="7C08EED6" w14:textId="498C1699" w:rsidR="00001AFD" w:rsidRPr="00AD50D5" w:rsidRDefault="0037772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3707</w:t>
            </w:r>
          </w:p>
        </w:tc>
        <w:tc>
          <w:tcPr>
            <w:tcW w:w="5938" w:type="dxa"/>
          </w:tcPr>
          <w:p w14:paraId="7DBF725D" w14:textId="628C4A4B" w:rsidR="00001AFD" w:rsidRPr="00AD50D5" w:rsidRDefault="00001AFD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Spyropoulos, V., Ampleman, S., Miousse, C., &amp; Purden, M. (2011). Cardiac surgery discharge questionnaires: meeting information needs of patients and families.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Canadian Journal of Cardiovascular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(1).</w:t>
            </w:r>
          </w:p>
        </w:tc>
        <w:tc>
          <w:tcPr>
            <w:tcW w:w="1149" w:type="dxa"/>
          </w:tcPr>
          <w:p w14:paraId="349345E8" w14:textId="73C57B3F" w:rsidR="00001AFD" w:rsidRPr="00AD50D5" w:rsidRDefault="00706AAC" w:rsidP="00001AFD">
            <w:r w:rsidRPr="00AD50D5">
              <w:t>1</w:t>
            </w:r>
          </w:p>
        </w:tc>
      </w:tr>
      <w:tr w:rsidR="00001AFD" w:rsidRPr="00AD50D5" w14:paraId="19EEF0F1" w14:textId="77777777" w:rsidTr="00BD7005">
        <w:tc>
          <w:tcPr>
            <w:tcW w:w="1129" w:type="dxa"/>
          </w:tcPr>
          <w:p w14:paraId="41ED69D0" w14:textId="10A54117" w:rsidR="00001AFD" w:rsidRPr="00AD50D5" w:rsidRDefault="00802479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79</w:t>
            </w:r>
          </w:p>
        </w:tc>
        <w:tc>
          <w:tcPr>
            <w:tcW w:w="1134" w:type="dxa"/>
          </w:tcPr>
          <w:p w14:paraId="4C012DD9" w14:textId="3217ED55" w:rsidR="00001AFD" w:rsidRPr="00AD50D5" w:rsidRDefault="00802479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3747</w:t>
            </w:r>
          </w:p>
        </w:tc>
        <w:tc>
          <w:tcPr>
            <w:tcW w:w="5938" w:type="dxa"/>
          </w:tcPr>
          <w:p w14:paraId="6448BD24" w14:textId="3B0AFB42" w:rsidR="00001AFD" w:rsidRPr="00AD50D5" w:rsidRDefault="00001AFD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Tanner, J., Khan, D., Aplin, C., Ball, J., Thomas, M., &amp; Bankart, J. (2009). Post-discharge surveillance to identify colorectal surgical site infection rates and related costs.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Hospital Infection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72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243-250.</w:t>
            </w:r>
          </w:p>
        </w:tc>
        <w:tc>
          <w:tcPr>
            <w:tcW w:w="1149" w:type="dxa"/>
          </w:tcPr>
          <w:p w14:paraId="558CE9B7" w14:textId="7A16094F" w:rsidR="00001AFD" w:rsidRPr="00AD50D5" w:rsidRDefault="00706AAC" w:rsidP="00001AFD">
            <w:r w:rsidRPr="00AD50D5">
              <w:t>1</w:t>
            </w:r>
          </w:p>
        </w:tc>
      </w:tr>
      <w:tr w:rsidR="00001AFD" w:rsidRPr="00AD50D5" w14:paraId="50F08515" w14:textId="77777777" w:rsidTr="00BD7005">
        <w:tc>
          <w:tcPr>
            <w:tcW w:w="1129" w:type="dxa"/>
          </w:tcPr>
          <w:p w14:paraId="3EF1ABF1" w14:textId="3379C1DE" w:rsidR="00001AFD" w:rsidRPr="00AD50D5" w:rsidRDefault="00907021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80</w:t>
            </w:r>
          </w:p>
        </w:tc>
        <w:tc>
          <w:tcPr>
            <w:tcW w:w="1134" w:type="dxa"/>
          </w:tcPr>
          <w:p w14:paraId="585E19E9" w14:textId="0205E717" w:rsidR="00001AFD" w:rsidRPr="00AD50D5" w:rsidRDefault="00FA526F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3753</w:t>
            </w:r>
          </w:p>
        </w:tc>
        <w:tc>
          <w:tcPr>
            <w:tcW w:w="5938" w:type="dxa"/>
          </w:tcPr>
          <w:p w14:paraId="2D14E5EC" w14:textId="4FE772FE" w:rsidR="00001AFD" w:rsidRPr="00AD50D5" w:rsidRDefault="00907021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Calibri" w:hAnsi="Calibri" w:cs="Calibri"/>
                <w:color w:val="000000"/>
              </w:rPr>
              <w:t>Home continuity of care programme after discharge from a domiciliary hospitalisation unit</w:t>
            </w:r>
          </w:p>
        </w:tc>
        <w:tc>
          <w:tcPr>
            <w:tcW w:w="1149" w:type="dxa"/>
          </w:tcPr>
          <w:p w14:paraId="15C56641" w14:textId="7C40BC8A" w:rsidR="00001AFD" w:rsidRPr="00AD50D5" w:rsidRDefault="00706AAC" w:rsidP="00001AFD">
            <w:r w:rsidRPr="00AD50D5">
              <w:t>5</w:t>
            </w:r>
          </w:p>
        </w:tc>
      </w:tr>
      <w:tr w:rsidR="00907021" w:rsidRPr="00AD50D5" w14:paraId="23A6C52F" w14:textId="77777777" w:rsidTr="00BD7005">
        <w:tc>
          <w:tcPr>
            <w:tcW w:w="1129" w:type="dxa"/>
          </w:tcPr>
          <w:p w14:paraId="7B03DBE2" w14:textId="085D6220" w:rsidR="00907021" w:rsidRPr="00AD50D5" w:rsidRDefault="00FA526F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81</w:t>
            </w:r>
          </w:p>
        </w:tc>
        <w:tc>
          <w:tcPr>
            <w:tcW w:w="1134" w:type="dxa"/>
          </w:tcPr>
          <w:p w14:paraId="5E176416" w14:textId="0E1BEA83" w:rsidR="00907021" w:rsidRPr="00AD50D5" w:rsidRDefault="00FA526F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3836</w:t>
            </w:r>
          </w:p>
        </w:tc>
        <w:tc>
          <w:tcPr>
            <w:tcW w:w="5938" w:type="dxa"/>
          </w:tcPr>
          <w:p w14:paraId="42678AEA" w14:textId="36EF333F" w:rsidR="00907021" w:rsidRPr="00AD50D5" w:rsidRDefault="00FA526F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Sheard, C., &amp; Garrud, P. (2006). Evaluation of generic patient information: effects on health outcomes, knowledge and satisfaction.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Patient education and counseling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61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43-47.</w:t>
            </w:r>
          </w:p>
        </w:tc>
        <w:tc>
          <w:tcPr>
            <w:tcW w:w="1149" w:type="dxa"/>
          </w:tcPr>
          <w:p w14:paraId="19491491" w14:textId="7772DB1D" w:rsidR="00907021" w:rsidRPr="00AD50D5" w:rsidRDefault="00706AAC" w:rsidP="00001AFD">
            <w:r w:rsidRPr="00AD50D5">
              <w:t>1</w:t>
            </w:r>
          </w:p>
        </w:tc>
      </w:tr>
      <w:tr w:rsidR="00907021" w:rsidRPr="00AD50D5" w14:paraId="77620FDD" w14:textId="77777777" w:rsidTr="00BD7005">
        <w:tc>
          <w:tcPr>
            <w:tcW w:w="1129" w:type="dxa"/>
          </w:tcPr>
          <w:p w14:paraId="6CE4FD70" w14:textId="2D7E2107" w:rsidR="00907021" w:rsidRPr="00AD50D5" w:rsidRDefault="001E0171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82</w:t>
            </w:r>
          </w:p>
        </w:tc>
        <w:tc>
          <w:tcPr>
            <w:tcW w:w="1134" w:type="dxa"/>
          </w:tcPr>
          <w:p w14:paraId="27DB94AB" w14:textId="2283AA99" w:rsidR="00907021" w:rsidRPr="00AD50D5" w:rsidRDefault="00E0285C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3844</w:t>
            </w:r>
          </w:p>
        </w:tc>
        <w:tc>
          <w:tcPr>
            <w:tcW w:w="5938" w:type="dxa"/>
          </w:tcPr>
          <w:p w14:paraId="68EBC034" w14:textId="77777777" w:rsidR="001E0171" w:rsidRPr="00AD50D5" w:rsidRDefault="001E0171" w:rsidP="001E0171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Calibri" w:hAnsi="Calibri" w:cs="Calibri"/>
                <w:color w:val="000000"/>
              </w:rPr>
              <w:t>Supporting seniors after discharge...'Senior surgery' (Nov. 24, 2005)</w:t>
            </w:r>
          </w:p>
          <w:p w14:paraId="2DE33C03" w14:textId="77777777" w:rsidR="00907021" w:rsidRPr="00AD50D5" w:rsidRDefault="00907021" w:rsidP="00001AFD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9" w:type="dxa"/>
          </w:tcPr>
          <w:p w14:paraId="01821B68" w14:textId="5A8E020D" w:rsidR="00907021" w:rsidRPr="00AD50D5" w:rsidRDefault="00706AAC" w:rsidP="00001AFD">
            <w:r w:rsidRPr="00AD50D5">
              <w:t>4</w:t>
            </w:r>
          </w:p>
        </w:tc>
      </w:tr>
      <w:tr w:rsidR="00E0285C" w:rsidRPr="00AD50D5" w14:paraId="7B5AD144" w14:textId="77777777" w:rsidTr="00BD7005">
        <w:tc>
          <w:tcPr>
            <w:tcW w:w="1129" w:type="dxa"/>
          </w:tcPr>
          <w:p w14:paraId="20FD680C" w14:textId="39F63DFD" w:rsidR="00E0285C" w:rsidRPr="00AD50D5" w:rsidRDefault="00E0285C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83</w:t>
            </w:r>
          </w:p>
        </w:tc>
        <w:tc>
          <w:tcPr>
            <w:tcW w:w="1134" w:type="dxa"/>
          </w:tcPr>
          <w:p w14:paraId="348D6AC1" w14:textId="5E03946F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3877</w:t>
            </w:r>
          </w:p>
        </w:tc>
        <w:tc>
          <w:tcPr>
            <w:tcW w:w="5938" w:type="dxa"/>
          </w:tcPr>
          <w:p w14:paraId="30453226" w14:textId="701884F1" w:rsidR="00E0285C" w:rsidRPr="00AD50D5" w:rsidRDefault="00E0285C" w:rsidP="00E0285C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Theobald, K., &amp; McMurray, A. (2004). Coronary artery bypass graft surgery: discharge planning for successful recovery.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advanced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483-491.</w:t>
            </w:r>
          </w:p>
        </w:tc>
        <w:tc>
          <w:tcPr>
            <w:tcW w:w="1149" w:type="dxa"/>
          </w:tcPr>
          <w:p w14:paraId="69A1B2F2" w14:textId="14F199BF" w:rsidR="00E0285C" w:rsidRPr="00AD50D5" w:rsidRDefault="00706AAC" w:rsidP="00E0285C">
            <w:r w:rsidRPr="00AD50D5">
              <w:t>1</w:t>
            </w:r>
          </w:p>
        </w:tc>
      </w:tr>
      <w:tr w:rsidR="00E0285C" w:rsidRPr="00AD50D5" w14:paraId="48149A32" w14:textId="77777777" w:rsidTr="00BD7005">
        <w:tc>
          <w:tcPr>
            <w:tcW w:w="1129" w:type="dxa"/>
          </w:tcPr>
          <w:p w14:paraId="2DFC2012" w14:textId="6181D66A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84</w:t>
            </w:r>
          </w:p>
        </w:tc>
        <w:tc>
          <w:tcPr>
            <w:tcW w:w="1134" w:type="dxa"/>
          </w:tcPr>
          <w:p w14:paraId="3C6729AE" w14:textId="41C4699E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3908</w:t>
            </w:r>
          </w:p>
        </w:tc>
        <w:tc>
          <w:tcPr>
            <w:tcW w:w="5938" w:type="dxa"/>
          </w:tcPr>
          <w:p w14:paraId="5CB6DB90" w14:textId="77B11319" w:rsidR="00E0285C" w:rsidRPr="00AD50D5" w:rsidRDefault="00E0285C" w:rsidP="00E0285C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Paul, R. P., &amp; Robichaud-Ekstrand, S. (2002). Expected and received assistance from informal social support for aged people in heart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Recherche en soins infirmiers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(71), 38-55.</w:t>
            </w:r>
          </w:p>
        </w:tc>
        <w:tc>
          <w:tcPr>
            <w:tcW w:w="1149" w:type="dxa"/>
          </w:tcPr>
          <w:p w14:paraId="6E121DF8" w14:textId="13A3F2E1" w:rsidR="00E0285C" w:rsidRPr="00AD50D5" w:rsidRDefault="00706AAC" w:rsidP="00E0285C">
            <w:r w:rsidRPr="00AD50D5">
              <w:t>1</w:t>
            </w:r>
          </w:p>
        </w:tc>
      </w:tr>
      <w:tr w:rsidR="00E0285C" w:rsidRPr="00AD50D5" w14:paraId="4BD3D018" w14:textId="77777777" w:rsidTr="00BD7005">
        <w:tc>
          <w:tcPr>
            <w:tcW w:w="1129" w:type="dxa"/>
          </w:tcPr>
          <w:p w14:paraId="0BA439D6" w14:textId="7C44551B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85</w:t>
            </w:r>
          </w:p>
        </w:tc>
        <w:tc>
          <w:tcPr>
            <w:tcW w:w="1134" w:type="dxa"/>
          </w:tcPr>
          <w:p w14:paraId="364B74D3" w14:textId="3D219DA5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3920</w:t>
            </w:r>
          </w:p>
        </w:tc>
        <w:tc>
          <w:tcPr>
            <w:tcW w:w="5938" w:type="dxa"/>
          </w:tcPr>
          <w:p w14:paraId="07CD9155" w14:textId="5F36A888" w:rsidR="00E0285C" w:rsidRPr="00AD50D5" w:rsidRDefault="00E0285C" w:rsidP="00E0285C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Hölttä, R., Hupli, M., &amp; Salanterä, S. (2002). Patients’ learning needs after coronary artery bypass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Hoitotiede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11-18.</w:t>
            </w:r>
          </w:p>
        </w:tc>
        <w:tc>
          <w:tcPr>
            <w:tcW w:w="1149" w:type="dxa"/>
          </w:tcPr>
          <w:p w14:paraId="744D12B6" w14:textId="13A967F3" w:rsidR="00E0285C" w:rsidRPr="00AD50D5" w:rsidRDefault="00706AAC" w:rsidP="00E0285C">
            <w:r w:rsidRPr="00AD50D5">
              <w:t>1</w:t>
            </w:r>
          </w:p>
        </w:tc>
      </w:tr>
      <w:tr w:rsidR="00E0285C" w:rsidRPr="00AD50D5" w14:paraId="275F3E5E" w14:textId="77777777" w:rsidTr="00BD7005">
        <w:tc>
          <w:tcPr>
            <w:tcW w:w="1129" w:type="dxa"/>
          </w:tcPr>
          <w:p w14:paraId="6F4E2013" w14:textId="3A49D57C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86</w:t>
            </w:r>
          </w:p>
        </w:tc>
        <w:tc>
          <w:tcPr>
            <w:tcW w:w="1134" w:type="dxa"/>
          </w:tcPr>
          <w:p w14:paraId="233164F3" w14:textId="49A93052" w:rsidR="00E0285C" w:rsidRPr="00AD50D5" w:rsidRDefault="00E10294" w:rsidP="00E0285C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3935</w:t>
            </w:r>
          </w:p>
        </w:tc>
        <w:tc>
          <w:tcPr>
            <w:tcW w:w="5938" w:type="dxa"/>
          </w:tcPr>
          <w:p w14:paraId="38FA956B" w14:textId="4EEC4C63" w:rsidR="00E0285C" w:rsidRPr="00AD50D5" w:rsidRDefault="00E0285C" w:rsidP="00E0285C">
            <w:pPr>
              <w:rPr>
                <w:rFonts w:ascii="Calibri" w:hAnsi="Calibri" w:cs="Calibri"/>
                <w:color w:val="00000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McCorkle, R., Nuamah, I. F., Strumpf, N. E., Adler, D. C., Cooley, M. E., Jepson, C., ... &amp; Torosian, M. (2000). A specialized home care intervention improves survival among older post-surgical cancer patients.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JOURNAL-AMERICAN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(12), 1707-1713.</w:t>
            </w:r>
          </w:p>
        </w:tc>
        <w:tc>
          <w:tcPr>
            <w:tcW w:w="1149" w:type="dxa"/>
          </w:tcPr>
          <w:p w14:paraId="00430D3B" w14:textId="65059052" w:rsidR="00E0285C" w:rsidRPr="00AD50D5" w:rsidRDefault="00706AAC" w:rsidP="00E0285C">
            <w:r w:rsidRPr="00AD50D5">
              <w:t>1</w:t>
            </w:r>
          </w:p>
        </w:tc>
      </w:tr>
      <w:tr w:rsidR="00C17390" w:rsidRPr="00AD50D5" w14:paraId="1206E512" w14:textId="77777777" w:rsidTr="00BD7005">
        <w:tc>
          <w:tcPr>
            <w:tcW w:w="1129" w:type="dxa"/>
          </w:tcPr>
          <w:p w14:paraId="7757175D" w14:textId="619CC12B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87</w:t>
            </w:r>
          </w:p>
        </w:tc>
        <w:tc>
          <w:tcPr>
            <w:tcW w:w="1134" w:type="dxa"/>
          </w:tcPr>
          <w:p w14:paraId="632848F6" w14:textId="0E04ADD1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3967</w:t>
            </w:r>
          </w:p>
        </w:tc>
        <w:tc>
          <w:tcPr>
            <w:tcW w:w="5938" w:type="dxa"/>
          </w:tcPr>
          <w:p w14:paraId="1B840114" w14:textId="14967924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McNamee, S., &amp; Wallis, M. (1999). Patient problems following discharge and evaluation of patient discharge education on a cardiac surgical ward.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Nursing Monograph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1999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322A0B79" w14:textId="6A3A7322" w:rsidR="00C17390" w:rsidRPr="00AD50D5" w:rsidRDefault="009252C7" w:rsidP="00C17390">
            <w:r w:rsidRPr="00AD50D5">
              <w:t>1</w:t>
            </w:r>
          </w:p>
        </w:tc>
      </w:tr>
      <w:tr w:rsidR="00C17390" w:rsidRPr="00AD50D5" w14:paraId="115CA04D" w14:textId="77777777" w:rsidTr="00BD7005">
        <w:tc>
          <w:tcPr>
            <w:tcW w:w="1129" w:type="dxa"/>
          </w:tcPr>
          <w:p w14:paraId="2BB6B333" w14:textId="0B8A839A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88</w:t>
            </w:r>
          </w:p>
        </w:tc>
        <w:tc>
          <w:tcPr>
            <w:tcW w:w="1134" w:type="dxa"/>
          </w:tcPr>
          <w:p w14:paraId="1B05715D" w14:textId="5AE48CD5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3973</w:t>
            </w:r>
          </w:p>
        </w:tc>
        <w:tc>
          <w:tcPr>
            <w:tcW w:w="5938" w:type="dxa"/>
          </w:tcPr>
          <w:p w14:paraId="3ADABB5A" w14:textId="6BB224EE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Boter, H., Mistiaen, P., Duijnhouwer, E., &amp; Groenewegen, I. (1998). The problems of elderly patients at home after ophthalmic treatment.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ophthalmic nursing &amp; technology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17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59-65.</w:t>
            </w:r>
          </w:p>
        </w:tc>
        <w:tc>
          <w:tcPr>
            <w:tcW w:w="1149" w:type="dxa"/>
          </w:tcPr>
          <w:p w14:paraId="745238DE" w14:textId="5F5FC58D" w:rsidR="00C17390" w:rsidRPr="00AD50D5" w:rsidRDefault="009252C7" w:rsidP="00C17390">
            <w:r w:rsidRPr="00AD50D5">
              <w:t>1</w:t>
            </w:r>
          </w:p>
        </w:tc>
      </w:tr>
      <w:tr w:rsidR="00C17390" w:rsidRPr="00AD50D5" w14:paraId="5A2918AC" w14:textId="77777777" w:rsidTr="00BD7005">
        <w:tc>
          <w:tcPr>
            <w:tcW w:w="1129" w:type="dxa"/>
          </w:tcPr>
          <w:p w14:paraId="06E7E305" w14:textId="276E80CE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89</w:t>
            </w:r>
          </w:p>
        </w:tc>
        <w:tc>
          <w:tcPr>
            <w:tcW w:w="1134" w:type="dxa"/>
          </w:tcPr>
          <w:p w14:paraId="08FCF6A9" w14:textId="7DCFA5CD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4036</w:t>
            </w:r>
          </w:p>
        </w:tc>
        <w:tc>
          <w:tcPr>
            <w:tcW w:w="5938" w:type="dxa"/>
          </w:tcPr>
          <w:p w14:paraId="6B8F5B94" w14:textId="2C3FA9E9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Beckie, T. (1989). A supportive-educative telephone program: impact on knowledge and anxiety after coronary artery bypass graft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Heart &amp; lung: the journal of critical care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46-55.</w:t>
            </w:r>
          </w:p>
        </w:tc>
        <w:tc>
          <w:tcPr>
            <w:tcW w:w="1149" w:type="dxa"/>
          </w:tcPr>
          <w:p w14:paraId="75B920B8" w14:textId="782AA921" w:rsidR="00C17390" w:rsidRPr="00AD50D5" w:rsidRDefault="009252C7" w:rsidP="00C17390">
            <w:r w:rsidRPr="00AD50D5">
              <w:t>1</w:t>
            </w:r>
          </w:p>
        </w:tc>
      </w:tr>
      <w:tr w:rsidR="00C17390" w:rsidRPr="00AD50D5" w14:paraId="3B7CB24F" w14:textId="77777777" w:rsidTr="00BD7005">
        <w:tc>
          <w:tcPr>
            <w:tcW w:w="1129" w:type="dxa"/>
          </w:tcPr>
          <w:p w14:paraId="6CD028FE" w14:textId="3ED74DEB" w:rsidR="00C17390" w:rsidRPr="00AD50D5" w:rsidRDefault="00353C64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90</w:t>
            </w:r>
          </w:p>
        </w:tc>
        <w:tc>
          <w:tcPr>
            <w:tcW w:w="1134" w:type="dxa"/>
          </w:tcPr>
          <w:p w14:paraId="08C19961" w14:textId="5CE9E04B" w:rsidR="00C17390" w:rsidRPr="00AD50D5" w:rsidRDefault="00353C64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71</w:t>
            </w:r>
          </w:p>
        </w:tc>
        <w:tc>
          <w:tcPr>
            <w:tcW w:w="5938" w:type="dxa"/>
          </w:tcPr>
          <w:p w14:paraId="0625D085" w14:textId="6F045188" w:rsidR="00C17390" w:rsidRPr="00AD50D5" w:rsidRDefault="00353C64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Brauer, D., Wu, N., Keller, M., Humble, S., Hammill, C., Fields, R., ... &amp; Sanford, D. (2020, February). Care Fragmentation in Readmissions Following Hepatopancreatobiliary and Gastric Oncologic Surgery is Associated with Increased Mortality: Identifying Patients At-Risk.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ANNALS OF SURGICAL ONCOLOGY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27, No. SUPPL 1, pp. S41-S41). ONE NEW YORK PLAZA, SUITE 4600, NEW YORK, NY, UNITED STATES: SPRINGER.</w:t>
            </w:r>
          </w:p>
        </w:tc>
        <w:tc>
          <w:tcPr>
            <w:tcW w:w="1149" w:type="dxa"/>
          </w:tcPr>
          <w:p w14:paraId="73BD2D38" w14:textId="3D169F61" w:rsidR="00C17390" w:rsidRPr="00AD50D5" w:rsidRDefault="009252C7" w:rsidP="00C17390">
            <w:r w:rsidRPr="00AD50D5">
              <w:t>1</w:t>
            </w:r>
          </w:p>
        </w:tc>
      </w:tr>
      <w:tr w:rsidR="0015213E" w:rsidRPr="00AD50D5" w14:paraId="13E36DE3" w14:textId="77777777" w:rsidTr="00BD7005">
        <w:tc>
          <w:tcPr>
            <w:tcW w:w="1129" w:type="dxa"/>
          </w:tcPr>
          <w:p w14:paraId="18C9E6B7" w14:textId="41D405FB" w:rsidR="0015213E" w:rsidRPr="00AD50D5" w:rsidRDefault="004530B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91</w:t>
            </w:r>
          </w:p>
        </w:tc>
        <w:tc>
          <w:tcPr>
            <w:tcW w:w="1134" w:type="dxa"/>
          </w:tcPr>
          <w:p w14:paraId="14A4BB72" w14:textId="3A42547E" w:rsidR="0015213E" w:rsidRPr="00AD50D5" w:rsidRDefault="004530B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140</w:t>
            </w:r>
          </w:p>
        </w:tc>
        <w:tc>
          <w:tcPr>
            <w:tcW w:w="5938" w:type="dxa"/>
          </w:tcPr>
          <w:p w14:paraId="0EB7CA67" w14:textId="417EB387" w:rsidR="0015213E" w:rsidRPr="00AD50D5" w:rsidRDefault="004530B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Hirji, S. A., Zogg, C. K., Vaduganathan, M., Kiehm, S., Percy, E. D., Yazdchi, F., ... &amp; Kaneko, T. (2020). Quantifying the Impact of Care Fragmentation on Outcomes After Transcatheter Aortic Valve Implantation.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American Journal of Cardiology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128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 113-119.</w:t>
            </w:r>
          </w:p>
        </w:tc>
        <w:tc>
          <w:tcPr>
            <w:tcW w:w="1149" w:type="dxa"/>
          </w:tcPr>
          <w:p w14:paraId="3BDC778F" w14:textId="27ED19B7" w:rsidR="0015213E" w:rsidRPr="00AD50D5" w:rsidRDefault="009252C7" w:rsidP="00C17390">
            <w:r w:rsidRPr="00AD50D5">
              <w:t>1</w:t>
            </w:r>
          </w:p>
        </w:tc>
      </w:tr>
      <w:tr w:rsidR="0015213E" w:rsidRPr="00AD50D5" w14:paraId="22ABA337" w14:textId="77777777" w:rsidTr="00BD7005">
        <w:tc>
          <w:tcPr>
            <w:tcW w:w="1129" w:type="dxa"/>
          </w:tcPr>
          <w:p w14:paraId="157F48AC" w14:textId="0550CD47" w:rsidR="0015213E" w:rsidRPr="00AD50D5" w:rsidRDefault="0091366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92</w:t>
            </w:r>
          </w:p>
        </w:tc>
        <w:tc>
          <w:tcPr>
            <w:tcW w:w="1134" w:type="dxa"/>
          </w:tcPr>
          <w:p w14:paraId="4F13ACF9" w14:textId="2D93D666" w:rsidR="0015213E" w:rsidRPr="00AD50D5" w:rsidRDefault="00D71A3A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191</w:t>
            </w:r>
          </w:p>
        </w:tc>
        <w:tc>
          <w:tcPr>
            <w:tcW w:w="5938" w:type="dxa"/>
          </w:tcPr>
          <w:p w14:paraId="40DFB907" w14:textId="7EC5A124" w:rsidR="0015213E" w:rsidRPr="00AD50D5" w:rsidRDefault="00D71A3A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McGillion, M., Ouellette, C., Good, A., Bird, M., Henry, S., Clyne, W., ... &amp; Devereaux, P. J. (2020). Postoperative Remote Automated Monitoring and Virtual Hospital-to-Home Care System Following Cardiac and Major Vascular Surgery: User Testing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medical Internet research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e15548.</w:t>
            </w:r>
          </w:p>
        </w:tc>
        <w:tc>
          <w:tcPr>
            <w:tcW w:w="1149" w:type="dxa"/>
          </w:tcPr>
          <w:p w14:paraId="61CA22F3" w14:textId="4E005447" w:rsidR="0015213E" w:rsidRPr="00AD50D5" w:rsidRDefault="009252C7" w:rsidP="00C17390">
            <w:r w:rsidRPr="00AD50D5">
              <w:t>1</w:t>
            </w:r>
          </w:p>
        </w:tc>
      </w:tr>
      <w:tr w:rsidR="0015213E" w:rsidRPr="00AD50D5" w14:paraId="4CDC7E0F" w14:textId="77777777" w:rsidTr="00BD7005">
        <w:tc>
          <w:tcPr>
            <w:tcW w:w="1129" w:type="dxa"/>
          </w:tcPr>
          <w:p w14:paraId="79964477" w14:textId="7B4DF990" w:rsidR="0015213E" w:rsidRPr="00AD50D5" w:rsidRDefault="00597DCF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93</w:t>
            </w:r>
          </w:p>
        </w:tc>
        <w:tc>
          <w:tcPr>
            <w:tcW w:w="1134" w:type="dxa"/>
          </w:tcPr>
          <w:p w14:paraId="14CD840A" w14:textId="3B4A7794" w:rsidR="0015213E" w:rsidRPr="00AD50D5" w:rsidRDefault="00597DCF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215</w:t>
            </w:r>
          </w:p>
        </w:tc>
        <w:tc>
          <w:tcPr>
            <w:tcW w:w="5938" w:type="dxa"/>
          </w:tcPr>
          <w:p w14:paraId="2B4F4262" w14:textId="3E8B937B" w:rsidR="0015213E" w:rsidRPr="00AD50D5" w:rsidRDefault="0078423B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Peralta, J., Ham, S. W., Magee, G. A., Lane, C., Johnson, C., Issai, A., ... &amp; Weaver, F. A. (2020). Impact of a care delivery redesign initiative for vascular surgery.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vascular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71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599-608.</w:t>
            </w:r>
          </w:p>
        </w:tc>
        <w:tc>
          <w:tcPr>
            <w:tcW w:w="1149" w:type="dxa"/>
          </w:tcPr>
          <w:p w14:paraId="1AB27FC6" w14:textId="5CE803BF" w:rsidR="0015213E" w:rsidRPr="00AD50D5" w:rsidRDefault="00B4792C" w:rsidP="00C17390">
            <w:r w:rsidRPr="00AD50D5">
              <w:t>1</w:t>
            </w:r>
          </w:p>
        </w:tc>
      </w:tr>
      <w:tr w:rsidR="007377C6" w:rsidRPr="00AD50D5" w14:paraId="18B0115B" w14:textId="77777777" w:rsidTr="00BD7005">
        <w:tc>
          <w:tcPr>
            <w:tcW w:w="1129" w:type="dxa"/>
          </w:tcPr>
          <w:p w14:paraId="3A4AD52C" w14:textId="52ADC451" w:rsidR="007377C6" w:rsidRPr="00AD50D5" w:rsidRDefault="00AB1B9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94</w:t>
            </w:r>
          </w:p>
        </w:tc>
        <w:tc>
          <w:tcPr>
            <w:tcW w:w="1134" w:type="dxa"/>
          </w:tcPr>
          <w:p w14:paraId="63E0DE83" w14:textId="1107F279" w:rsidR="007377C6" w:rsidRPr="00AD50D5" w:rsidRDefault="00AB1B9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262</w:t>
            </w:r>
          </w:p>
        </w:tc>
        <w:tc>
          <w:tcPr>
            <w:tcW w:w="5938" w:type="dxa"/>
          </w:tcPr>
          <w:p w14:paraId="44C52626" w14:textId="221DD84F" w:rsidR="007377C6" w:rsidRPr="00AD50D5" w:rsidRDefault="0040306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Takchi, R., Williams, G. A., Brauer, D., Stoentcheva, T., Wolf, C., Van Anne, B., ... &amp; Hawkins, W. G. (2020). Extending enhanced recovery after surgery protocols to the post-discharge setting: a phone call intervention to support patients after expedited discharge after pancreaticoduodenectomy.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The American Surgeon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86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42-48.</w:t>
            </w:r>
          </w:p>
        </w:tc>
        <w:tc>
          <w:tcPr>
            <w:tcW w:w="1149" w:type="dxa"/>
          </w:tcPr>
          <w:p w14:paraId="5A55627C" w14:textId="4BE49DB6" w:rsidR="007377C6" w:rsidRPr="00AD50D5" w:rsidRDefault="00B4792C" w:rsidP="00C17390">
            <w:r w:rsidRPr="00AD50D5">
              <w:t>1</w:t>
            </w:r>
          </w:p>
        </w:tc>
      </w:tr>
      <w:tr w:rsidR="007377C6" w:rsidRPr="00AD50D5" w14:paraId="5D6BD192" w14:textId="77777777" w:rsidTr="00BD7005">
        <w:tc>
          <w:tcPr>
            <w:tcW w:w="1129" w:type="dxa"/>
          </w:tcPr>
          <w:p w14:paraId="3ED8168A" w14:textId="5D10ABE7" w:rsidR="007377C6" w:rsidRPr="00AD50D5" w:rsidRDefault="00DD735D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95</w:t>
            </w:r>
          </w:p>
        </w:tc>
        <w:tc>
          <w:tcPr>
            <w:tcW w:w="1134" w:type="dxa"/>
          </w:tcPr>
          <w:p w14:paraId="02E5836E" w14:textId="373C32CE" w:rsidR="007377C6" w:rsidRPr="00AD50D5" w:rsidRDefault="00401A8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282</w:t>
            </w:r>
          </w:p>
        </w:tc>
        <w:tc>
          <w:tcPr>
            <w:tcW w:w="5938" w:type="dxa"/>
          </w:tcPr>
          <w:p w14:paraId="39EFB787" w14:textId="6770F6B6" w:rsidR="007377C6" w:rsidRPr="00AD50D5" w:rsidRDefault="00DD735D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Xu, Y., Li, S., Zhao, P., &amp; Zhao, J. (2020). Using the knowledge-to-action framework with joint arthroplasty patients to improve the quality of care transition: a quasi-experimental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orthopaedic surgery and research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15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1-5.</w:t>
            </w:r>
          </w:p>
        </w:tc>
        <w:tc>
          <w:tcPr>
            <w:tcW w:w="1149" w:type="dxa"/>
          </w:tcPr>
          <w:p w14:paraId="3C608219" w14:textId="1C833B77" w:rsidR="007377C6" w:rsidRPr="00AD50D5" w:rsidRDefault="00B4792C" w:rsidP="00C17390">
            <w:r w:rsidRPr="00AD50D5">
              <w:t>2</w:t>
            </w:r>
          </w:p>
        </w:tc>
      </w:tr>
      <w:tr w:rsidR="007377C6" w:rsidRPr="00AD50D5" w14:paraId="4571BF54" w14:textId="77777777" w:rsidTr="00BD7005">
        <w:tc>
          <w:tcPr>
            <w:tcW w:w="1129" w:type="dxa"/>
          </w:tcPr>
          <w:p w14:paraId="540E2992" w14:textId="621155D3" w:rsidR="007377C6" w:rsidRPr="00AD50D5" w:rsidRDefault="00CB1A1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96</w:t>
            </w:r>
          </w:p>
        </w:tc>
        <w:tc>
          <w:tcPr>
            <w:tcW w:w="1134" w:type="dxa"/>
          </w:tcPr>
          <w:p w14:paraId="3E5D989C" w14:textId="4C0BE814" w:rsidR="007377C6" w:rsidRPr="00AD50D5" w:rsidRDefault="00CB1A1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303</w:t>
            </w:r>
          </w:p>
        </w:tc>
        <w:tc>
          <w:tcPr>
            <w:tcW w:w="5938" w:type="dxa"/>
          </w:tcPr>
          <w:p w14:paraId="27B478F5" w14:textId="2565CEE5" w:rsidR="007377C6" w:rsidRPr="00AD50D5" w:rsidRDefault="00CB1A15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Ko, Y., Lee, J., Oh, E., Choi, M., Kim, C., Sung, K., &amp; Baek, S. (2019). Older adults with hip arthroplasty: an individualized transitional care program.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Rehabilitation Nursing Journal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44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203-212.</w:t>
            </w:r>
          </w:p>
        </w:tc>
        <w:tc>
          <w:tcPr>
            <w:tcW w:w="1149" w:type="dxa"/>
          </w:tcPr>
          <w:p w14:paraId="51911224" w14:textId="718D10BB" w:rsidR="007377C6" w:rsidRPr="00AD50D5" w:rsidRDefault="00B4792C" w:rsidP="00C17390">
            <w:r w:rsidRPr="00AD50D5">
              <w:t>3</w:t>
            </w:r>
          </w:p>
        </w:tc>
      </w:tr>
      <w:tr w:rsidR="00C17390" w:rsidRPr="00AD50D5" w14:paraId="17E15353" w14:textId="77777777" w:rsidTr="00BD7005">
        <w:tc>
          <w:tcPr>
            <w:tcW w:w="1129" w:type="dxa"/>
          </w:tcPr>
          <w:p w14:paraId="3CA4B155" w14:textId="3DFF1564" w:rsidR="00C17390" w:rsidRPr="00AD50D5" w:rsidRDefault="008A5D39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97</w:t>
            </w:r>
          </w:p>
        </w:tc>
        <w:tc>
          <w:tcPr>
            <w:tcW w:w="1134" w:type="dxa"/>
          </w:tcPr>
          <w:p w14:paraId="1533EF09" w14:textId="1C2CC0DA" w:rsidR="00C17390" w:rsidRPr="00AD50D5" w:rsidRDefault="008A5D39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307</w:t>
            </w:r>
          </w:p>
        </w:tc>
        <w:tc>
          <w:tcPr>
            <w:tcW w:w="5938" w:type="dxa"/>
          </w:tcPr>
          <w:p w14:paraId="7C55E0CC" w14:textId="459B29F1" w:rsidR="00C17390" w:rsidRPr="00AD50D5" w:rsidRDefault="00C17390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Beal, E. W., Bagante, F., Paredes, A., Chen, Q., Akgul, O., Merath, K., ... &amp; Pawlik, T. M. (2019). Index versus non-index readmission after hepato-pancreato-biliary surgery: where do patients go to be readmitted?.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Gastrointestinal Surgery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23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702-711.</w:t>
            </w:r>
          </w:p>
        </w:tc>
        <w:tc>
          <w:tcPr>
            <w:tcW w:w="1149" w:type="dxa"/>
          </w:tcPr>
          <w:p w14:paraId="059DF58A" w14:textId="4BC7C13B" w:rsidR="00C17390" w:rsidRPr="00AD50D5" w:rsidRDefault="00B4792C" w:rsidP="00C17390">
            <w:r w:rsidRPr="00AD50D5">
              <w:t>1</w:t>
            </w:r>
          </w:p>
        </w:tc>
      </w:tr>
      <w:tr w:rsidR="0041650E" w:rsidRPr="00AD50D5" w14:paraId="2FF6F10E" w14:textId="77777777" w:rsidTr="00BD7005">
        <w:tc>
          <w:tcPr>
            <w:tcW w:w="1129" w:type="dxa"/>
          </w:tcPr>
          <w:p w14:paraId="6CD24D19" w14:textId="08F5D127" w:rsidR="0041650E" w:rsidRPr="00AD50D5" w:rsidRDefault="0041650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98</w:t>
            </w:r>
          </w:p>
        </w:tc>
        <w:tc>
          <w:tcPr>
            <w:tcW w:w="1134" w:type="dxa"/>
          </w:tcPr>
          <w:p w14:paraId="5AE4BC08" w14:textId="2151F83A" w:rsidR="0041650E" w:rsidRPr="00AD50D5" w:rsidRDefault="005825F9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320</w:t>
            </w:r>
          </w:p>
        </w:tc>
        <w:tc>
          <w:tcPr>
            <w:tcW w:w="5938" w:type="dxa"/>
          </w:tcPr>
          <w:p w14:paraId="140E53CE" w14:textId="2F8A81F3" w:rsidR="0041650E" w:rsidRPr="00AD50D5" w:rsidRDefault="0041650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cs="Arial"/>
                <w:szCs w:val="20"/>
              </w:rPr>
              <w:t>Patient-centered quality of transitional care for hospitalized patients and its influencing factors</w:t>
            </w:r>
          </w:p>
        </w:tc>
        <w:tc>
          <w:tcPr>
            <w:tcW w:w="1149" w:type="dxa"/>
          </w:tcPr>
          <w:p w14:paraId="04B1B199" w14:textId="494CD278" w:rsidR="0041650E" w:rsidRPr="00AD50D5" w:rsidRDefault="00B4792C" w:rsidP="00C17390">
            <w:r w:rsidRPr="00AD50D5">
              <w:t>3</w:t>
            </w:r>
          </w:p>
        </w:tc>
      </w:tr>
      <w:tr w:rsidR="000F0005" w:rsidRPr="00AD50D5" w14:paraId="7A116CD4" w14:textId="77777777" w:rsidTr="00BD7005">
        <w:tc>
          <w:tcPr>
            <w:tcW w:w="1129" w:type="dxa"/>
          </w:tcPr>
          <w:p w14:paraId="3AA00188" w14:textId="1DC55040" w:rsidR="000F0005" w:rsidRPr="00AD50D5" w:rsidRDefault="007647CA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99</w:t>
            </w:r>
          </w:p>
        </w:tc>
        <w:tc>
          <w:tcPr>
            <w:tcW w:w="1134" w:type="dxa"/>
          </w:tcPr>
          <w:p w14:paraId="2767983F" w14:textId="337F0AF9" w:rsidR="000F0005" w:rsidRPr="00AD50D5" w:rsidRDefault="007647CA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362</w:t>
            </w:r>
          </w:p>
        </w:tc>
        <w:tc>
          <w:tcPr>
            <w:tcW w:w="5938" w:type="dxa"/>
          </w:tcPr>
          <w:p w14:paraId="4C487A8F" w14:textId="493C0AB0" w:rsidR="000F0005" w:rsidRPr="00AD50D5" w:rsidRDefault="007647CA" w:rsidP="00C17390">
            <w:pPr>
              <w:rPr>
                <w:rFonts w:cs="Arial"/>
                <w:szCs w:val="20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Kothari, A. N., Yau, R. M., Blackwell, R. H., Schaidle-Blackburn, C., Markossian, T., Zapf, M. A., ... &amp; Kuo, P. C. (2016). Inpatient rehabilitation after liver transplantation decreases risk and 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severity of 30-day readmissions.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College of Surgeons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223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164-171.</w:t>
            </w:r>
          </w:p>
        </w:tc>
        <w:tc>
          <w:tcPr>
            <w:tcW w:w="1149" w:type="dxa"/>
          </w:tcPr>
          <w:p w14:paraId="13929957" w14:textId="6A2A834D" w:rsidR="000F0005" w:rsidRPr="00AD50D5" w:rsidRDefault="007647CA" w:rsidP="00C17390">
            <w:r w:rsidRPr="00AD50D5">
              <w:lastRenderedPageBreak/>
              <w:t>3</w:t>
            </w:r>
          </w:p>
        </w:tc>
      </w:tr>
      <w:tr w:rsidR="00776779" w:rsidRPr="00AD50D5" w14:paraId="34E6FAAF" w14:textId="77777777" w:rsidTr="00BD7005">
        <w:tc>
          <w:tcPr>
            <w:tcW w:w="1129" w:type="dxa"/>
          </w:tcPr>
          <w:p w14:paraId="34AE6E44" w14:textId="0BDEDECF" w:rsidR="00776779" w:rsidRPr="00AD50D5" w:rsidRDefault="007647CA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100</w:t>
            </w:r>
          </w:p>
        </w:tc>
        <w:tc>
          <w:tcPr>
            <w:tcW w:w="1134" w:type="dxa"/>
          </w:tcPr>
          <w:p w14:paraId="22C8E499" w14:textId="56FC4265" w:rsidR="00776779" w:rsidRPr="00AD50D5" w:rsidRDefault="00292CD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421</w:t>
            </w:r>
          </w:p>
        </w:tc>
        <w:tc>
          <w:tcPr>
            <w:tcW w:w="5938" w:type="dxa"/>
          </w:tcPr>
          <w:p w14:paraId="0FF67669" w14:textId="6CF4761F" w:rsidR="00776779" w:rsidRPr="00AD50D5" w:rsidRDefault="00776779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Wong, Z. W., Maciver, S., Khushu, A., Rabbidge, L., Bucki, T., Ganju, V., ... &amp; Velandai, S. (2019, November). Survivorship needs of an elderly population with cancer: A pilot study of care coordination. In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ASIA-PACIFIC JOURNAL OF CLINICAL ONCOLOGY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 (Vol. 15, pp. 154-154). 111 RIVER ST, HOBOKEN 07030-5774, NJ USA: WILEY.</w:t>
            </w:r>
          </w:p>
        </w:tc>
        <w:tc>
          <w:tcPr>
            <w:tcW w:w="1149" w:type="dxa"/>
          </w:tcPr>
          <w:p w14:paraId="7D294FCA" w14:textId="3652406B" w:rsidR="00776779" w:rsidRPr="00AD50D5" w:rsidRDefault="009A1386" w:rsidP="00C17390">
            <w:r w:rsidRPr="00AD50D5">
              <w:t>1</w:t>
            </w:r>
          </w:p>
        </w:tc>
      </w:tr>
      <w:tr w:rsidR="009D2796" w:rsidRPr="00AD50D5" w14:paraId="5010153D" w14:textId="77777777" w:rsidTr="00BD7005">
        <w:tc>
          <w:tcPr>
            <w:tcW w:w="1129" w:type="dxa"/>
          </w:tcPr>
          <w:p w14:paraId="18BFE23A" w14:textId="77F844F6" w:rsidR="009D2796" w:rsidRPr="00AD50D5" w:rsidRDefault="00D142C6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7647CA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134" w:type="dxa"/>
          </w:tcPr>
          <w:p w14:paraId="14569C72" w14:textId="2346B96E" w:rsidR="009D2796" w:rsidRPr="00AD50D5" w:rsidRDefault="00D142C6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426</w:t>
            </w:r>
          </w:p>
        </w:tc>
        <w:tc>
          <w:tcPr>
            <w:tcW w:w="5938" w:type="dxa"/>
          </w:tcPr>
          <w:p w14:paraId="59BC7EEE" w14:textId="5E924F00" w:rsidR="009D2796" w:rsidRPr="00AD50D5" w:rsidRDefault="009D2796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cs="Arial"/>
                <w:szCs w:val="20"/>
              </w:rPr>
              <w:t>Jolly Graham, A., et al. (2018). "Health optimization program for elders (HOPE)-improving transitions from hospital to skilled nursing facility.</w:t>
            </w:r>
          </w:p>
        </w:tc>
        <w:tc>
          <w:tcPr>
            <w:tcW w:w="1149" w:type="dxa"/>
          </w:tcPr>
          <w:p w14:paraId="2F5E4F2C" w14:textId="0C7E0DF5" w:rsidR="009D2796" w:rsidRPr="00AD50D5" w:rsidRDefault="009A1386" w:rsidP="00C17390">
            <w:r w:rsidRPr="00AD50D5">
              <w:t>3</w:t>
            </w:r>
          </w:p>
        </w:tc>
      </w:tr>
      <w:tr w:rsidR="009D2796" w:rsidRPr="00AD50D5" w14:paraId="679874D1" w14:textId="77777777" w:rsidTr="00BD7005">
        <w:tc>
          <w:tcPr>
            <w:tcW w:w="1129" w:type="dxa"/>
          </w:tcPr>
          <w:p w14:paraId="1EACA3CF" w14:textId="19E7BC2B" w:rsidR="009D2796" w:rsidRPr="00AD50D5" w:rsidRDefault="00B434C6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7647CA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</w:tcPr>
          <w:p w14:paraId="6014F0B9" w14:textId="20DBC8CC" w:rsidR="009D2796" w:rsidRPr="00AD50D5" w:rsidRDefault="00672A54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435</w:t>
            </w:r>
          </w:p>
        </w:tc>
        <w:tc>
          <w:tcPr>
            <w:tcW w:w="5938" w:type="dxa"/>
          </w:tcPr>
          <w:p w14:paraId="1E63CFB6" w14:textId="4ADE43C2" w:rsidR="009D2796" w:rsidRPr="00AD50D5" w:rsidRDefault="00B434C6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Yang, H., Dervin, G., Madden, S., Beaulé, P. E., Gagné, S., Crossan, M. L., ... &amp; Taljaard, M. (2018). Postoperative home monitoring after joint replacement: feasibility study.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JMIR Perioperative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(2), e10168.</w:t>
            </w:r>
          </w:p>
        </w:tc>
        <w:tc>
          <w:tcPr>
            <w:tcW w:w="1149" w:type="dxa"/>
          </w:tcPr>
          <w:p w14:paraId="76243F2C" w14:textId="5AEA359C" w:rsidR="009D2796" w:rsidRPr="00AD50D5" w:rsidRDefault="009A1386" w:rsidP="00C17390">
            <w:r w:rsidRPr="00AD50D5">
              <w:t>2</w:t>
            </w:r>
          </w:p>
        </w:tc>
      </w:tr>
      <w:tr w:rsidR="00285EEE" w:rsidRPr="00AD50D5" w14:paraId="539D813A" w14:textId="77777777" w:rsidTr="00BD7005">
        <w:tc>
          <w:tcPr>
            <w:tcW w:w="1129" w:type="dxa"/>
          </w:tcPr>
          <w:p w14:paraId="15A6C22C" w14:textId="009A2C73" w:rsidR="00285EEE" w:rsidRPr="00AD50D5" w:rsidRDefault="00285EE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103</w:t>
            </w:r>
          </w:p>
        </w:tc>
        <w:tc>
          <w:tcPr>
            <w:tcW w:w="1134" w:type="dxa"/>
          </w:tcPr>
          <w:p w14:paraId="3973C35D" w14:textId="77777777" w:rsidR="00285EEE" w:rsidRPr="00AD50D5" w:rsidRDefault="00285EEE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5938" w:type="dxa"/>
          </w:tcPr>
          <w:p w14:paraId="291A9529" w14:textId="22393A21" w:rsidR="00285EEE" w:rsidRPr="00AD50D5" w:rsidRDefault="00875E0B" w:rsidP="00C17390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Sinvani, L. D., Beizer, J., Akerman, M., Pekmezaris, R., Nouryan, C., Lutsky, L., ... &amp; Wolf-Klein, G. (2013). Medication reconciliation in continuum of care transitions: a moving target.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Medical Directors Association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(9), 668-672.</w:t>
            </w:r>
          </w:p>
        </w:tc>
        <w:tc>
          <w:tcPr>
            <w:tcW w:w="1149" w:type="dxa"/>
          </w:tcPr>
          <w:p w14:paraId="7BD91F95" w14:textId="47FDFC6C" w:rsidR="00285EEE" w:rsidRPr="00AD50D5" w:rsidRDefault="00875E0B" w:rsidP="00C17390">
            <w:r w:rsidRPr="00AD50D5">
              <w:t>3</w:t>
            </w:r>
          </w:p>
        </w:tc>
      </w:tr>
      <w:tr w:rsidR="00180E98" w:rsidRPr="00AD50D5" w14:paraId="16CEE1C2" w14:textId="77777777" w:rsidTr="009647B1">
        <w:tc>
          <w:tcPr>
            <w:tcW w:w="9350" w:type="dxa"/>
            <w:gridSpan w:val="4"/>
          </w:tcPr>
          <w:p w14:paraId="38E3D0D2" w14:textId="1065A4ED" w:rsidR="00180E98" w:rsidRPr="00AD50D5" w:rsidRDefault="00180E98" w:rsidP="00180E98">
            <w:pPr>
              <w:jc w:val="center"/>
              <w:rPr>
                <w:b/>
                <w:bCs/>
              </w:rPr>
            </w:pPr>
            <w:r w:rsidRPr="00AD50D5">
              <w:rPr>
                <w:b/>
                <w:bCs/>
              </w:rPr>
              <w:t>Reference Lists</w:t>
            </w:r>
          </w:p>
        </w:tc>
      </w:tr>
      <w:tr w:rsidR="00C54B5C" w:rsidRPr="00AD50D5" w14:paraId="1F0FA39A" w14:textId="77777777" w:rsidTr="00E663B9">
        <w:tc>
          <w:tcPr>
            <w:tcW w:w="1129" w:type="dxa"/>
          </w:tcPr>
          <w:p w14:paraId="2F7ED9BD" w14:textId="0452614D" w:rsidR="00C54B5C" w:rsidRPr="00AD50D5" w:rsidRDefault="00C54B5C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</w:tcPr>
          <w:p w14:paraId="3073EFE4" w14:textId="4E9AE5A6" w:rsidR="00C54B5C" w:rsidRPr="00AD50D5" w:rsidRDefault="00C54B5C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1</w:t>
            </w:r>
          </w:p>
        </w:tc>
        <w:tc>
          <w:tcPr>
            <w:tcW w:w="5938" w:type="dxa"/>
          </w:tcPr>
          <w:p w14:paraId="6AC6DB90" w14:textId="77777777" w:rsidR="00C54B5C" w:rsidRPr="00AD50D5" w:rsidRDefault="00C54B5C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Naylor, M. D., Brooten, D. A., Campbell, R. L., Maislin, G., McCauley, K. M., &amp; Schwartz, J. S. (2004). Transitional care of older adults hospitalized with heart failure: a randomized, controlled trial.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(5), 675-684.</w:t>
            </w:r>
          </w:p>
        </w:tc>
        <w:tc>
          <w:tcPr>
            <w:tcW w:w="1149" w:type="dxa"/>
          </w:tcPr>
          <w:p w14:paraId="69E20611" w14:textId="2768EB4C" w:rsidR="00C54B5C" w:rsidRPr="00AD50D5" w:rsidRDefault="00C54B5C" w:rsidP="00E663B9">
            <w:r w:rsidRPr="00AD50D5">
              <w:t>3</w:t>
            </w:r>
          </w:p>
        </w:tc>
      </w:tr>
      <w:tr w:rsidR="00C54B5C" w:rsidRPr="00AD50D5" w14:paraId="3166C70D" w14:textId="77777777" w:rsidTr="00E663B9">
        <w:tc>
          <w:tcPr>
            <w:tcW w:w="1129" w:type="dxa"/>
          </w:tcPr>
          <w:p w14:paraId="1D65C1F7" w14:textId="21B85A47" w:rsidR="00C54B5C" w:rsidRPr="00AD50D5" w:rsidRDefault="00B260CE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134" w:type="dxa"/>
          </w:tcPr>
          <w:p w14:paraId="63CEDF72" w14:textId="4DEB1F5B" w:rsidR="00C54B5C" w:rsidRPr="00AD50D5" w:rsidRDefault="00B260CE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2</w:t>
            </w:r>
          </w:p>
        </w:tc>
        <w:tc>
          <w:tcPr>
            <w:tcW w:w="5938" w:type="dxa"/>
          </w:tcPr>
          <w:p w14:paraId="125EF388" w14:textId="4C40DC7A" w:rsidR="00C54B5C" w:rsidRPr="00AD50D5" w:rsidRDefault="00B260CE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Naylor, M. D., &amp; McCauley, K. M. (1999). The effects of a discharge planning and home follow-up intervention on elders hospitalized with common medical and surgical cardiac conditions.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Cardiovascular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14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(1), 44-54.</w:t>
            </w:r>
          </w:p>
        </w:tc>
        <w:tc>
          <w:tcPr>
            <w:tcW w:w="1149" w:type="dxa"/>
          </w:tcPr>
          <w:p w14:paraId="5FB15716" w14:textId="2D304944" w:rsidR="00C54B5C" w:rsidRPr="00AD50D5" w:rsidRDefault="00B260CE" w:rsidP="00E663B9">
            <w:r w:rsidRPr="00AD50D5">
              <w:t>3</w:t>
            </w:r>
          </w:p>
        </w:tc>
      </w:tr>
      <w:tr w:rsidR="00B260CE" w:rsidRPr="00AD50D5" w14:paraId="6DF9B043" w14:textId="77777777" w:rsidTr="00E663B9">
        <w:tc>
          <w:tcPr>
            <w:tcW w:w="1129" w:type="dxa"/>
          </w:tcPr>
          <w:p w14:paraId="6DB16852" w14:textId="27A5FFF5" w:rsidR="00B260CE" w:rsidRPr="00AD50D5" w:rsidRDefault="002B2F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49FC124A" w14:textId="7AD025A9" w:rsidR="00B260CE" w:rsidRPr="00AD50D5" w:rsidRDefault="002B2F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3</w:t>
            </w:r>
          </w:p>
        </w:tc>
        <w:tc>
          <w:tcPr>
            <w:tcW w:w="5938" w:type="dxa"/>
          </w:tcPr>
          <w:p w14:paraId="66568E80" w14:textId="7D486EF2" w:rsidR="00B260CE" w:rsidRPr="00AD50D5" w:rsidRDefault="002B2F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Shyu, Y. I. L. (2000). The needs of family caregivers of frail elders during the transition from hospital to home: a Taiwanese sample.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advanced nursing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32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(3), 619-625.</w:t>
            </w:r>
          </w:p>
        </w:tc>
        <w:tc>
          <w:tcPr>
            <w:tcW w:w="1149" w:type="dxa"/>
          </w:tcPr>
          <w:p w14:paraId="21A5BABD" w14:textId="55469C44" w:rsidR="00B260CE" w:rsidRPr="00AD50D5" w:rsidRDefault="002B2FCA" w:rsidP="00E663B9">
            <w:r w:rsidRPr="00AD50D5">
              <w:t>3</w:t>
            </w:r>
          </w:p>
        </w:tc>
      </w:tr>
      <w:tr w:rsidR="002B2FCA" w:rsidRPr="00AD50D5" w14:paraId="0F64FCC0" w14:textId="77777777" w:rsidTr="00E663B9">
        <w:tc>
          <w:tcPr>
            <w:tcW w:w="1129" w:type="dxa"/>
          </w:tcPr>
          <w:p w14:paraId="03B94C9C" w14:textId="46ED39BA" w:rsidR="002B2FCA" w:rsidRPr="00AD50D5" w:rsidRDefault="00DB130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134" w:type="dxa"/>
          </w:tcPr>
          <w:p w14:paraId="76BCB04B" w14:textId="6790CA3A" w:rsidR="002B2FCA" w:rsidRPr="00AD50D5" w:rsidRDefault="00DB130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4</w:t>
            </w:r>
          </w:p>
        </w:tc>
        <w:tc>
          <w:tcPr>
            <w:tcW w:w="5938" w:type="dxa"/>
          </w:tcPr>
          <w:p w14:paraId="3FC43338" w14:textId="713AF4F1" w:rsidR="002B2FCA" w:rsidRPr="00AD50D5" w:rsidRDefault="00DB130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Boockvar, K. S., Fridman, B., &amp; Marturano, C. (2005). Ineffective communication of mental status information during care transfer of older adults.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General Internal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(12), 1146-1150.</w:t>
            </w:r>
          </w:p>
        </w:tc>
        <w:tc>
          <w:tcPr>
            <w:tcW w:w="1149" w:type="dxa"/>
          </w:tcPr>
          <w:p w14:paraId="64EDBC7D" w14:textId="5AD89F4B" w:rsidR="002B2FCA" w:rsidRPr="00AD50D5" w:rsidRDefault="00DB1305" w:rsidP="00E663B9">
            <w:r w:rsidRPr="00AD50D5">
              <w:t>3</w:t>
            </w:r>
          </w:p>
        </w:tc>
      </w:tr>
      <w:tr w:rsidR="00DB1305" w:rsidRPr="00AD50D5" w14:paraId="0045878E" w14:textId="77777777" w:rsidTr="00E663B9">
        <w:tc>
          <w:tcPr>
            <w:tcW w:w="1129" w:type="dxa"/>
          </w:tcPr>
          <w:p w14:paraId="0F223B59" w14:textId="4CD659D8" w:rsidR="00DB1305" w:rsidRPr="00AD50D5" w:rsidRDefault="00074BE2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08</w:t>
            </w:r>
          </w:p>
        </w:tc>
        <w:tc>
          <w:tcPr>
            <w:tcW w:w="1134" w:type="dxa"/>
          </w:tcPr>
          <w:p w14:paraId="2F4B7BBB" w14:textId="5F287A3F" w:rsidR="00DB1305" w:rsidRPr="00AD50D5" w:rsidRDefault="00074BE2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5</w:t>
            </w:r>
          </w:p>
        </w:tc>
        <w:tc>
          <w:tcPr>
            <w:tcW w:w="5938" w:type="dxa"/>
          </w:tcPr>
          <w:p w14:paraId="7DD689D3" w14:textId="39DCEE43" w:rsidR="00DB1305" w:rsidRPr="00AD50D5" w:rsidRDefault="00074BE2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Halasyamani, L., Kripalani, S., Coleman, E., Schnipper, J., Van Walraven, C., Nagamine, J., ... &amp; Manning, D. (2006). Transition of care for hospitalized elderly patients—development of a discharge checklist for hospitalists.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Hospital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(6), 354-360.</w:t>
            </w:r>
          </w:p>
        </w:tc>
        <w:tc>
          <w:tcPr>
            <w:tcW w:w="1149" w:type="dxa"/>
          </w:tcPr>
          <w:p w14:paraId="2A725C24" w14:textId="33FE2967" w:rsidR="00DB1305" w:rsidRPr="00AD50D5" w:rsidRDefault="00074BE2" w:rsidP="00E663B9">
            <w:r w:rsidRPr="00AD50D5">
              <w:t>3</w:t>
            </w:r>
          </w:p>
        </w:tc>
      </w:tr>
      <w:tr w:rsidR="00C44296" w:rsidRPr="00AD50D5" w14:paraId="27CAB5D4" w14:textId="77777777" w:rsidTr="00E663B9">
        <w:tc>
          <w:tcPr>
            <w:tcW w:w="1129" w:type="dxa"/>
          </w:tcPr>
          <w:p w14:paraId="489ED8F0" w14:textId="2D0D5368" w:rsidR="00C44296" w:rsidRPr="00AD50D5" w:rsidRDefault="007A0910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134" w:type="dxa"/>
          </w:tcPr>
          <w:p w14:paraId="10F550D2" w14:textId="313CD9A5" w:rsidR="00C44296" w:rsidRPr="00AD50D5" w:rsidRDefault="00C44296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6</w:t>
            </w:r>
          </w:p>
        </w:tc>
        <w:tc>
          <w:tcPr>
            <w:tcW w:w="5938" w:type="dxa"/>
          </w:tcPr>
          <w:p w14:paraId="2E2A55C4" w14:textId="6B890881" w:rsidR="00C44296" w:rsidRPr="00AD50D5" w:rsidRDefault="00C44296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Coleman, E. A., &amp; Boult, C. (2003). Improving the quality of transitional care for persons with complex care needs.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Journal of the American Geriatrics Society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51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(4), 556-557.</w:t>
            </w:r>
          </w:p>
        </w:tc>
        <w:tc>
          <w:tcPr>
            <w:tcW w:w="1149" w:type="dxa"/>
          </w:tcPr>
          <w:p w14:paraId="29291300" w14:textId="00157570" w:rsidR="00C44296" w:rsidRPr="00AD50D5" w:rsidRDefault="00C44296" w:rsidP="00E663B9">
            <w:r w:rsidRPr="00AD50D5">
              <w:t>3</w:t>
            </w:r>
          </w:p>
        </w:tc>
      </w:tr>
      <w:tr w:rsidR="007A0910" w:rsidRPr="00AD50D5" w14:paraId="4828FEC3" w14:textId="77777777" w:rsidTr="00E663B9">
        <w:tc>
          <w:tcPr>
            <w:tcW w:w="1129" w:type="dxa"/>
          </w:tcPr>
          <w:p w14:paraId="58FE2BC3" w14:textId="01A8050B" w:rsidR="007A0910" w:rsidRPr="00AD50D5" w:rsidRDefault="007A0910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1134" w:type="dxa"/>
          </w:tcPr>
          <w:p w14:paraId="29E1BB92" w14:textId="381CEB66" w:rsidR="007A0910" w:rsidRPr="00AD50D5" w:rsidRDefault="007A0910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7</w:t>
            </w:r>
          </w:p>
        </w:tc>
        <w:tc>
          <w:tcPr>
            <w:tcW w:w="5938" w:type="dxa"/>
          </w:tcPr>
          <w:p w14:paraId="53E5A0D0" w14:textId="5DA73A03" w:rsidR="007A0910" w:rsidRPr="00AD50D5" w:rsidRDefault="007A0910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Naylor, M. D., Brooten, D., Campbell, R., Jacobsen, B. S., Mezey, M. D., Pauly, M. V., &amp; Schwartz, J. S. (1999). Comprehensive discharge planning and home follow-up of hospitalized elders: a randomized clinical trial.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Jama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281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(7), 613-620.</w:t>
            </w:r>
          </w:p>
        </w:tc>
        <w:tc>
          <w:tcPr>
            <w:tcW w:w="1149" w:type="dxa"/>
          </w:tcPr>
          <w:p w14:paraId="2B571E0F" w14:textId="474FCF38" w:rsidR="007A0910" w:rsidRPr="00AD50D5" w:rsidRDefault="007A0910" w:rsidP="00E663B9">
            <w:r w:rsidRPr="00AD50D5">
              <w:t>3</w:t>
            </w:r>
          </w:p>
        </w:tc>
      </w:tr>
      <w:tr w:rsidR="00E308CA" w:rsidRPr="00AD50D5" w14:paraId="03A011F8" w14:textId="77777777" w:rsidTr="00E663B9">
        <w:tc>
          <w:tcPr>
            <w:tcW w:w="1129" w:type="dxa"/>
          </w:tcPr>
          <w:p w14:paraId="2A885E2C" w14:textId="210ED954" w:rsidR="00E308CA" w:rsidRPr="00AD50D5" w:rsidRDefault="00E308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134" w:type="dxa"/>
          </w:tcPr>
          <w:p w14:paraId="4C9188C3" w14:textId="331B1585" w:rsidR="00E308CA" w:rsidRPr="00AD50D5" w:rsidRDefault="00E308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8</w:t>
            </w:r>
          </w:p>
        </w:tc>
        <w:tc>
          <w:tcPr>
            <w:tcW w:w="5938" w:type="dxa"/>
          </w:tcPr>
          <w:p w14:paraId="06388553" w14:textId="2A6EF726" w:rsidR="00E308CA" w:rsidRPr="00AD50D5" w:rsidRDefault="00E308CA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Naylor, M., Brooten, D., Jones, R., Lavizzo-Mourey, R., Mezey, M., &amp; Pauly, M. (1994). Comprehensive discharge planning for the hospitalized elderly: a randomized clinical trial.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Annals of internal Medicine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,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120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(12), 999-1006.</w:t>
            </w:r>
          </w:p>
        </w:tc>
        <w:tc>
          <w:tcPr>
            <w:tcW w:w="1149" w:type="dxa"/>
          </w:tcPr>
          <w:p w14:paraId="415F6485" w14:textId="5AFA4CE0" w:rsidR="00E308CA" w:rsidRPr="00AD50D5" w:rsidRDefault="00E308CA" w:rsidP="00E663B9">
            <w:r w:rsidRPr="00AD50D5">
              <w:t>1</w:t>
            </w:r>
          </w:p>
        </w:tc>
      </w:tr>
      <w:tr w:rsidR="00EB05B9" w:rsidRPr="00AD50D5" w14:paraId="3A2DBEBF" w14:textId="77777777" w:rsidTr="00E663B9">
        <w:tc>
          <w:tcPr>
            <w:tcW w:w="1129" w:type="dxa"/>
          </w:tcPr>
          <w:p w14:paraId="1E3E7C75" w14:textId="05B85C27" w:rsidR="00EB05B9" w:rsidRPr="00AD50D5" w:rsidRDefault="00EB05B9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lastRenderedPageBreak/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134" w:type="dxa"/>
          </w:tcPr>
          <w:p w14:paraId="5E39492D" w14:textId="0D484060" w:rsidR="00EB05B9" w:rsidRPr="00AD50D5" w:rsidRDefault="00EB05B9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Ref list 9</w:t>
            </w:r>
          </w:p>
        </w:tc>
        <w:tc>
          <w:tcPr>
            <w:tcW w:w="5938" w:type="dxa"/>
          </w:tcPr>
          <w:p w14:paraId="56B937C9" w14:textId="7EB2A208" w:rsidR="00EB05B9" w:rsidRPr="00AD50D5" w:rsidRDefault="00EB05B9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Cheek, J., Ballantyne, A., Gillham, D., Mussared, J., Flett, P., Lewin, G., ... &amp; Vandermeulen, S. (2006). Improving care transitions of older people: challenges for today and tomorrow. </w:t>
            </w:r>
            <w:r w:rsidRPr="00AD50D5">
              <w:rPr>
                <w:rFonts w:ascii="Arial" w:hAnsi="Arial" w:cs="Arial"/>
                <w:i/>
                <w:iCs/>
                <w:color w:val="222222"/>
                <w:sz w:val="20"/>
                <w:szCs w:val="20"/>
                <w:shd w:val="clear" w:color="auto" w:fill="FFFFFF"/>
              </w:rPr>
              <w:t>Quality in Ageing and Older Adults</w:t>
            </w: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149" w:type="dxa"/>
          </w:tcPr>
          <w:p w14:paraId="1A9DFE34" w14:textId="1C3A4EC8" w:rsidR="00EB05B9" w:rsidRPr="00AD50D5" w:rsidRDefault="00076197" w:rsidP="00E663B9">
            <w:r w:rsidRPr="00AD50D5">
              <w:t>3</w:t>
            </w:r>
          </w:p>
        </w:tc>
      </w:tr>
      <w:tr w:rsidR="002F1110" w:rsidRPr="00AD50D5" w14:paraId="2A500094" w14:textId="77777777" w:rsidTr="001723B0">
        <w:tc>
          <w:tcPr>
            <w:tcW w:w="9350" w:type="dxa"/>
            <w:gridSpan w:val="4"/>
          </w:tcPr>
          <w:p w14:paraId="614EE264" w14:textId="1A058099" w:rsidR="002F1110" w:rsidRPr="00AD50D5" w:rsidRDefault="002F1110" w:rsidP="002F1110">
            <w:pPr>
              <w:jc w:val="center"/>
              <w:rPr>
                <w:b/>
                <w:bCs/>
              </w:rPr>
            </w:pPr>
            <w:r w:rsidRPr="00AD50D5">
              <w:rPr>
                <w:b/>
                <w:bCs/>
              </w:rPr>
              <w:t>Clinical Trial Registries</w:t>
            </w:r>
          </w:p>
        </w:tc>
      </w:tr>
      <w:tr w:rsidR="00076197" w:rsidRPr="00AD50D5" w14:paraId="5A444014" w14:textId="77777777" w:rsidTr="00E663B9">
        <w:tc>
          <w:tcPr>
            <w:tcW w:w="1129" w:type="dxa"/>
          </w:tcPr>
          <w:p w14:paraId="1B6B5CFB" w14:textId="6F10A809" w:rsidR="00076197" w:rsidRPr="00AD50D5" w:rsidRDefault="002F1110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134" w:type="dxa"/>
          </w:tcPr>
          <w:p w14:paraId="00DADADC" w14:textId="570687DE" w:rsidR="00076197" w:rsidRPr="00AD50D5" w:rsidRDefault="003A7D61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5938" w:type="dxa"/>
          </w:tcPr>
          <w:p w14:paraId="670ADCF2" w14:textId="70E83670" w:rsidR="00076197" w:rsidRPr="00AD50D5" w:rsidRDefault="00AC07ED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NCT04236583: </w:t>
            </w:r>
            <w:r w:rsidR="00900690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Improving the Hospital-to-Home Transition Through Post-Discharge Virtual Visits in Primary Care</w:t>
            </w:r>
          </w:p>
        </w:tc>
        <w:tc>
          <w:tcPr>
            <w:tcW w:w="1149" w:type="dxa"/>
          </w:tcPr>
          <w:p w14:paraId="26CB2481" w14:textId="41BB2C90" w:rsidR="00076197" w:rsidRPr="00AD50D5" w:rsidRDefault="00900690" w:rsidP="00E663B9">
            <w:r w:rsidRPr="00AD50D5">
              <w:t>3</w:t>
            </w:r>
          </w:p>
        </w:tc>
      </w:tr>
      <w:tr w:rsidR="00D66775" w:rsidRPr="00AD50D5" w14:paraId="53A8F4BA" w14:textId="77777777" w:rsidTr="00E663B9">
        <w:tc>
          <w:tcPr>
            <w:tcW w:w="1129" w:type="dxa"/>
          </w:tcPr>
          <w:p w14:paraId="62E99530" w14:textId="63E187BE" w:rsidR="00D66775" w:rsidRPr="00AD50D5" w:rsidRDefault="003A7D61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134" w:type="dxa"/>
          </w:tcPr>
          <w:p w14:paraId="360D4B39" w14:textId="30972751" w:rsidR="00D66775" w:rsidRPr="00AD50D5" w:rsidRDefault="003A7D61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5938" w:type="dxa"/>
          </w:tcPr>
          <w:p w14:paraId="370B9C0E" w14:textId="519CD4DB" w:rsidR="00D66775" w:rsidRPr="00AD50D5" w:rsidRDefault="00FE6D13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NCT03181906: </w:t>
            </w:r>
            <w:r w:rsidR="00D66775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Effectiveness of Pre-Consultation Medication Reconciliation Service in Reducing Unintentional Medication Discrepancies During Transition of Care From Hospital Discharge to Primary Care Setting- A Randomised Controlled Trial</w:t>
            </w:r>
          </w:p>
        </w:tc>
        <w:tc>
          <w:tcPr>
            <w:tcW w:w="1149" w:type="dxa"/>
          </w:tcPr>
          <w:p w14:paraId="536E9077" w14:textId="4F8D00CF" w:rsidR="00D66775" w:rsidRPr="00AD50D5" w:rsidRDefault="00D66775" w:rsidP="00E663B9">
            <w:r w:rsidRPr="00AD50D5">
              <w:t>3</w:t>
            </w:r>
          </w:p>
        </w:tc>
      </w:tr>
      <w:tr w:rsidR="00581F3B" w:rsidRPr="00AD50D5" w14:paraId="0E0D6967" w14:textId="77777777" w:rsidTr="00E663B9">
        <w:tc>
          <w:tcPr>
            <w:tcW w:w="1129" w:type="dxa"/>
          </w:tcPr>
          <w:p w14:paraId="42A3C8EC" w14:textId="41263871" w:rsidR="00581F3B" w:rsidRPr="00AD50D5" w:rsidRDefault="003A7D61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134" w:type="dxa"/>
          </w:tcPr>
          <w:p w14:paraId="205FE86B" w14:textId="31CC15D5" w:rsidR="00581F3B" w:rsidRPr="00AD50D5" w:rsidRDefault="003A7D61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5938" w:type="dxa"/>
          </w:tcPr>
          <w:p w14:paraId="1A640CD1" w14:textId="184F373F" w:rsidR="00581F3B" w:rsidRPr="00AD50D5" w:rsidRDefault="00CC4C27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JPRN-UMIN000026528: </w:t>
            </w:r>
            <w:r w:rsidR="00581F3B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Intervention study on improvement of care transition process using standardized care information sheet in home-bound frail elderly admission - Care transition process study using standardized care information sheet</w:t>
            </w:r>
          </w:p>
        </w:tc>
        <w:tc>
          <w:tcPr>
            <w:tcW w:w="1149" w:type="dxa"/>
          </w:tcPr>
          <w:p w14:paraId="0B4C6D65" w14:textId="434B7297" w:rsidR="00581F3B" w:rsidRPr="00AD50D5" w:rsidRDefault="00581F3B" w:rsidP="00E663B9">
            <w:r w:rsidRPr="00AD50D5">
              <w:t>3</w:t>
            </w:r>
          </w:p>
        </w:tc>
      </w:tr>
      <w:tr w:rsidR="00467449" w:rsidRPr="00AD50D5" w14:paraId="4C4E6CB3" w14:textId="77777777" w:rsidTr="00E663B9">
        <w:tc>
          <w:tcPr>
            <w:tcW w:w="1129" w:type="dxa"/>
          </w:tcPr>
          <w:p w14:paraId="70D8E9C2" w14:textId="0480F9BB" w:rsidR="00467449" w:rsidRPr="00AD50D5" w:rsidRDefault="0060516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34" w:type="dxa"/>
          </w:tcPr>
          <w:p w14:paraId="4C8CB7FA" w14:textId="2855ACFE" w:rsidR="00467449" w:rsidRPr="00AD50D5" w:rsidRDefault="0060516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5938" w:type="dxa"/>
          </w:tcPr>
          <w:p w14:paraId="4D7ADF71" w14:textId="53845523" w:rsidR="00467449" w:rsidRPr="00AD50D5" w:rsidRDefault="0060516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ACTRN12605000376640: </w:t>
            </w:r>
            <w:r w:rsidR="00467449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A randomised controlled trial to evaluate the effectiveness of a medication management service on medication appropriateness in people transferring to residential care for the first time</w:t>
            </w:r>
          </w:p>
        </w:tc>
        <w:tc>
          <w:tcPr>
            <w:tcW w:w="1149" w:type="dxa"/>
          </w:tcPr>
          <w:p w14:paraId="7DDAC1EC" w14:textId="16C3143B" w:rsidR="00467449" w:rsidRPr="00AD50D5" w:rsidRDefault="00605165" w:rsidP="00E663B9">
            <w:r w:rsidRPr="00AD50D5">
              <w:t>1</w:t>
            </w:r>
          </w:p>
        </w:tc>
      </w:tr>
      <w:tr w:rsidR="00457CFB" w:rsidRPr="00AD50D5" w14:paraId="23A6633B" w14:textId="77777777" w:rsidTr="00E663B9">
        <w:tc>
          <w:tcPr>
            <w:tcW w:w="1129" w:type="dxa"/>
          </w:tcPr>
          <w:p w14:paraId="074A4A1F" w14:textId="0DFD323B" w:rsidR="00457CFB" w:rsidRPr="00AD50D5" w:rsidRDefault="00457CFB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134" w:type="dxa"/>
          </w:tcPr>
          <w:p w14:paraId="480A3E69" w14:textId="47327564" w:rsidR="00457CFB" w:rsidRPr="00AD50D5" w:rsidRDefault="00457CFB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5938" w:type="dxa"/>
          </w:tcPr>
          <w:p w14:paraId="4C090FFF" w14:textId="752AACC5" w:rsidR="00457CFB" w:rsidRPr="00AD50D5" w:rsidRDefault="00D80AAD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ISRCTN77474147: </w:t>
            </w:r>
            <w:r w:rsidR="00457CFB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Bridging the transition from hospital to home: Effects of the VITAL Telehealth Program on recovery for CABG patients and their caregivers</w:t>
            </w:r>
          </w:p>
        </w:tc>
        <w:tc>
          <w:tcPr>
            <w:tcW w:w="1149" w:type="dxa"/>
          </w:tcPr>
          <w:p w14:paraId="12B778EA" w14:textId="41398714" w:rsidR="00457CFB" w:rsidRPr="00AD50D5" w:rsidRDefault="00457CFB" w:rsidP="00E663B9">
            <w:r w:rsidRPr="00AD50D5">
              <w:t>2</w:t>
            </w:r>
          </w:p>
        </w:tc>
      </w:tr>
      <w:tr w:rsidR="001F272D" w:rsidRPr="00AD50D5" w14:paraId="7160589B" w14:textId="77777777" w:rsidTr="00E663B9">
        <w:tc>
          <w:tcPr>
            <w:tcW w:w="1129" w:type="dxa"/>
          </w:tcPr>
          <w:p w14:paraId="6C282BB6" w14:textId="5E62C73A" w:rsidR="001F272D" w:rsidRPr="00AD50D5" w:rsidRDefault="00AB0F53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134" w:type="dxa"/>
          </w:tcPr>
          <w:p w14:paraId="5C21E877" w14:textId="3BEECC66" w:rsidR="001F272D" w:rsidRPr="00AD50D5" w:rsidRDefault="00AB0F53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5938" w:type="dxa"/>
          </w:tcPr>
          <w:p w14:paraId="1BE0071B" w14:textId="0C5BE1B6" w:rsidR="001F272D" w:rsidRPr="00AD50D5" w:rsidRDefault="00AB0F53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RBR-44vznyc: </w:t>
            </w:r>
            <w:r w:rsidR="001F272D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Development, evaluation, and implementation of a Care Transition Strategy for patients with Colorectal Cancer</w:t>
            </w:r>
          </w:p>
        </w:tc>
        <w:tc>
          <w:tcPr>
            <w:tcW w:w="1149" w:type="dxa"/>
          </w:tcPr>
          <w:p w14:paraId="7C7D6388" w14:textId="102D359D" w:rsidR="001F272D" w:rsidRPr="00AD50D5" w:rsidRDefault="001F272D" w:rsidP="00E663B9">
            <w:r w:rsidRPr="00AD50D5">
              <w:t>2</w:t>
            </w:r>
          </w:p>
        </w:tc>
      </w:tr>
      <w:tr w:rsidR="00826938" w:rsidRPr="00AD50D5" w14:paraId="1173AC65" w14:textId="77777777" w:rsidTr="00E663B9">
        <w:tc>
          <w:tcPr>
            <w:tcW w:w="1129" w:type="dxa"/>
          </w:tcPr>
          <w:p w14:paraId="54A1EAD3" w14:textId="26D2937D" w:rsidR="00826938" w:rsidRPr="00AD50D5" w:rsidRDefault="00E7388C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1134" w:type="dxa"/>
          </w:tcPr>
          <w:p w14:paraId="62BA7339" w14:textId="4262E9B0" w:rsidR="00826938" w:rsidRPr="00AD50D5" w:rsidRDefault="00E7388C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5938" w:type="dxa"/>
          </w:tcPr>
          <w:p w14:paraId="1575D386" w14:textId="55B2AB4F" w:rsidR="00826938" w:rsidRPr="00AD50D5" w:rsidRDefault="00E7388C" w:rsidP="00826938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NCT03832257: </w:t>
            </w:r>
            <w:r w:rsidR="00826938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Improving Safety of Transitions to Skilled Nursing Care Using Videoconferencing (ECHO-CT)</w:t>
            </w:r>
          </w:p>
          <w:p w14:paraId="25E331FE" w14:textId="77777777" w:rsidR="00826938" w:rsidRPr="00AD50D5" w:rsidRDefault="00826938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149" w:type="dxa"/>
          </w:tcPr>
          <w:p w14:paraId="1801A069" w14:textId="2CCFB049" w:rsidR="00826938" w:rsidRPr="00AD50D5" w:rsidRDefault="00826938" w:rsidP="00E663B9">
            <w:r w:rsidRPr="00AD50D5">
              <w:t>3</w:t>
            </w:r>
          </w:p>
        </w:tc>
      </w:tr>
      <w:tr w:rsidR="001E6325" w14:paraId="6F455FAA" w14:textId="77777777" w:rsidTr="00E663B9">
        <w:tc>
          <w:tcPr>
            <w:tcW w:w="1129" w:type="dxa"/>
          </w:tcPr>
          <w:p w14:paraId="2654027E" w14:textId="305FF69A" w:rsidR="001E6325" w:rsidRPr="00AD50D5" w:rsidRDefault="001E632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1</w:t>
            </w:r>
            <w:r w:rsidR="00285EEE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20</w:t>
            </w:r>
          </w:p>
        </w:tc>
        <w:tc>
          <w:tcPr>
            <w:tcW w:w="1134" w:type="dxa"/>
          </w:tcPr>
          <w:p w14:paraId="7FF05E02" w14:textId="5373E7AE" w:rsidR="001E6325" w:rsidRPr="00AD50D5" w:rsidRDefault="001E6325" w:rsidP="00E663B9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5938" w:type="dxa"/>
          </w:tcPr>
          <w:p w14:paraId="43536272" w14:textId="2D32EEE7" w:rsidR="001E6325" w:rsidRPr="00AD50D5" w:rsidRDefault="001E6325" w:rsidP="00826938">
            <w:pPr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</w:pPr>
            <w:r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NCT04136951: </w:t>
            </w:r>
            <w:r w:rsidR="004759F6" w:rsidRPr="00AD50D5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Improving Patient Prioritization During Hospital-homecare Transition (PREVENT)</w:t>
            </w:r>
          </w:p>
        </w:tc>
        <w:tc>
          <w:tcPr>
            <w:tcW w:w="1149" w:type="dxa"/>
          </w:tcPr>
          <w:p w14:paraId="70F482A8" w14:textId="1603D183" w:rsidR="001E6325" w:rsidRDefault="004759F6" w:rsidP="00E663B9">
            <w:r w:rsidRPr="00AD50D5">
              <w:t>3</w:t>
            </w:r>
          </w:p>
        </w:tc>
      </w:tr>
    </w:tbl>
    <w:p w14:paraId="135EBA68" w14:textId="77777777" w:rsidR="007C0F74" w:rsidRPr="007C0F74" w:rsidRDefault="007C0F74" w:rsidP="007C0F74"/>
    <w:sectPr w:rsidR="007C0F74" w:rsidRPr="007C0F7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97A6" w14:textId="77777777" w:rsidR="007C0F74" w:rsidRDefault="007C0F74" w:rsidP="007C0F74">
      <w:pPr>
        <w:spacing w:after="0" w:line="240" w:lineRule="auto"/>
      </w:pPr>
      <w:r>
        <w:separator/>
      </w:r>
    </w:p>
  </w:endnote>
  <w:endnote w:type="continuationSeparator" w:id="0">
    <w:p w14:paraId="6123ACD3" w14:textId="77777777" w:rsidR="007C0F74" w:rsidRDefault="007C0F74" w:rsidP="007C0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335AAD" w14:textId="77777777" w:rsidR="007C0F74" w:rsidRDefault="007C0F74" w:rsidP="007C0F74">
      <w:pPr>
        <w:spacing w:after="0" w:line="240" w:lineRule="auto"/>
      </w:pPr>
      <w:r>
        <w:separator/>
      </w:r>
    </w:p>
  </w:footnote>
  <w:footnote w:type="continuationSeparator" w:id="0">
    <w:p w14:paraId="2754CB8C" w14:textId="77777777" w:rsidR="007C0F74" w:rsidRDefault="007C0F74" w:rsidP="007C0F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F74"/>
    <w:rsid w:val="00001AFD"/>
    <w:rsid w:val="00001E5E"/>
    <w:rsid w:val="00003451"/>
    <w:rsid w:val="00026556"/>
    <w:rsid w:val="00027BBF"/>
    <w:rsid w:val="00040BB2"/>
    <w:rsid w:val="000552D3"/>
    <w:rsid w:val="000600B3"/>
    <w:rsid w:val="000621AC"/>
    <w:rsid w:val="00065D46"/>
    <w:rsid w:val="00074BE2"/>
    <w:rsid w:val="00074CDE"/>
    <w:rsid w:val="00076197"/>
    <w:rsid w:val="0008107B"/>
    <w:rsid w:val="00085E23"/>
    <w:rsid w:val="000A6AFC"/>
    <w:rsid w:val="000D1CB5"/>
    <w:rsid w:val="000D35D7"/>
    <w:rsid w:val="000F0005"/>
    <w:rsid w:val="000F236A"/>
    <w:rsid w:val="000F5FCD"/>
    <w:rsid w:val="001261CA"/>
    <w:rsid w:val="00131E51"/>
    <w:rsid w:val="00142A74"/>
    <w:rsid w:val="00145744"/>
    <w:rsid w:val="0015213E"/>
    <w:rsid w:val="001536FD"/>
    <w:rsid w:val="001651D3"/>
    <w:rsid w:val="0017625C"/>
    <w:rsid w:val="00180E98"/>
    <w:rsid w:val="0018102C"/>
    <w:rsid w:val="00183F66"/>
    <w:rsid w:val="00190880"/>
    <w:rsid w:val="001B7D5E"/>
    <w:rsid w:val="001D519D"/>
    <w:rsid w:val="001E0171"/>
    <w:rsid w:val="001E395B"/>
    <w:rsid w:val="001E6325"/>
    <w:rsid w:val="001F272D"/>
    <w:rsid w:val="002048B0"/>
    <w:rsid w:val="002054D5"/>
    <w:rsid w:val="0021102B"/>
    <w:rsid w:val="00240501"/>
    <w:rsid w:val="00241535"/>
    <w:rsid w:val="00256EAE"/>
    <w:rsid w:val="002576D2"/>
    <w:rsid w:val="00264A1C"/>
    <w:rsid w:val="00285EEE"/>
    <w:rsid w:val="00287E6D"/>
    <w:rsid w:val="00292CDE"/>
    <w:rsid w:val="002A58D5"/>
    <w:rsid w:val="002A594B"/>
    <w:rsid w:val="002A7B6E"/>
    <w:rsid w:val="002B2FCA"/>
    <w:rsid w:val="002B5DD0"/>
    <w:rsid w:val="002C1236"/>
    <w:rsid w:val="002D0286"/>
    <w:rsid w:val="002F1110"/>
    <w:rsid w:val="002F4B77"/>
    <w:rsid w:val="002F4D0E"/>
    <w:rsid w:val="003136C7"/>
    <w:rsid w:val="003156F7"/>
    <w:rsid w:val="00326298"/>
    <w:rsid w:val="00334F55"/>
    <w:rsid w:val="00340B6C"/>
    <w:rsid w:val="00345B95"/>
    <w:rsid w:val="003461BB"/>
    <w:rsid w:val="00353C64"/>
    <w:rsid w:val="00367B2A"/>
    <w:rsid w:val="0037772C"/>
    <w:rsid w:val="0038026B"/>
    <w:rsid w:val="003A24EE"/>
    <w:rsid w:val="003A7D61"/>
    <w:rsid w:val="003D202C"/>
    <w:rsid w:val="003E0832"/>
    <w:rsid w:val="004011B7"/>
    <w:rsid w:val="00401A80"/>
    <w:rsid w:val="00403060"/>
    <w:rsid w:val="0041650E"/>
    <w:rsid w:val="00417460"/>
    <w:rsid w:val="004358B7"/>
    <w:rsid w:val="004530B5"/>
    <w:rsid w:val="00457CFB"/>
    <w:rsid w:val="00462097"/>
    <w:rsid w:val="0046473E"/>
    <w:rsid w:val="00467449"/>
    <w:rsid w:val="004759F6"/>
    <w:rsid w:val="00480CF1"/>
    <w:rsid w:val="004963F9"/>
    <w:rsid w:val="004A08CA"/>
    <w:rsid w:val="004A16A6"/>
    <w:rsid w:val="004B17E1"/>
    <w:rsid w:val="004C5E41"/>
    <w:rsid w:val="005144FB"/>
    <w:rsid w:val="005163A1"/>
    <w:rsid w:val="005242A7"/>
    <w:rsid w:val="0054413B"/>
    <w:rsid w:val="00546708"/>
    <w:rsid w:val="005515BE"/>
    <w:rsid w:val="005551D6"/>
    <w:rsid w:val="00561873"/>
    <w:rsid w:val="00576279"/>
    <w:rsid w:val="00580576"/>
    <w:rsid w:val="00581F3B"/>
    <w:rsid w:val="005825F9"/>
    <w:rsid w:val="00597DCF"/>
    <w:rsid w:val="005A6022"/>
    <w:rsid w:val="005C7C14"/>
    <w:rsid w:val="00603370"/>
    <w:rsid w:val="00605165"/>
    <w:rsid w:val="00626755"/>
    <w:rsid w:val="00663623"/>
    <w:rsid w:val="006704AB"/>
    <w:rsid w:val="00672A54"/>
    <w:rsid w:val="00685113"/>
    <w:rsid w:val="006877F8"/>
    <w:rsid w:val="006909FC"/>
    <w:rsid w:val="006A0B08"/>
    <w:rsid w:val="006A2F0B"/>
    <w:rsid w:val="006A440A"/>
    <w:rsid w:val="006A4B54"/>
    <w:rsid w:val="006B4DA6"/>
    <w:rsid w:val="006F0D9A"/>
    <w:rsid w:val="006F14CC"/>
    <w:rsid w:val="006F409F"/>
    <w:rsid w:val="00706AAC"/>
    <w:rsid w:val="007377C6"/>
    <w:rsid w:val="00737976"/>
    <w:rsid w:val="00746774"/>
    <w:rsid w:val="00747F6C"/>
    <w:rsid w:val="00752EAC"/>
    <w:rsid w:val="007647CA"/>
    <w:rsid w:val="00776779"/>
    <w:rsid w:val="0078423B"/>
    <w:rsid w:val="0079541F"/>
    <w:rsid w:val="00796C79"/>
    <w:rsid w:val="007A0910"/>
    <w:rsid w:val="007A6886"/>
    <w:rsid w:val="007B576E"/>
    <w:rsid w:val="007B6181"/>
    <w:rsid w:val="007C0491"/>
    <w:rsid w:val="007C0F74"/>
    <w:rsid w:val="007C2DB0"/>
    <w:rsid w:val="007C444F"/>
    <w:rsid w:val="007D0ADF"/>
    <w:rsid w:val="00802137"/>
    <w:rsid w:val="00802479"/>
    <w:rsid w:val="00807C80"/>
    <w:rsid w:val="00815F28"/>
    <w:rsid w:val="00820AEF"/>
    <w:rsid w:val="00826938"/>
    <w:rsid w:val="008450A5"/>
    <w:rsid w:val="00850A50"/>
    <w:rsid w:val="00860FA9"/>
    <w:rsid w:val="00863F44"/>
    <w:rsid w:val="00875E0B"/>
    <w:rsid w:val="008815A4"/>
    <w:rsid w:val="008827C6"/>
    <w:rsid w:val="00884E93"/>
    <w:rsid w:val="00897D40"/>
    <w:rsid w:val="008A464B"/>
    <w:rsid w:val="008A5D39"/>
    <w:rsid w:val="008B613A"/>
    <w:rsid w:val="008D5EBF"/>
    <w:rsid w:val="008E1C65"/>
    <w:rsid w:val="008F0A03"/>
    <w:rsid w:val="008F3559"/>
    <w:rsid w:val="00900690"/>
    <w:rsid w:val="00901E76"/>
    <w:rsid w:val="00907021"/>
    <w:rsid w:val="00910262"/>
    <w:rsid w:val="0091366E"/>
    <w:rsid w:val="009147AB"/>
    <w:rsid w:val="009172BC"/>
    <w:rsid w:val="009252C7"/>
    <w:rsid w:val="0092560F"/>
    <w:rsid w:val="0093001E"/>
    <w:rsid w:val="009321D6"/>
    <w:rsid w:val="00946679"/>
    <w:rsid w:val="009516FC"/>
    <w:rsid w:val="00970EDF"/>
    <w:rsid w:val="00972608"/>
    <w:rsid w:val="00997297"/>
    <w:rsid w:val="00997D6B"/>
    <w:rsid w:val="009A1386"/>
    <w:rsid w:val="009B1D61"/>
    <w:rsid w:val="009C2439"/>
    <w:rsid w:val="009C4C7F"/>
    <w:rsid w:val="009C7234"/>
    <w:rsid w:val="009D2796"/>
    <w:rsid w:val="009E6834"/>
    <w:rsid w:val="009E6BA8"/>
    <w:rsid w:val="00A00A09"/>
    <w:rsid w:val="00A61870"/>
    <w:rsid w:val="00A67F87"/>
    <w:rsid w:val="00A7688A"/>
    <w:rsid w:val="00A83B2A"/>
    <w:rsid w:val="00A83E78"/>
    <w:rsid w:val="00A854E6"/>
    <w:rsid w:val="00A9021C"/>
    <w:rsid w:val="00AA4364"/>
    <w:rsid w:val="00AB0F53"/>
    <w:rsid w:val="00AB1B95"/>
    <w:rsid w:val="00AB4918"/>
    <w:rsid w:val="00AB7783"/>
    <w:rsid w:val="00AC07ED"/>
    <w:rsid w:val="00AC1468"/>
    <w:rsid w:val="00AC6BA8"/>
    <w:rsid w:val="00AD50D5"/>
    <w:rsid w:val="00B028FC"/>
    <w:rsid w:val="00B17CC8"/>
    <w:rsid w:val="00B20968"/>
    <w:rsid w:val="00B260CE"/>
    <w:rsid w:val="00B41009"/>
    <w:rsid w:val="00B434C6"/>
    <w:rsid w:val="00B466BC"/>
    <w:rsid w:val="00B4792C"/>
    <w:rsid w:val="00B4794D"/>
    <w:rsid w:val="00B52001"/>
    <w:rsid w:val="00B81950"/>
    <w:rsid w:val="00BA6025"/>
    <w:rsid w:val="00BA636D"/>
    <w:rsid w:val="00BB25A0"/>
    <w:rsid w:val="00BB6913"/>
    <w:rsid w:val="00BD7005"/>
    <w:rsid w:val="00BE4434"/>
    <w:rsid w:val="00BF59D4"/>
    <w:rsid w:val="00BF6301"/>
    <w:rsid w:val="00C17390"/>
    <w:rsid w:val="00C44296"/>
    <w:rsid w:val="00C51200"/>
    <w:rsid w:val="00C54B5C"/>
    <w:rsid w:val="00C71E72"/>
    <w:rsid w:val="00C8503B"/>
    <w:rsid w:val="00C879BC"/>
    <w:rsid w:val="00C9027D"/>
    <w:rsid w:val="00CB0F7B"/>
    <w:rsid w:val="00CB1A15"/>
    <w:rsid w:val="00CC4C27"/>
    <w:rsid w:val="00CC70AB"/>
    <w:rsid w:val="00CD34A3"/>
    <w:rsid w:val="00CE77DC"/>
    <w:rsid w:val="00CF009F"/>
    <w:rsid w:val="00CF0DF3"/>
    <w:rsid w:val="00CF1CB4"/>
    <w:rsid w:val="00D142C6"/>
    <w:rsid w:val="00D243F8"/>
    <w:rsid w:val="00D26834"/>
    <w:rsid w:val="00D40887"/>
    <w:rsid w:val="00D5163D"/>
    <w:rsid w:val="00D527D5"/>
    <w:rsid w:val="00D55A88"/>
    <w:rsid w:val="00D63BD7"/>
    <w:rsid w:val="00D66775"/>
    <w:rsid w:val="00D71709"/>
    <w:rsid w:val="00D71A3A"/>
    <w:rsid w:val="00D75163"/>
    <w:rsid w:val="00D75E83"/>
    <w:rsid w:val="00D80AAD"/>
    <w:rsid w:val="00D81FEE"/>
    <w:rsid w:val="00D84B71"/>
    <w:rsid w:val="00D84EF0"/>
    <w:rsid w:val="00D95A4F"/>
    <w:rsid w:val="00DA1C99"/>
    <w:rsid w:val="00DB1305"/>
    <w:rsid w:val="00DB3281"/>
    <w:rsid w:val="00DB6E47"/>
    <w:rsid w:val="00DC0FB5"/>
    <w:rsid w:val="00DD14C8"/>
    <w:rsid w:val="00DD735D"/>
    <w:rsid w:val="00DE03DF"/>
    <w:rsid w:val="00DE6253"/>
    <w:rsid w:val="00E0285C"/>
    <w:rsid w:val="00E10294"/>
    <w:rsid w:val="00E221D5"/>
    <w:rsid w:val="00E259EA"/>
    <w:rsid w:val="00E308CA"/>
    <w:rsid w:val="00E37DBF"/>
    <w:rsid w:val="00E406F7"/>
    <w:rsid w:val="00E576A2"/>
    <w:rsid w:val="00E7388C"/>
    <w:rsid w:val="00E77244"/>
    <w:rsid w:val="00E861AF"/>
    <w:rsid w:val="00E90774"/>
    <w:rsid w:val="00E913F8"/>
    <w:rsid w:val="00EA775F"/>
    <w:rsid w:val="00EB05B9"/>
    <w:rsid w:val="00EC349F"/>
    <w:rsid w:val="00EC5A40"/>
    <w:rsid w:val="00ED7F29"/>
    <w:rsid w:val="00EE1B79"/>
    <w:rsid w:val="00EE1EC6"/>
    <w:rsid w:val="00EE6EAF"/>
    <w:rsid w:val="00EF0686"/>
    <w:rsid w:val="00EF217E"/>
    <w:rsid w:val="00F0555A"/>
    <w:rsid w:val="00F2006A"/>
    <w:rsid w:val="00F30354"/>
    <w:rsid w:val="00F41CD5"/>
    <w:rsid w:val="00F56683"/>
    <w:rsid w:val="00F963EE"/>
    <w:rsid w:val="00FA526F"/>
    <w:rsid w:val="00FA52AD"/>
    <w:rsid w:val="00FB3F7D"/>
    <w:rsid w:val="00FC06AD"/>
    <w:rsid w:val="00FE5F45"/>
    <w:rsid w:val="00FE6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19954"/>
  <w15:chartTrackingRefBased/>
  <w15:docId w15:val="{DCFAD201-66C3-416C-9D36-D1981CDC0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0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F74"/>
  </w:style>
  <w:style w:type="paragraph" w:styleId="Footer">
    <w:name w:val="footer"/>
    <w:basedOn w:val="Normal"/>
    <w:link w:val="FooterChar"/>
    <w:uiPriority w:val="99"/>
    <w:unhideWhenUsed/>
    <w:rsid w:val="007C0F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F74"/>
  </w:style>
  <w:style w:type="table" w:styleId="TableGrid">
    <w:name w:val="Table Grid"/>
    <w:basedOn w:val="TableNormal"/>
    <w:uiPriority w:val="39"/>
    <w:rsid w:val="007C0F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3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64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6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1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4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4221</Words>
  <Characters>24065</Characters>
  <Application>Microsoft Office Word</Application>
  <DocSecurity>0</DocSecurity>
  <Lines>200</Lines>
  <Paragraphs>56</Paragraphs>
  <ScaleCrop>false</ScaleCrop>
  <Company/>
  <LinksUpToDate>false</LinksUpToDate>
  <CharactersWithSpaces>28230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</dc:creator>
  <cp:keywords/>
  <dc:description/>
  <cp:lastModifiedBy>Emily H</cp:lastModifiedBy>
  <cp:revision>3</cp:revision>
  <dcterms:created xsi:type="dcterms:W3CDTF">2022-02-03T12:17:00Z</dcterms:created>
  <dcterms:modified xsi:type="dcterms:W3CDTF">2022-02-03T12:23:00Z</dcterms:modified>
</cp:coreProperties>
</file>