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2197" w:type="dxa"/>
        <w:jc w:val="center"/>
        <w:tblLayout w:type="fixed"/>
        <w:tblLook w:val="04A0" w:firstRow="1" w:lastRow="0" w:firstColumn="1" w:lastColumn="0" w:noHBand="0" w:noVBand="1"/>
      </w:tblPr>
      <w:tblGrid>
        <w:gridCol w:w="2830"/>
        <w:gridCol w:w="9367"/>
      </w:tblGrid>
      <w:tr w:rsidR="001B2FA4" w:rsidRPr="00801774" w14:paraId="780A6174" w14:textId="77777777" w:rsidTr="00EB3BB2">
        <w:trPr>
          <w:cantSplit/>
          <w:trHeight w:val="109"/>
          <w:jc w:val="center"/>
        </w:trPr>
        <w:tc>
          <w:tcPr>
            <w:tcW w:w="12197" w:type="dxa"/>
            <w:gridSpan w:val="2"/>
            <w:tcBorders>
              <w:top w:val="nil"/>
              <w:left w:val="nil"/>
              <w:right w:val="nil"/>
            </w:tcBorders>
          </w:tcPr>
          <w:p w14:paraId="226E2EE9" w14:textId="2FE51BB2" w:rsidR="001B2FA4" w:rsidRPr="001B2FA4" w:rsidRDefault="001B2FA4" w:rsidP="00EB3BB2">
            <w:pPr>
              <w:spacing w:line="276" w:lineRule="auto"/>
              <w:rPr>
                <w:rFonts w:ascii="Calibri" w:hAnsi="Calibri" w:cs="Calibri"/>
                <w:sz w:val="24"/>
                <w:szCs w:val="24"/>
              </w:rPr>
            </w:pPr>
            <w:r>
              <w:rPr>
                <w:rFonts w:ascii="Calibri" w:hAnsi="Calibri" w:cs="Calibri"/>
                <w:b/>
                <w:bCs/>
                <w:sz w:val="24"/>
                <w:szCs w:val="24"/>
              </w:rPr>
              <w:t>Additional File 5</w:t>
            </w:r>
            <w:r w:rsidR="00EF3DD0">
              <w:rPr>
                <w:rFonts w:ascii="Calibri" w:hAnsi="Calibri" w:cs="Calibri"/>
                <w:b/>
                <w:bCs/>
                <w:sz w:val="24"/>
                <w:szCs w:val="24"/>
              </w:rPr>
              <w:t xml:space="preserve">. </w:t>
            </w:r>
            <w:r w:rsidRPr="000660C2">
              <w:rPr>
                <w:rFonts w:ascii="Calibri" w:hAnsi="Calibri" w:cs="Calibri"/>
                <w:b/>
                <w:bCs/>
                <w:sz w:val="24"/>
                <w:szCs w:val="24"/>
              </w:rPr>
              <w:t>Process Evaluation Descriptions</w:t>
            </w:r>
          </w:p>
        </w:tc>
      </w:tr>
      <w:tr w:rsidR="001406BD" w:rsidRPr="00801774" w14:paraId="499EDC01" w14:textId="77777777" w:rsidTr="0035417A">
        <w:trPr>
          <w:cantSplit/>
          <w:trHeight w:val="109"/>
          <w:jc w:val="center"/>
        </w:trPr>
        <w:tc>
          <w:tcPr>
            <w:tcW w:w="2830" w:type="dxa"/>
            <w:tcBorders>
              <w:top w:val="single" w:sz="4" w:space="0" w:color="auto"/>
              <w:right w:val="single" w:sz="4" w:space="0" w:color="auto"/>
            </w:tcBorders>
            <w:hideMark/>
          </w:tcPr>
          <w:p w14:paraId="516AECF2" w14:textId="1585E115" w:rsidR="001406BD" w:rsidRPr="00801774" w:rsidRDefault="001406BD" w:rsidP="001406BD">
            <w:pPr>
              <w:rPr>
                <w:rFonts w:ascii="Calibri" w:hAnsi="Calibri" w:cs="Calibri"/>
                <w:b/>
                <w:bCs/>
                <w:sz w:val="24"/>
                <w:szCs w:val="24"/>
              </w:rPr>
            </w:pPr>
            <w:r>
              <w:rPr>
                <w:rFonts w:ascii="Calibri" w:hAnsi="Calibri" w:cs="Calibri"/>
                <w:b/>
                <w:bCs/>
                <w:sz w:val="24"/>
                <w:szCs w:val="24"/>
              </w:rPr>
              <w:t>Author/Study Design</w:t>
            </w:r>
          </w:p>
        </w:tc>
        <w:tc>
          <w:tcPr>
            <w:tcW w:w="9367" w:type="dxa"/>
            <w:tcBorders>
              <w:top w:val="single" w:sz="4" w:space="0" w:color="auto"/>
              <w:left w:val="single" w:sz="4" w:space="0" w:color="auto"/>
            </w:tcBorders>
            <w:noWrap/>
            <w:hideMark/>
          </w:tcPr>
          <w:p w14:paraId="37143792" w14:textId="71C6222C" w:rsidR="001406BD" w:rsidRPr="001406BD" w:rsidRDefault="001406BD" w:rsidP="001406BD">
            <w:pPr>
              <w:rPr>
                <w:rFonts w:ascii="Calibri" w:hAnsi="Calibri" w:cs="Calibri"/>
                <w:b/>
                <w:bCs/>
                <w:sz w:val="24"/>
                <w:szCs w:val="24"/>
              </w:rPr>
            </w:pPr>
            <w:r>
              <w:rPr>
                <w:rFonts w:ascii="Calibri" w:hAnsi="Calibri" w:cs="Calibri"/>
                <w:b/>
                <w:bCs/>
                <w:sz w:val="24"/>
                <w:szCs w:val="24"/>
              </w:rPr>
              <w:t>Process Evaluation</w:t>
            </w:r>
            <w:r w:rsidRPr="001406BD">
              <w:rPr>
                <w:rFonts w:ascii="Calibri" w:hAnsi="Calibri" w:cs="Calibri"/>
                <w:b/>
                <w:bCs/>
                <w:sz w:val="24"/>
                <w:szCs w:val="24"/>
              </w:rPr>
              <w:t xml:space="preserve"> Description</w:t>
            </w:r>
          </w:p>
        </w:tc>
      </w:tr>
      <w:tr w:rsidR="00CE57DB" w:rsidRPr="00801774" w14:paraId="5439BC3E" w14:textId="77777777" w:rsidTr="004C08FD">
        <w:trPr>
          <w:cantSplit/>
          <w:trHeight w:val="1738"/>
          <w:jc w:val="center"/>
        </w:trPr>
        <w:tc>
          <w:tcPr>
            <w:tcW w:w="2830" w:type="dxa"/>
            <w:tcBorders>
              <w:bottom w:val="single" w:sz="4" w:space="0" w:color="auto"/>
            </w:tcBorders>
            <w:shd w:val="clear" w:color="auto" w:fill="auto"/>
            <w:vAlign w:val="center"/>
          </w:tcPr>
          <w:p w14:paraId="0805D9FE" w14:textId="60238BBB" w:rsidR="00CE57DB" w:rsidRPr="00031BE8" w:rsidRDefault="00CE57DB" w:rsidP="00DC1DC8">
            <w:pPr>
              <w:rPr>
                <w:rFonts w:ascii="Calibri" w:hAnsi="Calibri" w:cs="Calibri"/>
                <w:sz w:val="24"/>
                <w:szCs w:val="24"/>
                <w:lang w:val="fr-CA"/>
              </w:rPr>
            </w:pPr>
            <w:r w:rsidRPr="00031BE8">
              <w:rPr>
                <w:rFonts w:ascii="Calibri" w:hAnsi="Calibri" w:cs="Calibri"/>
                <w:sz w:val="24"/>
                <w:szCs w:val="24"/>
                <w:lang w:val="fr-CA"/>
              </w:rPr>
              <w:t>Missel et al 201</w:t>
            </w:r>
            <w:r>
              <w:rPr>
                <w:rFonts w:ascii="Calibri" w:hAnsi="Calibri" w:cs="Calibri"/>
                <w:sz w:val="24"/>
                <w:szCs w:val="24"/>
                <w:lang w:val="fr-CA"/>
              </w:rPr>
              <w:t>5</w:t>
            </w:r>
            <w:r w:rsidRPr="00031BE8">
              <w:rPr>
                <w:rFonts w:ascii="Calibri" w:hAnsi="Calibri" w:cs="Calibri"/>
                <w:sz w:val="24"/>
                <w:szCs w:val="24"/>
                <w:lang w:val="fr-CA"/>
              </w:rPr>
              <w:t xml:space="preserve">; </w:t>
            </w:r>
            <w:r w:rsidRPr="00031BE8">
              <w:rPr>
                <w:rFonts w:ascii="Calibri" w:hAnsi="Calibri" w:cs="Calibri"/>
                <w:color w:val="000000"/>
                <w:sz w:val="24"/>
                <w:szCs w:val="24"/>
                <w:lang w:val="fr-CA"/>
              </w:rPr>
              <w:t>Quasi-experimental intervention study</w:t>
            </w:r>
          </w:p>
        </w:tc>
        <w:tc>
          <w:tcPr>
            <w:tcW w:w="9367" w:type="dxa"/>
            <w:tcBorders>
              <w:top w:val="nil"/>
              <w:bottom w:val="single" w:sz="4" w:space="0" w:color="auto"/>
            </w:tcBorders>
            <w:shd w:val="clear" w:color="auto" w:fill="auto"/>
            <w:noWrap/>
            <w:vAlign w:val="center"/>
          </w:tcPr>
          <w:p w14:paraId="63888D35" w14:textId="465F3502" w:rsidR="00CE57DB" w:rsidRPr="00D07587" w:rsidRDefault="00CE57DB" w:rsidP="00B40BEA">
            <w:pPr>
              <w:rPr>
                <w:rFonts w:ascii="Calibri" w:hAnsi="Calibri" w:cs="Calibri"/>
                <w:sz w:val="24"/>
                <w:szCs w:val="24"/>
              </w:rPr>
            </w:pPr>
            <w:r>
              <w:rPr>
                <w:rFonts w:ascii="Calibri" w:hAnsi="Calibri" w:cs="Calibri"/>
                <w:sz w:val="24"/>
                <w:szCs w:val="24"/>
              </w:rPr>
              <w:t xml:space="preserve">The following aspects of intervention implementation were evaluated using  a questionnaire: Patient knowledge of rehabilitation during the transition, number of patients offered physical rehabilitation referrals, counselling to discuss financial or work-related problems, offer of psychological assistance, invitation to speak with other lung cancer patients, support regarding religious considerations, knowledge of how to seek support after discharge, knowledge of where to address questions about the disease or treatment after discharge, knowledge of other places than the hospital to seek help, feeling of safety at discharge, knowledge about importance of lifestyle for health, whether the nurses took care of individual needs at discharge. </w:t>
            </w:r>
            <w:r w:rsidR="004C08FD">
              <w:rPr>
                <w:rFonts w:ascii="Calibri" w:hAnsi="Calibri" w:cs="Calibri"/>
                <w:sz w:val="24"/>
                <w:szCs w:val="24"/>
              </w:rPr>
              <w:br/>
            </w:r>
          </w:p>
        </w:tc>
      </w:tr>
      <w:tr w:rsidR="00CE57DB" w:rsidRPr="00801774" w14:paraId="19C5CB77" w14:textId="77777777" w:rsidTr="004C08FD">
        <w:trPr>
          <w:cantSplit/>
          <w:trHeight w:val="1738"/>
          <w:jc w:val="center"/>
        </w:trPr>
        <w:tc>
          <w:tcPr>
            <w:tcW w:w="2830" w:type="dxa"/>
            <w:tcBorders>
              <w:bottom w:val="single" w:sz="4" w:space="0" w:color="auto"/>
            </w:tcBorders>
            <w:shd w:val="clear" w:color="auto" w:fill="auto"/>
            <w:vAlign w:val="center"/>
          </w:tcPr>
          <w:p w14:paraId="3C9FA294" w14:textId="58562A14" w:rsidR="00CE57DB" w:rsidRPr="008E263A" w:rsidRDefault="00CE57DB" w:rsidP="007B1E89">
            <w:pPr>
              <w:rPr>
                <w:rFonts w:ascii="Calibri" w:hAnsi="Calibri" w:cs="Calibri"/>
                <w:sz w:val="24"/>
                <w:szCs w:val="24"/>
              </w:rPr>
            </w:pPr>
            <w:r w:rsidRPr="00714457">
              <w:rPr>
                <w:rFonts w:ascii="Calibri" w:hAnsi="Calibri" w:cs="Calibri"/>
                <w:sz w:val="24"/>
                <w:szCs w:val="24"/>
              </w:rPr>
              <w:t>Middleton et al</w:t>
            </w:r>
            <w:r>
              <w:rPr>
                <w:rFonts w:ascii="Calibri" w:hAnsi="Calibri" w:cs="Calibri"/>
                <w:sz w:val="24"/>
                <w:szCs w:val="24"/>
              </w:rPr>
              <w:t xml:space="preserve"> </w:t>
            </w:r>
            <w:r w:rsidRPr="00714457">
              <w:rPr>
                <w:rFonts w:ascii="Calibri" w:hAnsi="Calibri" w:cs="Calibri"/>
                <w:sz w:val="24"/>
                <w:szCs w:val="24"/>
              </w:rPr>
              <w:t>2004</w:t>
            </w:r>
            <w:r>
              <w:rPr>
                <w:rFonts w:ascii="Calibri" w:hAnsi="Calibri" w:cs="Calibri"/>
                <w:sz w:val="24"/>
                <w:szCs w:val="24"/>
              </w:rPr>
              <w:t xml:space="preserve">; </w:t>
            </w:r>
            <w:r w:rsidRPr="0056618A">
              <w:rPr>
                <w:rFonts w:ascii="Calibri" w:hAnsi="Calibri" w:cs="Calibri"/>
                <w:color w:val="000000"/>
                <w:sz w:val="24"/>
                <w:szCs w:val="24"/>
              </w:rPr>
              <w:t>Randomized Controlled Trial</w:t>
            </w:r>
          </w:p>
        </w:tc>
        <w:tc>
          <w:tcPr>
            <w:tcW w:w="9367" w:type="dxa"/>
            <w:tcBorders>
              <w:top w:val="nil"/>
              <w:bottom w:val="single" w:sz="4" w:space="0" w:color="auto"/>
            </w:tcBorders>
            <w:shd w:val="clear" w:color="auto" w:fill="auto"/>
            <w:noWrap/>
          </w:tcPr>
          <w:p w14:paraId="532CE56D" w14:textId="293DA236" w:rsidR="00CE57DB" w:rsidRDefault="00CE57DB" w:rsidP="00B40BEA">
            <w:pPr>
              <w:rPr>
                <w:rFonts w:ascii="Calibri" w:hAnsi="Calibri" w:cs="Calibri"/>
                <w:sz w:val="24"/>
                <w:szCs w:val="24"/>
                <w:lang w:val="en-IE"/>
              </w:rPr>
            </w:pPr>
            <w:r>
              <w:rPr>
                <w:rFonts w:ascii="Calibri" w:hAnsi="Calibri" w:cs="Calibri"/>
                <w:sz w:val="24"/>
                <w:szCs w:val="24"/>
                <w:lang w:val="en-IE"/>
              </w:rPr>
              <w:t xml:space="preserve">The following aspects of intervention implementation were evaluated using a questionnaire: Patient knowledge of stroke risk factors, patient recollection of information received about stroke and stroke risk factor management since their operation. </w:t>
            </w:r>
          </w:p>
        </w:tc>
      </w:tr>
      <w:tr w:rsidR="00CE57DB" w:rsidRPr="00801774" w14:paraId="2ED618F7" w14:textId="77777777" w:rsidTr="004C08FD">
        <w:trPr>
          <w:trHeight w:val="600"/>
          <w:jc w:val="center"/>
        </w:trPr>
        <w:tc>
          <w:tcPr>
            <w:tcW w:w="2830" w:type="dxa"/>
            <w:shd w:val="clear" w:color="auto" w:fill="auto"/>
          </w:tcPr>
          <w:p w14:paraId="68BC7489" w14:textId="4758137D" w:rsidR="00CE57DB" w:rsidRPr="00463FDC" w:rsidRDefault="00CE57DB" w:rsidP="007B1E89">
            <w:pPr>
              <w:rPr>
                <w:rFonts w:ascii="Calibri" w:hAnsi="Calibri" w:cs="Calibri"/>
                <w:sz w:val="24"/>
                <w:szCs w:val="24"/>
              </w:rPr>
            </w:pPr>
            <w:r w:rsidRPr="00463FDC">
              <w:rPr>
                <w:rFonts w:ascii="Calibri" w:eastAsia="Calibri" w:hAnsi="Calibri" w:cs="Calibri"/>
                <w:sz w:val="24"/>
                <w:szCs w:val="24"/>
                <w:lang w:val="en-CA"/>
              </w:rPr>
              <w:t>Shargall et al 2016; Pilot retrospective cohort study</w:t>
            </w:r>
          </w:p>
        </w:tc>
        <w:tc>
          <w:tcPr>
            <w:tcW w:w="9367" w:type="dxa"/>
            <w:shd w:val="clear" w:color="auto" w:fill="auto"/>
            <w:noWrap/>
          </w:tcPr>
          <w:p w14:paraId="55B572CA" w14:textId="4D8167F1" w:rsidR="00CE57DB" w:rsidRPr="00801774" w:rsidRDefault="00CE57DB" w:rsidP="00ED6618">
            <w:pPr>
              <w:rPr>
                <w:rFonts w:ascii="Calibri" w:hAnsi="Calibri" w:cs="Calibri"/>
                <w:sz w:val="24"/>
                <w:szCs w:val="24"/>
              </w:rPr>
            </w:pPr>
            <w:r>
              <w:rPr>
                <w:rFonts w:ascii="Calibri" w:hAnsi="Calibri" w:cs="Calibri"/>
                <w:sz w:val="24"/>
                <w:szCs w:val="24"/>
              </w:rPr>
              <w:t>The following aspects of intervention implementation were evaluated using a questionnaire: P</w:t>
            </w:r>
            <w:r w:rsidRPr="00801774">
              <w:rPr>
                <w:rFonts w:ascii="Calibri" w:hAnsi="Calibri" w:cs="Calibri"/>
                <w:sz w:val="24"/>
                <w:szCs w:val="24"/>
              </w:rPr>
              <w:t>rogram uptake including homecare services used; percentage who used the telephone support provided by the program coordinator</w:t>
            </w:r>
            <w:r>
              <w:rPr>
                <w:rFonts w:ascii="Calibri" w:hAnsi="Calibri" w:cs="Calibri"/>
                <w:sz w:val="24"/>
                <w:szCs w:val="24"/>
              </w:rPr>
              <w:t xml:space="preserve">. </w:t>
            </w:r>
            <w:r w:rsidR="004C08FD">
              <w:rPr>
                <w:rFonts w:ascii="Calibri" w:hAnsi="Calibri" w:cs="Calibri"/>
                <w:sz w:val="24"/>
                <w:szCs w:val="24"/>
              </w:rPr>
              <w:br/>
            </w:r>
          </w:p>
        </w:tc>
      </w:tr>
      <w:tr w:rsidR="00CE57DB" w:rsidRPr="00801774" w14:paraId="493BB0BA" w14:textId="77777777" w:rsidTr="004C08FD">
        <w:trPr>
          <w:trHeight w:val="600"/>
          <w:jc w:val="center"/>
        </w:trPr>
        <w:tc>
          <w:tcPr>
            <w:tcW w:w="2830" w:type="dxa"/>
            <w:shd w:val="clear" w:color="auto" w:fill="auto"/>
          </w:tcPr>
          <w:p w14:paraId="6688944B" w14:textId="20301A5F" w:rsidR="00CE57DB" w:rsidRPr="00463FDC" w:rsidRDefault="00CE57DB" w:rsidP="007B1E89">
            <w:pPr>
              <w:spacing w:line="259" w:lineRule="auto"/>
              <w:rPr>
                <w:rFonts w:ascii="Calibri" w:hAnsi="Calibri" w:cs="Calibri"/>
                <w:sz w:val="24"/>
                <w:szCs w:val="24"/>
              </w:rPr>
            </w:pPr>
            <w:r w:rsidRPr="00463FDC">
              <w:rPr>
                <w:rFonts w:ascii="Calibri" w:eastAsia="Calibri" w:hAnsi="Calibri" w:cs="Calibri"/>
                <w:sz w:val="24"/>
                <w:szCs w:val="24"/>
                <w:lang w:val="en-CA"/>
              </w:rPr>
              <w:t>Xourafas et al 2016; Observational cohort study</w:t>
            </w:r>
          </w:p>
        </w:tc>
        <w:tc>
          <w:tcPr>
            <w:tcW w:w="9367" w:type="dxa"/>
            <w:shd w:val="clear" w:color="auto" w:fill="auto"/>
          </w:tcPr>
          <w:p w14:paraId="4CBFBE5D" w14:textId="787D56B3" w:rsidR="00CE57DB" w:rsidRPr="00801774" w:rsidRDefault="00CE57DB" w:rsidP="007B1E89">
            <w:pPr>
              <w:rPr>
                <w:rFonts w:ascii="Calibri" w:hAnsi="Calibri" w:cs="Calibri"/>
                <w:sz w:val="24"/>
                <w:szCs w:val="24"/>
              </w:rPr>
            </w:pPr>
            <w:r>
              <w:rPr>
                <w:rFonts w:ascii="Calibri" w:hAnsi="Calibri" w:cs="Calibri"/>
                <w:sz w:val="24"/>
                <w:szCs w:val="24"/>
              </w:rPr>
              <w:t xml:space="preserve">Medical records and surveys were used to identify predictive factors including but not limited </w:t>
            </w:r>
            <w:proofErr w:type="gramStart"/>
            <w:r>
              <w:rPr>
                <w:rFonts w:ascii="Calibri" w:hAnsi="Calibri" w:cs="Calibri"/>
                <w:sz w:val="24"/>
                <w:szCs w:val="24"/>
              </w:rPr>
              <w:t>to:</w:t>
            </w:r>
            <w:proofErr w:type="gramEnd"/>
            <w:r>
              <w:rPr>
                <w:rFonts w:ascii="Calibri" w:hAnsi="Calibri" w:cs="Calibri"/>
                <w:sz w:val="24"/>
                <w:szCs w:val="24"/>
              </w:rPr>
              <w:t xml:space="preserve"> c</w:t>
            </w:r>
            <w:r w:rsidRPr="00801774">
              <w:rPr>
                <w:rFonts w:ascii="Calibri" w:hAnsi="Calibri" w:cs="Calibri"/>
                <w:sz w:val="24"/>
                <w:szCs w:val="24"/>
              </w:rPr>
              <w:t xml:space="preserve">ommunication, social support, </w:t>
            </w:r>
            <w:r>
              <w:rPr>
                <w:rFonts w:ascii="Calibri" w:hAnsi="Calibri" w:cs="Calibri"/>
                <w:sz w:val="24"/>
                <w:szCs w:val="24"/>
              </w:rPr>
              <w:t>understanding discharge instructions</w:t>
            </w:r>
            <w:r w:rsidRPr="00801774">
              <w:rPr>
                <w:rFonts w:ascii="Calibri" w:hAnsi="Calibri" w:cs="Calibri"/>
                <w:sz w:val="24"/>
                <w:szCs w:val="24"/>
              </w:rPr>
              <w:t xml:space="preserve">, </w:t>
            </w:r>
            <w:r>
              <w:rPr>
                <w:rFonts w:ascii="Calibri" w:hAnsi="Calibri" w:cs="Calibri"/>
                <w:sz w:val="24"/>
                <w:szCs w:val="24"/>
              </w:rPr>
              <w:t xml:space="preserve">compliance with discharge instructions, </w:t>
            </w:r>
            <w:r w:rsidRPr="00801774">
              <w:rPr>
                <w:rFonts w:ascii="Calibri" w:hAnsi="Calibri" w:cs="Calibri"/>
                <w:sz w:val="24"/>
                <w:szCs w:val="24"/>
              </w:rPr>
              <w:t>and inpatient and outpatient management</w:t>
            </w:r>
            <w:r>
              <w:rPr>
                <w:rFonts w:ascii="Calibri" w:hAnsi="Calibri" w:cs="Calibri"/>
                <w:sz w:val="24"/>
                <w:szCs w:val="24"/>
              </w:rPr>
              <w:t xml:space="preserve"> were evaluated as variables to predict readmission.</w:t>
            </w:r>
            <w:r w:rsidR="004C08FD">
              <w:rPr>
                <w:rFonts w:ascii="Calibri" w:hAnsi="Calibri" w:cs="Calibri"/>
                <w:sz w:val="24"/>
                <w:szCs w:val="24"/>
              </w:rPr>
              <w:br/>
            </w:r>
          </w:p>
        </w:tc>
      </w:tr>
      <w:tr w:rsidR="00CE57DB" w:rsidRPr="00801774" w14:paraId="789FEA6C" w14:textId="77777777" w:rsidTr="004C08FD">
        <w:trPr>
          <w:trHeight w:val="600"/>
          <w:jc w:val="center"/>
        </w:trPr>
        <w:tc>
          <w:tcPr>
            <w:tcW w:w="2830" w:type="dxa"/>
            <w:shd w:val="clear" w:color="auto" w:fill="auto"/>
          </w:tcPr>
          <w:p w14:paraId="7DAA2993" w14:textId="06CD3874" w:rsidR="00CE57DB" w:rsidRPr="00463FDC" w:rsidRDefault="00CE57DB" w:rsidP="007B1E89">
            <w:pPr>
              <w:rPr>
                <w:rFonts w:ascii="Calibri" w:hAnsi="Calibri" w:cs="Calibri"/>
                <w:sz w:val="24"/>
                <w:szCs w:val="24"/>
              </w:rPr>
            </w:pPr>
            <w:r w:rsidRPr="00463FDC">
              <w:rPr>
                <w:rFonts w:ascii="Calibri" w:eastAsia="Calibri" w:hAnsi="Calibri" w:cs="Calibri"/>
                <w:sz w:val="24"/>
                <w:szCs w:val="24"/>
                <w:lang w:val="en-CA"/>
              </w:rPr>
              <w:t>Weinberg et al 2007; Prospective cohort study</w:t>
            </w:r>
          </w:p>
        </w:tc>
        <w:tc>
          <w:tcPr>
            <w:tcW w:w="9367" w:type="dxa"/>
            <w:shd w:val="clear" w:color="auto" w:fill="auto"/>
          </w:tcPr>
          <w:p w14:paraId="5C5ED598" w14:textId="2F3A4D66" w:rsidR="00CE57DB" w:rsidRDefault="00CE57DB" w:rsidP="007B1E89">
            <w:pPr>
              <w:rPr>
                <w:rFonts w:ascii="Calibri" w:hAnsi="Calibri" w:cs="Calibri"/>
                <w:sz w:val="24"/>
                <w:szCs w:val="24"/>
              </w:rPr>
            </w:pPr>
            <w:r>
              <w:rPr>
                <w:rFonts w:ascii="Calibri" w:hAnsi="Calibri" w:cs="Calibri"/>
                <w:sz w:val="24"/>
                <w:szCs w:val="24"/>
              </w:rPr>
              <w:t>Ca</w:t>
            </w:r>
            <w:r w:rsidRPr="00801774">
              <w:rPr>
                <w:rFonts w:ascii="Calibri" w:hAnsi="Calibri" w:cs="Calibri"/>
                <w:sz w:val="24"/>
                <w:szCs w:val="24"/>
              </w:rPr>
              <w:t>regiver-reported interactions with formal providers</w:t>
            </w:r>
            <w:r>
              <w:rPr>
                <w:rFonts w:ascii="Calibri" w:hAnsi="Calibri" w:cs="Calibri"/>
                <w:sz w:val="24"/>
                <w:szCs w:val="24"/>
              </w:rPr>
              <w:t>. C</w:t>
            </w:r>
            <w:r w:rsidRPr="00801774">
              <w:rPr>
                <w:rFonts w:ascii="Calibri" w:hAnsi="Calibri" w:cs="Calibri"/>
                <w:sz w:val="24"/>
                <w:szCs w:val="24"/>
              </w:rPr>
              <w:t>aregiver preparation to provide care after surgery</w:t>
            </w:r>
            <w:r>
              <w:rPr>
                <w:rFonts w:ascii="Calibri" w:hAnsi="Calibri" w:cs="Calibri"/>
                <w:sz w:val="24"/>
                <w:szCs w:val="24"/>
              </w:rPr>
              <w:t>. Evaluated using surveys.</w:t>
            </w:r>
          </w:p>
          <w:p w14:paraId="0C59618A" w14:textId="020D8974" w:rsidR="00CE57DB" w:rsidRPr="00801774" w:rsidRDefault="00CE57DB" w:rsidP="007B1E89">
            <w:pPr>
              <w:rPr>
                <w:rFonts w:ascii="Calibri" w:hAnsi="Calibri" w:cs="Calibri"/>
                <w:sz w:val="24"/>
                <w:szCs w:val="24"/>
              </w:rPr>
            </w:pPr>
          </w:p>
        </w:tc>
      </w:tr>
      <w:tr w:rsidR="00CE57DB" w:rsidRPr="00801774" w14:paraId="489DA38C" w14:textId="77777777" w:rsidTr="004C08FD">
        <w:trPr>
          <w:trHeight w:val="600"/>
          <w:jc w:val="center"/>
        </w:trPr>
        <w:tc>
          <w:tcPr>
            <w:tcW w:w="2830" w:type="dxa"/>
            <w:shd w:val="clear" w:color="auto" w:fill="auto"/>
          </w:tcPr>
          <w:p w14:paraId="29F12693" w14:textId="71D72EB3" w:rsidR="00CE57DB" w:rsidRPr="00463FDC" w:rsidRDefault="00CE57DB" w:rsidP="007B1E89">
            <w:pPr>
              <w:rPr>
                <w:rFonts w:ascii="Calibri" w:hAnsi="Calibri" w:cs="Calibri"/>
                <w:sz w:val="24"/>
                <w:szCs w:val="24"/>
              </w:rPr>
            </w:pPr>
            <w:r w:rsidRPr="00463FDC">
              <w:rPr>
                <w:rFonts w:ascii="Calibri" w:eastAsia="Calibri" w:hAnsi="Calibri" w:cs="Calibri"/>
                <w:sz w:val="24"/>
                <w:szCs w:val="24"/>
                <w:lang w:val="en-CA"/>
              </w:rPr>
              <w:lastRenderedPageBreak/>
              <w:t>Weinberg et al 2007; Prospective cohort study</w:t>
            </w:r>
          </w:p>
        </w:tc>
        <w:tc>
          <w:tcPr>
            <w:tcW w:w="9367" w:type="dxa"/>
            <w:shd w:val="clear" w:color="auto" w:fill="auto"/>
          </w:tcPr>
          <w:p w14:paraId="39293942" w14:textId="14F3797F" w:rsidR="00CE57DB" w:rsidRDefault="00CE57DB" w:rsidP="007B1E89">
            <w:pPr>
              <w:rPr>
                <w:rFonts w:ascii="Calibri" w:hAnsi="Calibri" w:cs="Calibri"/>
                <w:sz w:val="24"/>
                <w:szCs w:val="24"/>
              </w:rPr>
            </w:pPr>
            <w:r w:rsidRPr="00801774">
              <w:rPr>
                <w:rFonts w:ascii="Calibri" w:hAnsi="Calibri" w:cs="Calibri"/>
                <w:sz w:val="24"/>
                <w:szCs w:val="24"/>
              </w:rPr>
              <w:t>Provider-reported challenges with coordination; patient-reported coordination of care problems</w:t>
            </w:r>
            <w:r>
              <w:rPr>
                <w:rFonts w:ascii="Calibri" w:hAnsi="Calibri" w:cs="Calibri"/>
                <w:sz w:val="24"/>
                <w:szCs w:val="24"/>
              </w:rPr>
              <w:t>.</w:t>
            </w:r>
            <w:r w:rsidRPr="00801774">
              <w:rPr>
                <w:rFonts w:ascii="Calibri" w:hAnsi="Calibri" w:cs="Calibri"/>
                <w:sz w:val="24"/>
                <w:szCs w:val="24"/>
              </w:rPr>
              <w:t xml:space="preserve"> </w:t>
            </w:r>
          </w:p>
          <w:p w14:paraId="7267D367" w14:textId="3D3519BD" w:rsidR="00CE57DB" w:rsidRPr="00801774" w:rsidRDefault="00CE57DB" w:rsidP="007B1E89">
            <w:pPr>
              <w:rPr>
                <w:rFonts w:ascii="Calibri" w:hAnsi="Calibri" w:cs="Calibri"/>
                <w:sz w:val="24"/>
                <w:szCs w:val="24"/>
              </w:rPr>
            </w:pPr>
          </w:p>
        </w:tc>
      </w:tr>
      <w:tr w:rsidR="00CE57DB" w:rsidRPr="00801774" w14:paraId="349ECAB6" w14:textId="77777777" w:rsidTr="004C08FD">
        <w:trPr>
          <w:trHeight w:val="600"/>
          <w:jc w:val="center"/>
        </w:trPr>
        <w:tc>
          <w:tcPr>
            <w:tcW w:w="2830" w:type="dxa"/>
            <w:shd w:val="clear" w:color="auto" w:fill="auto"/>
          </w:tcPr>
          <w:p w14:paraId="2D292DB1" w14:textId="0346C988" w:rsidR="00CE57DB" w:rsidRPr="00463FDC" w:rsidRDefault="00CE57DB" w:rsidP="007B1E89">
            <w:pPr>
              <w:spacing w:line="259" w:lineRule="auto"/>
              <w:rPr>
                <w:rFonts w:ascii="Calibri" w:hAnsi="Calibri" w:cs="Calibri"/>
                <w:sz w:val="24"/>
                <w:szCs w:val="24"/>
              </w:rPr>
            </w:pPr>
            <w:r w:rsidRPr="00463FDC">
              <w:rPr>
                <w:rFonts w:ascii="Calibri" w:eastAsia="Calibri" w:hAnsi="Calibri" w:cs="Calibri"/>
                <w:sz w:val="24"/>
                <w:szCs w:val="24"/>
                <w:lang w:val="en-CA"/>
              </w:rPr>
              <w:t>Brooke et al 2019; Qualitative interview study</w:t>
            </w:r>
          </w:p>
        </w:tc>
        <w:tc>
          <w:tcPr>
            <w:tcW w:w="9367" w:type="dxa"/>
            <w:shd w:val="clear" w:color="auto" w:fill="auto"/>
          </w:tcPr>
          <w:p w14:paraId="28D2FA67" w14:textId="490A2420" w:rsidR="00CE57DB" w:rsidRDefault="00CE57DB" w:rsidP="007B1E89">
            <w:pPr>
              <w:rPr>
                <w:rFonts w:ascii="Calibri" w:hAnsi="Calibri" w:cs="Calibri"/>
                <w:sz w:val="24"/>
                <w:szCs w:val="24"/>
              </w:rPr>
            </w:pPr>
            <w:r w:rsidRPr="00801774">
              <w:rPr>
                <w:rFonts w:ascii="Calibri" w:hAnsi="Calibri" w:cs="Calibri"/>
                <w:sz w:val="24"/>
                <w:szCs w:val="24"/>
              </w:rPr>
              <w:t xml:space="preserve">Concordance of information between patients, surgical </w:t>
            </w:r>
            <w:proofErr w:type="gramStart"/>
            <w:r w:rsidRPr="00801774">
              <w:rPr>
                <w:rFonts w:ascii="Calibri" w:hAnsi="Calibri" w:cs="Calibri"/>
                <w:sz w:val="24"/>
                <w:szCs w:val="24"/>
              </w:rPr>
              <w:t>providers</w:t>
            </w:r>
            <w:proofErr w:type="gramEnd"/>
            <w:r w:rsidRPr="00801774">
              <w:rPr>
                <w:rFonts w:ascii="Calibri" w:hAnsi="Calibri" w:cs="Calibri"/>
                <w:sz w:val="24"/>
                <w:szCs w:val="24"/>
              </w:rPr>
              <w:t xml:space="preserve"> and primary care providers during transitions of surgical care</w:t>
            </w:r>
            <w:r>
              <w:rPr>
                <w:rFonts w:ascii="Calibri" w:hAnsi="Calibri" w:cs="Calibri"/>
                <w:sz w:val="24"/>
                <w:szCs w:val="24"/>
              </w:rPr>
              <w:t>. Evaluated using interviews.</w:t>
            </w:r>
          </w:p>
          <w:p w14:paraId="3CEBA5BF" w14:textId="7D866B65" w:rsidR="00CE57DB" w:rsidRPr="00801774" w:rsidRDefault="00CE57DB" w:rsidP="007B1E89">
            <w:pPr>
              <w:rPr>
                <w:rFonts w:ascii="Calibri" w:hAnsi="Calibri" w:cs="Calibri"/>
                <w:sz w:val="24"/>
                <w:szCs w:val="24"/>
              </w:rPr>
            </w:pPr>
          </w:p>
        </w:tc>
      </w:tr>
      <w:tr w:rsidR="00CE57DB" w:rsidRPr="00801774" w14:paraId="3168AAA3" w14:textId="77777777" w:rsidTr="004C08FD">
        <w:trPr>
          <w:trHeight w:val="530"/>
          <w:jc w:val="center"/>
        </w:trPr>
        <w:tc>
          <w:tcPr>
            <w:tcW w:w="2830" w:type="dxa"/>
            <w:shd w:val="clear" w:color="auto" w:fill="auto"/>
          </w:tcPr>
          <w:p w14:paraId="4CBF5EE9" w14:textId="4FCBC16D" w:rsidR="00CE57DB" w:rsidRPr="00463FDC" w:rsidRDefault="00CE57DB" w:rsidP="007B1E89">
            <w:pPr>
              <w:rPr>
                <w:rFonts w:ascii="Calibri" w:hAnsi="Calibri" w:cs="Calibri"/>
                <w:sz w:val="24"/>
                <w:szCs w:val="24"/>
              </w:rPr>
            </w:pPr>
            <w:r w:rsidRPr="00463FDC">
              <w:rPr>
                <w:rFonts w:ascii="Calibri" w:eastAsia="Calibri" w:hAnsi="Calibri" w:cs="Calibri"/>
                <w:sz w:val="24"/>
                <w:szCs w:val="24"/>
                <w:lang w:val="en-CA"/>
              </w:rPr>
              <w:t>Wong et al 2018; Pilot qualitative study</w:t>
            </w:r>
          </w:p>
        </w:tc>
        <w:tc>
          <w:tcPr>
            <w:tcW w:w="9367" w:type="dxa"/>
            <w:shd w:val="clear" w:color="auto" w:fill="auto"/>
          </w:tcPr>
          <w:p w14:paraId="3E976FF6" w14:textId="7B73FC2C" w:rsidR="00CE57DB" w:rsidRPr="00801774" w:rsidRDefault="00CE57DB" w:rsidP="007B1E89">
            <w:pPr>
              <w:rPr>
                <w:rFonts w:ascii="Calibri" w:hAnsi="Calibri" w:cs="Calibri"/>
                <w:sz w:val="24"/>
                <w:szCs w:val="24"/>
              </w:rPr>
            </w:pPr>
            <w:r>
              <w:rPr>
                <w:rFonts w:ascii="Calibri" w:hAnsi="Calibri" w:cs="Calibri"/>
                <w:sz w:val="24"/>
                <w:szCs w:val="24"/>
              </w:rPr>
              <w:t xml:space="preserve">The following aspects of intervention implementation were evaluated using a questionnaire: </w:t>
            </w:r>
            <w:r w:rsidRPr="00801774">
              <w:rPr>
                <w:rFonts w:ascii="Calibri" w:hAnsi="Calibri" w:cs="Calibri"/>
                <w:sz w:val="24"/>
                <w:szCs w:val="24"/>
              </w:rPr>
              <w:t xml:space="preserve">Medication reconciliation; patient-reported difficulty/ease of accessing their family doctor; </w:t>
            </w:r>
            <w:r>
              <w:rPr>
                <w:rFonts w:ascii="Calibri" w:hAnsi="Calibri" w:cs="Calibri"/>
                <w:sz w:val="24"/>
                <w:szCs w:val="24"/>
              </w:rPr>
              <w:t xml:space="preserve">adherence to tracking weight; ability to do usual activities; new or worsened symptoms; </w:t>
            </w:r>
            <w:r w:rsidRPr="00801774">
              <w:rPr>
                <w:rFonts w:ascii="Calibri" w:hAnsi="Calibri" w:cs="Calibri"/>
                <w:sz w:val="24"/>
                <w:szCs w:val="24"/>
              </w:rPr>
              <w:t>percentage of patients who were reached for the telephone calls to support transitional care</w:t>
            </w:r>
            <w:r>
              <w:rPr>
                <w:rFonts w:ascii="Calibri" w:hAnsi="Calibri" w:cs="Calibri"/>
                <w:sz w:val="24"/>
                <w:szCs w:val="24"/>
              </w:rPr>
              <w:t xml:space="preserve">. </w:t>
            </w:r>
            <w:r w:rsidR="004C08FD">
              <w:rPr>
                <w:rFonts w:ascii="Calibri" w:hAnsi="Calibri" w:cs="Calibri"/>
                <w:sz w:val="24"/>
                <w:szCs w:val="24"/>
              </w:rPr>
              <w:br/>
            </w:r>
          </w:p>
        </w:tc>
      </w:tr>
      <w:tr w:rsidR="00CE57DB" w:rsidRPr="00801774" w14:paraId="0956B1AC" w14:textId="77777777" w:rsidTr="004C08FD">
        <w:trPr>
          <w:trHeight w:val="530"/>
          <w:jc w:val="center"/>
        </w:trPr>
        <w:tc>
          <w:tcPr>
            <w:tcW w:w="2830" w:type="dxa"/>
            <w:shd w:val="clear" w:color="auto" w:fill="auto"/>
          </w:tcPr>
          <w:p w14:paraId="383072B4" w14:textId="194E95A2" w:rsidR="00CE57DB" w:rsidRPr="00463FDC" w:rsidRDefault="00CE57DB" w:rsidP="007B1E89">
            <w:pPr>
              <w:spacing w:line="259" w:lineRule="auto"/>
              <w:rPr>
                <w:rFonts w:ascii="Calibri" w:hAnsi="Calibri" w:cs="Calibri"/>
                <w:sz w:val="24"/>
                <w:szCs w:val="24"/>
              </w:rPr>
            </w:pPr>
            <w:r w:rsidRPr="00463FDC">
              <w:rPr>
                <w:rFonts w:ascii="Calibri" w:eastAsia="Calibri" w:hAnsi="Calibri" w:cs="Calibri"/>
                <w:sz w:val="24"/>
                <w:szCs w:val="24"/>
                <w:lang w:val="en-CA"/>
              </w:rPr>
              <w:t>Slager et al 201</w:t>
            </w:r>
            <w:r>
              <w:rPr>
                <w:rFonts w:ascii="Calibri" w:eastAsia="Calibri" w:hAnsi="Calibri" w:cs="Calibri"/>
                <w:sz w:val="24"/>
                <w:szCs w:val="24"/>
                <w:lang w:val="en-CA"/>
              </w:rPr>
              <w:t>7</w:t>
            </w:r>
            <w:r w:rsidRPr="00463FDC">
              <w:rPr>
                <w:rFonts w:ascii="Calibri" w:eastAsia="Calibri" w:hAnsi="Calibri" w:cs="Calibri"/>
                <w:sz w:val="24"/>
                <w:szCs w:val="24"/>
                <w:lang w:val="en-CA"/>
              </w:rPr>
              <w:t>; Qualitative interview study</w:t>
            </w:r>
          </w:p>
        </w:tc>
        <w:tc>
          <w:tcPr>
            <w:tcW w:w="9367" w:type="dxa"/>
            <w:shd w:val="clear" w:color="auto" w:fill="auto"/>
            <w:noWrap/>
          </w:tcPr>
          <w:p w14:paraId="51357C10" w14:textId="7BBAD39C" w:rsidR="00CE57DB" w:rsidRPr="00801774" w:rsidRDefault="00CE57DB" w:rsidP="007B1E89">
            <w:pPr>
              <w:rPr>
                <w:rFonts w:ascii="Calibri" w:hAnsi="Calibri" w:cs="Calibri"/>
                <w:sz w:val="24"/>
                <w:szCs w:val="24"/>
              </w:rPr>
            </w:pPr>
            <w:r w:rsidRPr="00801774">
              <w:rPr>
                <w:rFonts w:ascii="Calibri" w:hAnsi="Calibri" w:cs="Calibri"/>
                <w:sz w:val="24"/>
                <w:szCs w:val="24"/>
              </w:rPr>
              <w:t>Strategies to optimize provider-provider communication</w:t>
            </w:r>
            <w:r>
              <w:rPr>
                <w:rFonts w:ascii="Calibri" w:hAnsi="Calibri" w:cs="Calibri"/>
                <w:sz w:val="24"/>
                <w:szCs w:val="24"/>
              </w:rPr>
              <w:t xml:space="preserve"> using interviews. </w:t>
            </w:r>
          </w:p>
        </w:tc>
      </w:tr>
      <w:tr w:rsidR="00CE57DB" w:rsidRPr="00801774" w14:paraId="21EC99D6" w14:textId="77777777" w:rsidTr="004C08FD">
        <w:trPr>
          <w:trHeight w:val="530"/>
          <w:jc w:val="center"/>
        </w:trPr>
        <w:tc>
          <w:tcPr>
            <w:tcW w:w="2830" w:type="dxa"/>
            <w:shd w:val="clear" w:color="auto" w:fill="auto"/>
          </w:tcPr>
          <w:p w14:paraId="5FE522C4" w14:textId="65D2A7C5" w:rsidR="00CE57DB" w:rsidRPr="00463FDC" w:rsidRDefault="00CE57DB" w:rsidP="007B1E89">
            <w:pPr>
              <w:spacing w:line="259" w:lineRule="auto"/>
              <w:rPr>
                <w:rFonts w:ascii="Calibri" w:eastAsia="Calibri" w:hAnsi="Calibri" w:cs="Calibri"/>
                <w:sz w:val="24"/>
                <w:szCs w:val="24"/>
                <w:lang w:val="en-CA"/>
              </w:rPr>
            </w:pPr>
            <w:r>
              <w:rPr>
                <w:rFonts w:ascii="Calibri" w:eastAsia="Calibri" w:hAnsi="Calibri" w:cs="Calibri"/>
                <w:sz w:val="24"/>
                <w:szCs w:val="24"/>
                <w:lang w:val="en-CA"/>
              </w:rPr>
              <w:t>Hughes et al 2000</w:t>
            </w:r>
            <w:r w:rsidR="00882B6A">
              <w:rPr>
                <w:rFonts w:ascii="Calibri" w:eastAsia="Calibri" w:hAnsi="Calibri" w:cs="Calibri"/>
                <w:sz w:val="24"/>
                <w:szCs w:val="24"/>
                <w:lang w:val="en-CA"/>
              </w:rPr>
              <w:t>; Descriptive qualitative study</w:t>
            </w:r>
          </w:p>
        </w:tc>
        <w:tc>
          <w:tcPr>
            <w:tcW w:w="9367" w:type="dxa"/>
            <w:shd w:val="clear" w:color="auto" w:fill="auto"/>
            <w:noWrap/>
          </w:tcPr>
          <w:p w14:paraId="7473A1E0" w14:textId="4945AE34" w:rsidR="00CE57DB" w:rsidRPr="00FB5FC6" w:rsidRDefault="00CE57DB" w:rsidP="007B1E89">
            <w:pPr>
              <w:rPr>
                <w:rFonts w:ascii="Calibri" w:hAnsi="Calibri" w:cs="Calibri"/>
                <w:sz w:val="24"/>
                <w:szCs w:val="24"/>
              </w:rPr>
            </w:pPr>
            <w:r w:rsidRPr="00FB5FC6">
              <w:rPr>
                <w:rFonts w:ascii="Calibri" w:hAnsi="Calibri" w:cs="Calibri"/>
                <w:sz w:val="24"/>
                <w:szCs w:val="24"/>
              </w:rPr>
              <w:t xml:space="preserve">Patient information needs during the transition from hospital to home based on nursing documentation of what interventions they provided during </w:t>
            </w:r>
            <w:proofErr w:type="gramStart"/>
            <w:r w:rsidRPr="00FB5FC6">
              <w:rPr>
                <w:rFonts w:ascii="Calibri" w:hAnsi="Calibri" w:cs="Calibri"/>
                <w:sz w:val="24"/>
                <w:szCs w:val="24"/>
              </w:rPr>
              <w:t>home-care</w:t>
            </w:r>
            <w:proofErr w:type="gramEnd"/>
            <w:r w:rsidRPr="00FB5FC6">
              <w:rPr>
                <w:rFonts w:ascii="Calibri" w:hAnsi="Calibri" w:cs="Calibri"/>
                <w:sz w:val="24"/>
                <w:szCs w:val="24"/>
              </w:rPr>
              <w:t>.</w:t>
            </w:r>
          </w:p>
        </w:tc>
      </w:tr>
    </w:tbl>
    <w:p w14:paraId="09238331" w14:textId="77777777" w:rsidR="009D1BB2" w:rsidRPr="00801774" w:rsidRDefault="009D1BB2">
      <w:pPr>
        <w:rPr>
          <w:rFonts w:ascii="Calibri" w:hAnsi="Calibri" w:cs="Calibri"/>
          <w:sz w:val="24"/>
          <w:szCs w:val="24"/>
        </w:rPr>
      </w:pPr>
    </w:p>
    <w:sectPr w:rsidR="009D1BB2" w:rsidRPr="00801774" w:rsidSect="00A13060">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AD92C" w14:textId="77777777" w:rsidR="006317D2" w:rsidRDefault="006317D2" w:rsidP="003C7C33">
      <w:pPr>
        <w:spacing w:after="0" w:line="240" w:lineRule="auto"/>
      </w:pPr>
      <w:r>
        <w:separator/>
      </w:r>
    </w:p>
  </w:endnote>
  <w:endnote w:type="continuationSeparator" w:id="0">
    <w:p w14:paraId="63D3491D" w14:textId="77777777" w:rsidR="006317D2" w:rsidRDefault="006317D2" w:rsidP="003C7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38FF8B" w14:textId="77777777" w:rsidR="006317D2" w:rsidRDefault="006317D2" w:rsidP="003C7C33">
      <w:pPr>
        <w:spacing w:after="0" w:line="240" w:lineRule="auto"/>
      </w:pPr>
      <w:r>
        <w:separator/>
      </w:r>
    </w:p>
  </w:footnote>
  <w:footnote w:type="continuationSeparator" w:id="0">
    <w:p w14:paraId="62056641" w14:textId="77777777" w:rsidR="006317D2" w:rsidRDefault="006317D2" w:rsidP="003C7C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813C37"/>
    <w:multiLevelType w:val="hybridMultilevel"/>
    <w:tmpl w:val="F7F865F2"/>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C33"/>
    <w:rsid w:val="0000287D"/>
    <w:rsid w:val="00004E11"/>
    <w:rsid w:val="000074E4"/>
    <w:rsid w:val="0001101B"/>
    <w:rsid w:val="0003097E"/>
    <w:rsid w:val="00031BE8"/>
    <w:rsid w:val="000549B3"/>
    <w:rsid w:val="00063055"/>
    <w:rsid w:val="000660C2"/>
    <w:rsid w:val="000B15CF"/>
    <w:rsid w:val="000D25EC"/>
    <w:rsid w:val="000D3057"/>
    <w:rsid w:val="000D715E"/>
    <w:rsid w:val="000F5B35"/>
    <w:rsid w:val="00104B04"/>
    <w:rsid w:val="00105B20"/>
    <w:rsid w:val="00124DA8"/>
    <w:rsid w:val="001252C8"/>
    <w:rsid w:val="0013504E"/>
    <w:rsid w:val="00135FEE"/>
    <w:rsid w:val="001406BD"/>
    <w:rsid w:val="00154DB9"/>
    <w:rsid w:val="00164923"/>
    <w:rsid w:val="001733B2"/>
    <w:rsid w:val="00175A4C"/>
    <w:rsid w:val="00175B05"/>
    <w:rsid w:val="00175C58"/>
    <w:rsid w:val="00194752"/>
    <w:rsid w:val="001B25FE"/>
    <w:rsid w:val="001B2FA4"/>
    <w:rsid w:val="00203317"/>
    <w:rsid w:val="00247F3A"/>
    <w:rsid w:val="002533A6"/>
    <w:rsid w:val="00273715"/>
    <w:rsid w:val="00281B64"/>
    <w:rsid w:val="002C4803"/>
    <w:rsid w:val="002F3DD2"/>
    <w:rsid w:val="0031758A"/>
    <w:rsid w:val="0036470C"/>
    <w:rsid w:val="003707E1"/>
    <w:rsid w:val="00374EC6"/>
    <w:rsid w:val="00394F53"/>
    <w:rsid w:val="003C7C33"/>
    <w:rsid w:val="003E0A34"/>
    <w:rsid w:val="003E7C18"/>
    <w:rsid w:val="0040125B"/>
    <w:rsid w:val="00440DCB"/>
    <w:rsid w:val="00463FDC"/>
    <w:rsid w:val="00464D63"/>
    <w:rsid w:val="00466142"/>
    <w:rsid w:val="004C08FD"/>
    <w:rsid w:val="004D5E23"/>
    <w:rsid w:val="004E42D6"/>
    <w:rsid w:val="005130C7"/>
    <w:rsid w:val="0056618A"/>
    <w:rsid w:val="005755A2"/>
    <w:rsid w:val="00581347"/>
    <w:rsid w:val="005B5E32"/>
    <w:rsid w:val="005C2EF9"/>
    <w:rsid w:val="005D56DB"/>
    <w:rsid w:val="006158D4"/>
    <w:rsid w:val="00622F43"/>
    <w:rsid w:val="006317D2"/>
    <w:rsid w:val="00650781"/>
    <w:rsid w:val="006B3742"/>
    <w:rsid w:val="006D068C"/>
    <w:rsid w:val="006E761D"/>
    <w:rsid w:val="00714457"/>
    <w:rsid w:val="00737E3D"/>
    <w:rsid w:val="00757EA3"/>
    <w:rsid w:val="0077682C"/>
    <w:rsid w:val="007769C4"/>
    <w:rsid w:val="007B1E89"/>
    <w:rsid w:val="007E5B5F"/>
    <w:rsid w:val="007E784F"/>
    <w:rsid w:val="0080031B"/>
    <w:rsid w:val="00801774"/>
    <w:rsid w:val="00804880"/>
    <w:rsid w:val="00804EBE"/>
    <w:rsid w:val="00807B99"/>
    <w:rsid w:val="00821E2D"/>
    <w:rsid w:val="00823836"/>
    <w:rsid w:val="00881A1C"/>
    <w:rsid w:val="00882B6A"/>
    <w:rsid w:val="008E263A"/>
    <w:rsid w:val="008E3D67"/>
    <w:rsid w:val="008E4284"/>
    <w:rsid w:val="008F6C00"/>
    <w:rsid w:val="0094029D"/>
    <w:rsid w:val="009605D8"/>
    <w:rsid w:val="009815B3"/>
    <w:rsid w:val="009841E7"/>
    <w:rsid w:val="00987201"/>
    <w:rsid w:val="00990D7F"/>
    <w:rsid w:val="00994B6E"/>
    <w:rsid w:val="00995F37"/>
    <w:rsid w:val="009978C3"/>
    <w:rsid w:val="009B603D"/>
    <w:rsid w:val="009C14A3"/>
    <w:rsid w:val="009C19D2"/>
    <w:rsid w:val="009D1BB2"/>
    <w:rsid w:val="00A13060"/>
    <w:rsid w:val="00A300D9"/>
    <w:rsid w:val="00A37222"/>
    <w:rsid w:val="00A53840"/>
    <w:rsid w:val="00A67581"/>
    <w:rsid w:val="00A82783"/>
    <w:rsid w:val="00A92C9D"/>
    <w:rsid w:val="00B056E6"/>
    <w:rsid w:val="00B23C89"/>
    <w:rsid w:val="00B40BEA"/>
    <w:rsid w:val="00B64E3F"/>
    <w:rsid w:val="00B669C7"/>
    <w:rsid w:val="00B85B2A"/>
    <w:rsid w:val="00BD0EC5"/>
    <w:rsid w:val="00C00BF5"/>
    <w:rsid w:val="00C11265"/>
    <w:rsid w:val="00C2211A"/>
    <w:rsid w:val="00C3794D"/>
    <w:rsid w:val="00C430C1"/>
    <w:rsid w:val="00C43DCF"/>
    <w:rsid w:val="00C679D8"/>
    <w:rsid w:val="00C815AB"/>
    <w:rsid w:val="00C86F0E"/>
    <w:rsid w:val="00CB54A0"/>
    <w:rsid w:val="00CB6C78"/>
    <w:rsid w:val="00CE57DB"/>
    <w:rsid w:val="00D07587"/>
    <w:rsid w:val="00D22675"/>
    <w:rsid w:val="00D34319"/>
    <w:rsid w:val="00D47CA4"/>
    <w:rsid w:val="00D62378"/>
    <w:rsid w:val="00D805CF"/>
    <w:rsid w:val="00D906B5"/>
    <w:rsid w:val="00D9265D"/>
    <w:rsid w:val="00DC1DC8"/>
    <w:rsid w:val="00DC6288"/>
    <w:rsid w:val="00DD79B9"/>
    <w:rsid w:val="00DF28A8"/>
    <w:rsid w:val="00E0738D"/>
    <w:rsid w:val="00E221C0"/>
    <w:rsid w:val="00E351CF"/>
    <w:rsid w:val="00E3684A"/>
    <w:rsid w:val="00E7400D"/>
    <w:rsid w:val="00E94E3C"/>
    <w:rsid w:val="00EA0A72"/>
    <w:rsid w:val="00EA2247"/>
    <w:rsid w:val="00EA2954"/>
    <w:rsid w:val="00EB3BB2"/>
    <w:rsid w:val="00ED5709"/>
    <w:rsid w:val="00ED6618"/>
    <w:rsid w:val="00ED6670"/>
    <w:rsid w:val="00EF3DD0"/>
    <w:rsid w:val="00F207C3"/>
    <w:rsid w:val="00F359C8"/>
    <w:rsid w:val="00F510E0"/>
    <w:rsid w:val="00F54264"/>
    <w:rsid w:val="00F85B31"/>
    <w:rsid w:val="00FB5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64B54"/>
  <w15:chartTrackingRefBased/>
  <w15:docId w15:val="{CE3E10EF-40F7-47D9-9C73-1667151F9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C7C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359C8"/>
    <w:pPr>
      <w:ind w:left="720"/>
      <w:contextualSpacing/>
    </w:pPr>
  </w:style>
  <w:style w:type="paragraph" w:styleId="BalloonText">
    <w:name w:val="Balloon Text"/>
    <w:basedOn w:val="Normal"/>
    <w:link w:val="BalloonTextChar"/>
    <w:uiPriority w:val="99"/>
    <w:semiHidden/>
    <w:unhideWhenUsed/>
    <w:rsid w:val="00B40B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0BEA"/>
    <w:rPr>
      <w:rFonts w:ascii="Segoe UI" w:hAnsi="Segoe UI" w:cs="Segoe UI"/>
      <w:sz w:val="18"/>
      <w:szCs w:val="18"/>
    </w:rPr>
  </w:style>
  <w:style w:type="character" w:styleId="CommentReference">
    <w:name w:val="annotation reference"/>
    <w:basedOn w:val="DefaultParagraphFont"/>
    <w:uiPriority w:val="99"/>
    <w:semiHidden/>
    <w:unhideWhenUsed/>
    <w:rsid w:val="00B40BEA"/>
    <w:rPr>
      <w:sz w:val="16"/>
      <w:szCs w:val="16"/>
    </w:rPr>
  </w:style>
  <w:style w:type="paragraph" w:styleId="CommentText">
    <w:name w:val="annotation text"/>
    <w:basedOn w:val="Normal"/>
    <w:link w:val="CommentTextChar"/>
    <w:uiPriority w:val="99"/>
    <w:semiHidden/>
    <w:unhideWhenUsed/>
    <w:rsid w:val="00B40BEA"/>
    <w:pPr>
      <w:spacing w:line="240" w:lineRule="auto"/>
    </w:pPr>
    <w:rPr>
      <w:sz w:val="20"/>
      <w:szCs w:val="20"/>
    </w:rPr>
  </w:style>
  <w:style w:type="character" w:customStyle="1" w:styleId="CommentTextChar">
    <w:name w:val="Comment Text Char"/>
    <w:basedOn w:val="DefaultParagraphFont"/>
    <w:link w:val="CommentText"/>
    <w:uiPriority w:val="99"/>
    <w:semiHidden/>
    <w:rsid w:val="00B40BEA"/>
    <w:rPr>
      <w:sz w:val="20"/>
      <w:szCs w:val="20"/>
    </w:rPr>
  </w:style>
  <w:style w:type="paragraph" w:styleId="CommentSubject">
    <w:name w:val="annotation subject"/>
    <w:basedOn w:val="CommentText"/>
    <w:next w:val="CommentText"/>
    <w:link w:val="CommentSubjectChar"/>
    <w:uiPriority w:val="99"/>
    <w:semiHidden/>
    <w:unhideWhenUsed/>
    <w:rsid w:val="00B40BEA"/>
    <w:rPr>
      <w:b/>
      <w:bCs/>
    </w:rPr>
  </w:style>
  <w:style w:type="character" w:customStyle="1" w:styleId="CommentSubjectChar">
    <w:name w:val="Comment Subject Char"/>
    <w:basedOn w:val="CommentTextChar"/>
    <w:link w:val="CommentSubject"/>
    <w:uiPriority w:val="99"/>
    <w:semiHidden/>
    <w:rsid w:val="00B40BEA"/>
    <w:rPr>
      <w:b/>
      <w:bCs/>
      <w:sz w:val="20"/>
      <w:szCs w:val="20"/>
    </w:rPr>
  </w:style>
  <w:style w:type="paragraph" w:styleId="Revision">
    <w:name w:val="Revision"/>
    <w:hidden/>
    <w:uiPriority w:val="99"/>
    <w:semiHidden/>
    <w:rsid w:val="006D06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1188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D8A0DE887C444AA8258EA392120554" ma:contentTypeVersion="14" ma:contentTypeDescription="Create a new document." ma:contentTypeScope="" ma:versionID="47656dbf129214daa48466e16796ed1b">
  <xsd:schema xmlns:xsd="http://www.w3.org/2001/XMLSchema" xmlns:xs="http://www.w3.org/2001/XMLSchema" xmlns:p="http://schemas.microsoft.com/office/2006/metadata/properties" xmlns:ns3="1e624b29-c5c8-40d8-8f70-859403e8d619" xmlns:ns4="56a244c8-775d-404f-9ec8-809c11c6430e" targetNamespace="http://schemas.microsoft.com/office/2006/metadata/properties" ma:root="true" ma:fieldsID="d8fbc1347c1355dc58a5e69069195e77" ns3:_="" ns4:_="">
    <xsd:import namespace="1e624b29-c5c8-40d8-8f70-859403e8d619"/>
    <xsd:import namespace="56a244c8-775d-404f-9ec8-809c11c6430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624b29-c5c8-40d8-8f70-859403e8d61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6a244c8-775d-404f-9ec8-809c11c6430e"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AECD41-5C9B-41CA-9F29-95994DF1CBA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1D7555A-C08C-4045-89A5-34ECF988AF0D}">
  <ds:schemaRefs>
    <ds:schemaRef ds:uri="http://schemas.microsoft.com/sharepoint/v3/contenttype/forms"/>
  </ds:schemaRefs>
</ds:datastoreItem>
</file>

<file path=customXml/itemProps3.xml><?xml version="1.0" encoding="utf-8"?>
<ds:datastoreItem xmlns:ds="http://schemas.openxmlformats.org/officeDocument/2006/customXml" ds:itemID="{F0805075-76AE-47F2-8D1D-E5B3F52F8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624b29-c5c8-40d8-8f70-859403e8d619"/>
    <ds:schemaRef ds:uri="56a244c8-775d-404f-9ec8-809c11c643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463</Words>
  <Characters>2644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The Ottawa Hospital</Company>
  <LinksUpToDate>false</LinksUpToDate>
  <CharactersWithSpaces>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Hladkowicz</dc:creator>
  <cp:keywords/>
  <dc:description/>
  <cp:lastModifiedBy>Emily H</cp:lastModifiedBy>
  <cp:revision>3</cp:revision>
  <dcterms:created xsi:type="dcterms:W3CDTF">2022-02-03T12:20:00Z</dcterms:created>
  <dcterms:modified xsi:type="dcterms:W3CDTF">2022-02-03T12:23:00Z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0x01010055D8A0DE887C444AA8258EA392120554</vt:lpwstr>
  </property>
</Properties>
</file>