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407" w:rsidRPr="00DB1409" w:rsidRDefault="00163407" w:rsidP="00163407">
      <w:pPr>
        <w:keepNext/>
        <w:keepLines/>
        <w:spacing w:before="40"/>
        <w:outlineLvl w:val="1"/>
        <w:rPr>
          <w:rFonts w:ascii="Times" w:eastAsiaTheme="majorEastAsia" w:hAnsi="Times" w:cs="Times"/>
          <w:b/>
          <w:bCs/>
        </w:rPr>
      </w:pPr>
      <w:r w:rsidRPr="00DB1409">
        <w:rPr>
          <w:rFonts w:ascii="Times" w:eastAsiaTheme="majorEastAsia" w:hAnsi="Times" w:cs="Times"/>
          <w:b/>
          <w:bCs/>
        </w:rPr>
        <w:t>Additional file 4: Aerobic Outcomes</w:t>
      </w:r>
    </w:p>
    <w:tbl>
      <w:tblPr>
        <w:tblpPr w:leftFromText="180" w:rightFromText="180" w:horzAnchor="margin" w:tblpY="7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678"/>
        <w:gridCol w:w="1842"/>
        <w:gridCol w:w="2410"/>
        <w:gridCol w:w="2835"/>
        <w:gridCol w:w="1212"/>
      </w:tblGrid>
      <w:tr w:rsidR="00163407" w:rsidRPr="007D7B3D" w:rsidTr="00547A12">
        <w:trPr>
          <w:trHeight w:val="317"/>
        </w:trPr>
        <w:tc>
          <w:tcPr>
            <w:tcW w:w="1413" w:type="dxa"/>
            <w:noWrap/>
            <w:hideMark/>
          </w:tcPr>
          <w:p w:rsidR="00163407" w:rsidRPr="007D7B3D" w:rsidRDefault="00163407" w:rsidP="00547A12">
            <w:pPr>
              <w:rPr>
                <w:rFonts w:ascii="Times" w:eastAsia="Times New Roman" w:hAnsi="Times" w:cs="Times"/>
                <w:b/>
                <w:bCs/>
                <w:color w:val="000000" w:themeColor="text1"/>
                <w:sz w:val="16"/>
                <w:szCs w:val="16"/>
              </w:rPr>
            </w:pPr>
            <w:r w:rsidRPr="007D7B3D">
              <w:rPr>
                <w:rFonts w:ascii="Times" w:hAnsi="Times" w:cs="Times"/>
                <w:b/>
                <w:bCs/>
                <w:color w:val="000000" w:themeColor="text1"/>
                <w:sz w:val="16"/>
                <w:szCs w:val="16"/>
              </w:rPr>
              <w:t>Study</w:t>
            </w:r>
          </w:p>
        </w:tc>
        <w:tc>
          <w:tcPr>
            <w:tcW w:w="4678" w:type="dxa"/>
            <w:hideMark/>
          </w:tcPr>
          <w:p w:rsidR="00163407" w:rsidRPr="007D7B3D" w:rsidRDefault="00163407" w:rsidP="00547A12">
            <w:pPr>
              <w:rPr>
                <w:rFonts w:ascii="Times" w:eastAsia="Times New Roman" w:hAnsi="Times" w:cs="Times"/>
                <w:b/>
                <w:bCs/>
                <w:color w:val="000000" w:themeColor="text1"/>
                <w:sz w:val="16"/>
                <w:szCs w:val="16"/>
              </w:rPr>
            </w:pPr>
            <w:r w:rsidRPr="007D7B3D">
              <w:rPr>
                <w:rFonts w:ascii="Times" w:hAnsi="Times" w:cs="Times"/>
                <w:b/>
                <w:bCs/>
                <w:color w:val="000000" w:themeColor="text1"/>
                <w:sz w:val="16"/>
                <w:szCs w:val="16"/>
              </w:rPr>
              <w:t>Intervention/Comparison Description</w:t>
            </w:r>
          </w:p>
        </w:tc>
        <w:tc>
          <w:tcPr>
            <w:tcW w:w="1842" w:type="dxa"/>
            <w:noWrap/>
            <w:hideMark/>
          </w:tcPr>
          <w:p w:rsidR="00163407" w:rsidRPr="007D7B3D" w:rsidRDefault="00163407" w:rsidP="00547A12">
            <w:pPr>
              <w:rPr>
                <w:rFonts w:ascii="Times" w:eastAsia="Times New Roman" w:hAnsi="Times" w:cs="Times"/>
                <w:b/>
                <w:bCs/>
                <w:color w:val="000000" w:themeColor="text1"/>
                <w:sz w:val="16"/>
                <w:szCs w:val="16"/>
              </w:rPr>
            </w:pPr>
            <w:r w:rsidRPr="007D7B3D">
              <w:rPr>
                <w:rFonts w:ascii="Times" w:eastAsia="Times New Roman" w:hAnsi="Times" w:cs="Times"/>
                <w:b/>
                <w:bCs/>
                <w:color w:val="000000" w:themeColor="text1"/>
                <w:sz w:val="16"/>
                <w:szCs w:val="16"/>
              </w:rPr>
              <w:t>Measure &amp; Unit</w:t>
            </w:r>
          </w:p>
        </w:tc>
        <w:tc>
          <w:tcPr>
            <w:tcW w:w="2410" w:type="dxa"/>
            <w:noWrap/>
            <w:hideMark/>
          </w:tcPr>
          <w:p w:rsidR="00163407" w:rsidRPr="007D7B3D" w:rsidRDefault="00163407" w:rsidP="00547A12">
            <w:pPr>
              <w:rPr>
                <w:rFonts w:ascii="Times" w:eastAsia="Times New Roman" w:hAnsi="Times" w:cs="Times"/>
                <w:b/>
                <w:bCs/>
                <w:color w:val="000000" w:themeColor="text1"/>
                <w:sz w:val="16"/>
                <w:szCs w:val="16"/>
              </w:rPr>
            </w:pPr>
            <w:r w:rsidRPr="007D7B3D">
              <w:rPr>
                <w:rFonts w:ascii="Times" w:eastAsia="Times New Roman" w:hAnsi="Times" w:cs="Times"/>
                <w:b/>
                <w:bCs/>
                <w:color w:val="000000" w:themeColor="text1"/>
                <w:sz w:val="16"/>
                <w:szCs w:val="16"/>
              </w:rPr>
              <w:t xml:space="preserve">Meta-Analysis Results </w:t>
            </w:r>
          </w:p>
          <w:p w:rsidR="00163407" w:rsidRPr="007D7B3D" w:rsidRDefault="00163407" w:rsidP="00547A12">
            <w:pPr>
              <w:rPr>
                <w:rFonts w:ascii="Times" w:eastAsia="Times New Roman" w:hAnsi="Times" w:cs="Times"/>
                <w:b/>
                <w:bCs/>
                <w:color w:val="000000" w:themeColor="text1"/>
                <w:sz w:val="16"/>
                <w:szCs w:val="16"/>
              </w:rPr>
            </w:pPr>
            <w:r w:rsidRPr="007D7B3D">
              <w:rPr>
                <w:rFonts w:ascii="Times" w:eastAsia="Times New Roman" w:hAnsi="Times" w:cs="Times"/>
                <w:b/>
                <w:bCs/>
                <w:color w:val="000000" w:themeColor="text1"/>
                <w:sz w:val="16"/>
                <w:szCs w:val="16"/>
              </w:rPr>
              <w:t>(Mean difference, 95% CI)</w:t>
            </w:r>
          </w:p>
        </w:tc>
        <w:tc>
          <w:tcPr>
            <w:tcW w:w="2835" w:type="dxa"/>
            <w:noWrap/>
            <w:hideMark/>
          </w:tcPr>
          <w:p w:rsidR="00163407" w:rsidRPr="007D7B3D" w:rsidRDefault="00163407" w:rsidP="00547A12">
            <w:pPr>
              <w:rPr>
                <w:rFonts w:ascii="Times" w:eastAsia="Times New Roman" w:hAnsi="Times" w:cs="Times"/>
                <w:b/>
                <w:bCs/>
                <w:color w:val="000000" w:themeColor="text1"/>
                <w:sz w:val="16"/>
                <w:szCs w:val="16"/>
              </w:rPr>
            </w:pPr>
            <w:r w:rsidRPr="007D7B3D">
              <w:rPr>
                <w:rFonts w:ascii="Times" w:eastAsia="Times New Roman" w:hAnsi="Times" w:cs="Times"/>
                <w:b/>
                <w:bCs/>
                <w:color w:val="000000" w:themeColor="text1"/>
                <w:sz w:val="16"/>
                <w:szCs w:val="16"/>
              </w:rPr>
              <w:t>Narrative Results</w:t>
            </w:r>
          </w:p>
        </w:tc>
        <w:tc>
          <w:tcPr>
            <w:tcW w:w="1212" w:type="dxa"/>
            <w:noWrap/>
            <w:hideMark/>
          </w:tcPr>
          <w:p w:rsidR="00163407" w:rsidRPr="007D7B3D" w:rsidRDefault="00163407" w:rsidP="00547A12">
            <w:pPr>
              <w:rPr>
                <w:rFonts w:ascii="Times" w:eastAsia="Times New Roman" w:hAnsi="Times" w:cs="Times"/>
                <w:b/>
                <w:bCs/>
                <w:color w:val="000000" w:themeColor="text1"/>
                <w:sz w:val="16"/>
                <w:szCs w:val="16"/>
              </w:rPr>
            </w:pPr>
            <w:r w:rsidRPr="007D7B3D">
              <w:rPr>
                <w:rFonts w:ascii="Times" w:eastAsia="Times New Roman" w:hAnsi="Times" w:cs="Times"/>
                <w:b/>
                <w:bCs/>
                <w:color w:val="000000" w:themeColor="text1"/>
                <w:sz w:val="16"/>
                <w:szCs w:val="16"/>
              </w:rPr>
              <w:t>Heterogeneity</w:t>
            </w:r>
          </w:p>
          <w:p w:rsidR="00163407" w:rsidRPr="007D7B3D" w:rsidRDefault="00163407" w:rsidP="00547A12">
            <w:pPr>
              <w:rPr>
                <w:rFonts w:ascii="Times" w:eastAsia="Times New Roman" w:hAnsi="Times" w:cs="Times"/>
                <w:b/>
                <w:bCs/>
                <w:color w:val="000000" w:themeColor="text1"/>
                <w:sz w:val="16"/>
                <w:szCs w:val="16"/>
              </w:rPr>
            </w:pPr>
          </w:p>
        </w:tc>
      </w:tr>
      <w:tr w:rsidR="00163407" w:rsidRPr="007D7B3D" w:rsidTr="00547A12">
        <w:trPr>
          <w:trHeight w:val="179"/>
        </w:trPr>
        <w:tc>
          <w:tcPr>
            <w:tcW w:w="14390" w:type="dxa"/>
            <w:gridSpan w:val="6"/>
            <w:shd w:val="clear" w:color="auto" w:fill="D9D9D9" w:themeFill="background1" w:themeFillShade="D9"/>
            <w:noWrap/>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b/>
                <w:bCs/>
                <w:color w:val="000000" w:themeColor="text1"/>
                <w:sz w:val="16"/>
                <w:szCs w:val="16"/>
              </w:rPr>
              <w:t>Resistance exercise</w:t>
            </w:r>
          </w:p>
        </w:tc>
      </w:tr>
      <w:tr w:rsidR="00163407" w:rsidRPr="007D7B3D" w:rsidTr="00547A12">
        <w:trPr>
          <w:trHeight w:val="317"/>
        </w:trPr>
        <w:tc>
          <w:tcPr>
            <w:tcW w:w="1413"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Raymond 2013</w:t>
            </w:r>
          </w:p>
        </w:tc>
        <w:tc>
          <w:tcPr>
            <w:tcW w:w="4678"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Lower limb high intensity progressive RT with/without upper limb, or trunk strengthening. Must be land based, within defined %1RM ranges, excluding high velocity power training, or combinations of other exercise. Comparison: Low or moderate-intensity RT</w:t>
            </w: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VO</w:t>
            </w:r>
            <w:r w:rsidRPr="007D7B3D">
              <w:rPr>
                <w:rFonts w:ascii="Times" w:hAnsi="Times" w:cs="Times"/>
                <w:color w:val="000000" w:themeColor="text1"/>
                <w:sz w:val="16"/>
                <w:szCs w:val="16"/>
                <w:vertAlign w:val="subscript"/>
              </w:rPr>
              <w:t xml:space="preserve">2 </w:t>
            </w:r>
            <w:r w:rsidRPr="007D7B3D">
              <w:rPr>
                <w:rFonts w:ascii="Times" w:hAnsi="Times" w:cs="Times"/>
                <w:color w:val="000000" w:themeColor="text1"/>
                <w:sz w:val="16"/>
                <w:szCs w:val="16"/>
              </w:rPr>
              <w:t>peak (measured or predicted)</w:t>
            </w:r>
          </w:p>
        </w:tc>
        <w:tc>
          <w:tcPr>
            <w:tcW w:w="2410"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0.93 mL/kg/min (-0.69, 2.55)</w:t>
            </w:r>
          </w:p>
        </w:tc>
        <w:tc>
          <w:tcPr>
            <w:tcW w:w="2835"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 xml:space="preserve">- </w:t>
            </w:r>
          </w:p>
        </w:tc>
        <w:tc>
          <w:tcPr>
            <w:tcW w:w="121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156"/>
        </w:trPr>
        <w:tc>
          <w:tcPr>
            <w:tcW w:w="14390" w:type="dxa"/>
            <w:gridSpan w:val="6"/>
            <w:shd w:val="clear" w:color="auto" w:fill="EEECE1" w:themeFill="background2"/>
            <w:noWrap/>
          </w:tcPr>
          <w:p w:rsidR="00163407" w:rsidRPr="007D7B3D" w:rsidRDefault="00163407" w:rsidP="00547A12">
            <w:pPr>
              <w:rPr>
                <w:rFonts w:ascii="Times" w:eastAsia="Times New Roman" w:hAnsi="Times" w:cs="Times"/>
                <w:b/>
                <w:bCs/>
                <w:color w:val="000000" w:themeColor="text1"/>
                <w:sz w:val="16"/>
                <w:szCs w:val="16"/>
              </w:rPr>
            </w:pPr>
            <w:r w:rsidRPr="007D7B3D">
              <w:rPr>
                <w:rFonts w:ascii="Times" w:hAnsi="Times" w:cs="Times"/>
                <w:b/>
                <w:bCs/>
                <w:color w:val="000000" w:themeColor="text1"/>
                <w:sz w:val="16"/>
                <w:szCs w:val="16"/>
              </w:rPr>
              <w:t>Aerobic exercise</w:t>
            </w:r>
          </w:p>
        </w:tc>
      </w:tr>
      <w:tr w:rsidR="00163407" w:rsidRPr="007D7B3D" w:rsidTr="00547A12">
        <w:trPr>
          <w:trHeight w:val="1089"/>
        </w:trPr>
        <w:tc>
          <w:tcPr>
            <w:tcW w:w="1413" w:type="dxa"/>
            <w:noWrap/>
          </w:tcPr>
          <w:p w:rsidR="00163407" w:rsidRPr="007D7B3D" w:rsidRDefault="00163407" w:rsidP="00547A12">
            <w:pPr>
              <w:rPr>
                <w:rFonts w:ascii="Times" w:eastAsia="Times New Roman" w:hAnsi="Times" w:cs="Times"/>
                <w:color w:val="000000" w:themeColor="text1"/>
                <w:sz w:val="16"/>
                <w:szCs w:val="16"/>
              </w:rPr>
            </w:pPr>
            <w:proofErr w:type="spellStart"/>
            <w:r w:rsidRPr="007D7B3D">
              <w:rPr>
                <w:rFonts w:ascii="Times" w:hAnsi="Times" w:cs="Times"/>
                <w:color w:val="000000" w:themeColor="text1"/>
                <w:sz w:val="16"/>
                <w:szCs w:val="16"/>
              </w:rPr>
              <w:t>Bouaziz</w:t>
            </w:r>
            <w:proofErr w:type="spellEnd"/>
            <w:r w:rsidRPr="007D7B3D">
              <w:rPr>
                <w:rFonts w:ascii="Times" w:hAnsi="Times" w:cs="Times"/>
                <w:color w:val="000000" w:themeColor="text1"/>
                <w:sz w:val="16"/>
                <w:szCs w:val="16"/>
              </w:rPr>
              <w:t xml:space="preserve"> 2017</w:t>
            </w:r>
          </w:p>
        </w:tc>
        <w:tc>
          <w:tcPr>
            <w:tcW w:w="4678" w:type="dxa"/>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Supervised (class or small group) AT, defined as any exercise involving movement of large muscle groups for a period (i.e., treadmill walking/running, walking, cycling, rowing, or dancing). No threshold set for frequency, duration, or intensity. Comparison: NR</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 xml:space="preserve">2 </w:t>
            </w:r>
            <w:r w:rsidRPr="007D7B3D">
              <w:rPr>
                <w:rFonts w:ascii="Times" w:eastAsia="Times New Roman" w:hAnsi="Times" w:cs="Times"/>
                <w:color w:val="000000" w:themeColor="text1"/>
                <w:sz w:val="16"/>
                <w:szCs w:val="16"/>
              </w:rPr>
              <w:t xml:space="preserve">peak </w:t>
            </w:r>
            <w:r w:rsidRPr="007D7B3D">
              <w:rPr>
                <w:rFonts w:ascii="Times" w:hAnsi="Times" w:cs="Times"/>
                <w:color w:val="000000" w:themeColor="text1"/>
                <w:sz w:val="16"/>
                <w:szCs w:val="16"/>
              </w:rPr>
              <w:t>(graded exercise test)</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In 13 RCTs, VO</w:t>
            </w:r>
            <w:r w:rsidRPr="007D7B3D">
              <w:rPr>
                <w:rFonts w:ascii="Times" w:hAnsi="Times" w:cs="Times"/>
                <w:color w:val="000000" w:themeColor="text1"/>
                <w:sz w:val="16"/>
                <w:szCs w:val="16"/>
                <w:vertAlign w:val="subscript"/>
              </w:rPr>
              <w:t xml:space="preserve">2 </w:t>
            </w:r>
            <w:r w:rsidRPr="007D7B3D">
              <w:rPr>
                <w:rFonts w:ascii="Times" w:hAnsi="Times" w:cs="Times"/>
                <w:color w:val="000000" w:themeColor="text1"/>
                <w:sz w:val="16"/>
                <w:szCs w:val="16"/>
              </w:rPr>
              <w:t xml:space="preserve">peak significantly increased in intervention vs. control; in 9 single-group studies there was a significant improvement post- intervention vs. baseline. One study found no difference. Range of change +6.5 to +46.0%. </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164"/>
        </w:trPr>
        <w:tc>
          <w:tcPr>
            <w:tcW w:w="1413" w:type="dxa"/>
            <w:vMerge w:val="restart"/>
            <w:noWrap/>
          </w:tcPr>
          <w:p w:rsidR="00163407" w:rsidRPr="007D7B3D" w:rsidRDefault="00163407"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Bouaziz</w:t>
            </w:r>
            <w:proofErr w:type="spellEnd"/>
            <w:r w:rsidRPr="007D7B3D">
              <w:rPr>
                <w:rFonts w:ascii="Times" w:hAnsi="Times" w:cs="Times"/>
                <w:color w:val="000000" w:themeColor="text1"/>
                <w:sz w:val="16"/>
                <w:szCs w:val="16"/>
              </w:rPr>
              <w:t xml:space="preserve"> 2018</w:t>
            </w:r>
          </w:p>
        </w:tc>
        <w:tc>
          <w:tcPr>
            <w:tcW w:w="4678" w:type="dxa"/>
            <w:vMerge w:val="restart"/>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AT, defined as any activity that uses large muscle groups, can be maintained continuously, and is rhythmic in nature. No specific threshold for frequency, duration, and intensity. Only supervised programs were included. Comparison: 8/10 control groups usual daily activities, 2/10 other exercise.</w:t>
            </w: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 peak </w:t>
            </w:r>
          </w:p>
        </w:tc>
        <w:tc>
          <w:tcPr>
            <w:tcW w:w="2410"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1.56 mL/kg/min (0.90, 2.23)</w:t>
            </w:r>
          </w:p>
        </w:tc>
        <w:tc>
          <w:tcPr>
            <w:tcW w:w="2835"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83.5%</w:t>
            </w:r>
          </w:p>
        </w:tc>
      </w:tr>
      <w:tr w:rsidR="00163407" w:rsidRPr="007D7B3D" w:rsidTr="00547A12">
        <w:trPr>
          <w:trHeight w:val="162"/>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 peak (</w:t>
            </w:r>
            <w:r w:rsidRPr="007D7B3D">
              <w:rPr>
                <w:rFonts w:ascii="Times" w:eastAsia="Times New Roman" w:hAnsi="Times" w:cs="Times"/>
                <w:i/>
                <w:iCs/>
                <w:color w:val="000000" w:themeColor="text1"/>
                <w:sz w:val="16"/>
                <w:szCs w:val="16"/>
              </w:rPr>
              <w:t>healthy participants)</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1.72 mL/kg/min (0.34, 3.10)</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I</w:t>
            </w:r>
            <w:r w:rsidRPr="007D7B3D">
              <w:rPr>
                <w:rFonts w:ascii="Times" w:eastAsia="Times New Roman" w:hAnsi="Times" w:cs="Times"/>
                <w:color w:val="000000" w:themeColor="text1"/>
                <w:sz w:val="16"/>
                <w:szCs w:val="16"/>
                <w:vertAlign w:val="superscript"/>
              </w:rPr>
              <w:t>2</w:t>
            </w:r>
            <w:r w:rsidRPr="007D7B3D">
              <w:rPr>
                <w:rFonts w:ascii="Times" w:eastAsia="Times New Roman" w:hAnsi="Times" w:cs="Times"/>
                <w:color w:val="000000" w:themeColor="text1"/>
                <w:sz w:val="16"/>
                <w:szCs w:val="16"/>
              </w:rPr>
              <w:t xml:space="preserve"> = 69.1%</w:t>
            </w:r>
          </w:p>
        </w:tc>
      </w:tr>
      <w:tr w:rsidR="00163407" w:rsidRPr="007D7B3D" w:rsidTr="00547A12">
        <w:trPr>
          <w:trHeight w:val="162"/>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 peak (</w:t>
            </w:r>
            <w:r w:rsidRPr="007D7B3D">
              <w:rPr>
                <w:rFonts w:ascii="Times" w:eastAsia="Times New Roman" w:hAnsi="Times" w:cs="Times"/>
                <w:i/>
                <w:iCs/>
                <w:color w:val="000000" w:themeColor="text1"/>
                <w:sz w:val="16"/>
                <w:szCs w:val="16"/>
              </w:rPr>
              <w:t>unhealthy participants)</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1.47 mL/kg/min (0.60, 2.34) </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I</w:t>
            </w:r>
            <w:r w:rsidRPr="007D7B3D">
              <w:rPr>
                <w:rFonts w:ascii="Times" w:eastAsia="Times New Roman" w:hAnsi="Times" w:cs="Times"/>
                <w:color w:val="000000" w:themeColor="text1"/>
                <w:sz w:val="16"/>
                <w:szCs w:val="16"/>
                <w:vertAlign w:val="superscript"/>
              </w:rPr>
              <w:t>2</w:t>
            </w:r>
            <w:r w:rsidRPr="007D7B3D">
              <w:rPr>
                <w:rFonts w:ascii="Times" w:eastAsia="Times New Roman" w:hAnsi="Times" w:cs="Times"/>
                <w:color w:val="000000" w:themeColor="text1"/>
                <w:sz w:val="16"/>
                <w:szCs w:val="16"/>
              </w:rPr>
              <w:t xml:space="preserve"> = 91.4%</w:t>
            </w:r>
          </w:p>
        </w:tc>
      </w:tr>
      <w:tr w:rsidR="00163407" w:rsidRPr="007D7B3D" w:rsidTr="00547A12">
        <w:trPr>
          <w:trHeight w:val="162"/>
        </w:trPr>
        <w:tc>
          <w:tcPr>
            <w:tcW w:w="1413" w:type="dxa"/>
            <w:vMerge w:val="restart"/>
            <w:noWrap/>
          </w:tcPr>
          <w:p w:rsidR="00163407" w:rsidRPr="007D7B3D" w:rsidRDefault="00163407"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Bullo</w:t>
            </w:r>
            <w:proofErr w:type="spellEnd"/>
            <w:r w:rsidRPr="007D7B3D">
              <w:rPr>
                <w:rFonts w:ascii="Times" w:hAnsi="Times" w:cs="Times"/>
                <w:color w:val="000000" w:themeColor="text1"/>
                <w:sz w:val="16"/>
                <w:szCs w:val="16"/>
              </w:rPr>
              <w:t xml:space="preserve"> 2018</w:t>
            </w:r>
          </w:p>
        </w:tc>
        <w:tc>
          <w:tcPr>
            <w:tcW w:w="4678" w:type="dxa"/>
            <w:vMerge w:val="restart"/>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Supervised or unsupervised Nordic walking. Comparison: sedentary group, walking, and RT. </w:t>
            </w: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Aerobic capacity </w:t>
            </w:r>
            <w:r w:rsidRPr="007D7B3D">
              <w:rPr>
                <w:rFonts w:ascii="Times" w:eastAsia="Times New Roman" w:hAnsi="Times" w:cs="Times"/>
                <w:i/>
                <w:iCs/>
                <w:color w:val="000000" w:themeColor="text1"/>
                <w:sz w:val="16"/>
                <w:szCs w:val="16"/>
              </w:rPr>
              <w:t>vs. sedentary group</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SMD = 0.92 (0.56, 1.28)</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NR</w:t>
            </w:r>
          </w:p>
        </w:tc>
      </w:tr>
      <w:tr w:rsidR="00163407" w:rsidRPr="007D7B3D" w:rsidTr="00547A12">
        <w:trPr>
          <w:trHeight w:val="162"/>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Aerobic capacity </w:t>
            </w:r>
            <w:r w:rsidRPr="007D7B3D">
              <w:rPr>
                <w:rFonts w:ascii="Times" w:eastAsia="Times New Roman" w:hAnsi="Times" w:cs="Times"/>
                <w:i/>
                <w:iCs/>
                <w:color w:val="000000" w:themeColor="text1"/>
                <w:sz w:val="16"/>
                <w:szCs w:val="16"/>
              </w:rPr>
              <w:t>vs. walking</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SMD = -0.21 (-0.64, 0.21)</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NR</w:t>
            </w:r>
          </w:p>
        </w:tc>
      </w:tr>
      <w:tr w:rsidR="00163407" w:rsidRPr="007D7B3D" w:rsidTr="00547A12">
        <w:trPr>
          <w:trHeight w:val="162"/>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Aerobic capacity </w:t>
            </w:r>
            <w:r w:rsidRPr="007D7B3D">
              <w:rPr>
                <w:rFonts w:ascii="Times" w:eastAsia="Times New Roman" w:hAnsi="Times" w:cs="Times"/>
                <w:i/>
                <w:iCs/>
                <w:color w:val="000000" w:themeColor="text1"/>
                <w:sz w:val="16"/>
                <w:szCs w:val="16"/>
              </w:rPr>
              <w:t>vs. RT</w:t>
            </w:r>
            <w:r w:rsidRPr="007D7B3D">
              <w:rPr>
                <w:rFonts w:ascii="Times" w:eastAsia="Times New Roman" w:hAnsi="Times" w:cs="Times"/>
                <w:color w:val="000000" w:themeColor="text1"/>
                <w:sz w:val="16"/>
                <w:szCs w:val="16"/>
              </w:rPr>
              <w:t xml:space="preserve"> </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SMD = 0.75 (0.03, 1.47)</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NR</w:t>
            </w:r>
          </w:p>
        </w:tc>
      </w:tr>
      <w:tr w:rsidR="00163407" w:rsidRPr="007D7B3D" w:rsidTr="00547A12">
        <w:trPr>
          <w:trHeight w:val="162"/>
        </w:trPr>
        <w:tc>
          <w:tcPr>
            <w:tcW w:w="1413" w:type="dxa"/>
            <w:vMerge w:val="restart"/>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Montero 2016</w:t>
            </w:r>
          </w:p>
        </w:tc>
        <w:tc>
          <w:tcPr>
            <w:tcW w:w="4678" w:type="dxa"/>
            <w:vMerge w:val="restart"/>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AT defined as dynamic exercise involving a large muscle mass (e.g., running, cycling) lasting 3 weeks or more. Comparison: Post-intervention values compared to pre-intervention values. </w:t>
            </w: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max </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SMD = 0.89 (0.65, 1.12) </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I</w:t>
            </w:r>
            <w:r w:rsidRPr="007D7B3D">
              <w:rPr>
                <w:rFonts w:ascii="Times" w:eastAsia="Times New Roman" w:hAnsi="Times" w:cs="Times"/>
                <w:color w:val="000000" w:themeColor="text1"/>
                <w:sz w:val="16"/>
                <w:szCs w:val="16"/>
                <w:vertAlign w:val="superscript"/>
              </w:rPr>
              <w:t>2</w:t>
            </w:r>
            <w:r w:rsidRPr="007D7B3D">
              <w:rPr>
                <w:rFonts w:ascii="Times" w:eastAsia="Times New Roman" w:hAnsi="Times" w:cs="Times"/>
                <w:color w:val="000000" w:themeColor="text1"/>
                <w:sz w:val="16"/>
                <w:szCs w:val="16"/>
              </w:rPr>
              <w:t xml:space="preserve"> = 0%</w:t>
            </w:r>
          </w:p>
        </w:tc>
      </w:tr>
      <w:tr w:rsidR="00163407" w:rsidRPr="007D7B3D" w:rsidTr="00547A12">
        <w:trPr>
          <w:trHeight w:val="162"/>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eastAsia="Times New Roman" w:hAnsi="Times" w:cs="Times"/>
                <w:color w:val="000000" w:themeColor="text1"/>
                <w:sz w:val="16"/>
                <w:szCs w:val="16"/>
              </w:rPr>
            </w:pPr>
            <w:proofErr w:type="spellStart"/>
            <w:r w:rsidRPr="007D7B3D">
              <w:rPr>
                <w:rFonts w:ascii="Times" w:eastAsia="Times New Roman" w:hAnsi="Times" w:cs="Times"/>
                <w:color w:val="000000" w:themeColor="text1"/>
                <w:sz w:val="16"/>
                <w:szCs w:val="16"/>
              </w:rPr>
              <w:t>Qmax</w:t>
            </w:r>
            <w:proofErr w:type="spellEnd"/>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SMD = 0.61 (0.37, 0.85)</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I</w:t>
            </w:r>
            <w:r w:rsidRPr="007D7B3D">
              <w:rPr>
                <w:rFonts w:ascii="Times" w:eastAsia="Times New Roman" w:hAnsi="Times" w:cs="Times"/>
                <w:color w:val="000000" w:themeColor="text1"/>
                <w:sz w:val="16"/>
                <w:szCs w:val="16"/>
                <w:vertAlign w:val="superscript"/>
              </w:rPr>
              <w:t>2</w:t>
            </w:r>
            <w:r w:rsidRPr="007D7B3D">
              <w:rPr>
                <w:rFonts w:ascii="Times" w:eastAsia="Times New Roman" w:hAnsi="Times" w:cs="Times"/>
                <w:color w:val="000000" w:themeColor="text1"/>
                <w:sz w:val="16"/>
                <w:szCs w:val="16"/>
              </w:rPr>
              <w:t xml:space="preserve"> = 0%</w:t>
            </w:r>
          </w:p>
        </w:tc>
      </w:tr>
      <w:tr w:rsidR="00163407" w:rsidRPr="007D7B3D" w:rsidTr="00547A12">
        <w:trPr>
          <w:trHeight w:val="162"/>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Ca-VO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max </w:t>
            </w:r>
          </w:p>
        </w:tc>
        <w:tc>
          <w:tcPr>
            <w:tcW w:w="2410"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SMD = 0.38 (0.11, 0.66)</w:t>
            </w:r>
          </w:p>
        </w:tc>
        <w:tc>
          <w:tcPr>
            <w:tcW w:w="2835"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I</w:t>
            </w:r>
            <w:r w:rsidRPr="007D7B3D">
              <w:rPr>
                <w:rFonts w:ascii="Times" w:eastAsia="Times New Roman" w:hAnsi="Times" w:cs="Times"/>
                <w:color w:val="000000" w:themeColor="text1"/>
                <w:sz w:val="16"/>
                <w:szCs w:val="16"/>
                <w:vertAlign w:val="superscript"/>
              </w:rPr>
              <w:t>2</w:t>
            </w:r>
            <w:r w:rsidRPr="007D7B3D">
              <w:rPr>
                <w:rFonts w:ascii="Times" w:eastAsia="Times New Roman" w:hAnsi="Times" w:cs="Times"/>
                <w:color w:val="000000" w:themeColor="text1"/>
                <w:sz w:val="16"/>
                <w:szCs w:val="16"/>
              </w:rPr>
              <w:t xml:space="preserve"> = 26%</w:t>
            </w:r>
          </w:p>
        </w:tc>
      </w:tr>
      <w:tr w:rsidR="00163407" w:rsidRPr="007D7B3D" w:rsidTr="00547A12">
        <w:trPr>
          <w:trHeight w:val="20"/>
        </w:trPr>
        <w:tc>
          <w:tcPr>
            <w:tcW w:w="14390" w:type="dxa"/>
            <w:gridSpan w:val="6"/>
            <w:shd w:val="clear" w:color="auto" w:fill="EEECE1" w:themeFill="background2"/>
            <w:noWrap/>
          </w:tcPr>
          <w:p w:rsidR="00163407" w:rsidRPr="007D7B3D" w:rsidRDefault="00163407"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Combined aerobic and resistance exercise</w:t>
            </w:r>
          </w:p>
        </w:tc>
      </w:tr>
      <w:tr w:rsidR="00163407" w:rsidRPr="007D7B3D" w:rsidTr="00547A12">
        <w:trPr>
          <w:trHeight w:val="20"/>
        </w:trPr>
        <w:tc>
          <w:tcPr>
            <w:tcW w:w="1413" w:type="dxa"/>
            <w:noWrap/>
          </w:tcPr>
          <w:p w:rsidR="00163407" w:rsidRPr="007D7B3D" w:rsidRDefault="00163407"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Bouaziz</w:t>
            </w:r>
            <w:proofErr w:type="spellEnd"/>
            <w:r w:rsidRPr="007D7B3D">
              <w:rPr>
                <w:rFonts w:ascii="Times" w:hAnsi="Times" w:cs="Times"/>
                <w:color w:val="000000" w:themeColor="text1"/>
                <w:sz w:val="16"/>
                <w:szCs w:val="16"/>
              </w:rPr>
              <w:t xml:space="preserve"> 2016</w:t>
            </w:r>
          </w:p>
        </w:tc>
        <w:tc>
          <w:tcPr>
            <w:tcW w:w="4678"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Multi-modal exercise including AT, RT, balance, stability, flexibility, and/or coordination training. AT defined as exercise involving movement of large muscle groups for a period (e.g., walking, cycling, or rowing). RT defined as progressive training involving an increase in load over time without a specific intensity. Balance/stability training included exercise to increase one’s ability to maintain balance in the face of a threat to stability (e.g., specific balance exercises or Tai Chi). Comparison: criteria NR</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VO</w:t>
            </w:r>
            <w:r w:rsidRPr="007D7B3D">
              <w:rPr>
                <w:rFonts w:ascii="Times" w:hAnsi="Times" w:cs="Times"/>
                <w:color w:val="000000" w:themeColor="text1"/>
                <w:sz w:val="16"/>
                <w:szCs w:val="16"/>
                <w:vertAlign w:val="subscript"/>
              </w:rPr>
              <w:t xml:space="preserve">2 </w:t>
            </w:r>
            <w:r w:rsidRPr="007D7B3D">
              <w:rPr>
                <w:rFonts w:ascii="Times" w:hAnsi="Times" w:cs="Times"/>
                <w:color w:val="000000" w:themeColor="text1"/>
                <w:sz w:val="16"/>
                <w:szCs w:val="16"/>
              </w:rPr>
              <w:t>peak (graded treadmill walking test)</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VO</w:t>
            </w:r>
            <w:r w:rsidRPr="007D7B3D">
              <w:rPr>
                <w:rFonts w:ascii="Times" w:hAnsi="Times" w:cs="Times"/>
                <w:color w:val="000000" w:themeColor="text1"/>
                <w:sz w:val="16"/>
                <w:szCs w:val="16"/>
                <w:vertAlign w:val="subscript"/>
              </w:rPr>
              <w:t>2</w:t>
            </w:r>
            <w:r w:rsidRPr="007D7B3D">
              <w:rPr>
                <w:rFonts w:ascii="Times" w:hAnsi="Times" w:cs="Times"/>
                <w:color w:val="000000" w:themeColor="text1"/>
                <w:sz w:val="16"/>
                <w:szCs w:val="16"/>
              </w:rPr>
              <w:t xml:space="preserve"> peak was significantly improved in one study compared with the control group and in 2 studies when compared with baseline. Range of improvement was +10.0% to 20.0%.</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20"/>
        </w:trPr>
        <w:tc>
          <w:tcPr>
            <w:tcW w:w="1413" w:type="dxa"/>
            <w:vMerge w:val="restart"/>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Hurst 2019</w:t>
            </w:r>
          </w:p>
        </w:tc>
        <w:tc>
          <w:tcPr>
            <w:tcW w:w="4678" w:type="dxa"/>
            <w:vMerge w:val="restart"/>
          </w:tcPr>
          <w:p w:rsidR="00163407" w:rsidRPr="007D7B3D" w:rsidRDefault="00163407" w:rsidP="00547A12">
            <w:pPr>
              <w:rPr>
                <w:rFonts w:ascii="Times" w:hAnsi="Times" w:cs="Times"/>
                <w:color w:val="000000" w:themeColor="text1"/>
              </w:rPr>
            </w:pPr>
            <w:r w:rsidRPr="007D7B3D">
              <w:rPr>
                <w:rFonts w:ascii="Times" w:hAnsi="Times" w:cs="Times"/>
                <w:color w:val="000000" w:themeColor="text1"/>
                <w:sz w:val="16"/>
                <w:szCs w:val="16"/>
              </w:rPr>
              <w:t xml:space="preserve">At least one AT and RT group. AT defined as exercise involving large muscle groups in dynamic activities to increase in heart rate and energy expenditure. RT defined as muscle-strengthening </w:t>
            </w:r>
            <w:r w:rsidRPr="007D7B3D">
              <w:rPr>
                <w:rFonts w:ascii="Times" w:hAnsi="Times" w:cs="Times"/>
                <w:color w:val="000000" w:themeColor="text1"/>
                <w:sz w:val="16"/>
                <w:szCs w:val="16"/>
              </w:rPr>
              <w:lastRenderedPageBreak/>
              <w:t>activities working against or moving an external resistance (e.g., free weights, machines, elastic bands, body weight). Comparison: either (1) no-exercise control; (2) AT only; or (3) RT only.</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lastRenderedPageBreak/>
              <w:t>VO</w:t>
            </w:r>
            <w:r w:rsidRPr="007D7B3D">
              <w:rPr>
                <w:rFonts w:ascii="Times" w:eastAsia="Times New Roman" w:hAnsi="Times" w:cs="Times"/>
                <w:color w:val="000000" w:themeColor="text1"/>
                <w:sz w:val="16"/>
                <w:szCs w:val="16"/>
                <w:vertAlign w:val="subscript"/>
              </w:rPr>
              <w:t xml:space="preserve">2 </w:t>
            </w:r>
            <w:r w:rsidRPr="007D7B3D">
              <w:rPr>
                <w:rFonts w:ascii="Times" w:eastAsia="Times New Roman" w:hAnsi="Times" w:cs="Times"/>
                <w:color w:val="000000" w:themeColor="text1"/>
                <w:sz w:val="16"/>
                <w:szCs w:val="16"/>
              </w:rPr>
              <w:t xml:space="preserve">peak </w:t>
            </w:r>
            <w:r w:rsidRPr="007D7B3D">
              <w:rPr>
                <w:rFonts w:ascii="Times" w:eastAsia="Times New Roman" w:hAnsi="Times" w:cs="Times"/>
                <w:i/>
                <w:iCs/>
                <w:color w:val="000000" w:themeColor="text1"/>
                <w:sz w:val="16"/>
                <w:szCs w:val="16"/>
              </w:rPr>
              <w:t>vs. no exercise</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3.6 mL/kg/min (2.8, 4.4)</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 xml:space="preserve">Small </w:t>
            </w:r>
          </w:p>
        </w:tc>
      </w:tr>
      <w:tr w:rsidR="00163407" w:rsidRPr="007D7B3D" w:rsidTr="00547A12">
        <w:trPr>
          <w:trHeight w:val="20"/>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 xml:space="preserve">2 </w:t>
            </w:r>
            <w:r w:rsidRPr="007D7B3D">
              <w:rPr>
                <w:rFonts w:ascii="Times" w:eastAsia="Times New Roman" w:hAnsi="Times" w:cs="Times"/>
                <w:color w:val="000000" w:themeColor="text1"/>
                <w:sz w:val="16"/>
                <w:szCs w:val="16"/>
              </w:rPr>
              <w:t xml:space="preserve">peak </w:t>
            </w:r>
            <w:r w:rsidRPr="007D7B3D">
              <w:rPr>
                <w:rFonts w:ascii="Times" w:eastAsia="Times New Roman" w:hAnsi="Times" w:cs="Times"/>
                <w:i/>
                <w:iCs/>
                <w:color w:val="000000" w:themeColor="text1"/>
                <w:sz w:val="16"/>
                <w:szCs w:val="16"/>
              </w:rPr>
              <w:t>vs. AT only</w:t>
            </w:r>
            <w:r w:rsidRPr="007D7B3D">
              <w:rPr>
                <w:rFonts w:ascii="Times" w:eastAsia="Times New Roman" w:hAnsi="Times" w:cs="Times"/>
                <w:color w:val="000000" w:themeColor="text1"/>
                <w:sz w:val="16"/>
                <w:szCs w:val="16"/>
              </w:rPr>
              <w:t xml:space="preserve"> </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0.8 mL/kg/min </w:t>
            </w:r>
            <w:r w:rsidRPr="007D7B3D">
              <w:rPr>
                <w:rFonts w:ascii="Times" w:eastAsia="Times New Roman" w:hAnsi="Times" w:cs="Times"/>
                <w:color w:val="000000" w:themeColor="text1"/>
                <w:sz w:val="16"/>
                <w:szCs w:val="16"/>
              </w:rPr>
              <w:t>(0.2, 1.8)</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Trivial </w:t>
            </w:r>
          </w:p>
        </w:tc>
      </w:tr>
      <w:tr w:rsidR="00163407" w:rsidRPr="007D7B3D" w:rsidTr="00547A12">
        <w:trPr>
          <w:trHeight w:val="586"/>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VO</w:t>
            </w:r>
            <w:r w:rsidRPr="007D7B3D">
              <w:rPr>
                <w:rFonts w:ascii="Times" w:eastAsia="Times New Roman" w:hAnsi="Times" w:cs="Times"/>
                <w:color w:val="000000" w:themeColor="text1"/>
                <w:sz w:val="16"/>
                <w:szCs w:val="16"/>
                <w:vertAlign w:val="subscript"/>
              </w:rPr>
              <w:t xml:space="preserve">2 </w:t>
            </w:r>
            <w:r w:rsidRPr="007D7B3D">
              <w:rPr>
                <w:rFonts w:ascii="Times" w:eastAsia="Times New Roman" w:hAnsi="Times" w:cs="Times"/>
                <w:color w:val="000000" w:themeColor="text1"/>
                <w:sz w:val="16"/>
                <w:szCs w:val="16"/>
              </w:rPr>
              <w:t>peak (</w:t>
            </w:r>
            <w:r w:rsidRPr="007D7B3D">
              <w:rPr>
                <w:rFonts w:ascii="Times" w:eastAsia="Times New Roman" w:hAnsi="Times" w:cs="Times"/>
                <w:i/>
                <w:iCs/>
                <w:color w:val="000000" w:themeColor="text1"/>
                <w:sz w:val="16"/>
                <w:szCs w:val="16"/>
              </w:rPr>
              <w:t>females only) vs. no exercise</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2.1 mL/kg/min (0.3, 3.9)</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Small </w:t>
            </w:r>
          </w:p>
        </w:tc>
      </w:tr>
      <w:tr w:rsidR="00163407" w:rsidRPr="007D7B3D" w:rsidTr="00547A12">
        <w:trPr>
          <w:trHeight w:val="20"/>
        </w:trPr>
        <w:tc>
          <w:tcPr>
            <w:tcW w:w="14390" w:type="dxa"/>
            <w:gridSpan w:val="6"/>
            <w:shd w:val="clear" w:color="auto" w:fill="EEECE1" w:themeFill="background2"/>
            <w:noWrap/>
          </w:tcPr>
          <w:p w:rsidR="00163407" w:rsidRPr="007D7B3D" w:rsidRDefault="00163407"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lastRenderedPageBreak/>
              <w:t>Exercise and nutritional supplements</w:t>
            </w:r>
          </w:p>
        </w:tc>
      </w:tr>
      <w:tr w:rsidR="00163407" w:rsidRPr="007D7B3D" w:rsidTr="00547A12">
        <w:trPr>
          <w:trHeight w:val="100"/>
        </w:trPr>
        <w:tc>
          <w:tcPr>
            <w:tcW w:w="1413" w:type="dxa"/>
            <w:shd w:val="clear" w:color="auto" w:fill="auto"/>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Stares 2020</w:t>
            </w:r>
          </w:p>
        </w:tc>
        <w:tc>
          <w:tcPr>
            <w:tcW w:w="4678"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Cr supplementation with a physical training program. Comparison: placebo.</w:t>
            </w:r>
          </w:p>
        </w:tc>
        <w:tc>
          <w:tcPr>
            <w:tcW w:w="1842"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Endurance (e.g., V0</w:t>
            </w:r>
            <w:r w:rsidRPr="007D7B3D">
              <w:rPr>
                <w:rFonts w:ascii="Times" w:hAnsi="Times" w:cs="Times"/>
                <w:color w:val="000000" w:themeColor="text1"/>
                <w:sz w:val="16"/>
                <w:szCs w:val="16"/>
                <w:vertAlign w:val="subscript"/>
              </w:rPr>
              <w:t>2</w:t>
            </w:r>
            <w:r w:rsidRPr="007D7B3D">
              <w:rPr>
                <w:rFonts w:ascii="Times" w:hAnsi="Times" w:cs="Times"/>
                <w:color w:val="000000" w:themeColor="text1"/>
                <w:sz w:val="16"/>
                <w:szCs w:val="16"/>
              </w:rPr>
              <w:t xml:space="preserve"> peak, 1 mile walk test, </w:t>
            </w:r>
            <w:proofErr w:type="spellStart"/>
            <w:r w:rsidRPr="007D7B3D">
              <w:rPr>
                <w:rFonts w:ascii="Times" w:hAnsi="Times" w:cs="Times"/>
                <w:color w:val="000000" w:themeColor="text1"/>
                <w:sz w:val="16"/>
                <w:szCs w:val="16"/>
              </w:rPr>
              <w:t>ventilatory</w:t>
            </w:r>
            <w:proofErr w:type="spellEnd"/>
            <w:r w:rsidRPr="007D7B3D">
              <w:rPr>
                <w:rFonts w:ascii="Times" w:hAnsi="Times" w:cs="Times"/>
                <w:color w:val="000000" w:themeColor="text1"/>
                <w:sz w:val="16"/>
                <w:szCs w:val="16"/>
              </w:rPr>
              <w:t xml:space="preserve"> threshold)</w:t>
            </w:r>
          </w:p>
          <w:p w:rsidR="00163407" w:rsidRPr="007D7B3D" w:rsidRDefault="00163407" w:rsidP="00547A12">
            <w:pPr>
              <w:rPr>
                <w:rFonts w:ascii="Times" w:hAnsi="Times" w:cs="Times"/>
                <w:color w:val="000000" w:themeColor="text1"/>
                <w:sz w:val="16"/>
                <w:szCs w:val="16"/>
              </w:rPr>
            </w:pPr>
          </w:p>
        </w:tc>
        <w:tc>
          <w:tcPr>
            <w:tcW w:w="2410"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No significant improvement in two of two studies</w:t>
            </w:r>
          </w:p>
        </w:tc>
        <w:tc>
          <w:tcPr>
            <w:tcW w:w="1212"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20"/>
        </w:trPr>
        <w:tc>
          <w:tcPr>
            <w:tcW w:w="14390" w:type="dxa"/>
            <w:gridSpan w:val="6"/>
            <w:shd w:val="clear" w:color="auto" w:fill="EEECE1" w:themeFill="background2"/>
            <w:noWrap/>
          </w:tcPr>
          <w:p w:rsidR="00163407" w:rsidRPr="007D7B3D" w:rsidRDefault="00163407"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Mind-body exercise</w:t>
            </w:r>
          </w:p>
        </w:tc>
      </w:tr>
      <w:tr w:rsidR="00163407" w:rsidRPr="007D7B3D" w:rsidTr="00547A12">
        <w:trPr>
          <w:trHeight w:val="20"/>
        </w:trPr>
        <w:tc>
          <w:tcPr>
            <w:tcW w:w="1413"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Bueno de Souza 2018</w:t>
            </w:r>
          </w:p>
        </w:tc>
        <w:tc>
          <w:tcPr>
            <w:tcW w:w="4678" w:type="dxa"/>
          </w:tcPr>
          <w:p w:rsidR="00163407" w:rsidRPr="007D7B3D" w:rsidRDefault="00163407"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Mat Pilates with or without accessories</w:t>
            </w:r>
            <w:proofErr w:type="gramStart"/>
            <w:r w:rsidRPr="007D7B3D">
              <w:rPr>
                <w:rFonts w:ascii="Times" w:eastAsia="Times New Roman" w:hAnsi="Times" w:cs="Times"/>
                <w:color w:val="000000" w:themeColor="text1"/>
                <w:sz w:val="16"/>
                <w:szCs w:val="16"/>
              </w:rPr>
              <w:t xml:space="preserve">.  </w:t>
            </w:r>
            <w:proofErr w:type="gramEnd"/>
            <w:r w:rsidRPr="007D7B3D">
              <w:rPr>
                <w:rFonts w:ascii="Times" w:eastAsia="Times New Roman" w:hAnsi="Times" w:cs="Times"/>
                <w:color w:val="000000" w:themeColor="text1"/>
                <w:sz w:val="16"/>
                <w:szCs w:val="16"/>
              </w:rPr>
              <w:t>Comparison: No exercise</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Cardiovascular fitness (pooled 6MWT, VO</w:t>
            </w:r>
            <w:r w:rsidRPr="007D7B3D">
              <w:rPr>
                <w:rFonts w:ascii="Times" w:hAnsi="Times" w:cs="Times"/>
                <w:color w:val="000000" w:themeColor="text1"/>
                <w:sz w:val="16"/>
                <w:szCs w:val="16"/>
                <w:vertAlign w:val="subscript"/>
              </w:rPr>
              <w:t>2</w:t>
            </w:r>
            <w:r w:rsidRPr="007D7B3D">
              <w:rPr>
                <w:rFonts w:ascii="Times" w:hAnsi="Times" w:cs="Times"/>
                <w:color w:val="000000" w:themeColor="text1"/>
                <w:sz w:val="16"/>
                <w:szCs w:val="16"/>
              </w:rPr>
              <w:t xml:space="preserve"> max)</w:t>
            </w:r>
          </w:p>
          <w:p w:rsidR="00163407" w:rsidRPr="007D7B3D" w:rsidRDefault="00163407" w:rsidP="00547A12">
            <w:pPr>
              <w:rPr>
                <w:rFonts w:ascii="Times" w:hAnsi="Times" w:cs="Times"/>
                <w:color w:val="000000" w:themeColor="text1"/>
                <w:sz w:val="16"/>
                <w:szCs w:val="16"/>
              </w:rPr>
            </w:pP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SMD = 1.48 (0.42, 2.54)</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85%</w:t>
            </w:r>
          </w:p>
        </w:tc>
      </w:tr>
      <w:tr w:rsidR="00163407" w:rsidRPr="007D7B3D" w:rsidTr="00547A12">
        <w:trPr>
          <w:trHeight w:val="120"/>
        </w:trPr>
        <w:tc>
          <w:tcPr>
            <w:tcW w:w="1413" w:type="dxa"/>
            <w:vMerge w:val="restart"/>
            <w:noWrap/>
          </w:tcPr>
          <w:p w:rsidR="00163407" w:rsidRPr="007D7B3D" w:rsidRDefault="00163407"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Ebner</w:t>
            </w:r>
            <w:proofErr w:type="spellEnd"/>
            <w:r w:rsidRPr="007D7B3D">
              <w:rPr>
                <w:rFonts w:ascii="Times" w:hAnsi="Times" w:cs="Times"/>
                <w:color w:val="000000" w:themeColor="text1"/>
                <w:sz w:val="16"/>
                <w:szCs w:val="16"/>
              </w:rPr>
              <w:t xml:space="preserve"> 2021</w:t>
            </w:r>
          </w:p>
        </w:tc>
        <w:tc>
          <w:tcPr>
            <w:tcW w:w="4678" w:type="dxa"/>
            <w:vMerge w:val="restart"/>
          </w:tcPr>
          <w:p w:rsidR="00163407" w:rsidRPr="007D7B3D" w:rsidRDefault="00163407" w:rsidP="00547A12">
            <w:pPr>
              <w:tabs>
                <w:tab w:val="center" w:pos="2231"/>
              </w:tabs>
              <w:rPr>
                <w:rFonts w:ascii="Times" w:hAnsi="Times" w:cs="Times"/>
                <w:color w:val="000000" w:themeColor="text1"/>
                <w:sz w:val="16"/>
                <w:szCs w:val="16"/>
              </w:rPr>
            </w:pPr>
            <w:r w:rsidRPr="007D7B3D">
              <w:rPr>
                <w:rFonts w:ascii="Times" w:hAnsi="Times" w:cs="Times"/>
                <w:color w:val="000000" w:themeColor="text1"/>
                <w:sz w:val="16"/>
                <w:szCs w:val="16"/>
              </w:rPr>
              <w:t>Yoga, Qi Gong, Tai Chi, Pilates. Comparison: Active and inactive controls</w:t>
            </w:r>
          </w:p>
        </w:tc>
        <w:tc>
          <w:tcPr>
            <w:tcW w:w="1842" w:type="dxa"/>
            <w:noWrap/>
          </w:tcPr>
          <w:p w:rsidR="00163407" w:rsidRPr="007D7B3D" w:rsidRDefault="00163407"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Endurance performance </w:t>
            </w:r>
            <w:r w:rsidRPr="007D7B3D">
              <w:rPr>
                <w:rFonts w:ascii="Times" w:hAnsi="Times" w:cs="Times"/>
                <w:i/>
                <w:iCs/>
                <w:color w:val="000000" w:themeColor="text1"/>
                <w:sz w:val="16"/>
                <w:szCs w:val="16"/>
              </w:rPr>
              <w:t>vs. inactive control</w:t>
            </w:r>
          </w:p>
        </w:tc>
        <w:tc>
          <w:tcPr>
            <w:tcW w:w="2410"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SMD = 0.44 (90% CI 0.25, 0.62)</w:t>
            </w:r>
          </w:p>
        </w:tc>
        <w:tc>
          <w:tcPr>
            <w:tcW w:w="2835"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163407" w:rsidRPr="007D7B3D" w:rsidTr="00547A12">
        <w:trPr>
          <w:trHeight w:val="120"/>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tabs>
                <w:tab w:val="center" w:pos="2231"/>
              </w:tabs>
              <w:rPr>
                <w:rFonts w:ascii="Times" w:hAnsi="Times" w:cs="Times"/>
                <w:color w:val="000000" w:themeColor="text1"/>
                <w:sz w:val="16"/>
                <w:szCs w:val="16"/>
              </w:rPr>
            </w:pPr>
          </w:p>
        </w:tc>
        <w:tc>
          <w:tcPr>
            <w:tcW w:w="1842" w:type="dxa"/>
            <w:noWrap/>
          </w:tcPr>
          <w:p w:rsidR="00163407" w:rsidRPr="007D7B3D" w:rsidRDefault="00163407"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Endurance performance </w:t>
            </w:r>
            <w:r w:rsidRPr="007D7B3D">
              <w:rPr>
                <w:rFonts w:ascii="Times" w:hAnsi="Times" w:cs="Times"/>
                <w:i/>
                <w:iCs/>
                <w:color w:val="000000" w:themeColor="text1"/>
                <w:sz w:val="16"/>
                <w:szCs w:val="16"/>
              </w:rPr>
              <w:t xml:space="preserve">vs. active control </w:t>
            </w:r>
          </w:p>
        </w:tc>
        <w:tc>
          <w:tcPr>
            <w:tcW w:w="2410"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SMD = 0.06 (90% CI -0.36, 0.48)</w:t>
            </w:r>
          </w:p>
        </w:tc>
        <w:tc>
          <w:tcPr>
            <w:tcW w:w="2835"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69%</w:t>
            </w:r>
          </w:p>
        </w:tc>
      </w:tr>
      <w:tr w:rsidR="00163407" w:rsidRPr="007D7B3D" w:rsidTr="00547A12">
        <w:trPr>
          <w:trHeight w:val="244"/>
        </w:trPr>
        <w:tc>
          <w:tcPr>
            <w:tcW w:w="1413" w:type="dxa"/>
            <w:vMerge w:val="restart"/>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Roland 2011</w:t>
            </w:r>
          </w:p>
        </w:tc>
        <w:tc>
          <w:tcPr>
            <w:tcW w:w="4678" w:type="dxa"/>
            <w:vMerge w:val="restart"/>
          </w:tcPr>
          <w:p w:rsidR="00163407" w:rsidRPr="007D7B3D" w:rsidRDefault="00163407" w:rsidP="00547A12">
            <w:pPr>
              <w:tabs>
                <w:tab w:val="center" w:pos="2231"/>
              </w:tabs>
              <w:rPr>
                <w:rFonts w:ascii="Times" w:eastAsia="Times New Roman" w:hAnsi="Times" w:cs="Times"/>
                <w:color w:val="000000" w:themeColor="text1"/>
                <w:sz w:val="16"/>
                <w:szCs w:val="16"/>
              </w:rPr>
            </w:pPr>
            <w:r w:rsidRPr="007D7B3D">
              <w:rPr>
                <w:rFonts w:ascii="Times" w:hAnsi="Times" w:cs="Times"/>
                <w:color w:val="000000" w:themeColor="text1"/>
                <w:sz w:val="16"/>
                <w:szCs w:val="16"/>
              </w:rPr>
              <w:t xml:space="preserve">Yoga. Comparison: </w:t>
            </w:r>
            <w:r w:rsidRPr="007D7B3D">
              <w:rPr>
                <w:rFonts w:ascii="Times" w:eastAsia="Times New Roman" w:hAnsi="Times" w:cs="Times"/>
                <w:color w:val="000000" w:themeColor="text1"/>
                <w:sz w:val="16"/>
                <w:szCs w:val="16"/>
              </w:rPr>
              <w:t>other exercise, non-exercise, or pre/post yoga groups</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Lung capacity</w:t>
            </w:r>
          </w:p>
        </w:tc>
        <w:tc>
          <w:tcPr>
            <w:tcW w:w="2410"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Improved in 2 studies, effect size small and not significant </w:t>
            </w:r>
          </w:p>
        </w:tc>
        <w:tc>
          <w:tcPr>
            <w:tcW w:w="1212"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244"/>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Aerobic capacity (e.g., VO</w:t>
            </w:r>
            <w:r w:rsidRPr="007D7B3D">
              <w:rPr>
                <w:rFonts w:ascii="Times" w:hAnsi="Times" w:cs="Times"/>
                <w:color w:val="000000" w:themeColor="text1"/>
                <w:sz w:val="16"/>
                <w:szCs w:val="16"/>
                <w:vertAlign w:val="subscript"/>
              </w:rPr>
              <w:t>2</w:t>
            </w:r>
            <w:r w:rsidRPr="007D7B3D">
              <w:rPr>
                <w:rFonts w:ascii="Times" w:hAnsi="Times" w:cs="Times"/>
                <w:color w:val="000000" w:themeColor="text1"/>
                <w:sz w:val="16"/>
                <w:szCs w:val="16"/>
              </w:rPr>
              <w:t xml:space="preserve"> max)</w:t>
            </w:r>
          </w:p>
        </w:tc>
        <w:tc>
          <w:tcPr>
            <w:tcW w:w="2410"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Significantly improved in one study (very small effect size); no change in another study </w:t>
            </w:r>
          </w:p>
        </w:tc>
        <w:tc>
          <w:tcPr>
            <w:tcW w:w="1212"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262"/>
        </w:trPr>
        <w:tc>
          <w:tcPr>
            <w:tcW w:w="14390" w:type="dxa"/>
            <w:gridSpan w:val="6"/>
            <w:shd w:val="clear" w:color="auto" w:fill="D9D9D9" w:themeFill="background1" w:themeFillShade="D9"/>
            <w:noWrap/>
          </w:tcPr>
          <w:p w:rsidR="00163407" w:rsidRPr="007D7B3D" w:rsidRDefault="00163407"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General physical activity</w:t>
            </w:r>
          </w:p>
        </w:tc>
      </w:tr>
      <w:tr w:rsidR="00163407" w:rsidRPr="007D7B3D" w:rsidTr="00547A12">
        <w:trPr>
          <w:trHeight w:val="120"/>
        </w:trPr>
        <w:tc>
          <w:tcPr>
            <w:tcW w:w="1413" w:type="dxa"/>
            <w:shd w:val="clear" w:color="auto" w:fill="auto"/>
            <w:noWrap/>
          </w:tcPr>
          <w:p w:rsidR="00163407" w:rsidRPr="007D7B3D" w:rsidRDefault="00163407"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Grässler</w:t>
            </w:r>
            <w:proofErr w:type="spellEnd"/>
            <w:r w:rsidRPr="007D7B3D">
              <w:rPr>
                <w:rFonts w:ascii="Times" w:hAnsi="Times" w:cs="Times"/>
                <w:color w:val="000000" w:themeColor="text1"/>
                <w:sz w:val="16"/>
                <w:szCs w:val="16"/>
              </w:rPr>
              <w:t xml:space="preserve"> 2021</w:t>
            </w:r>
          </w:p>
        </w:tc>
        <w:tc>
          <w:tcPr>
            <w:tcW w:w="4678"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Physical training intervention (endurance, resistance, coordinative, or multimodal training) with a minimum of 4 weeks and 8 training sessions. Comparison: NR</w:t>
            </w:r>
          </w:p>
        </w:tc>
        <w:tc>
          <w:tcPr>
            <w:tcW w:w="1842" w:type="dxa"/>
            <w:shd w:val="clear" w:color="auto" w:fill="auto"/>
          </w:tcPr>
          <w:p w:rsidR="00163407" w:rsidRPr="007D7B3D" w:rsidRDefault="00163407" w:rsidP="00547A12">
            <w:pPr>
              <w:rPr>
                <w:rFonts w:ascii="Times" w:hAnsi="Times" w:cs="Times"/>
                <w:b/>
                <w:bCs/>
                <w:color w:val="000000" w:themeColor="text1"/>
                <w:sz w:val="16"/>
                <w:szCs w:val="16"/>
              </w:rPr>
            </w:pPr>
            <w:r w:rsidRPr="007D7B3D">
              <w:rPr>
                <w:rFonts w:ascii="Times" w:hAnsi="Times" w:cs="Times"/>
                <w:color w:val="000000" w:themeColor="text1"/>
                <w:sz w:val="16"/>
                <w:szCs w:val="16"/>
              </w:rPr>
              <w:t>VO</w:t>
            </w:r>
            <w:r w:rsidRPr="007D7B3D">
              <w:rPr>
                <w:rFonts w:ascii="Times" w:hAnsi="Times" w:cs="Times"/>
                <w:color w:val="000000" w:themeColor="text1"/>
                <w:sz w:val="16"/>
                <w:szCs w:val="16"/>
                <w:vertAlign w:val="subscript"/>
              </w:rPr>
              <w:t>2</w:t>
            </w:r>
            <w:r w:rsidRPr="007D7B3D">
              <w:rPr>
                <w:rFonts w:ascii="Times" w:hAnsi="Times" w:cs="Times"/>
                <w:color w:val="000000" w:themeColor="text1"/>
                <w:sz w:val="16"/>
                <w:szCs w:val="16"/>
              </w:rPr>
              <w:t xml:space="preserve"> max or peak</w:t>
            </w:r>
          </w:p>
        </w:tc>
        <w:tc>
          <w:tcPr>
            <w:tcW w:w="2410"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Significantly improved in 5/5 studies, effect size NR</w:t>
            </w:r>
          </w:p>
        </w:tc>
        <w:tc>
          <w:tcPr>
            <w:tcW w:w="1212" w:type="dxa"/>
            <w:shd w:val="clear" w:color="auto" w:fill="auto"/>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High</w:t>
            </w:r>
          </w:p>
        </w:tc>
      </w:tr>
      <w:tr w:rsidR="00163407" w:rsidRPr="007D7B3D" w:rsidTr="00547A12">
        <w:trPr>
          <w:trHeight w:val="120"/>
        </w:trPr>
        <w:tc>
          <w:tcPr>
            <w:tcW w:w="14390" w:type="dxa"/>
            <w:gridSpan w:val="6"/>
            <w:shd w:val="clear" w:color="auto" w:fill="D9D9D9" w:themeFill="background1" w:themeFillShade="D9"/>
            <w:noWrap/>
          </w:tcPr>
          <w:p w:rsidR="00163407" w:rsidRPr="007D7B3D" w:rsidRDefault="00163407" w:rsidP="00547A12">
            <w:pPr>
              <w:rPr>
                <w:rFonts w:ascii="Times" w:hAnsi="Times" w:cs="Times"/>
                <w:color w:val="000000" w:themeColor="text1"/>
                <w:sz w:val="16"/>
                <w:szCs w:val="16"/>
              </w:rPr>
            </w:pPr>
            <w:r w:rsidRPr="007D7B3D">
              <w:rPr>
                <w:rFonts w:ascii="Times" w:hAnsi="Times" w:cs="Times"/>
                <w:b/>
                <w:bCs/>
                <w:color w:val="000000" w:themeColor="text1"/>
                <w:sz w:val="16"/>
                <w:szCs w:val="16"/>
              </w:rPr>
              <w:t>Dance</w:t>
            </w:r>
          </w:p>
        </w:tc>
      </w:tr>
      <w:tr w:rsidR="00163407" w:rsidRPr="007D7B3D" w:rsidTr="00547A12">
        <w:trPr>
          <w:trHeight w:val="244"/>
        </w:trPr>
        <w:tc>
          <w:tcPr>
            <w:tcW w:w="1413"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Rodrigues-Krause 2019</w:t>
            </w:r>
          </w:p>
        </w:tc>
        <w:tc>
          <w:tcPr>
            <w:tcW w:w="4678" w:type="dxa"/>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Regular dance classes of any style for at least 2 weeks. Dance environments included dance studios and stage and/or dance ballrooms. Comparison: Non-exercising control groups and/or groups performing other types of exercise.</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Cardiorespiratory fitness</w:t>
            </w:r>
          </w:p>
        </w:tc>
        <w:tc>
          <w:tcPr>
            <w:tcW w:w="2410"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All interventions increased aerobic fitness within and between groups; four studies found improvements like other exercise, such as AT or AT/RT. </w:t>
            </w:r>
          </w:p>
        </w:tc>
        <w:tc>
          <w:tcPr>
            <w:tcW w:w="1212" w:type="dxa"/>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20"/>
        </w:trPr>
        <w:tc>
          <w:tcPr>
            <w:tcW w:w="14390" w:type="dxa"/>
            <w:gridSpan w:val="6"/>
            <w:shd w:val="clear" w:color="auto" w:fill="D9D9D9" w:themeFill="background1" w:themeFillShade="D9"/>
            <w:noWrap/>
          </w:tcPr>
          <w:p w:rsidR="00163407" w:rsidRPr="007D7B3D" w:rsidRDefault="00163407"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Other exercise types</w:t>
            </w:r>
          </w:p>
        </w:tc>
      </w:tr>
      <w:tr w:rsidR="00163407" w:rsidRPr="007D7B3D" w:rsidTr="00547A12">
        <w:trPr>
          <w:trHeight w:val="20"/>
        </w:trPr>
        <w:tc>
          <w:tcPr>
            <w:tcW w:w="1413" w:type="dxa"/>
            <w:noWrap/>
          </w:tcPr>
          <w:p w:rsidR="00163407" w:rsidRPr="007D7B3D" w:rsidRDefault="00163407"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Bruderer-Hotstetter</w:t>
            </w:r>
            <w:proofErr w:type="spellEnd"/>
            <w:r w:rsidRPr="007D7B3D">
              <w:rPr>
                <w:rFonts w:ascii="Times" w:hAnsi="Times" w:cs="Times"/>
                <w:color w:val="000000" w:themeColor="text1"/>
                <w:sz w:val="16"/>
                <w:szCs w:val="16"/>
              </w:rPr>
              <w:t xml:space="preserve"> 2018</w:t>
            </w:r>
          </w:p>
        </w:tc>
        <w:tc>
          <w:tcPr>
            <w:tcW w:w="4678" w:type="dxa"/>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 xml:space="preserve">Combined cognitive training and physical exercise interventions. The exercise </w:t>
            </w:r>
            <w:proofErr w:type="gramStart"/>
            <w:r w:rsidRPr="007D7B3D">
              <w:rPr>
                <w:rFonts w:ascii="Times" w:hAnsi="Times" w:cs="Times"/>
                <w:color w:val="000000" w:themeColor="text1"/>
                <w:sz w:val="16"/>
                <w:szCs w:val="16"/>
              </w:rPr>
              <w:t>component was planned, structured and repetitive and include</w:t>
            </w:r>
            <w:proofErr w:type="gramEnd"/>
            <w:r w:rsidRPr="007D7B3D">
              <w:rPr>
                <w:rFonts w:ascii="Times" w:hAnsi="Times" w:cs="Times"/>
                <w:color w:val="000000" w:themeColor="text1"/>
                <w:sz w:val="16"/>
                <w:szCs w:val="16"/>
              </w:rPr>
              <w:t xml:space="preserve"> at least one aspect of physical fitness. Interventions requiring simultaneous cognitive activity, such as </w:t>
            </w:r>
            <w:proofErr w:type="spellStart"/>
            <w:r w:rsidRPr="007D7B3D">
              <w:rPr>
                <w:rFonts w:ascii="Times" w:hAnsi="Times" w:cs="Times"/>
                <w:color w:val="000000" w:themeColor="text1"/>
                <w:sz w:val="16"/>
                <w:szCs w:val="16"/>
              </w:rPr>
              <w:t>exergames</w:t>
            </w:r>
            <w:proofErr w:type="spellEnd"/>
            <w:r w:rsidRPr="007D7B3D">
              <w:rPr>
                <w:rFonts w:ascii="Times" w:hAnsi="Times" w:cs="Times"/>
                <w:color w:val="000000" w:themeColor="text1"/>
                <w:sz w:val="16"/>
                <w:szCs w:val="16"/>
              </w:rPr>
              <w:t>, dancing or Tai Chi were also included. Comparison: attention-controls or no intervention.</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2835" w:type="dxa"/>
            <w:noWrap/>
          </w:tcPr>
          <w:p w:rsidR="00163407" w:rsidRPr="007D7B3D" w:rsidRDefault="00163407" w:rsidP="00547A12">
            <w:pPr>
              <w:autoSpaceDE w:val="0"/>
              <w:autoSpaceDN w:val="0"/>
              <w:adjustRightInd w:val="0"/>
              <w:rPr>
                <w:rFonts w:ascii="Times" w:hAnsi="Times" w:cs="Times"/>
                <w:color w:val="000000" w:themeColor="text1"/>
                <w:sz w:val="16"/>
                <w:szCs w:val="16"/>
              </w:rPr>
            </w:pPr>
            <w:r w:rsidRPr="007D7B3D">
              <w:rPr>
                <w:rFonts w:ascii="Times" w:hAnsi="Times" w:cs="Times"/>
                <w:color w:val="000000" w:themeColor="text1"/>
                <w:sz w:val="16"/>
                <w:szCs w:val="16"/>
              </w:rPr>
              <w:t>2 studies found positive effects on cardiorespiratory fitness, and 3 found no effects</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163407" w:rsidRPr="007D7B3D" w:rsidTr="00547A12">
        <w:trPr>
          <w:trHeight w:val="20"/>
        </w:trPr>
        <w:tc>
          <w:tcPr>
            <w:tcW w:w="1413" w:type="dxa"/>
            <w:vMerge w:val="restart"/>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Waller 2016</w:t>
            </w:r>
          </w:p>
        </w:tc>
        <w:tc>
          <w:tcPr>
            <w:tcW w:w="4678" w:type="dxa"/>
            <w:vMerge w:val="restart"/>
          </w:tcPr>
          <w:p w:rsidR="00163407" w:rsidRPr="007D7B3D" w:rsidRDefault="00163407"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Exercise in an aquatic environment with no limitation on the type of exercise. Comparison: Land exercise or no exercise</w:t>
            </w: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Aerobic power, </w:t>
            </w:r>
            <w:r w:rsidRPr="007D7B3D">
              <w:rPr>
                <w:rFonts w:ascii="Times" w:hAnsi="Times" w:cs="Times"/>
                <w:i/>
                <w:iCs/>
                <w:color w:val="000000" w:themeColor="text1"/>
                <w:sz w:val="16"/>
                <w:szCs w:val="16"/>
              </w:rPr>
              <w:t>vs. control</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SMD = 1.98 (0.32, 3.64)</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93% </w:t>
            </w:r>
          </w:p>
        </w:tc>
      </w:tr>
      <w:tr w:rsidR="00163407" w:rsidRPr="007D7B3D" w:rsidTr="00547A12">
        <w:trPr>
          <w:trHeight w:val="20"/>
        </w:trPr>
        <w:tc>
          <w:tcPr>
            <w:tcW w:w="1413" w:type="dxa"/>
            <w:vMerge/>
            <w:noWrap/>
          </w:tcPr>
          <w:p w:rsidR="00163407" w:rsidRPr="007D7B3D" w:rsidRDefault="00163407" w:rsidP="00547A12">
            <w:pPr>
              <w:rPr>
                <w:rFonts w:ascii="Times" w:hAnsi="Times" w:cs="Times"/>
                <w:color w:val="000000" w:themeColor="text1"/>
                <w:sz w:val="16"/>
                <w:szCs w:val="16"/>
              </w:rPr>
            </w:pPr>
          </w:p>
        </w:tc>
        <w:tc>
          <w:tcPr>
            <w:tcW w:w="4678" w:type="dxa"/>
            <w:vMerge/>
          </w:tcPr>
          <w:p w:rsidR="00163407" w:rsidRPr="007D7B3D" w:rsidRDefault="00163407" w:rsidP="00547A12">
            <w:pPr>
              <w:rPr>
                <w:rFonts w:ascii="Times" w:eastAsia="Times New Roman" w:hAnsi="Times" w:cs="Times"/>
                <w:color w:val="000000" w:themeColor="text1"/>
                <w:sz w:val="16"/>
                <w:szCs w:val="16"/>
              </w:rPr>
            </w:pPr>
          </w:p>
        </w:tc>
        <w:tc>
          <w:tcPr>
            <w:tcW w:w="184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Aerobic power, </w:t>
            </w:r>
            <w:r w:rsidRPr="007D7B3D">
              <w:rPr>
                <w:rFonts w:ascii="Times" w:hAnsi="Times" w:cs="Times"/>
                <w:i/>
                <w:iCs/>
                <w:color w:val="000000" w:themeColor="text1"/>
                <w:sz w:val="16"/>
                <w:szCs w:val="16"/>
              </w:rPr>
              <w:t>vs. land exercise</w:t>
            </w:r>
          </w:p>
        </w:tc>
        <w:tc>
          <w:tcPr>
            <w:tcW w:w="2410"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SMD = 0.85 (-0.57, 2.27)</w:t>
            </w:r>
          </w:p>
        </w:tc>
        <w:tc>
          <w:tcPr>
            <w:tcW w:w="2835"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1212" w:type="dxa"/>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92%</w:t>
            </w:r>
          </w:p>
        </w:tc>
      </w:tr>
      <w:tr w:rsidR="00163407" w:rsidRPr="007D7B3D" w:rsidTr="00547A12">
        <w:trPr>
          <w:trHeight w:val="20"/>
        </w:trPr>
        <w:tc>
          <w:tcPr>
            <w:tcW w:w="14390" w:type="dxa"/>
            <w:gridSpan w:val="6"/>
            <w:noWrap/>
          </w:tcPr>
          <w:p w:rsidR="00163407" w:rsidRPr="007D7B3D" w:rsidRDefault="00163407"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 xml:space="preserve">Note: </w:t>
            </w:r>
            <w:r w:rsidRPr="007D7B3D">
              <w:rPr>
                <w:rFonts w:ascii="Times" w:eastAsia="Times New Roman" w:hAnsi="Times" w:cs="Times"/>
                <w:color w:val="000000" w:themeColor="text1"/>
                <w:sz w:val="16"/>
                <w:szCs w:val="16"/>
              </w:rPr>
              <w:t xml:space="preserve">1RM = one-rep max; </w:t>
            </w:r>
            <w:r w:rsidRPr="007D7B3D">
              <w:rPr>
                <w:rFonts w:ascii="Times" w:hAnsi="Times" w:cs="Times"/>
                <w:color w:val="000000" w:themeColor="text1"/>
                <w:sz w:val="16"/>
                <w:szCs w:val="16"/>
              </w:rPr>
              <w:t xml:space="preserve">6MWT = six-minute walking test; AT = aerobic exercise training; </w:t>
            </w:r>
            <w:r w:rsidRPr="007D7B3D">
              <w:rPr>
                <w:rFonts w:ascii="Times" w:eastAsia="Times New Roman" w:hAnsi="Times" w:cs="Times"/>
                <w:color w:val="000000" w:themeColor="text1"/>
                <w:sz w:val="16"/>
                <w:szCs w:val="16"/>
              </w:rPr>
              <w:t>Ca-vO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max = arteriovenous oxygen difference at maximal exercise; </w:t>
            </w:r>
            <w:r w:rsidRPr="007D7B3D">
              <w:rPr>
                <w:rFonts w:ascii="Times" w:hAnsi="Times" w:cs="Times"/>
                <w:color w:val="000000" w:themeColor="text1"/>
                <w:sz w:val="16"/>
                <w:szCs w:val="16"/>
              </w:rPr>
              <w:t xml:space="preserve">Cr = </w:t>
            </w:r>
            <w:proofErr w:type="spellStart"/>
            <w:r w:rsidRPr="007D7B3D">
              <w:rPr>
                <w:rFonts w:ascii="Times" w:hAnsi="Times" w:cs="Times"/>
                <w:color w:val="000000" w:themeColor="text1"/>
                <w:sz w:val="16"/>
                <w:szCs w:val="16"/>
              </w:rPr>
              <w:t>creatine</w:t>
            </w:r>
            <w:proofErr w:type="spellEnd"/>
            <w:r w:rsidRPr="007D7B3D">
              <w:rPr>
                <w:rFonts w:ascii="Times" w:hAnsi="Times" w:cs="Times"/>
                <w:color w:val="000000" w:themeColor="text1"/>
                <w:sz w:val="16"/>
                <w:szCs w:val="16"/>
              </w:rPr>
              <w:t xml:space="preserve"> supplementation; </w:t>
            </w:r>
            <w:r w:rsidRPr="007D7B3D">
              <w:rPr>
                <w:rFonts w:ascii="Times" w:eastAsia="Times New Roman" w:hAnsi="Times" w:cs="Times"/>
                <w:color w:val="000000" w:themeColor="text1"/>
                <w:sz w:val="16"/>
                <w:szCs w:val="16"/>
              </w:rPr>
              <w:t xml:space="preserve">kg = kilogram; min = minute; mL = milliliter; NR = not reported; </w:t>
            </w:r>
            <w:proofErr w:type="spellStart"/>
            <w:r w:rsidRPr="007D7B3D">
              <w:rPr>
                <w:rFonts w:ascii="Times" w:eastAsia="Times New Roman" w:hAnsi="Times" w:cs="Times"/>
                <w:color w:val="000000" w:themeColor="text1"/>
                <w:sz w:val="16"/>
                <w:szCs w:val="16"/>
              </w:rPr>
              <w:t>Qmax</w:t>
            </w:r>
            <w:proofErr w:type="spellEnd"/>
            <w:r w:rsidRPr="007D7B3D">
              <w:rPr>
                <w:rFonts w:ascii="Times" w:eastAsia="Times New Roman" w:hAnsi="Times" w:cs="Times"/>
                <w:color w:val="000000" w:themeColor="text1"/>
                <w:sz w:val="16"/>
                <w:szCs w:val="16"/>
              </w:rPr>
              <w:t xml:space="preserve"> = maximal cardiac output; </w:t>
            </w:r>
            <w:r w:rsidRPr="007D7B3D">
              <w:rPr>
                <w:rFonts w:ascii="Times" w:hAnsi="Times" w:cs="Times"/>
                <w:color w:val="000000" w:themeColor="text1"/>
                <w:sz w:val="16"/>
                <w:szCs w:val="16"/>
              </w:rPr>
              <w:t xml:space="preserve">RT = resistance training; </w:t>
            </w:r>
            <w:r w:rsidRPr="007D7B3D">
              <w:rPr>
                <w:rFonts w:ascii="Times" w:eastAsia="Times New Roman" w:hAnsi="Times" w:cs="Times"/>
                <w:color w:val="000000" w:themeColor="text1"/>
                <w:sz w:val="16"/>
                <w:szCs w:val="16"/>
              </w:rPr>
              <w:t>SMD = standardized mean difference; VO</w:t>
            </w:r>
            <w:r w:rsidRPr="007D7B3D">
              <w:rPr>
                <w:rFonts w:ascii="Times" w:eastAsia="Times New Roman" w:hAnsi="Times" w:cs="Times"/>
                <w:color w:val="000000" w:themeColor="text1"/>
                <w:sz w:val="16"/>
                <w:szCs w:val="16"/>
                <w:vertAlign w:val="subscript"/>
              </w:rPr>
              <w:t>2</w:t>
            </w:r>
            <w:r w:rsidRPr="007D7B3D">
              <w:rPr>
                <w:rFonts w:ascii="Times" w:eastAsia="Times New Roman" w:hAnsi="Times" w:cs="Times"/>
                <w:color w:val="000000" w:themeColor="text1"/>
                <w:sz w:val="16"/>
                <w:szCs w:val="16"/>
              </w:rPr>
              <w:t xml:space="preserve"> max = maximal oxygen consumption</w:t>
            </w:r>
          </w:p>
        </w:tc>
      </w:tr>
    </w:tbl>
    <w:p w:rsidR="00163407" w:rsidRPr="00DB1409" w:rsidRDefault="00163407" w:rsidP="00163407">
      <w:pPr>
        <w:rPr>
          <w:rFonts w:ascii="Times" w:hAnsi="Times" w:cs="Times"/>
          <w:b/>
          <w:bCs/>
        </w:rPr>
      </w:pPr>
    </w:p>
    <w:p w:rsidR="00D7661A" w:rsidRDefault="00D7661A">
      <w:bookmarkStart w:id="0" w:name="_GoBack"/>
      <w:bookmarkEnd w:id="0"/>
    </w:p>
    <w:sectPr w:rsidR="00D76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407"/>
    <w:rsid w:val="00163407"/>
    <w:rsid w:val="00603FD5"/>
    <w:rsid w:val="006D3CA7"/>
    <w:rsid w:val="0073742C"/>
    <w:rsid w:val="007474E7"/>
    <w:rsid w:val="009165B8"/>
    <w:rsid w:val="00A91188"/>
    <w:rsid w:val="00A91AF1"/>
    <w:rsid w:val="00C43C46"/>
    <w:rsid w:val="00D7661A"/>
    <w:rsid w:val="00FA0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5458</Characters>
  <Application>Microsoft Office Word</Application>
  <DocSecurity>0</DocSecurity>
  <Lines>209</Lines>
  <Paragraphs>157</Paragraphs>
  <ScaleCrop>false</ScaleCrop>
  <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AENCILAY</dc:creator>
  <cp:lastModifiedBy>AENCILAY</cp:lastModifiedBy>
  <cp:revision>1</cp:revision>
  <dcterms:created xsi:type="dcterms:W3CDTF">2022-06-14T07:28:00Z</dcterms:created>
  <dcterms:modified xsi:type="dcterms:W3CDTF">2022-06-14T07:28:00Z</dcterms:modified>
</cp:coreProperties>
</file>