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11B83" w14:textId="7EF94747" w:rsidR="00F06B37" w:rsidRDefault="00F06B37" w:rsidP="00FC2B03"/>
    <w:p w14:paraId="3C307511" w14:textId="4E782D51" w:rsidR="00F06B37" w:rsidRDefault="00F06B37" w:rsidP="00FC2B03"/>
    <w:p w14:paraId="736F53DD" w14:textId="0B5FBB2C" w:rsidR="00F06B37" w:rsidRPr="001277BD" w:rsidRDefault="00F06B37" w:rsidP="00FC2B03">
      <w:pPr>
        <w:rPr>
          <w:rFonts w:ascii="Arial" w:hAnsi="Arial" w:cs="Arial"/>
          <w:sz w:val="20"/>
          <w:szCs w:val="20"/>
        </w:rPr>
      </w:pPr>
      <w:r w:rsidRPr="001277BD">
        <w:rPr>
          <w:rFonts w:ascii="Arial" w:hAnsi="Arial" w:cs="Arial"/>
          <w:sz w:val="20"/>
          <w:szCs w:val="20"/>
        </w:rPr>
        <w:t>Supplementary Table 1: Sensitivity Analyses for Depressive Symptoms on 30-day Readmission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F06B37" w:rsidRPr="001277BD" w14:paraId="76247185" w14:textId="77777777" w:rsidTr="00DE598B"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</w:tcPr>
          <w:p w14:paraId="647BD54B" w14:textId="77777777" w:rsidR="00F06B37" w:rsidRPr="001277BD" w:rsidRDefault="00F06B37" w:rsidP="00DE59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</w:tcPr>
          <w:p w14:paraId="7DB29321" w14:textId="40F51801" w:rsidR="00F06B37" w:rsidRPr="001277BD" w:rsidRDefault="00F06B37" w:rsidP="00DE598B">
            <w:pPr>
              <w:rPr>
                <w:rFonts w:ascii="Arial" w:hAnsi="Arial" w:cs="Arial"/>
                <w:sz w:val="20"/>
                <w:szCs w:val="20"/>
              </w:rPr>
            </w:pPr>
            <w:r w:rsidRPr="001277BD">
              <w:rPr>
                <w:rFonts w:ascii="Arial" w:hAnsi="Arial" w:cs="Arial"/>
                <w:sz w:val="20"/>
                <w:szCs w:val="20"/>
              </w:rPr>
              <w:t>Model 1</w:t>
            </w:r>
          </w:p>
          <w:p w14:paraId="46C366FA" w14:textId="77777777" w:rsidR="00F06B37" w:rsidRPr="001277BD" w:rsidRDefault="00F06B37" w:rsidP="00DE598B">
            <w:pPr>
              <w:rPr>
                <w:rFonts w:ascii="Arial" w:hAnsi="Arial" w:cs="Arial"/>
                <w:sz w:val="20"/>
                <w:szCs w:val="20"/>
              </w:rPr>
            </w:pPr>
            <w:r w:rsidRPr="001277BD">
              <w:rPr>
                <w:rFonts w:ascii="Arial" w:hAnsi="Arial" w:cs="Arial"/>
                <w:sz w:val="20"/>
                <w:szCs w:val="20"/>
              </w:rPr>
              <w:t>Odds Ratio (95% CI)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</w:tcPr>
          <w:p w14:paraId="515266C0" w14:textId="77777777" w:rsidR="00F06B37" w:rsidRPr="001277BD" w:rsidRDefault="00F06B37" w:rsidP="00DE598B">
            <w:pPr>
              <w:rPr>
                <w:rFonts w:ascii="Arial" w:hAnsi="Arial" w:cs="Arial"/>
                <w:sz w:val="20"/>
                <w:szCs w:val="20"/>
              </w:rPr>
            </w:pPr>
            <w:r w:rsidRPr="001277BD">
              <w:rPr>
                <w:rFonts w:ascii="Arial" w:hAnsi="Arial" w:cs="Arial"/>
                <w:sz w:val="20"/>
                <w:szCs w:val="20"/>
              </w:rPr>
              <w:t>Model 2</w:t>
            </w:r>
          </w:p>
          <w:p w14:paraId="613CBD19" w14:textId="77777777" w:rsidR="00F06B37" w:rsidRPr="001277BD" w:rsidRDefault="00F06B37" w:rsidP="00DE598B">
            <w:pPr>
              <w:rPr>
                <w:rFonts w:ascii="Arial" w:hAnsi="Arial" w:cs="Arial"/>
                <w:sz w:val="20"/>
                <w:szCs w:val="20"/>
              </w:rPr>
            </w:pPr>
            <w:r w:rsidRPr="001277BD">
              <w:rPr>
                <w:rFonts w:ascii="Arial" w:hAnsi="Arial" w:cs="Arial"/>
                <w:sz w:val="20"/>
                <w:szCs w:val="20"/>
              </w:rPr>
              <w:t>Odds Ratio (95% CI)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</w:tcPr>
          <w:p w14:paraId="722F50C1" w14:textId="77777777" w:rsidR="00F06B37" w:rsidRPr="001277BD" w:rsidRDefault="00F06B37" w:rsidP="00DE598B">
            <w:pPr>
              <w:rPr>
                <w:rFonts w:ascii="Arial" w:hAnsi="Arial" w:cs="Arial"/>
                <w:sz w:val="20"/>
                <w:szCs w:val="20"/>
              </w:rPr>
            </w:pPr>
            <w:r w:rsidRPr="001277BD">
              <w:rPr>
                <w:rFonts w:ascii="Arial" w:hAnsi="Arial" w:cs="Arial"/>
                <w:sz w:val="20"/>
                <w:szCs w:val="20"/>
              </w:rPr>
              <w:t>Model 3</w:t>
            </w:r>
          </w:p>
          <w:p w14:paraId="1C39F2CD" w14:textId="77777777" w:rsidR="00F06B37" w:rsidRPr="001277BD" w:rsidRDefault="00F06B37" w:rsidP="00DE598B">
            <w:pPr>
              <w:rPr>
                <w:rFonts w:ascii="Arial" w:hAnsi="Arial" w:cs="Arial"/>
                <w:sz w:val="20"/>
                <w:szCs w:val="20"/>
              </w:rPr>
            </w:pPr>
            <w:r w:rsidRPr="001277BD">
              <w:rPr>
                <w:rFonts w:ascii="Arial" w:hAnsi="Arial" w:cs="Arial"/>
                <w:sz w:val="20"/>
                <w:szCs w:val="20"/>
              </w:rPr>
              <w:t>Odds Ratio (95% CI)</w:t>
            </w:r>
          </w:p>
        </w:tc>
      </w:tr>
      <w:tr w:rsidR="00F06B37" w:rsidRPr="001277BD" w14:paraId="2EE1B3C2" w14:textId="77777777" w:rsidTr="00DE598B">
        <w:tc>
          <w:tcPr>
            <w:tcW w:w="2254" w:type="dxa"/>
            <w:tcBorders>
              <w:top w:val="single" w:sz="4" w:space="0" w:color="auto"/>
            </w:tcBorders>
          </w:tcPr>
          <w:p w14:paraId="6F23ED5B" w14:textId="77777777" w:rsidR="00F06B37" w:rsidRPr="001277BD" w:rsidRDefault="00F06B37" w:rsidP="00DE598B">
            <w:pPr>
              <w:rPr>
                <w:rFonts w:ascii="Arial" w:hAnsi="Arial" w:cs="Arial"/>
                <w:sz w:val="20"/>
                <w:szCs w:val="20"/>
              </w:rPr>
            </w:pPr>
            <w:r w:rsidRPr="001277BD">
              <w:rPr>
                <w:rFonts w:ascii="Arial" w:hAnsi="Arial" w:cs="Arial"/>
                <w:sz w:val="20"/>
                <w:szCs w:val="20"/>
              </w:rPr>
              <w:t>Depressive symptoms</w:t>
            </w:r>
          </w:p>
          <w:p w14:paraId="5055A794" w14:textId="77777777" w:rsidR="00F06B37" w:rsidRPr="001277BD" w:rsidRDefault="00F06B37" w:rsidP="00DE598B">
            <w:pPr>
              <w:rPr>
                <w:rFonts w:ascii="Arial" w:hAnsi="Arial" w:cs="Arial"/>
                <w:sz w:val="20"/>
                <w:szCs w:val="20"/>
              </w:rPr>
            </w:pPr>
            <w:r w:rsidRPr="001277BD">
              <w:rPr>
                <w:rFonts w:ascii="Arial" w:hAnsi="Arial" w:cs="Arial"/>
                <w:sz w:val="20"/>
                <w:szCs w:val="20"/>
              </w:rPr>
              <w:t>PHQ2- / History –</w:t>
            </w:r>
          </w:p>
          <w:p w14:paraId="010ACBC9" w14:textId="77777777" w:rsidR="00F06B37" w:rsidRPr="001277BD" w:rsidRDefault="00F06B37" w:rsidP="00DE598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388A88" w14:textId="77777777" w:rsidR="00F06B37" w:rsidRPr="001277BD" w:rsidRDefault="00F06B37" w:rsidP="00DE598B">
            <w:pPr>
              <w:rPr>
                <w:rFonts w:ascii="Arial" w:hAnsi="Arial" w:cs="Arial"/>
                <w:sz w:val="20"/>
                <w:szCs w:val="20"/>
              </w:rPr>
            </w:pPr>
            <w:r w:rsidRPr="001277BD">
              <w:rPr>
                <w:rFonts w:ascii="Arial" w:hAnsi="Arial" w:cs="Arial"/>
                <w:sz w:val="20"/>
                <w:szCs w:val="20"/>
              </w:rPr>
              <w:t>PHQ2- / History +</w:t>
            </w:r>
          </w:p>
          <w:p w14:paraId="122732D7" w14:textId="77777777" w:rsidR="00F06B37" w:rsidRPr="001277BD" w:rsidRDefault="00F06B37" w:rsidP="00DE598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D62043" w14:textId="77777777" w:rsidR="00F06B37" w:rsidRPr="001277BD" w:rsidRDefault="00F06B37" w:rsidP="00DE598B">
            <w:pPr>
              <w:rPr>
                <w:rFonts w:ascii="Arial" w:hAnsi="Arial" w:cs="Arial"/>
                <w:sz w:val="20"/>
                <w:szCs w:val="20"/>
              </w:rPr>
            </w:pPr>
            <w:r w:rsidRPr="001277BD">
              <w:rPr>
                <w:rFonts w:ascii="Arial" w:hAnsi="Arial" w:cs="Arial"/>
                <w:sz w:val="20"/>
                <w:szCs w:val="20"/>
              </w:rPr>
              <w:t xml:space="preserve">PHQ2+ / History </w:t>
            </w:r>
            <w:r w:rsidRPr="001277BD"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</w:p>
          <w:p w14:paraId="25A06460" w14:textId="77777777" w:rsidR="00F06B37" w:rsidRPr="001277BD" w:rsidRDefault="00F06B37" w:rsidP="00DE598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377149" w14:textId="77777777" w:rsidR="00F06B37" w:rsidRPr="001277BD" w:rsidRDefault="00F06B37" w:rsidP="00DE598B">
            <w:pPr>
              <w:rPr>
                <w:rFonts w:ascii="Arial" w:hAnsi="Arial" w:cs="Arial"/>
                <w:sz w:val="20"/>
                <w:szCs w:val="20"/>
              </w:rPr>
            </w:pPr>
            <w:r w:rsidRPr="001277BD">
              <w:rPr>
                <w:rFonts w:ascii="Arial" w:hAnsi="Arial" w:cs="Arial"/>
                <w:sz w:val="20"/>
                <w:szCs w:val="20"/>
              </w:rPr>
              <w:t>Non-communicative</w:t>
            </w:r>
          </w:p>
        </w:tc>
        <w:tc>
          <w:tcPr>
            <w:tcW w:w="2254" w:type="dxa"/>
            <w:tcBorders>
              <w:top w:val="single" w:sz="4" w:space="0" w:color="auto"/>
            </w:tcBorders>
          </w:tcPr>
          <w:p w14:paraId="0B01B468" w14:textId="77777777" w:rsidR="00F06B37" w:rsidRPr="001277BD" w:rsidRDefault="00F06B37" w:rsidP="00DE598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72C26C" w14:textId="77777777" w:rsidR="00F06B37" w:rsidRPr="001277BD" w:rsidRDefault="00F06B37" w:rsidP="00DE598B">
            <w:pPr>
              <w:rPr>
                <w:rFonts w:ascii="Arial" w:hAnsi="Arial" w:cs="Arial"/>
                <w:sz w:val="20"/>
                <w:szCs w:val="20"/>
              </w:rPr>
            </w:pPr>
            <w:r w:rsidRPr="001277BD">
              <w:rPr>
                <w:rFonts w:ascii="Arial" w:hAnsi="Arial" w:cs="Arial"/>
                <w:sz w:val="20"/>
                <w:szCs w:val="20"/>
              </w:rPr>
              <w:t>Ref</w:t>
            </w:r>
          </w:p>
          <w:p w14:paraId="5C999A1D" w14:textId="77777777" w:rsidR="00F06B37" w:rsidRPr="001277BD" w:rsidRDefault="00F06B37" w:rsidP="00DE598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C9C914" w14:textId="25DB1F2D" w:rsidR="00F06B37" w:rsidRPr="001277BD" w:rsidRDefault="00F06B37" w:rsidP="00DE598B">
            <w:pPr>
              <w:rPr>
                <w:rFonts w:ascii="Arial" w:hAnsi="Arial" w:cs="Arial"/>
                <w:sz w:val="20"/>
                <w:szCs w:val="20"/>
              </w:rPr>
            </w:pPr>
            <w:r w:rsidRPr="001277BD">
              <w:rPr>
                <w:rFonts w:ascii="Arial" w:hAnsi="Arial" w:cs="Arial"/>
                <w:sz w:val="20"/>
                <w:szCs w:val="20"/>
              </w:rPr>
              <w:t>1.0</w:t>
            </w:r>
            <w:r w:rsidR="009F23D0">
              <w:rPr>
                <w:rFonts w:ascii="Arial" w:hAnsi="Arial" w:cs="Arial"/>
                <w:sz w:val="20"/>
                <w:szCs w:val="20"/>
              </w:rPr>
              <w:t>7</w:t>
            </w:r>
            <w:r w:rsidRPr="001277BD">
              <w:rPr>
                <w:rFonts w:ascii="Arial" w:hAnsi="Arial" w:cs="Arial"/>
                <w:sz w:val="20"/>
                <w:szCs w:val="20"/>
              </w:rPr>
              <w:t xml:space="preserve"> (0.54-2.12)</w:t>
            </w:r>
          </w:p>
          <w:p w14:paraId="6ACF77E9" w14:textId="2DD28A11" w:rsidR="00F06B37" w:rsidRPr="001277BD" w:rsidRDefault="00F06B37" w:rsidP="00DE598B">
            <w:pPr>
              <w:rPr>
                <w:rFonts w:ascii="Arial" w:hAnsi="Arial" w:cs="Arial"/>
                <w:sz w:val="20"/>
                <w:szCs w:val="20"/>
              </w:rPr>
            </w:pPr>
            <w:r w:rsidRPr="001277BD">
              <w:rPr>
                <w:rFonts w:ascii="Arial" w:hAnsi="Arial" w:cs="Arial"/>
                <w:sz w:val="20"/>
                <w:szCs w:val="20"/>
              </w:rPr>
              <w:t>P=0.8</w:t>
            </w:r>
            <w:r w:rsidR="009F23D0">
              <w:rPr>
                <w:rFonts w:ascii="Arial" w:hAnsi="Arial" w:cs="Arial"/>
                <w:sz w:val="20"/>
                <w:szCs w:val="20"/>
              </w:rPr>
              <w:t>40</w:t>
            </w:r>
          </w:p>
          <w:p w14:paraId="505AFBF3" w14:textId="5C1328C9" w:rsidR="00F06B37" w:rsidRPr="001277BD" w:rsidRDefault="00F06B37" w:rsidP="00DE598B">
            <w:pPr>
              <w:rPr>
                <w:rFonts w:ascii="Arial" w:hAnsi="Arial" w:cs="Arial"/>
                <w:sz w:val="20"/>
                <w:szCs w:val="20"/>
              </w:rPr>
            </w:pPr>
            <w:r w:rsidRPr="001277BD">
              <w:rPr>
                <w:rFonts w:ascii="Arial" w:hAnsi="Arial" w:cs="Arial"/>
                <w:sz w:val="20"/>
                <w:szCs w:val="20"/>
              </w:rPr>
              <w:t>1.4</w:t>
            </w:r>
            <w:r w:rsidR="009F23D0">
              <w:rPr>
                <w:rFonts w:ascii="Arial" w:hAnsi="Arial" w:cs="Arial"/>
                <w:sz w:val="20"/>
                <w:szCs w:val="20"/>
              </w:rPr>
              <w:t>2</w:t>
            </w:r>
            <w:r w:rsidRPr="001277BD">
              <w:rPr>
                <w:rFonts w:ascii="Arial" w:hAnsi="Arial" w:cs="Arial"/>
                <w:sz w:val="20"/>
                <w:szCs w:val="20"/>
              </w:rPr>
              <w:t xml:space="preserve"> (1.09-1.87)</w:t>
            </w:r>
          </w:p>
          <w:p w14:paraId="6984F2A3" w14:textId="77777777" w:rsidR="00F06B37" w:rsidRPr="001277BD" w:rsidRDefault="00F06B37" w:rsidP="00DE598B">
            <w:pPr>
              <w:rPr>
                <w:rFonts w:ascii="Arial" w:hAnsi="Arial" w:cs="Arial"/>
                <w:sz w:val="20"/>
                <w:szCs w:val="20"/>
              </w:rPr>
            </w:pPr>
            <w:r w:rsidRPr="001277BD">
              <w:rPr>
                <w:rFonts w:ascii="Arial" w:hAnsi="Arial" w:cs="Arial"/>
                <w:sz w:val="20"/>
                <w:szCs w:val="20"/>
              </w:rPr>
              <w:t>P=0.010</w:t>
            </w:r>
          </w:p>
          <w:p w14:paraId="148240C2" w14:textId="7362BEE6" w:rsidR="00F06B37" w:rsidRPr="001277BD" w:rsidRDefault="00F06B37" w:rsidP="00DE598B">
            <w:pPr>
              <w:rPr>
                <w:rFonts w:ascii="Arial" w:hAnsi="Arial" w:cs="Arial"/>
                <w:sz w:val="20"/>
                <w:szCs w:val="20"/>
              </w:rPr>
            </w:pPr>
            <w:r w:rsidRPr="001277BD">
              <w:rPr>
                <w:rFonts w:ascii="Arial" w:hAnsi="Arial" w:cs="Arial"/>
                <w:sz w:val="20"/>
                <w:szCs w:val="20"/>
              </w:rPr>
              <w:t>2.1</w:t>
            </w:r>
            <w:r w:rsidR="009F23D0">
              <w:rPr>
                <w:rFonts w:ascii="Arial" w:hAnsi="Arial" w:cs="Arial"/>
                <w:sz w:val="20"/>
                <w:szCs w:val="20"/>
              </w:rPr>
              <w:t>2</w:t>
            </w:r>
            <w:r w:rsidRPr="001277BD">
              <w:rPr>
                <w:rFonts w:ascii="Arial" w:hAnsi="Arial" w:cs="Arial"/>
                <w:sz w:val="20"/>
                <w:szCs w:val="20"/>
              </w:rPr>
              <w:t xml:space="preserve"> (1.42-3.1</w:t>
            </w:r>
            <w:r w:rsidR="009F23D0">
              <w:rPr>
                <w:rFonts w:ascii="Arial" w:hAnsi="Arial" w:cs="Arial"/>
                <w:sz w:val="20"/>
                <w:szCs w:val="20"/>
              </w:rPr>
              <w:t>6</w:t>
            </w:r>
            <w:r w:rsidRPr="001277BD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7D1CAD4" w14:textId="7E87EDF3" w:rsidR="00F06B37" w:rsidRPr="001277BD" w:rsidRDefault="00F06B37" w:rsidP="00DE598B">
            <w:pPr>
              <w:rPr>
                <w:rFonts w:ascii="Arial" w:hAnsi="Arial" w:cs="Arial"/>
                <w:sz w:val="20"/>
                <w:szCs w:val="20"/>
              </w:rPr>
            </w:pPr>
            <w:r w:rsidRPr="001277BD">
              <w:rPr>
                <w:rFonts w:ascii="Arial" w:hAnsi="Arial" w:cs="Arial"/>
                <w:sz w:val="20"/>
                <w:szCs w:val="20"/>
              </w:rPr>
              <w:t>P&lt;0.001</w:t>
            </w:r>
          </w:p>
        </w:tc>
        <w:tc>
          <w:tcPr>
            <w:tcW w:w="2254" w:type="dxa"/>
            <w:tcBorders>
              <w:top w:val="single" w:sz="4" w:space="0" w:color="auto"/>
            </w:tcBorders>
          </w:tcPr>
          <w:p w14:paraId="065EE9B5" w14:textId="77777777" w:rsidR="00F06B37" w:rsidRPr="001277BD" w:rsidRDefault="00F06B37" w:rsidP="00DE598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386B32" w14:textId="56B6C477" w:rsidR="00F06B37" w:rsidRDefault="00F06B37" w:rsidP="00DE598B">
            <w:pPr>
              <w:rPr>
                <w:rFonts w:ascii="Arial" w:hAnsi="Arial" w:cs="Arial"/>
                <w:sz w:val="20"/>
                <w:szCs w:val="20"/>
              </w:rPr>
            </w:pPr>
            <w:r w:rsidRPr="001277BD">
              <w:rPr>
                <w:rFonts w:ascii="Arial" w:hAnsi="Arial" w:cs="Arial"/>
                <w:sz w:val="20"/>
                <w:szCs w:val="20"/>
              </w:rPr>
              <w:t>Ref</w:t>
            </w:r>
          </w:p>
          <w:p w14:paraId="3C9BED56" w14:textId="44ECC97E" w:rsidR="001277BD" w:rsidRDefault="001277BD" w:rsidP="00DE598B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FACB07" w14:textId="04F65A44" w:rsidR="001277BD" w:rsidRDefault="001277BD" w:rsidP="00DE59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</w:t>
            </w:r>
            <w:r w:rsidR="002E3AD0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 (0.43-2.02)</w:t>
            </w:r>
          </w:p>
          <w:p w14:paraId="54484BA8" w14:textId="41B6EFEE" w:rsidR="001277BD" w:rsidRPr="001277BD" w:rsidRDefault="001277BD" w:rsidP="00DE59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P=0.86</w:t>
            </w:r>
            <w:r w:rsidR="002E3AD0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4F1E57A7" w14:textId="6FB34FC6" w:rsidR="001277BD" w:rsidRPr="001277BD" w:rsidRDefault="001277BD" w:rsidP="00DE59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1.35 (1.00-1.82)</w:t>
            </w:r>
          </w:p>
          <w:p w14:paraId="07D09DA4" w14:textId="26A73F2F" w:rsidR="001277BD" w:rsidRPr="001277BD" w:rsidRDefault="001277BD" w:rsidP="00DE59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P=0.04</w:t>
            </w:r>
            <w:r w:rsidR="002E3AD0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6734C3AB" w14:textId="24727BC9" w:rsidR="001277BD" w:rsidRPr="001277BD" w:rsidRDefault="001277BD" w:rsidP="00DE59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1.8</w:t>
            </w:r>
            <w:r w:rsidR="002E3AD0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 xml:space="preserve"> (1.</w:t>
            </w:r>
            <w:r w:rsidR="002E3AD0">
              <w:rPr>
                <w:rFonts w:ascii="Arial" w:hAnsi="Arial" w:cs="Arial"/>
                <w:sz w:val="20"/>
                <w:szCs w:val="20"/>
              </w:rPr>
              <w:t>22</w:t>
            </w:r>
            <w:r>
              <w:rPr>
                <w:rFonts w:ascii="Arial" w:hAnsi="Arial" w:cs="Arial"/>
                <w:sz w:val="20"/>
                <w:szCs w:val="20"/>
              </w:rPr>
              <w:t>-2.8</w:t>
            </w:r>
            <w:r w:rsidR="002E3AD0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7CE49F5" w14:textId="40D8A547" w:rsidR="00F06B37" w:rsidRPr="001277BD" w:rsidRDefault="001277BD" w:rsidP="00DE59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P=0.00</w:t>
            </w:r>
            <w:r w:rsidR="002E3AD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254" w:type="dxa"/>
            <w:tcBorders>
              <w:top w:val="single" w:sz="4" w:space="0" w:color="auto"/>
            </w:tcBorders>
          </w:tcPr>
          <w:p w14:paraId="1FF81A57" w14:textId="77777777" w:rsidR="00F06B37" w:rsidRPr="001277BD" w:rsidRDefault="00F06B37" w:rsidP="00DE598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174962" w14:textId="77777777" w:rsidR="00F06B37" w:rsidRPr="001277BD" w:rsidRDefault="00F06B37" w:rsidP="00DE598B">
            <w:pPr>
              <w:rPr>
                <w:rFonts w:ascii="Arial" w:hAnsi="Arial" w:cs="Arial"/>
                <w:sz w:val="20"/>
                <w:szCs w:val="20"/>
              </w:rPr>
            </w:pPr>
            <w:r w:rsidRPr="001277BD">
              <w:rPr>
                <w:rFonts w:ascii="Arial" w:hAnsi="Arial" w:cs="Arial"/>
                <w:sz w:val="20"/>
                <w:szCs w:val="20"/>
              </w:rPr>
              <w:t>Ref</w:t>
            </w:r>
          </w:p>
          <w:p w14:paraId="7466FCE8" w14:textId="12073691" w:rsidR="00F06B37" w:rsidRDefault="00F06B37" w:rsidP="00DE598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C51691" w14:textId="20FBE0F5" w:rsidR="004009E0" w:rsidRDefault="004009E0" w:rsidP="00DE59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1.17 (0.78-1.80)</w:t>
            </w:r>
          </w:p>
          <w:p w14:paraId="30EE74A7" w14:textId="05496C87" w:rsidR="004009E0" w:rsidRDefault="004009E0" w:rsidP="00DE59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P=0.477</w:t>
            </w:r>
          </w:p>
          <w:p w14:paraId="6CD52D37" w14:textId="14C884E2" w:rsidR="004009E0" w:rsidRDefault="004009E0" w:rsidP="00DE59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1.57 (1.32-1.87)</w:t>
            </w:r>
          </w:p>
          <w:p w14:paraId="139DD207" w14:textId="288F0D2B" w:rsidR="004009E0" w:rsidRDefault="004009E0" w:rsidP="00DE59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P&lt;0.001</w:t>
            </w:r>
          </w:p>
          <w:p w14:paraId="07B37EC9" w14:textId="0C13A430" w:rsidR="004009E0" w:rsidRPr="001277BD" w:rsidRDefault="004009E0" w:rsidP="00DE59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2.05 (1.55-2.71)</w:t>
            </w:r>
          </w:p>
          <w:p w14:paraId="4EDA7C5C" w14:textId="322736BE" w:rsidR="00F06B37" w:rsidRPr="001277BD" w:rsidRDefault="004009E0" w:rsidP="00DE59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P&lt;0.001</w:t>
            </w:r>
          </w:p>
        </w:tc>
      </w:tr>
    </w:tbl>
    <w:p w14:paraId="48FD8496" w14:textId="0DC29023" w:rsidR="001277BD" w:rsidRPr="001277BD" w:rsidRDefault="00F06B37" w:rsidP="001277B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277BD">
        <w:rPr>
          <w:rFonts w:ascii="Arial" w:hAnsi="Arial" w:cs="Arial"/>
          <w:sz w:val="20"/>
          <w:szCs w:val="20"/>
        </w:rPr>
        <w:t>Model 1: Assuming all missing data readmitted; DAG-based minimal adjustment set including age, gender, ethnicity, comorbidity burden, living alone and admission in preceding one year</w:t>
      </w:r>
    </w:p>
    <w:p w14:paraId="4E0ED53C" w14:textId="5FFC9709" w:rsidR="001277BD" w:rsidRDefault="001277BD" w:rsidP="001277B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277BD">
        <w:rPr>
          <w:rFonts w:ascii="Arial" w:hAnsi="Arial" w:cs="Arial"/>
          <w:sz w:val="20"/>
          <w:szCs w:val="20"/>
        </w:rPr>
        <w:t xml:space="preserve">Model 2: </w:t>
      </w:r>
      <w:r>
        <w:rPr>
          <w:rFonts w:ascii="Arial" w:hAnsi="Arial" w:cs="Arial"/>
          <w:sz w:val="20"/>
          <w:szCs w:val="20"/>
        </w:rPr>
        <w:t xml:space="preserve">Assuming all missing data </w:t>
      </w:r>
      <w:r w:rsidR="009F23D0">
        <w:rPr>
          <w:rFonts w:ascii="Arial" w:hAnsi="Arial" w:cs="Arial"/>
          <w:sz w:val="20"/>
          <w:szCs w:val="20"/>
        </w:rPr>
        <w:t xml:space="preserve">not </w:t>
      </w:r>
      <w:r>
        <w:rPr>
          <w:rFonts w:ascii="Arial" w:hAnsi="Arial" w:cs="Arial"/>
          <w:sz w:val="20"/>
          <w:szCs w:val="20"/>
        </w:rPr>
        <w:t xml:space="preserve">readmitted; </w:t>
      </w:r>
      <w:r w:rsidRPr="001277BD">
        <w:rPr>
          <w:rFonts w:ascii="Arial" w:hAnsi="Arial" w:cs="Arial"/>
          <w:sz w:val="20"/>
          <w:szCs w:val="20"/>
        </w:rPr>
        <w:t>DAG-based minimal adjustment set including age, gender, ethnicity, comorbidity burden, living alone and admission in preceding one year</w:t>
      </w:r>
    </w:p>
    <w:p w14:paraId="390CBF92" w14:textId="0F6CDF68" w:rsidR="004009E0" w:rsidRPr="001277BD" w:rsidRDefault="004009E0" w:rsidP="001277BD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Model 3: Multiple imputation analysis</w:t>
      </w:r>
      <w:r w:rsidR="00F63F68">
        <w:rPr>
          <w:rFonts w:ascii="Arial" w:hAnsi="Arial" w:cs="Arial"/>
          <w:sz w:val="20"/>
          <w:szCs w:val="20"/>
        </w:rPr>
        <w:t xml:space="preserve">; </w:t>
      </w:r>
      <w:r w:rsidR="00F63F68" w:rsidRPr="001277BD">
        <w:rPr>
          <w:rFonts w:ascii="Arial" w:hAnsi="Arial" w:cs="Arial"/>
          <w:sz w:val="20"/>
          <w:szCs w:val="20"/>
        </w:rPr>
        <w:t>DAG-based minimal adjustment set including age, gender, ethnicity, comorbidity burden, living alone and admission in preceding one year</w:t>
      </w:r>
    </w:p>
    <w:p w14:paraId="10A2C1FF" w14:textId="5333C830" w:rsidR="001277BD" w:rsidRDefault="001277BD" w:rsidP="001277B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493B11C" w14:textId="30FE2037" w:rsidR="00FE5B7B" w:rsidRDefault="00FE5B7B" w:rsidP="001277B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026BBCB" w14:textId="77777777" w:rsidR="00FE5B7B" w:rsidRDefault="00FE5B7B" w:rsidP="001277B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DEB4EB2" w14:textId="0D8D2AFC" w:rsidR="001277BD" w:rsidRDefault="001277BD" w:rsidP="001277BD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Supplementary Table 2: Sensitivity Analyses for Malnutrition on 30-day Readmission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1277BD" w:rsidRPr="00071F09" w14:paraId="64EC52F1" w14:textId="77777777" w:rsidTr="00DE598B"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</w:tcPr>
          <w:p w14:paraId="2A49DF59" w14:textId="77777777" w:rsidR="001277BD" w:rsidRPr="00071F09" w:rsidRDefault="001277BD" w:rsidP="00DE59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</w:tcPr>
          <w:p w14:paraId="6F0A1A4B" w14:textId="77777777" w:rsidR="001277BD" w:rsidRPr="00071F09" w:rsidRDefault="001277BD" w:rsidP="00DE598B">
            <w:pPr>
              <w:rPr>
                <w:rFonts w:ascii="Arial" w:hAnsi="Arial" w:cs="Arial"/>
                <w:sz w:val="20"/>
                <w:szCs w:val="20"/>
              </w:rPr>
            </w:pPr>
            <w:r w:rsidRPr="00071F09">
              <w:rPr>
                <w:rFonts w:ascii="Arial" w:hAnsi="Arial" w:cs="Arial"/>
                <w:sz w:val="20"/>
                <w:szCs w:val="20"/>
              </w:rPr>
              <w:t>Model 1,</w:t>
            </w:r>
          </w:p>
          <w:p w14:paraId="719F9B97" w14:textId="77777777" w:rsidR="001277BD" w:rsidRPr="00071F09" w:rsidRDefault="001277BD" w:rsidP="00DE598B">
            <w:pPr>
              <w:rPr>
                <w:rFonts w:ascii="Arial" w:hAnsi="Arial" w:cs="Arial"/>
                <w:sz w:val="20"/>
                <w:szCs w:val="20"/>
              </w:rPr>
            </w:pPr>
            <w:r w:rsidRPr="00071F09">
              <w:rPr>
                <w:rFonts w:ascii="Arial" w:hAnsi="Arial" w:cs="Arial"/>
                <w:sz w:val="20"/>
                <w:szCs w:val="20"/>
              </w:rPr>
              <w:t>Odds Ratio (95% CI)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</w:tcPr>
          <w:p w14:paraId="1320E2E0" w14:textId="77777777" w:rsidR="001277BD" w:rsidRPr="00071F09" w:rsidRDefault="001277BD" w:rsidP="00DE598B">
            <w:pPr>
              <w:rPr>
                <w:rFonts w:ascii="Arial" w:hAnsi="Arial" w:cs="Arial"/>
                <w:sz w:val="20"/>
                <w:szCs w:val="20"/>
              </w:rPr>
            </w:pPr>
            <w:r w:rsidRPr="00071F09">
              <w:rPr>
                <w:rFonts w:ascii="Arial" w:hAnsi="Arial" w:cs="Arial"/>
                <w:sz w:val="20"/>
                <w:szCs w:val="20"/>
              </w:rPr>
              <w:t>Model 2</w:t>
            </w:r>
          </w:p>
          <w:p w14:paraId="6FAC57F4" w14:textId="77777777" w:rsidR="001277BD" w:rsidRPr="00071F09" w:rsidRDefault="001277BD" w:rsidP="00DE598B">
            <w:pPr>
              <w:rPr>
                <w:rFonts w:ascii="Arial" w:hAnsi="Arial" w:cs="Arial"/>
                <w:sz w:val="20"/>
                <w:szCs w:val="20"/>
              </w:rPr>
            </w:pPr>
            <w:r w:rsidRPr="00071F09">
              <w:rPr>
                <w:rFonts w:ascii="Arial" w:hAnsi="Arial" w:cs="Arial"/>
                <w:sz w:val="20"/>
                <w:szCs w:val="20"/>
              </w:rPr>
              <w:t>Odds Ratio (95% CI)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</w:tcPr>
          <w:p w14:paraId="41B72EC4" w14:textId="77777777" w:rsidR="001277BD" w:rsidRPr="00071F09" w:rsidRDefault="001277BD" w:rsidP="00DE598B">
            <w:pPr>
              <w:rPr>
                <w:rFonts w:ascii="Arial" w:hAnsi="Arial" w:cs="Arial"/>
                <w:sz w:val="20"/>
                <w:szCs w:val="20"/>
              </w:rPr>
            </w:pPr>
            <w:r w:rsidRPr="00071F09">
              <w:rPr>
                <w:rFonts w:ascii="Arial" w:hAnsi="Arial" w:cs="Arial"/>
                <w:sz w:val="20"/>
                <w:szCs w:val="20"/>
              </w:rPr>
              <w:t>Model 3</w:t>
            </w:r>
          </w:p>
          <w:p w14:paraId="2B89EA40" w14:textId="77777777" w:rsidR="001277BD" w:rsidRPr="00071F09" w:rsidRDefault="001277BD" w:rsidP="00DE598B">
            <w:pPr>
              <w:rPr>
                <w:rFonts w:ascii="Arial" w:hAnsi="Arial" w:cs="Arial"/>
                <w:sz w:val="20"/>
                <w:szCs w:val="20"/>
              </w:rPr>
            </w:pPr>
            <w:r w:rsidRPr="00071F09">
              <w:rPr>
                <w:rFonts w:ascii="Arial" w:hAnsi="Arial" w:cs="Arial"/>
                <w:sz w:val="20"/>
                <w:szCs w:val="20"/>
              </w:rPr>
              <w:t>Odds Ratio (95% CI)</w:t>
            </w:r>
          </w:p>
        </w:tc>
      </w:tr>
      <w:tr w:rsidR="001277BD" w:rsidRPr="00071F09" w14:paraId="019FB2FA" w14:textId="77777777" w:rsidTr="00DE598B">
        <w:tc>
          <w:tcPr>
            <w:tcW w:w="2254" w:type="dxa"/>
            <w:tcBorders>
              <w:top w:val="single" w:sz="4" w:space="0" w:color="auto"/>
            </w:tcBorders>
          </w:tcPr>
          <w:p w14:paraId="5936E282" w14:textId="77777777" w:rsidR="001277BD" w:rsidRPr="00071F09" w:rsidRDefault="001277BD" w:rsidP="00DE598B">
            <w:pPr>
              <w:rPr>
                <w:rFonts w:ascii="Arial" w:hAnsi="Arial" w:cs="Arial"/>
                <w:sz w:val="20"/>
                <w:szCs w:val="20"/>
              </w:rPr>
            </w:pPr>
            <w:r w:rsidRPr="00071F09">
              <w:rPr>
                <w:rFonts w:ascii="Arial" w:hAnsi="Arial" w:cs="Arial"/>
                <w:sz w:val="20"/>
                <w:szCs w:val="20"/>
              </w:rPr>
              <w:t>Malnutrition</w:t>
            </w:r>
          </w:p>
        </w:tc>
        <w:tc>
          <w:tcPr>
            <w:tcW w:w="2254" w:type="dxa"/>
            <w:tcBorders>
              <w:top w:val="single" w:sz="4" w:space="0" w:color="auto"/>
            </w:tcBorders>
          </w:tcPr>
          <w:p w14:paraId="4135139E" w14:textId="77777777" w:rsidR="005F040E" w:rsidRDefault="001277BD" w:rsidP="00DE598B">
            <w:pPr>
              <w:rPr>
                <w:rFonts w:ascii="Arial" w:hAnsi="Arial" w:cs="Arial"/>
                <w:sz w:val="20"/>
                <w:szCs w:val="20"/>
              </w:rPr>
            </w:pPr>
            <w:r w:rsidRPr="00071F09">
              <w:rPr>
                <w:rFonts w:ascii="Arial" w:hAnsi="Arial" w:cs="Arial"/>
                <w:sz w:val="20"/>
                <w:szCs w:val="20"/>
              </w:rPr>
              <w:t>1.</w:t>
            </w:r>
            <w:r w:rsidR="005F040E">
              <w:rPr>
                <w:rFonts w:ascii="Arial" w:hAnsi="Arial" w:cs="Arial"/>
                <w:sz w:val="20"/>
                <w:szCs w:val="20"/>
              </w:rPr>
              <w:t>48</w:t>
            </w:r>
            <w:r w:rsidRPr="00071F09">
              <w:rPr>
                <w:rFonts w:ascii="Arial" w:hAnsi="Arial" w:cs="Arial"/>
                <w:sz w:val="20"/>
                <w:szCs w:val="20"/>
              </w:rPr>
              <w:t xml:space="preserve"> (1.</w:t>
            </w:r>
            <w:r w:rsidR="005F040E">
              <w:rPr>
                <w:rFonts w:ascii="Arial" w:hAnsi="Arial" w:cs="Arial"/>
                <w:sz w:val="20"/>
                <w:szCs w:val="20"/>
              </w:rPr>
              <w:t>08</w:t>
            </w:r>
            <w:r w:rsidRPr="00071F09">
              <w:rPr>
                <w:rFonts w:ascii="Arial" w:hAnsi="Arial" w:cs="Arial"/>
                <w:sz w:val="20"/>
                <w:szCs w:val="20"/>
              </w:rPr>
              <w:t>-2.</w:t>
            </w:r>
            <w:r w:rsidR="005F040E">
              <w:rPr>
                <w:rFonts w:ascii="Arial" w:hAnsi="Arial" w:cs="Arial"/>
                <w:sz w:val="20"/>
                <w:szCs w:val="20"/>
              </w:rPr>
              <w:t>02</w:t>
            </w:r>
            <w:r w:rsidRPr="00071F09">
              <w:rPr>
                <w:rFonts w:ascii="Arial" w:hAnsi="Arial" w:cs="Arial"/>
                <w:sz w:val="20"/>
                <w:szCs w:val="20"/>
              </w:rPr>
              <w:t xml:space="preserve">), </w:t>
            </w:r>
          </w:p>
          <w:p w14:paraId="299C71D7" w14:textId="33F52D07" w:rsidR="001277BD" w:rsidRPr="00071F09" w:rsidRDefault="001277BD" w:rsidP="00DE598B">
            <w:pPr>
              <w:rPr>
                <w:rFonts w:ascii="Arial" w:hAnsi="Arial" w:cs="Arial"/>
                <w:sz w:val="20"/>
                <w:szCs w:val="20"/>
              </w:rPr>
            </w:pPr>
            <w:r w:rsidRPr="00071F09">
              <w:rPr>
                <w:rFonts w:ascii="Arial" w:hAnsi="Arial" w:cs="Arial"/>
                <w:sz w:val="20"/>
                <w:szCs w:val="20"/>
              </w:rPr>
              <w:t>P=0.</w:t>
            </w:r>
            <w:r w:rsidR="005F040E">
              <w:rPr>
                <w:rFonts w:ascii="Arial" w:hAnsi="Arial" w:cs="Arial"/>
                <w:sz w:val="20"/>
                <w:szCs w:val="20"/>
              </w:rPr>
              <w:t>014</w:t>
            </w:r>
          </w:p>
        </w:tc>
        <w:tc>
          <w:tcPr>
            <w:tcW w:w="2254" w:type="dxa"/>
            <w:tcBorders>
              <w:top w:val="single" w:sz="4" w:space="0" w:color="auto"/>
            </w:tcBorders>
          </w:tcPr>
          <w:p w14:paraId="1C8A3A13" w14:textId="7DE2A1E5" w:rsidR="005F040E" w:rsidRPr="00071F09" w:rsidRDefault="001277BD" w:rsidP="00DE598B">
            <w:pPr>
              <w:rPr>
                <w:rFonts w:ascii="Arial" w:hAnsi="Arial" w:cs="Arial"/>
                <w:sz w:val="20"/>
                <w:szCs w:val="20"/>
              </w:rPr>
            </w:pPr>
            <w:r w:rsidRPr="00071F09">
              <w:rPr>
                <w:rFonts w:ascii="Arial" w:hAnsi="Arial" w:cs="Arial"/>
                <w:sz w:val="20"/>
                <w:szCs w:val="20"/>
              </w:rPr>
              <w:t>1.</w:t>
            </w:r>
            <w:r w:rsidR="005F040E">
              <w:rPr>
                <w:rFonts w:ascii="Arial" w:hAnsi="Arial" w:cs="Arial"/>
                <w:sz w:val="20"/>
                <w:szCs w:val="20"/>
              </w:rPr>
              <w:t>34 (0.95-1.88)</w:t>
            </w:r>
          </w:p>
          <w:p w14:paraId="22839C2E" w14:textId="3F393976" w:rsidR="001277BD" w:rsidRPr="00071F09" w:rsidRDefault="005F040E" w:rsidP="00DE59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P=0.096</w:t>
            </w:r>
          </w:p>
        </w:tc>
        <w:tc>
          <w:tcPr>
            <w:tcW w:w="2254" w:type="dxa"/>
            <w:tcBorders>
              <w:top w:val="single" w:sz="4" w:space="0" w:color="auto"/>
            </w:tcBorders>
          </w:tcPr>
          <w:p w14:paraId="322A53F6" w14:textId="77777777" w:rsidR="001277BD" w:rsidRDefault="00A07EE9" w:rsidP="00DE59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1.66 (1.35-2.05)</w:t>
            </w:r>
          </w:p>
          <w:p w14:paraId="2E0B4696" w14:textId="083DC09A" w:rsidR="00A07EE9" w:rsidRPr="00071F09" w:rsidRDefault="00A07EE9" w:rsidP="00DE59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P&lt;0.001</w:t>
            </w:r>
          </w:p>
        </w:tc>
      </w:tr>
    </w:tbl>
    <w:p w14:paraId="316C2A80" w14:textId="130434C0" w:rsidR="005F040E" w:rsidRDefault="005F040E" w:rsidP="001277BD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Model 1: Assuming all missing data readmitted; </w:t>
      </w:r>
      <w:r w:rsidRPr="00071F09">
        <w:rPr>
          <w:rFonts w:ascii="Arial" w:hAnsi="Arial" w:cs="Arial"/>
          <w:sz w:val="20"/>
          <w:szCs w:val="20"/>
        </w:rPr>
        <w:t>DAG-based minimal adjustment set including age, ethnicity and depressive symptoms</w:t>
      </w:r>
    </w:p>
    <w:p w14:paraId="5F2CE83B" w14:textId="5C43E1EB" w:rsidR="001277BD" w:rsidRDefault="001277BD" w:rsidP="001277B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71F09">
        <w:rPr>
          <w:rFonts w:ascii="Arial" w:hAnsi="Arial" w:cs="Arial"/>
          <w:sz w:val="20"/>
          <w:szCs w:val="20"/>
        </w:rPr>
        <w:t xml:space="preserve">Model 2: </w:t>
      </w:r>
      <w:r w:rsidR="005F040E">
        <w:rPr>
          <w:rFonts w:ascii="Arial" w:hAnsi="Arial" w:cs="Arial"/>
          <w:sz w:val="20"/>
          <w:szCs w:val="20"/>
        </w:rPr>
        <w:t xml:space="preserve">Assuming all missing data </w:t>
      </w:r>
      <w:r w:rsidR="002E3AD0">
        <w:rPr>
          <w:rFonts w:ascii="Arial" w:hAnsi="Arial" w:cs="Arial"/>
          <w:sz w:val="20"/>
          <w:szCs w:val="20"/>
        </w:rPr>
        <w:t xml:space="preserve">not </w:t>
      </w:r>
      <w:r w:rsidR="005F040E">
        <w:rPr>
          <w:rFonts w:ascii="Arial" w:hAnsi="Arial" w:cs="Arial"/>
          <w:sz w:val="20"/>
          <w:szCs w:val="20"/>
        </w:rPr>
        <w:t xml:space="preserve">readmitted; </w:t>
      </w:r>
      <w:r w:rsidRPr="00071F09">
        <w:rPr>
          <w:rFonts w:ascii="Arial" w:hAnsi="Arial" w:cs="Arial"/>
          <w:sz w:val="20"/>
          <w:szCs w:val="20"/>
        </w:rPr>
        <w:t>DAG-based minimal adjustment set including age, ethnicity and depressive symptoms</w:t>
      </w:r>
    </w:p>
    <w:p w14:paraId="7C6FF250" w14:textId="77777777" w:rsidR="00F63F68" w:rsidRDefault="00F63F68" w:rsidP="00F63F68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Model 4: Multiple imputation analysis; </w:t>
      </w:r>
      <w:r w:rsidRPr="00071F09">
        <w:rPr>
          <w:rFonts w:ascii="Arial" w:hAnsi="Arial" w:cs="Arial"/>
          <w:sz w:val="20"/>
          <w:szCs w:val="20"/>
        </w:rPr>
        <w:t>DAG-based minimal adjustment set including age, ethnicity and depressive symptoms</w:t>
      </w:r>
    </w:p>
    <w:p w14:paraId="05EC8AAB" w14:textId="6DAFD02F" w:rsidR="00F63F68" w:rsidRPr="00071F09" w:rsidRDefault="00F63F68" w:rsidP="001277B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619CFD9" w14:textId="77777777" w:rsidR="005F2E92" w:rsidRPr="001277BD" w:rsidRDefault="005F2E92" w:rsidP="001277BD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5F2E92" w:rsidRPr="001277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F4318"/>
    <w:multiLevelType w:val="hybridMultilevel"/>
    <w:tmpl w:val="B4AE1068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6E0AC4"/>
    <w:multiLevelType w:val="hybridMultilevel"/>
    <w:tmpl w:val="B088EFC4"/>
    <w:lvl w:ilvl="0" w:tplc="5C826AC0">
      <w:start w:val="29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C26C70"/>
    <w:multiLevelType w:val="hybridMultilevel"/>
    <w:tmpl w:val="5CE8AE1E"/>
    <w:lvl w:ilvl="0" w:tplc="3E68AA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5903156">
    <w:abstractNumId w:val="0"/>
  </w:num>
  <w:num w:numId="2" w16cid:durableId="1607929789">
    <w:abstractNumId w:val="1"/>
  </w:num>
  <w:num w:numId="3" w16cid:durableId="7252970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B03"/>
    <w:rsid w:val="000022A2"/>
    <w:rsid w:val="00011F53"/>
    <w:rsid w:val="000B462F"/>
    <w:rsid w:val="000F5688"/>
    <w:rsid w:val="00105F3D"/>
    <w:rsid w:val="001277BD"/>
    <w:rsid w:val="00152AA7"/>
    <w:rsid w:val="00161113"/>
    <w:rsid w:val="001E1188"/>
    <w:rsid w:val="001F301B"/>
    <w:rsid w:val="00224D2E"/>
    <w:rsid w:val="0025082F"/>
    <w:rsid w:val="002E3AD0"/>
    <w:rsid w:val="00320E4F"/>
    <w:rsid w:val="00394944"/>
    <w:rsid w:val="003A3699"/>
    <w:rsid w:val="003B3301"/>
    <w:rsid w:val="004009E0"/>
    <w:rsid w:val="00424615"/>
    <w:rsid w:val="0049214B"/>
    <w:rsid w:val="005B32A5"/>
    <w:rsid w:val="005F040E"/>
    <w:rsid w:val="005F2E92"/>
    <w:rsid w:val="006079FB"/>
    <w:rsid w:val="00643822"/>
    <w:rsid w:val="006712CC"/>
    <w:rsid w:val="006E394A"/>
    <w:rsid w:val="006F4BA8"/>
    <w:rsid w:val="00706CDC"/>
    <w:rsid w:val="0073726E"/>
    <w:rsid w:val="00740B99"/>
    <w:rsid w:val="00752431"/>
    <w:rsid w:val="007D271C"/>
    <w:rsid w:val="009430F9"/>
    <w:rsid w:val="009A44DB"/>
    <w:rsid w:val="009B1FEB"/>
    <w:rsid w:val="009D4A29"/>
    <w:rsid w:val="009F23D0"/>
    <w:rsid w:val="00A07EE9"/>
    <w:rsid w:val="00A349EB"/>
    <w:rsid w:val="00A54A4D"/>
    <w:rsid w:val="00A66DDA"/>
    <w:rsid w:val="00A73B6E"/>
    <w:rsid w:val="00AC0C24"/>
    <w:rsid w:val="00AE5C47"/>
    <w:rsid w:val="00BB32C2"/>
    <w:rsid w:val="00C81478"/>
    <w:rsid w:val="00C94FA0"/>
    <w:rsid w:val="00CF4596"/>
    <w:rsid w:val="00D55141"/>
    <w:rsid w:val="00D61847"/>
    <w:rsid w:val="00F06B37"/>
    <w:rsid w:val="00F20081"/>
    <w:rsid w:val="00F63F68"/>
    <w:rsid w:val="00F678BC"/>
    <w:rsid w:val="00FA10BF"/>
    <w:rsid w:val="00FB10DF"/>
    <w:rsid w:val="00FC2B03"/>
    <w:rsid w:val="00FD204B"/>
    <w:rsid w:val="00FE5B7B"/>
    <w:rsid w:val="00FE6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5CFC5D"/>
  <w15:chartTrackingRefBased/>
  <w15:docId w15:val="{0A18204F-FFF1-46F1-B412-7911A0727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2B03"/>
    <w:pPr>
      <w:ind w:left="720"/>
      <w:contextualSpacing/>
    </w:pPr>
  </w:style>
  <w:style w:type="table" w:styleId="TableGrid">
    <w:name w:val="Table Grid"/>
    <w:basedOn w:val="TableNormal"/>
    <w:uiPriority w:val="39"/>
    <w:rsid w:val="00FC2B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Tay</dc:creator>
  <cp:keywords/>
  <dc:description/>
  <cp:lastModifiedBy>Laura Tay</cp:lastModifiedBy>
  <cp:revision>2</cp:revision>
  <cp:lastPrinted>2022-05-04T09:49:00Z</cp:lastPrinted>
  <dcterms:created xsi:type="dcterms:W3CDTF">2022-05-11T13:51:00Z</dcterms:created>
  <dcterms:modified xsi:type="dcterms:W3CDTF">2022-05-11T13:51:00Z</dcterms:modified>
</cp:coreProperties>
</file>