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2F8CD" w14:textId="2600F324" w:rsidR="00817A5A" w:rsidRPr="00736EA6" w:rsidRDefault="00AB7521" w:rsidP="00817A5A">
      <w:pPr>
        <w:pStyle w:val="Heading1"/>
        <w:rPr>
          <w:color w:val="000000" w:themeColor="text1"/>
        </w:rPr>
      </w:pPr>
      <w:bookmarkStart w:id="0" w:name="_Toc94347419"/>
      <w:r w:rsidRPr="00736EA6">
        <w:rPr>
          <w:color w:val="000000" w:themeColor="text1"/>
        </w:rPr>
        <w:t>Supplement</w:t>
      </w:r>
      <w:r w:rsidR="00B91A53">
        <w:rPr>
          <w:color w:val="000000" w:themeColor="text1"/>
        </w:rPr>
        <w:t>ary Material 1</w:t>
      </w:r>
      <w:bookmarkEnd w:id="0"/>
    </w:p>
    <w:p w14:paraId="6B799F6A" w14:textId="33E5875E" w:rsidR="0006793C" w:rsidRPr="00736EA6" w:rsidRDefault="0006793C" w:rsidP="0006793C">
      <w:pPr>
        <w:rPr>
          <w:color w:val="000000" w:themeColor="text1"/>
        </w:rPr>
      </w:pPr>
    </w:p>
    <w:p w14:paraId="32762032" w14:textId="12DA655F" w:rsidR="00B92CC9" w:rsidRDefault="0035553B">
      <w:pPr>
        <w:pStyle w:val="TOC1"/>
        <w:rPr>
          <w:rFonts w:eastAsiaTheme="minorEastAsia"/>
          <w:noProof/>
          <w:lang w:eastAsia="en-GB"/>
        </w:rPr>
      </w:pPr>
      <w:r w:rsidRPr="00736EA6">
        <w:rPr>
          <w:color w:val="000000" w:themeColor="text1"/>
        </w:rPr>
        <w:fldChar w:fldCharType="begin"/>
      </w:r>
      <w:r w:rsidRPr="00736EA6">
        <w:rPr>
          <w:color w:val="000000" w:themeColor="text1"/>
        </w:rPr>
        <w:instrText xml:space="preserve"> TOC \o "1-3" \h \z \u </w:instrText>
      </w:r>
      <w:r w:rsidRPr="00736EA6">
        <w:rPr>
          <w:color w:val="000000" w:themeColor="text1"/>
        </w:rPr>
        <w:fldChar w:fldCharType="separate"/>
      </w:r>
      <w:hyperlink w:anchor="_Toc94347419" w:history="1">
        <w:r w:rsidR="00B92CC9" w:rsidRPr="00366497">
          <w:rPr>
            <w:rStyle w:val="Hyperlink"/>
            <w:noProof/>
          </w:rPr>
          <w:t>Supplementary Material 1</w:t>
        </w:r>
        <w:r w:rsidR="00B92CC9">
          <w:rPr>
            <w:noProof/>
            <w:webHidden/>
          </w:rPr>
          <w:tab/>
        </w:r>
        <w:r w:rsidR="00B92CC9">
          <w:rPr>
            <w:noProof/>
            <w:webHidden/>
          </w:rPr>
          <w:fldChar w:fldCharType="begin"/>
        </w:r>
        <w:r w:rsidR="00B92CC9">
          <w:rPr>
            <w:noProof/>
            <w:webHidden/>
          </w:rPr>
          <w:instrText xml:space="preserve"> PAGEREF _Toc94347419 \h </w:instrText>
        </w:r>
        <w:r w:rsidR="00B92CC9">
          <w:rPr>
            <w:noProof/>
            <w:webHidden/>
          </w:rPr>
        </w:r>
        <w:r w:rsidR="00B92CC9">
          <w:rPr>
            <w:noProof/>
            <w:webHidden/>
          </w:rPr>
          <w:fldChar w:fldCharType="separate"/>
        </w:r>
        <w:r w:rsidR="00B92CC9">
          <w:rPr>
            <w:noProof/>
            <w:webHidden/>
          </w:rPr>
          <w:t>1</w:t>
        </w:r>
        <w:r w:rsidR="00B92CC9">
          <w:rPr>
            <w:noProof/>
            <w:webHidden/>
          </w:rPr>
          <w:fldChar w:fldCharType="end"/>
        </w:r>
      </w:hyperlink>
    </w:p>
    <w:p w14:paraId="78BDEA23" w14:textId="14982B97" w:rsidR="00B92CC9" w:rsidRDefault="00B92CC9">
      <w:pPr>
        <w:pStyle w:val="TOC1"/>
        <w:rPr>
          <w:rFonts w:eastAsiaTheme="minorEastAsia"/>
          <w:noProof/>
          <w:lang w:eastAsia="en-GB"/>
        </w:rPr>
      </w:pPr>
      <w:hyperlink w:anchor="_Toc94347420" w:history="1">
        <w:r w:rsidRPr="00366497">
          <w:rPr>
            <w:rStyle w:val="Hyperlink"/>
            <w:b/>
            <w:bCs/>
            <w:noProof/>
          </w:rPr>
          <w:t>Supplementary Text S1 - Add</w:t>
        </w:r>
        <w:r w:rsidRPr="00366497">
          <w:rPr>
            <w:rStyle w:val="Hyperlink"/>
            <w:b/>
            <w:bCs/>
            <w:noProof/>
          </w:rPr>
          <w:t>i</w:t>
        </w:r>
        <w:r w:rsidRPr="00366497">
          <w:rPr>
            <w:rStyle w:val="Hyperlink"/>
            <w:b/>
            <w:bCs/>
            <w:noProof/>
          </w:rPr>
          <w:t>tional Methodology &amp; Results information</w:t>
        </w:r>
        <w:r>
          <w:rPr>
            <w:noProof/>
            <w:webHidden/>
          </w:rPr>
          <w:tab/>
        </w:r>
        <w:r>
          <w:rPr>
            <w:noProof/>
            <w:webHidden/>
          </w:rPr>
          <w:fldChar w:fldCharType="begin"/>
        </w:r>
        <w:r>
          <w:rPr>
            <w:noProof/>
            <w:webHidden/>
          </w:rPr>
          <w:instrText xml:space="preserve"> PAGEREF _Toc94347420 \h </w:instrText>
        </w:r>
        <w:r>
          <w:rPr>
            <w:noProof/>
            <w:webHidden/>
          </w:rPr>
        </w:r>
        <w:r>
          <w:rPr>
            <w:noProof/>
            <w:webHidden/>
          </w:rPr>
          <w:fldChar w:fldCharType="separate"/>
        </w:r>
        <w:r>
          <w:rPr>
            <w:noProof/>
            <w:webHidden/>
          </w:rPr>
          <w:t>2</w:t>
        </w:r>
        <w:r>
          <w:rPr>
            <w:noProof/>
            <w:webHidden/>
          </w:rPr>
          <w:fldChar w:fldCharType="end"/>
        </w:r>
      </w:hyperlink>
    </w:p>
    <w:p w14:paraId="28CC47F6" w14:textId="3F122F12" w:rsidR="00B92CC9" w:rsidRDefault="00B92CC9">
      <w:pPr>
        <w:pStyle w:val="TOC3"/>
        <w:tabs>
          <w:tab w:val="right" w:leader="dot" w:pos="9016"/>
        </w:tabs>
        <w:rPr>
          <w:rFonts w:eastAsiaTheme="minorEastAsia"/>
          <w:noProof/>
          <w:lang w:eastAsia="en-GB"/>
        </w:rPr>
      </w:pPr>
      <w:hyperlink w:anchor="_Toc94347421" w:history="1">
        <w:r w:rsidRPr="00366497">
          <w:rPr>
            <w:rStyle w:val="Hyperlink"/>
            <w:noProof/>
          </w:rPr>
          <w:t>Exercise Intervention</w:t>
        </w:r>
        <w:r>
          <w:rPr>
            <w:noProof/>
            <w:webHidden/>
          </w:rPr>
          <w:tab/>
        </w:r>
        <w:r>
          <w:rPr>
            <w:noProof/>
            <w:webHidden/>
          </w:rPr>
          <w:fldChar w:fldCharType="begin"/>
        </w:r>
        <w:r>
          <w:rPr>
            <w:noProof/>
            <w:webHidden/>
          </w:rPr>
          <w:instrText xml:space="preserve"> PAGEREF _Toc94347421 \h </w:instrText>
        </w:r>
        <w:r>
          <w:rPr>
            <w:noProof/>
            <w:webHidden/>
          </w:rPr>
        </w:r>
        <w:r>
          <w:rPr>
            <w:noProof/>
            <w:webHidden/>
          </w:rPr>
          <w:fldChar w:fldCharType="separate"/>
        </w:r>
        <w:r>
          <w:rPr>
            <w:noProof/>
            <w:webHidden/>
          </w:rPr>
          <w:t>2</w:t>
        </w:r>
        <w:r>
          <w:rPr>
            <w:noProof/>
            <w:webHidden/>
          </w:rPr>
          <w:fldChar w:fldCharType="end"/>
        </w:r>
      </w:hyperlink>
    </w:p>
    <w:p w14:paraId="3FF17CF6" w14:textId="431FB7F3" w:rsidR="00B92CC9" w:rsidRDefault="00B92CC9">
      <w:pPr>
        <w:pStyle w:val="TOC3"/>
        <w:tabs>
          <w:tab w:val="right" w:leader="dot" w:pos="9016"/>
        </w:tabs>
        <w:rPr>
          <w:rFonts w:eastAsiaTheme="minorEastAsia"/>
          <w:noProof/>
          <w:lang w:eastAsia="en-GB"/>
        </w:rPr>
      </w:pPr>
      <w:hyperlink w:anchor="_Toc94347422" w:history="1">
        <w:r w:rsidRPr="00366497">
          <w:rPr>
            <w:rStyle w:val="Hyperlink"/>
            <w:noProof/>
          </w:rPr>
          <w:t>Adverse Events</w:t>
        </w:r>
        <w:r>
          <w:rPr>
            <w:noProof/>
            <w:webHidden/>
          </w:rPr>
          <w:tab/>
        </w:r>
        <w:r>
          <w:rPr>
            <w:noProof/>
            <w:webHidden/>
          </w:rPr>
          <w:fldChar w:fldCharType="begin"/>
        </w:r>
        <w:r>
          <w:rPr>
            <w:noProof/>
            <w:webHidden/>
          </w:rPr>
          <w:instrText xml:space="preserve"> PAGEREF _Toc94347422 \h </w:instrText>
        </w:r>
        <w:r>
          <w:rPr>
            <w:noProof/>
            <w:webHidden/>
          </w:rPr>
        </w:r>
        <w:r>
          <w:rPr>
            <w:noProof/>
            <w:webHidden/>
          </w:rPr>
          <w:fldChar w:fldCharType="separate"/>
        </w:r>
        <w:r>
          <w:rPr>
            <w:noProof/>
            <w:webHidden/>
          </w:rPr>
          <w:t>3</w:t>
        </w:r>
        <w:r>
          <w:rPr>
            <w:noProof/>
            <w:webHidden/>
          </w:rPr>
          <w:fldChar w:fldCharType="end"/>
        </w:r>
      </w:hyperlink>
    </w:p>
    <w:p w14:paraId="2E53C5FB" w14:textId="27D1136F" w:rsidR="00B92CC9" w:rsidRDefault="00B92CC9">
      <w:pPr>
        <w:pStyle w:val="TOC3"/>
        <w:tabs>
          <w:tab w:val="right" w:leader="dot" w:pos="9016"/>
        </w:tabs>
        <w:rPr>
          <w:rFonts w:eastAsiaTheme="minorEastAsia"/>
          <w:noProof/>
          <w:lang w:eastAsia="en-GB"/>
        </w:rPr>
      </w:pPr>
      <w:hyperlink w:anchor="_Toc94347423" w:history="1">
        <w:r w:rsidRPr="00366497">
          <w:rPr>
            <w:rStyle w:val="Hyperlink"/>
            <w:noProof/>
          </w:rPr>
          <w:t>Secondary Outcomes</w:t>
        </w:r>
        <w:r>
          <w:rPr>
            <w:noProof/>
            <w:webHidden/>
          </w:rPr>
          <w:tab/>
        </w:r>
        <w:r>
          <w:rPr>
            <w:noProof/>
            <w:webHidden/>
          </w:rPr>
          <w:fldChar w:fldCharType="begin"/>
        </w:r>
        <w:r>
          <w:rPr>
            <w:noProof/>
            <w:webHidden/>
          </w:rPr>
          <w:instrText xml:space="preserve"> PAGEREF _Toc94347423 \h </w:instrText>
        </w:r>
        <w:r>
          <w:rPr>
            <w:noProof/>
            <w:webHidden/>
          </w:rPr>
        </w:r>
        <w:r>
          <w:rPr>
            <w:noProof/>
            <w:webHidden/>
          </w:rPr>
          <w:fldChar w:fldCharType="separate"/>
        </w:r>
        <w:r>
          <w:rPr>
            <w:noProof/>
            <w:webHidden/>
          </w:rPr>
          <w:t>3</w:t>
        </w:r>
        <w:r>
          <w:rPr>
            <w:noProof/>
            <w:webHidden/>
          </w:rPr>
          <w:fldChar w:fldCharType="end"/>
        </w:r>
      </w:hyperlink>
    </w:p>
    <w:p w14:paraId="5EDEF524" w14:textId="4955E036" w:rsidR="00B92CC9" w:rsidRDefault="00B92CC9">
      <w:pPr>
        <w:pStyle w:val="TOC3"/>
        <w:tabs>
          <w:tab w:val="right" w:leader="dot" w:pos="9016"/>
        </w:tabs>
        <w:rPr>
          <w:rFonts w:eastAsiaTheme="minorEastAsia"/>
          <w:noProof/>
          <w:lang w:eastAsia="en-GB"/>
        </w:rPr>
      </w:pPr>
      <w:hyperlink w:anchor="_Toc94347424" w:history="1">
        <w:r w:rsidRPr="00366497">
          <w:rPr>
            <w:rStyle w:val="Hyperlink"/>
            <w:noProof/>
          </w:rPr>
          <w:t>Axivity Gait Quality and Quantity variables description</w:t>
        </w:r>
        <w:r>
          <w:rPr>
            <w:noProof/>
            <w:webHidden/>
          </w:rPr>
          <w:tab/>
        </w:r>
        <w:r>
          <w:rPr>
            <w:noProof/>
            <w:webHidden/>
          </w:rPr>
          <w:fldChar w:fldCharType="begin"/>
        </w:r>
        <w:r>
          <w:rPr>
            <w:noProof/>
            <w:webHidden/>
          </w:rPr>
          <w:instrText xml:space="preserve"> PAGEREF _Toc94347424 \h </w:instrText>
        </w:r>
        <w:r>
          <w:rPr>
            <w:noProof/>
            <w:webHidden/>
          </w:rPr>
        </w:r>
        <w:r>
          <w:rPr>
            <w:noProof/>
            <w:webHidden/>
          </w:rPr>
          <w:fldChar w:fldCharType="separate"/>
        </w:r>
        <w:r>
          <w:rPr>
            <w:noProof/>
            <w:webHidden/>
          </w:rPr>
          <w:t>4</w:t>
        </w:r>
        <w:r>
          <w:rPr>
            <w:noProof/>
            <w:webHidden/>
          </w:rPr>
          <w:fldChar w:fldCharType="end"/>
        </w:r>
      </w:hyperlink>
    </w:p>
    <w:p w14:paraId="2A6F4071" w14:textId="0B83B510" w:rsidR="00B92CC9" w:rsidRDefault="00B92CC9">
      <w:pPr>
        <w:pStyle w:val="TOC3"/>
        <w:tabs>
          <w:tab w:val="right" w:leader="dot" w:pos="9016"/>
        </w:tabs>
        <w:rPr>
          <w:rFonts w:eastAsiaTheme="minorEastAsia"/>
          <w:noProof/>
          <w:lang w:eastAsia="en-GB"/>
        </w:rPr>
      </w:pPr>
      <w:hyperlink w:anchor="_Toc94347425" w:history="1">
        <w:r w:rsidRPr="00366497">
          <w:rPr>
            <w:rStyle w:val="Hyperlink"/>
            <w:noProof/>
          </w:rPr>
          <w:t>Statistical Analysis</w:t>
        </w:r>
        <w:r>
          <w:rPr>
            <w:noProof/>
            <w:webHidden/>
          </w:rPr>
          <w:tab/>
        </w:r>
        <w:r>
          <w:rPr>
            <w:noProof/>
            <w:webHidden/>
          </w:rPr>
          <w:fldChar w:fldCharType="begin"/>
        </w:r>
        <w:r>
          <w:rPr>
            <w:noProof/>
            <w:webHidden/>
          </w:rPr>
          <w:instrText xml:space="preserve"> PAGEREF _Toc94347425 \h </w:instrText>
        </w:r>
        <w:r>
          <w:rPr>
            <w:noProof/>
            <w:webHidden/>
          </w:rPr>
        </w:r>
        <w:r>
          <w:rPr>
            <w:noProof/>
            <w:webHidden/>
          </w:rPr>
          <w:fldChar w:fldCharType="separate"/>
        </w:r>
        <w:r>
          <w:rPr>
            <w:noProof/>
            <w:webHidden/>
          </w:rPr>
          <w:t>13</w:t>
        </w:r>
        <w:r>
          <w:rPr>
            <w:noProof/>
            <w:webHidden/>
          </w:rPr>
          <w:fldChar w:fldCharType="end"/>
        </w:r>
      </w:hyperlink>
    </w:p>
    <w:p w14:paraId="09080B24" w14:textId="2BBB065F" w:rsidR="00B92CC9" w:rsidRDefault="00B92CC9">
      <w:pPr>
        <w:pStyle w:val="TOC1"/>
        <w:rPr>
          <w:rFonts w:eastAsiaTheme="minorEastAsia"/>
          <w:noProof/>
          <w:lang w:eastAsia="en-GB"/>
        </w:rPr>
      </w:pPr>
      <w:hyperlink w:anchor="_Toc94347426" w:history="1">
        <w:r w:rsidRPr="00366497">
          <w:rPr>
            <w:rStyle w:val="Hyperlink"/>
            <w:noProof/>
          </w:rPr>
          <w:t>Results</w:t>
        </w:r>
        <w:r>
          <w:rPr>
            <w:noProof/>
            <w:webHidden/>
          </w:rPr>
          <w:tab/>
        </w:r>
        <w:r>
          <w:rPr>
            <w:noProof/>
            <w:webHidden/>
          </w:rPr>
          <w:fldChar w:fldCharType="begin"/>
        </w:r>
        <w:r>
          <w:rPr>
            <w:noProof/>
            <w:webHidden/>
          </w:rPr>
          <w:instrText xml:space="preserve"> PAGEREF _Toc94347426 \h </w:instrText>
        </w:r>
        <w:r>
          <w:rPr>
            <w:noProof/>
            <w:webHidden/>
          </w:rPr>
        </w:r>
        <w:r>
          <w:rPr>
            <w:noProof/>
            <w:webHidden/>
          </w:rPr>
          <w:fldChar w:fldCharType="separate"/>
        </w:r>
        <w:r>
          <w:rPr>
            <w:noProof/>
            <w:webHidden/>
          </w:rPr>
          <w:t>14</w:t>
        </w:r>
        <w:r>
          <w:rPr>
            <w:noProof/>
            <w:webHidden/>
          </w:rPr>
          <w:fldChar w:fldCharType="end"/>
        </w:r>
      </w:hyperlink>
    </w:p>
    <w:p w14:paraId="14A020A0" w14:textId="124EE440" w:rsidR="00B92CC9" w:rsidRDefault="00B92CC9">
      <w:pPr>
        <w:pStyle w:val="TOC2"/>
        <w:tabs>
          <w:tab w:val="right" w:leader="dot" w:pos="9016"/>
        </w:tabs>
        <w:rPr>
          <w:rFonts w:eastAsiaTheme="minorEastAsia"/>
          <w:noProof/>
          <w:lang w:eastAsia="en-GB"/>
        </w:rPr>
      </w:pPr>
      <w:hyperlink w:anchor="_Toc94347427" w:history="1">
        <w:r w:rsidRPr="00366497">
          <w:rPr>
            <w:rStyle w:val="Hyperlink"/>
            <w:noProof/>
          </w:rPr>
          <w:t>Recruitment &amp; Retention</w:t>
        </w:r>
        <w:r>
          <w:rPr>
            <w:noProof/>
            <w:webHidden/>
          </w:rPr>
          <w:tab/>
        </w:r>
        <w:r>
          <w:rPr>
            <w:noProof/>
            <w:webHidden/>
          </w:rPr>
          <w:fldChar w:fldCharType="begin"/>
        </w:r>
        <w:r>
          <w:rPr>
            <w:noProof/>
            <w:webHidden/>
          </w:rPr>
          <w:instrText xml:space="preserve"> PAGEREF _Toc94347427 \h </w:instrText>
        </w:r>
        <w:r>
          <w:rPr>
            <w:noProof/>
            <w:webHidden/>
          </w:rPr>
        </w:r>
        <w:r>
          <w:rPr>
            <w:noProof/>
            <w:webHidden/>
          </w:rPr>
          <w:fldChar w:fldCharType="separate"/>
        </w:r>
        <w:r>
          <w:rPr>
            <w:noProof/>
            <w:webHidden/>
          </w:rPr>
          <w:t>15</w:t>
        </w:r>
        <w:r>
          <w:rPr>
            <w:noProof/>
            <w:webHidden/>
          </w:rPr>
          <w:fldChar w:fldCharType="end"/>
        </w:r>
      </w:hyperlink>
    </w:p>
    <w:p w14:paraId="5E10449C" w14:textId="274F4CB6" w:rsidR="00B92CC9" w:rsidRDefault="00B92CC9">
      <w:pPr>
        <w:pStyle w:val="TOC2"/>
        <w:tabs>
          <w:tab w:val="right" w:leader="dot" w:pos="9016"/>
        </w:tabs>
        <w:rPr>
          <w:rFonts w:eastAsiaTheme="minorEastAsia"/>
          <w:noProof/>
          <w:lang w:eastAsia="en-GB"/>
        </w:rPr>
      </w:pPr>
      <w:hyperlink w:anchor="_Toc94347428" w:history="1">
        <w:r w:rsidRPr="00366497">
          <w:rPr>
            <w:rStyle w:val="Hyperlink"/>
            <w:noProof/>
          </w:rPr>
          <w:t>Adverse Events</w:t>
        </w:r>
        <w:r>
          <w:rPr>
            <w:noProof/>
            <w:webHidden/>
          </w:rPr>
          <w:tab/>
        </w:r>
        <w:r>
          <w:rPr>
            <w:noProof/>
            <w:webHidden/>
          </w:rPr>
          <w:fldChar w:fldCharType="begin"/>
        </w:r>
        <w:r>
          <w:rPr>
            <w:noProof/>
            <w:webHidden/>
          </w:rPr>
          <w:instrText xml:space="preserve"> PAGEREF _Toc94347428 \h </w:instrText>
        </w:r>
        <w:r>
          <w:rPr>
            <w:noProof/>
            <w:webHidden/>
          </w:rPr>
        </w:r>
        <w:r>
          <w:rPr>
            <w:noProof/>
            <w:webHidden/>
          </w:rPr>
          <w:fldChar w:fldCharType="separate"/>
        </w:r>
        <w:r>
          <w:rPr>
            <w:noProof/>
            <w:webHidden/>
          </w:rPr>
          <w:t>15</w:t>
        </w:r>
        <w:r>
          <w:rPr>
            <w:noProof/>
            <w:webHidden/>
          </w:rPr>
          <w:fldChar w:fldCharType="end"/>
        </w:r>
      </w:hyperlink>
    </w:p>
    <w:p w14:paraId="3124EE23" w14:textId="7042FAFB" w:rsidR="00B92CC9" w:rsidRDefault="00B92CC9">
      <w:pPr>
        <w:pStyle w:val="TOC2"/>
        <w:tabs>
          <w:tab w:val="right" w:leader="dot" w:pos="9016"/>
        </w:tabs>
        <w:rPr>
          <w:rFonts w:eastAsiaTheme="minorEastAsia"/>
          <w:noProof/>
          <w:lang w:eastAsia="en-GB"/>
        </w:rPr>
      </w:pPr>
      <w:hyperlink w:anchor="_Toc94347429" w:history="1">
        <w:r w:rsidRPr="00366497">
          <w:rPr>
            <w:rStyle w:val="Hyperlink"/>
            <w:noProof/>
          </w:rPr>
          <w:t>Baseline Characteristics</w:t>
        </w:r>
        <w:r>
          <w:rPr>
            <w:noProof/>
            <w:webHidden/>
          </w:rPr>
          <w:tab/>
        </w:r>
        <w:r>
          <w:rPr>
            <w:noProof/>
            <w:webHidden/>
          </w:rPr>
          <w:fldChar w:fldCharType="begin"/>
        </w:r>
        <w:r>
          <w:rPr>
            <w:noProof/>
            <w:webHidden/>
          </w:rPr>
          <w:instrText xml:space="preserve"> PAGEREF _Toc94347429 \h </w:instrText>
        </w:r>
        <w:r>
          <w:rPr>
            <w:noProof/>
            <w:webHidden/>
          </w:rPr>
        </w:r>
        <w:r>
          <w:rPr>
            <w:noProof/>
            <w:webHidden/>
          </w:rPr>
          <w:fldChar w:fldCharType="separate"/>
        </w:r>
        <w:r>
          <w:rPr>
            <w:noProof/>
            <w:webHidden/>
          </w:rPr>
          <w:t>16</w:t>
        </w:r>
        <w:r>
          <w:rPr>
            <w:noProof/>
            <w:webHidden/>
          </w:rPr>
          <w:fldChar w:fldCharType="end"/>
        </w:r>
      </w:hyperlink>
    </w:p>
    <w:p w14:paraId="70D089E8" w14:textId="2AB70A11" w:rsidR="00B92CC9" w:rsidRDefault="00B92CC9">
      <w:pPr>
        <w:pStyle w:val="TOC3"/>
        <w:tabs>
          <w:tab w:val="right" w:leader="dot" w:pos="9016"/>
        </w:tabs>
        <w:rPr>
          <w:rFonts w:eastAsiaTheme="minorEastAsia"/>
          <w:noProof/>
          <w:lang w:eastAsia="en-GB"/>
        </w:rPr>
      </w:pPr>
      <w:hyperlink w:anchor="_Toc94347430" w:history="1">
        <w:r w:rsidRPr="00366497">
          <w:rPr>
            <w:rStyle w:val="Hyperlink"/>
            <w:noProof/>
          </w:rPr>
          <w:t>Baseline Characteristics</w:t>
        </w:r>
        <w:r>
          <w:rPr>
            <w:noProof/>
            <w:webHidden/>
          </w:rPr>
          <w:tab/>
        </w:r>
        <w:r>
          <w:rPr>
            <w:noProof/>
            <w:webHidden/>
          </w:rPr>
          <w:fldChar w:fldCharType="begin"/>
        </w:r>
        <w:r>
          <w:rPr>
            <w:noProof/>
            <w:webHidden/>
          </w:rPr>
          <w:instrText xml:space="preserve"> PAGEREF _Toc94347430 \h </w:instrText>
        </w:r>
        <w:r>
          <w:rPr>
            <w:noProof/>
            <w:webHidden/>
          </w:rPr>
        </w:r>
        <w:r>
          <w:rPr>
            <w:noProof/>
            <w:webHidden/>
          </w:rPr>
          <w:fldChar w:fldCharType="separate"/>
        </w:r>
        <w:r>
          <w:rPr>
            <w:noProof/>
            <w:webHidden/>
          </w:rPr>
          <w:t>16</w:t>
        </w:r>
        <w:r>
          <w:rPr>
            <w:noProof/>
            <w:webHidden/>
          </w:rPr>
          <w:fldChar w:fldCharType="end"/>
        </w:r>
      </w:hyperlink>
    </w:p>
    <w:p w14:paraId="0B477748" w14:textId="461CCF34" w:rsidR="00B92CC9" w:rsidRDefault="00B92CC9">
      <w:pPr>
        <w:pStyle w:val="TOC2"/>
        <w:tabs>
          <w:tab w:val="right" w:leader="dot" w:pos="9016"/>
        </w:tabs>
        <w:rPr>
          <w:rFonts w:eastAsiaTheme="minorEastAsia"/>
          <w:noProof/>
          <w:lang w:eastAsia="en-GB"/>
        </w:rPr>
      </w:pPr>
      <w:hyperlink w:anchor="_Toc94347431" w:history="1">
        <w:r w:rsidRPr="00366497">
          <w:rPr>
            <w:rStyle w:val="Hyperlink"/>
            <w:noProof/>
          </w:rPr>
          <w:t>Intervention Period</w:t>
        </w:r>
        <w:r>
          <w:rPr>
            <w:noProof/>
            <w:webHidden/>
          </w:rPr>
          <w:tab/>
        </w:r>
        <w:r>
          <w:rPr>
            <w:noProof/>
            <w:webHidden/>
          </w:rPr>
          <w:fldChar w:fldCharType="begin"/>
        </w:r>
        <w:r>
          <w:rPr>
            <w:noProof/>
            <w:webHidden/>
          </w:rPr>
          <w:instrText xml:space="preserve"> PAGEREF _Toc94347431 \h </w:instrText>
        </w:r>
        <w:r>
          <w:rPr>
            <w:noProof/>
            <w:webHidden/>
          </w:rPr>
        </w:r>
        <w:r>
          <w:rPr>
            <w:noProof/>
            <w:webHidden/>
          </w:rPr>
          <w:fldChar w:fldCharType="separate"/>
        </w:r>
        <w:r>
          <w:rPr>
            <w:noProof/>
            <w:webHidden/>
          </w:rPr>
          <w:t>21</w:t>
        </w:r>
        <w:r>
          <w:rPr>
            <w:noProof/>
            <w:webHidden/>
          </w:rPr>
          <w:fldChar w:fldCharType="end"/>
        </w:r>
      </w:hyperlink>
    </w:p>
    <w:p w14:paraId="4FB7AB25" w14:textId="723B82FB" w:rsidR="00B92CC9" w:rsidRDefault="00B92CC9">
      <w:pPr>
        <w:pStyle w:val="TOC3"/>
        <w:tabs>
          <w:tab w:val="right" w:leader="dot" w:pos="9016"/>
        </w:tabs>
        <w:rPr>
          <w:rFonts w:eastAsiaTheme="minorEastAsia"/>
          <w:noProof/>
          <w:lang w:eastAsia="en-GB"/>
        </w:rPr>
      </w:pPr>
      <w:hyperlink w:anchor="_Toc94347432" w:history="1">
        <w:r w:rsidRPr="00366497">
          <w:rPr>
            <w:rStyle w:val="Hyperlink"/>
            <w:noProof/>
          </w:rPr>
          <w:t>Training Adherence</w:t>
        </w:r>
        <w:r>
          <w:rPr>
            <w:noProof/>
            <w:webHidden/>
          </w:rPr>
          <w:tab/>
        </w:r>
        <w:r>
          <w:rPr>
            <w:noProof/>
            <w:webHidden/>
          </w:rPr>
          <w:fldChar w:fldCharType="begin"/>
        </w:r>
        <w:r>
          <w:rPr>
            <w:noProof/>
            <w:webHidden/>
          </w:rPr>
          <w:instrText xml:space="preserve"> PAGEREF _Toc94347432 \h </w:instrText>
        </w:r>
        <w:r>
          <w:rPr>
            <w:noProof/>
            <w:webHidden/>
          </w:rPr>
        </w:r>
        <w:r>
          <w:rPr>
            <w:noProof/>
            <w:webHidden/>
          </w:rPr>
          <w:fldChar w:fldCharType="separate"/>
        </w:r>
        <w:r>
          <w:rPr>
            <w:noProof/>
            <w:webHidden/>
          </w:rPr>
          <w:t>21</w:t>
        </w:r>
        <w:r>
          <w:rPr>
            <w:noProof/>
            <w:webHidden/>
          </w:rPr>
          <w:fldChar w:fldCharType="end"/>
        </w:r>
      </w:hyperlink>
    </w:p>
    <w:p w14:paraId="542D87CD" w14:textId="5A6ADBB5" w:rsidR="00B92CC9" w:rsidRDefault="00B92CC9">
      <w:pPr>
        <w:pStyle w:val="TOC1"/>
        <w:rPr>
          <w:rFonts w:eastAsiaTheme="minorEastAsia"/>
          <w:noProof/>
          <w:lang w:eastAsia="en-GB"/>
        </w:rPr>
      </w:pPr>
      <w:hyperlink w:anchor="_Toc94347433" w:history="1">
        <w:r w:rsidRPr="00366497">
          <w:rPr>
            <w:rStyle w:val="Hyperlink"/>
            <w:b/>
            <w:bCs/>
            <w:noProof/>
          </w:rPr>
          <w:t xml:space="preserve">Supplementary Table S1 - </w:t>
        </w:r>
        <w:r w:rsidRPr="00366497">
          <w:rPr>
            <w:rStyle w:val="Hyperlink"/>
            <w:noProof/>
          </w:rPr>
          <w:t>Interpretation of Accelerometry-derived</w:t>
        </w:r>
        <w:r>
          <w:rPr>
            <w:noProof/>
            <w:webHidden/>
          </w:rPr>
          <w:tab/>
        </w:r>
        <w:r>
          <w:rPr>
            <w:noProof/>
            <w:webHidden/>
          </w:rPr>
          <w:fldChar w:fldCharType="begin"/>
        </w:r>
        <w:r>
          <w:rPr>
            <w:noProof/>
            <w:webHidden/>
          </w:rPr>
          <w:instrText xml:space="preserve"> PAGEREF _Toc94347433 \h </w:instrText>
        </w:r>
        <w:r>
          <w:rPr>
            <w:noProof/>
            <w:webHidden/>
          </w:rPr>
        </w:r>
        <w:r>
          <w:rPr>
            <w:noProof/>
            <w:webHidden/>
          </w:rPr>
          <w:fldChar w:fldCharType="separate"/>
        </w:r>
        <w:r>
          <w:rPr>
            <w:noProof/>
            <w:webHidden/>
          </w:rPr>
          <w:t>22</w:t>
        </w:r>
        <w:r>
          <w:rPr>
            <w:noProof/>
            <w:webHidden/>
          </w:rPr>
          <w:fldChar w:fldCharType="end"/>
        </w:r>
      </w:hyperlink>
    </w:p>
    <w:p w14:paraId="71BFA9BF" w14:textId="0FB0A14F" w:rsidR="00B92CC9" w:rsidRDefault="00B92CC9">
      <w:pPr>
        <w:pStyle w:val="TOC1"/>
        <w:rPr>
          <w:rFonts w:eastAsiaTheme="minorEastAsia"/>
          <w:noProof/>
          <w:lang w:eastAsia="en-GB"/>
        </w:rPr>
      </w:pPr>
      <w:hyperlink w:anchor="_Toc94347434" w:history="1">
        <w:r w:rsidRPr="00366497">
          <w:rPr>
            <w:rStyle w:val="Hyperlink"/>
            <w:noProof/>
          </w:rPr>
          <w:t>Physical Activity, Gait</w:t>
        </w:r>
        <w:r>
          <w:rPr>
            <w:noProof/>
            <w:webHidden/>
          </w:rPr>
          <w:tab/>
        </w:r>
        <w:r>
          <w:rPr>
            <w:noProof/>
            <w:webHidden/>
          </w:rPr>
          <w:fldChar w:fldCharType="begin"/>
        </w:r>
        <w:r>
          <w:rPr>
            <w:noProof/>
            <w:webHidden/>
          </w:rPr>
          <w:instrText xml:space="preserve"> PAGEREF _Toc94347434 \h </w:instrText>
        </w:r>
        <w:r>
          <w:rPr>
            <w:noProof/>
            <w:webHidden/>
          </w:rPr>
        </w:r>
        <w:r>
          <w:rPr>
            <w:noProof/>
            <w:webHidden/>
          </w:rPr>
          <w:fldChar w:fldCharType="separate"/>
        </w:r>
        <w:r>
          <w:rPr>
            <w:noProof/>
            <w:webHidden/>
          </w:rPr>
          <w:t>22</w:t>
        </w:r>
        <w:r>
          <w:rPr>
            <w:noProof/>
            <w:webHidden/>
          </w:rPr>
          <w:fldChar w:fldCharType="end"/>
        </w:r>
      </w:hyperlink>
    </w:p>
    <w:p w14:paraId="60E00244" w14:textId="4355C7E8" w:rsidR="00B92CC9" w:rsidRDefault="00B92CC9">
      <w:pPr>
        <w:pStyle w:val="TOC1"/>
        <w:rPr>
          <w:rFonts w:eastAsiaTheme="minorEastAsia"/>
          <w:noProof/>
          <w:lang w:eastAsia="en-GB"/>
        </w:rPr>
      </w:pPr>
      <w:hyperlink w:anchor="_Toc94347435" w:history="1">
        <w:r w:rsidRPr="00366497">
          <w:rPr>
            <w:rStyle w:val="Hyperlink"/>
            <w:b/>
            <w:bCs/>
            <w:noProof/>
          </w:rPr>
          <w:t xml:space="preserve">Supplementary Table S2 - </w:t>
        </w:r>
        <w:r w:rsidRPr="00366497">
          <w:rPr>
            <w:rStyle w:val="Hyperlink"/>
            <w:noProof/>
          </w:rPr>
          <w:t>Baseline Characteristics of Frailty and Sarcopenia</w:t>
        </w:r>
        <w:r>
          <w:rPr>
            <w:noProof/>
            <w:webHidden/>
          </w:rPr>
          <w:tab/>
        </w:r>
        <w:r>
          <w:rPr>
            <w:noProof/>
            <w:webHidden/>
          </w:rPr>
          <w:fldChar w:fldCharType="begin"/>
        </w:r>
        <w:r>
          <w:rPr>
            <w:noProof/>
            <w:webHidden/>
          </w:rPr>
          <w:instrText xml:space="preserve"> PAGEREF _Toc94347435 \h </w:instrText>
        </w:r>
        <w:r>
          <w:rPr>
            <w:noProof/>
            <w:webHidden/>
          </w:rPr>
        </w:r>
        <w:r>
          <w:rPr>
            <w:noProof/>
            <w:webHidden/>
          </w:rPr>
          <w:fldChar w:fldCharType="separate"/>
        </w:r>
        <w:r>
          <w:rPr>
            <w:noProof/>
            <w:webHidden/>
          </w:rPr>
          <w:t>24</w:t>
        </w:r>
        <w:r>
          <w:rPr>
            <w:noProof/>
            <w:webHidden/>
          </w:rPr>
          <w:fldChar w:fldCharType="end"/>
        </w:r>
      </w:hyperlink>
    </w:p>
    <w:p w14:paraId="0CC3CA8A" w14:textId="7CC5362C" w:rsidR="00B92CC9" w:rsidRDefault="00B92CC9">
      <w:pPr>
        <w:pStyle w:val="TOC1"/>
        <w:rPr>
          <w:rFonts w:eastAsiaTheme="minorEastAsia"/>
          <w:noProof/>
          <w:lang w:eastAsia="en-GB"/>
        </w:rPr>
      </w:pPr>
      <w:hyperlink w:anchor="_Toc94347436" w:history="1">
        <w:r w:rsidRPr="00366497">
          <w:rPr>
            <w:rStyle w:val="Hyperlink"/>
            <w:b/>
            <w:bCs/>
            <w:noProof/>
          </w:rPr>
          <w:t xml:space="preserve">Supplementary Table S3 - </w:t>
        </w:r>
        <w:r w:rsidRPr="00366497">
          <w:rPr>
            <w:rStyle w:val="Hyperlink"/>
            <w:noProof/>
          </w:rPr>
          <w:t>A</w:t>
        </w:r>
        <w:r w:rsidRPr="00366497">
          <w:rPr>
            <w:rStyle w:val="Hyperlink"/>
            <w:noProof/>
          </w:rPr>
          <w:t>c</w:t>
        </w:r>
        <w:r w:rsidRPr="00366497">
          <w:rPr>
            <w:rStyle w:val="Hyperlink"/>
            <w:noProof/>
          </w:rPr>
          <w:t>celerometry-derived Gait and Physical Activity Variables</w:t>
        </w:r>
        <w:r>
          <w:rPr>
            <w:noProof/>
            <w:webHidden/>
          </w:rPr>
          <w:tab/>
        </w:r>
        <w:r>
          <w:rPr>
            <w:noProof/>
            <w:webHidden/>
          </w:rPr>
          <w:fldChar w:fldCharType="begin"/>
        </w:r>
        <w:r>
          <w:rPr>
            <w:noProof/>
            <w:webHidden/>
          </w:rPr>
          <w:instrText xml:space="preserve"> PAGEREF _Toc94347436 \h </w:instrText>
        </w:r>
        <w:r>
          <w:rPr>
            <w:noProof/>
            <w:webHidden/>
          </w:rPr>
        </w:r>
        <w:r>
          <w:rPr>
            <w:noProof/>
            <w:webHidden/>
          </w:rPr>
          <w:fldChar w:fldCharType="separate"/>
        </w:r>
        <w:r>
          <w:rPr>
            <w:noProof/>
            <w:webHidden/>
          </w:rPr>
          <w:t>25</w:t>
        </w:r>
        <w:r>
          <w:rPr>
            <w:noProof/>
            <w:webHidden/>
          </w:rPr>
          <w:fldChar w:fldCharType="end"/>
        </w:r>
      </w:hyperlink>
    </w:p>
    <w:p w14:paraId="4E3DCFD2" w14:textId="67CFA788" w:rsidR="00B92CC9" w:rsidRDefault="00B92CC9">
      <w:pPr>
        <w:pStyle w:val="TOC1"/>
        <w:rPr>
          <w:rFonts w:eastAsiaTheme="minorEastAsia"/>
          <w:noProof/>
          <w:lang w:eastAsia="en-GB"/>
        </w:rPr>
      </w:pPr>
      <w:hyperlink w:anchor="_Toc94347437" w:history="1">
        <w:r w:rsidRPr="00366497">
          <w:rPr>
            <w:rStyle w:val="Hyperlink"/>
            <w:b/>
            <w:bCs/>
            <w:noProof/>
          </w:rPr>
          <w:t xml:space="preserve">Supplementary Table S4 - </w:t>
        </w:r>
        <w:r w:rsidRPr="00366497">
          <w:rPr>
            <w:rStyle w:val="Hyperlink"/>
            <w:noProof/>
          </w:rPr>
          <w:t>Accelerometry-derived Measures of Gait Quality</w:t>
        </w:r>
        <w:r>
          <w:rPr>
            <w:noProof/>
            <w:webHidden/>
          </w:rPr>
          <w:tab/>
        </w:r>
        <w:r>
          <w:rPr>
            <w:noProof/>
            <w:webHidden/>
          </w:rPr>
          <w:fldChar w:fldCharType="begin"/>
        </w:r>
        <w:r>
          <w:rPr>
            <w:noProof/>
            <w:webHidden/>
          </w:rPr>
          <w:instrText xml:space="preserve"> PAGEREF _Toc94347437 \h </w:instrText>
        </w:r>
        <w:r>
          <w:rPr>
            <w:noProof/>
            <w:webHidden/>
          </w:rPr>
        </w:r>
        <w:r>
          <w:rPr>
            <w:noProof/>
            <w:webHidden/>
          </w:rPr>
          <w:fldChar w:fldCharType="separate"/>
        </w:r>
        <w:r>
          <w:rPr>
            <w:noProof/>
            <w:webHidden/>
          </w:rPr>
          <w:t>26</w:t>
        </w:r>
        <w:r>
          <w:rPr>
            <w:noProof/>
            <w:webHidden/>
          </w:rPr>
          <w:fldChar w:fldCharType="end"/>
        </w:r>
      </w:hyperlink>
    </w:p>
    <w:p w14:paraId="345A9444" w14:textId="4924EFA3" w:rsidR="00B92CC9" w:rsidRDefault="00B92CC9">
      <w:pPr>
        <w:pStyle w:val="TOC1"/>
        <w:rPr>
          <w:rFonts w:eastAsiaTheme="minorEastAsia"/>
          <w:noProof/>
          <w:lang w:eastAsia="en-GB"/>
        </w:rPr>
      </w:pPr>
      <w:hyperlink w:anchor="_Toc94347438" w:history="1">
        <w:r w:rsidRPr="00366497">
          <w:rPr>
            <w:rStyle w:val="Hyperlink"/>
            <w:b/>
            <w:bCs/>
            <w:noProof/>
          </w:rPr>
          <w:t xml:space="preserve">Supplementary Table S5 - </w:t>
        </w:r>
        <w:r w:rsidRPr="00366497">
          <w:rPr>
            <w:rStyle w:val="Hyperlink"/>
            <w:noProof/>
          </w:rPr>
          <w:t>Physical Activity and Cognition Associations with Clinical Characteristics at Baseline</w:t>
        </w:r>
        <w:r>
          <w:rPr>
            <w:noProof/>
            <w:webHidden/>
          </w:rPr>
          <w:tab/>
        </w:r>
        <w:r>
          <w:rPr>
            <w:noProof/>
            <w:webHidden/>
          </w:rPr>
          <w:fldChar w:fldCharType="begin"/>
        </w:r>
        <w:r>
          <w:rPr>
            <w:noProof/>
            <w:webHidden/>
          </w:rPr>
          <w:instrText xml:space="preserve"> PAGEREF _Toc94347438 \h </w:instrText>
        </w:r>
        <w:r>
          <w:rPr>
            <w:noProof/>
            <w:webHidden/>
          </w:rPr>
        </w:r>
        <w:r>
          <w:rPr>
            <w:noProof/>
            <w:webHidden/>
          </w:rPr>
          <w:fldChar w:fldCharType="separate"/>
        </w:r>
        <w:r>
          <w:rPr>
            <w:noProof/>
            <w:webHidden/>
          </w:rPr>
          <w:t>27</w:t>
        </w:r>
        <w:r>
          <w:rPr>
            <w:noProof/>
            <w:webHidden/>
          </w:rPr>
          <w:fldChar w:fldCharType="end"/>
        </w:r>
      </w:hyperlink>
    </w:p>
    <w:p w14:paraId="11F6BA8A" w14:textId="0338575A" w:rsidR="00B92CC9" w:rsidRDefault="00B92CC9">
      <w:pPr>
        <w:pStyle w:val="TOC1"/>
        <w:rPr>
          <w:rFonts w:eastAsiaTheme="minorEastAsia"/>
          <w:noProof/>
          <w:lang w:eastAsia="en-GB"/>
        </w:rPr>
      </w:pPr>
      <w:hyperlink w:anchor="_Toc94347439" w:history="1">
        <w:r w:rsidRPr="00366497">
          <w:rPr>
            <w:rStyle w:val="Hyperlink"/>
            <w:b/>
            <w:bCs/>
            <w:noProof/>
          </w:rPr>
          <w:t xml:space="preserve">Supplementary Table S6 - </w:t>
        </w:r>
        <w:r w:rsidRPr="00366497">
          <w:rPr>
            <w:rStyle w:val="Hyperlink"/>
            <w:noProof/>
          </w:rPr>
          <w:t>Change in Clinical Characteristics during Wait-list period</w:t>
        </w:r>
        <w:r>
          <w:rPr>
            <w:noProof/>
            <w:webHidden/>
          </w:rPr>
          <w:tab/>
        </w:r>
        <w:r>
          <w:rPr>
            <w:noProof/>
            <w:webHidden/>
          </w:rPr>
          <w:fldChar w:fldCharType="begin"/>
        </w:r>
        <w:r>
          <w:rPr>
            <w:noProof/>
            <w:webHidden/>
          </w:rPr>
          <w:instrText xml:space="preserve"> PAGEREF _Toc94347439 \h </w:instrText>
        </w:r>
        <w:r>
          <w:rPr>
            <w:noProof/>
            <w:webHidden/>
          </w:rPr>
        </w:r>
        <w:r>
          <w:rPr>
            <w:noProof/>
            <w:webHidden/>
          </w:rPr>
          <w:fldChar w:fldCharType="separate"/>
        </w:r>
        <w:r>
          <w:rPr>
            <w:noProof/>
            <w:webHidden/>
          </w:rPr>
          <w:t>29</w:t>
        </w:r>
        <w:r>
          <w:rPr>
            <w:noProof/>
            <w:webHidden/>
          </w:rPr>
          <w:fldChar w:fldCharType="end"/>
        </w:r>
      </w:hyperlink>
    </w:p>
    <w:p w14:paraId="415EFEB3" w14:textId="5A69CE58" w:rsidR="00B92CC9" w:rsidRDefault="00B92CC9">
      <w:pPr>
        <w:pStyle w:val="TOC1"/>
        <w:rPr>
          <w:rFonts w:eastAsiaTheme="minorEastAsia"/>
          <w:noProof/>
          <w:lang w:eastAsia="en-GB"/>
        </w:rPr>
      </w:pPr>
      <w:hyperlink w:anchor="_Toc94347440" w:history="1">
        <w:r w:rsidRPr="00366497">
          <w:rPr>
            <w:rStyle w:val="Hyperlink"/>
            <w:b/>
            <w:bCs/>
            <w:noProof/>
          </w:rPr>
          <w:t xml:space="preserve">Supplementary Table S7 - </w:t>
        </w:r>
        <w:r w:rsidRPr="00366497">
          <w:rPr>
            <w:rStyle w:val="Hyperlink"/>
            <w:noProof/>
          </w:rPr>
          <w:t>Change in Clinical Characteristics during Intervention period</w:t>
        </w:r>
        <w:r>
          <w:rPr>
            <w:noProof/>
            <w:webHidden/>
          </w:rPr>
          <w:tab/>
        </w:r>
        <w:r>
          <w:rPr>
            <w:noProof/>
            <w:webHidden/>
          </w:rPr>
          <w:fldChar w:fldCharType="begin"/>
        </w:r>
        <w:r>
          <w:rPr>
            <w:noProof/>
            <w:webHidden/>
          </w:rPr>
          <w:instrText xml:space="preserve"> PAGEREF _Toc94347440 \h </w:instrText>
        </w:r>
        <w:r>
          <w:rPr>
            <w:noProof/>
            <w:webHidden/>
          </w:rPr>
        </w:r>
        <w:r>
          <w:rPr>
            <w:noProof/>
            <w:webHidden/>
          </w:rPr>
          <w:fldChar w:fldCharType="separate"/>
        </w:r>
        <w:r>
          <w:rPr>
            <w:noProof/>
            <w:webHidden/>
          </w:rPr>
          <w:t>30</w:t>
        </w:r>
        <w:r>
          <w:rPr>
            <w:noProof/>
            <w:webHidden/>
          </w:rPr>
          <w:fldChar w:fldCharType="end"/>
        </w:r>
      </w:hyperlink>
    </w:p>
    <w:p w14:paraId="745DE633" w14:textId="663B0EA2" w:rsidR="00B92CC9" w:rsidRDefault="00B92CC9">
      <w:pPr>
        <w:pStyle w:val="TOC1"/>
        <w:rPr>
          <w:rFonts w:eastAsiaTheme="minorEastAsia"/>
          <w:noProof/>
          <w:lang w:eastAsia="en-GB"/>
        </w:rPr>
      </w:pPr>
      <w:hyperlink w:anchor="_Toc94347441" w:history="1">
        <w:r w:rsidRPr="00366497">
          <w:rPr>
            <w:rStyle w:val="Hyperlink"/>
            <w:b/>
            <w:bCs/>
            <w:noProof/>
          </w:rPr>
          <w:t xml:space="preserve">Supplementary Table S8 - </w:t>
        </w:r>
        <w:r w:rsidRPr="00366497">
          <w:rPr>
            <w:rStyle w:val="Hyperlink"/>
            <w:noProof/>
          </w:rPr>
          <w:t>Axivity-derived  Gait Quality and Quantity Change during Wait-list and Intervention Period</w:t>
        </w:r>
        <w:r>
          <w:rPr>
            <w:noProof/>
            <w:webHidden/>
          </w:rPr>
          <w:tab/>
        </w:r>
        <w:r>
          <w:rPr>
            <w:noProof/>
            <w:webHidden/>
          </w:rPr>
          <w:fldChar w:fldCharType="begin"/>
        </w:r>
        <w:r>
          <w:rPr>
            <w:noProof/>
            <w:webHidden/>
          </w:rPr>
          <w:instrText xml:space="preserve"> PAGEREF _Toc94347441 \h </w:instrText>
        </w:r>
        <w:r>
          <w:rPr>
            <w:noProof/>
            <w:webHidden/>
          </w:rPr>
        </w:r>
        <w:r>
          <w:rPr>
            <w:noProof/>
            <w:webHidden/>
          </w:rPr>
          <w:fldChar w:fldCharType="separate"/>
        </w:r>
        <w:r>
          <w:rPr>
            <w:noProof/>
            <w:webHidden/>
          </w:rPr>
          <w:t>31</w:t>
        </w:r>
        <w:r>
          <w:rPr>
            <w:noProof/>
            <w:webHidden/>
          </w:rPr>
          <w:fldChar w:fldCharType="end"/>
        </w:r>
      </w:hyperlink>
    </w:p>
    <w:p w14:paraId="5155362D" w14:textId="0ABD33D2" w:rsidR="00B92CC9" w:rsidRDefault="00B92CC9">
      <w:pPr>
        <w:pStyle w:val="TOC1"/>
        <w:rPr>
          <w:rFonts w:eastAsiaTheme="minorEastAsia"/>
          <w:noProof/>
          <w:lang w:eastAsia="en-GB"/>
        </w:rPr>
      </w:pPr>
      <w:hyperlink w:anchor="_Toc94347442" w:history="1">
        <w:r w:rsidRPr="00366497">
          <w:rPr>
            <w:rStyle w:val="Hyperlink"/>
            <w:b/>
            <w:bCs/>
            <w:noProof/>
          </w:rPr>
          <w:t xml:space="preserve">Supplementary Table S9  - </w:t>
        </w:r>
        <w:r w:rsidRPr="00366497">
          <w:rPr>
            <w:rStyle w:val="Hyperlink"/>
            <w:rFonts w:eastAsia="Times New Roman"/>
            <w:noProof/>
          </w:rPr>
          <w:t>Wait-list Period Non-significant Changes in Accelerometry-derived Gait Quality</w:t>
        </w:r>
        <w:r>
          <w:rPr>
            <w:noProof/>
            <w:webHidden/>
          </w:rPr>
          <w:tab/>
        </w:r>
        <w:r>
          <w:rPr>
            <w:noProof/>
            <w:webHidden/>
          </w:rPr>
          <w:fldChar w:fldCharType="begin"/>
        </w:r>
        <w:r>
          <w:rPr>
            <w:noProof/>
            <w:webHidden/>
          </w:rPr>
          <w:instrText xml:space="preserve"> PAGEREF _Toc94347442 \h </w:instrText>
        </w:r>
        <w:r>
          <w:rPr>
            <w:noProof/>
            <w:webHidden/>
          </w:rPr>
        </w:r>
        <w:r>
          <w:rPr>
            <w:noProof/>
            <w:webHidden/>
          </w:rPr>
          <w:fldChar w:fldCharType="separate"/>
        </w:r>
        <w:r>
          <w:rPr>
            <w:noProof/>
            <w:webHidden/>
          </w:rPr>
          <w:t>33</w:t>
        </w:r>
        <w:r>
          <w:rPr>
            <w:noProof/>
            <w:webHidden/>
          </w:rPr>
          <w:fldChar w:fldCharType="end"/>
        </w:r>
      </w:hyperlink>
    </w:p>
    <w:p w14:paraId="4D0C3BBB" w14:textId="6ED035A2" w:rsidR="00B92CC9" w:rsidRDefault="00B92CC9">
      <w:pPr>
        <w:pStyle w:val="TOC1"/>
        <w:rPr>
          <w:rFonts w:eastAsiaTheme="minorEastAsia"/>
          <w:noProof/>
          <w:lang w:eastAsia="en-GB"/>
        </w:rPr>
      </w:pPr>
      <w:hyperlink w:anchor="_Toc94347443" w:history="1">
        <w:r w:rsidRPr="00366497">
          <w:rPr>
            <w:rStyle w:val="Hyperlink"/>
            <w:b/>
            <w:bCs/>
            <w:noProof/>
          </w:rPr>
          <w:t xml:space="preserve">Supplementary Table S10 - </w:t>
        </w:r>
        <w:r w:rsidRPr="00366497">
          <w:rPr>
            <w:rStyle w:val="Hyperlink"/>
            <w:rFonts w:eastAsia="Times New Roman"/>
            <w:noProof/>
          </w:rPr>
          <w:t>Intervention Period Non-significant Changes in Accelerometry-derived Gait Quality</w:t>
        </w:r>
        <w:r>
          <w:rPr>
            <w:noProof/>
            <w:webHidden/>
          </w:rPr>
          <w:tab/>
        </w:r>
        <w:r>
          <w:rPr>
            <w:noProof/>
            <w:webHidden/>
          </w:rPr>
          <w:fldChar w:fldCharType="begin"/>
        </w:r>
        <w:r>
          <w:rPr>
            <w:noProof/>
            <w:webHidden/>
          </w:rPr>
          <w:instrText xml:space="preserve"> PAGEREF _Toc94347443 \h </w:instrText>
        </w:r>
        <w:r>
          <w:rPr>
            <w:noProof/>
            <w:webHidden/>
          </w:rPr>
        </w:r>
        <w:r>
          <w:rPr>
            <w:noProof/>
            <w:webHidden/>
          </w:rPr>
          <w:fldChar w:fldCharType="separate"/>
        </w:r>
        <w:r>
          <w:rPr>
            <w:noProof/>
            <w:webHidden/>
          </w:rPr>
          <w:t>36</w:t>
        </w:r>
        <w:r>
          <w:rPr>
            <w:noProof/>
            <w:webHidden/>
          </w:rPr>
          <w:fldChar w:fldCharType="end"/>
        </w:r>
      </w:hyperlink>
    </w:p>
    <w:p w14:paraId="695C5789" w14:textId="209737FD" w:rsidR="00B92CC9" w:rsidRDefault="00B92CC9">
      <w:pPr>
        <w:pStyle w:val="TOC1"/>
        <w:rPr>
          <w:rFonts w:eastAsiaTheme="minorEastAsia"/>
          <w:noProof/>
          <w:lang w:eastAsia="en-GB"/>
        </w:rPr>
      </w:pPr>
      <w:hyperlink w:anchor="_Toc94347444" w:history="1">
        <w:r w:rsidRPr="00366497">
          <w:rPr>
            <w:rStyle w:val="Hyperlink"/>
            <w:b/>
            <w:bCs/>
            <w:noProof/>
          </w:rPr>
          <w:t>Supplementary Figure S1</w:t>
        </w:r>
        <w:r w:rsidRPr="00366497">
          <w:rPr>
            <w:rStyle w:val="Hyperlink"/>
            <w:noProof/>
          </w:rPr>
          <w:t xml:space="preserve">   -Consort Flow Diagram</w:t>
        </w:r>
        <w:r>
          <w:rPr>
            <w:noProof/>
            <w:webHidden/>
          </w:rPr>
          <w:tab/>
        </w:r>
        <w:r>
          <w:rPr>
            <w:noProof/>
            <w:webHidden/>
          </w:rPr>
          <w:fldChar w:fldCharType="begin"/>
        </w:r>
        <w:r>
          <w:rPr>
            <w:noProof/>
            <w:webHidden/>
          </w:rPr>
          <w:instrText xml:space="preserve"> PAGEREF _Toc94347444 \h </w:instrText>
        </w:r>
        <w:r>
          <w:rPr>
            <w:noProof/>
            <w:webHidden/>
          </w:rPr>
        </w:r>
        <w:r>
          <w:rPr>
            <w:noProof/>
            <w:webHidden/>
          </w:rPr>
          <w:fldChar w:fldCharType="separate"/>
        </w:r>
        <w:r>
          <w:rPr>
            <w:noProof/>
            <w:webHidden/>
          </w:rPr>
          <w:t>39</w:t>
        </w:r>
        <w:r>
          <w:rPr>
            <w:noProof/>
            <w:webHidden/>
          </w:rPr>
          <w:fldChar w:fldCharType="end"/>
        </w:r>
      </w:hyperlink>
    </w:p>
    <w:p w14:paraId="16972479" w14:textId="7C3ECA15" w:rsidR="00B92CC9" w:rsidRDefault="00B92CC9">
      <w:pPr>
        <w:pStyle w:val="TOC1"/>
        <w:rPr>
          <w:rFonts w:eastAsiaTheme="minorEastAsia"/>
          <w:noProof/>
          <w:lang w:eastAsia="en-GB"/>
        </w:rPr>
      </w:pPr>
      <w:hyperlink w:anchor="_Toc94347445" w:history="1">
        <w:r w:rsidRPr="00366497">
          <w:rPr>
            <w:rStyle w:val="Hyperlink"/>
            <w:b/>
            <w:bCs/>
            <w:noProof/>
          </w:rPr>
          <w:t>Supplementary Figure S2</w:t>
        </w:r>
        <w:r w:rsidRPr="00366497">
          <w:rPr>
            <w:rStyle w:val="Hyperlink"/>
            <w:noProof/>
          </w:rPr>
          <w:t xml:space="preserve"> - Average 24-hour activity breakdown – Baseline</w:t>
        </w:r>
        <w:r>
          <w:rPr>
            <w:noProof/>
            <w:webHidden/>
          </w:rPr>
          <w:tab/>
        </w:r>
        <w:r>
          <w:rPr>
            <w:noProof/>
            <w:webHidden/>
          </w:rPr>
          <w:fldChar w:fldCharType="begin"/>
        </w:r>
        <w:r>
          <w:rPr>
            <w:noProof/>
            <w:webHidden/>
          </w:rPr>
          <w:instrText xml:space="preserve"> PAGEREF _Toc94347445 \h </w:instrText>
        </w:r>
        <w:r>
          <w:rPr>
            <w:noProof/>
            <w:webHidden/>
          </w:rPr>
        </w:r>
        <w:r>
          <w:rPr>
            <w:noProof/>
            <w:webHidden/>
          </w:rPr>
          <w:fldChar w:fldCharType="separate"/>
        </w:r>
        <w:r>
          <w:rPr>
            <w:noProof/>
            <w:webHidden/>
          </w:rPr>
          <w:t>40</w:t>
        </w:r>
        <w:r>
          <w:rPr>
            <w:noProof/>
            <w:webHidden/>
          </w:rPr>
          <w:fldChar w:fldCharType="end"/>
        </w:r>
      </w:hyperlink>
    </w:p>
    <w:p w14:paraId="3F5EF98B" w14:textId="4B927F54" w:rsidR="00B92CC9" w:rsidRDefault="00B92CC9">
      <w:pPr>
        <w:pStyle w:val="TOC1"/>
        <w:rPr>
          <w:rFonts w:eastAsiaTheme="minorEastAsia"/>
          <w:noProof/>
          <w:lang w:eastAsia="en-GB"/>
        </w:rPr>
      </w:pPr>
      <w:hyperlink w:anchor="_Toc94347446" w:history="1">
        <w:r w:rsidRPr="00366497">
          <w:rPr>
            <w:rStyle w:val="Hyperlink"/>
            <w:noProof/>
          </w:rPr>
          <w:t>References</w:t>
        </w:r>
        <w:r>
          <w:rPr>
            <w:noProof/>
            <w:webHidden/>
          </w:rPr>
          <w:tab/>
        </w:r>
        <w:r>
          <w:rPr>
            <w:noProof/>
            <w:webHidden/>
          </w:rPr>
          <w:fldChar w:fldCharType="begin"/>
        </w:r>
        <w:r>
          <w:rPr>
            <w:noProof/>
            <w:webHidden/>
          </w:rPr>
          <w:instrText xml:space="preserve"> PAGEREF _Toc94347446 \h </w:instrText>
        </w:r>
        <w:r>
          <w:rPr>
            <w:noProof/>
            <w:webHidden/>
          </w:rPr>
        </w:r>
        <w:r>
          <w:rPr>
            <w:noProof/>
            <w:webHidden/>
          </w:rPr>
          <w:fldChar w:fldCharType="separate"/>
        </w:r>
        <w:r>
          <w:rPr>
            <w:noProof/>
            <w:webHidden/>
          </w:rPr>
          <w:t>41</w:t>
        </w:r>
        <w:r>
          <w:rPr>
            <w:noProof/>
            <w:webHidden/>
          </w:rPr>
          <w:fldChar w:fldCharType="end"/>
        </w:r>
      </w:hyperlink>
    </w:p>
    <w:p w14:paraId="3205C309" w14:textId="39981D31" w:rsidR="0035553B" w:rsidRPr="00736EA6" w:rsidRDefault="0035553B" w:rsidP="0006793C">
      <w:pPr>
        <w:pStyle w:val="Heading2"/>
        <w:rPr>
          <w:color w:val="000000" w:themeColor="text1"/>
        </w:rPr>
      </w:pPr>
      <w:r w:rsidRPr="00736EA6">
        <w:rPr>
          <w:color w:val="000000" w:themeColor="text1"/>
        </w:rPr>
        <w:lastRenderedPageBreak/>
        <w:fldChar w:fldCharType="end"/>
      </w:r>
    </w:p>
    <w:p w14:paraId="6BCEED27" w14:textId="77777777" w:rsidR="00EF1F53" w:rsidRPr="00B92CC9" w:rsidRDefault="00EF1F53" w:rsidP="00EF1F53">
      <w:pPr>
        <w:pStyle w:val="Heading1"/>
        <w:rPr>
          <w:b/>
          <w:bCs/>
          <w:color w:val="000000" w:themeColor="text1"/>
        </w:rPr>
      </w:pPr>
      <w:bookmarkStart w:id="1" w:name="_Toc94347420"/>
      <w:r w:rsidRPr="00B92CC9">
        <w:rPr>
          <w:b/>
          <w:bCs/>
          <w:color w:val="000000" w:themeColor="text1"/>
        </w:rPr>
        <w:t>Supplementary Text S1 - Additional Methodology &amp; Results information</w:t>
      </w:r>
      <w:bookmarkEnd w:id="1"/>
    </w:p>
    <w:p w14:paraId="25BE5D44" w14:textId="77777777" w:rsidR="00C23091" w:rsidRPr="00736EA6" w:rsidRDefault="00C23091" w:rsidP="00817A5A">
      <w:pPr>
        <w:rPr>
          <w:color w:val="000000" w:themeColor="text1"/>
        </w:rPr>
      </w:pPr>
    </w:p>
    <w:p w14:paraId="4566FD2D" w14:textId="2566690E" w:rsidR="0006793C" w:rsidRPr="00736EA6" w:rsidRDefault="00C23091" w:rsidP="00E2439C">
      <w:pPr>
        <w:pStyle w:val="Heading3"/>
        <w:spacing w:line="480" w:lineRule="auto"/>
        <w:rPr>
          <w:color w:val="000000" w:themeColor="text1"/>
        </w:rPr>
      </w:pPr>
      <w:bookmarkStart w:id="2" w:name="_Toc94347421"/>
      <w:r w:rsidRPr="00736EA6">
        <w:rPr>
          <w:color w:val="000000" w:themeColor="text1"/>
        </w:rPr>
        <w:t>Exercise Intervention</w:t>
      </w:r>
      <w:bookmarkEnd w:id="2"/>
    </w:p>
    <w:p w14:paraId="2A607101" w14:textId="26311E60" w:rsidR="0006793C" w:rsidRPr="00736EA6" w:rsidRDefault="0006793C" w:rsidP="00E2439C">
      <w:pPr>
        <w:spacing w:before="200" w:line="480" w:lineRule="auto"/>
        <w:jc w:val="both"/>
        <w:rPr>
          <w:color w:val="000000" w:themeColor="text1"/>
        </w:rPr>
      </w:pPr>
      <w:r w:rsidRPr="00736EA6">
        <w:rPr>
          <w:color w:val="000000" w:themeColor="text1"/>
        </w:rPr>
        <w:t xml:space="preserve">The </w:t>
      </w:r>
      <w:r w:rsidRPr="00736EA6">
        <w:rPr>
          <w:i/>
          <w:iCs/>
          <w:color w:val="000000" w:themeColor="text1"/>
        </w:rPr>
        <w:t>Static balance</w:t>
      </w:r>
      <w:r w:rsidRPr="00736EA6">
        <w:rPr>
          <w:color w:val="000000" w:themeColor="text1"/>
        </w:rPr>
        <w:t xml:space="preserve"> component was performed for a maximum of 10 minutes of the total session duration inside a custom-built apparatus The participant stood in a position that challenged their postural stability, which was determined by choosing the most challenging balance position (e.g., narrow stance, tandem, etc.) and interacted with the apparatus to encourage and reaching outside of the centre of gravity while performing a variety of progressively more challenging dual-cognitive tasks requiring manual dexterity, visuospatial and executive function. </w:t>
      </w:r>
    </w:p>
    <w:p w14:paraId="50DBFBBE" w14:textId="77777777" w:rsidR="0006793C" w:rsidRPr="00736EA6" w:rsidRDefault="0006793C" w:rsidP="00E2439C">
      <w:pPr>
        <w:spacing w:before="200" w:line="480" w:lineRule="auto"/>
        <w:jc w:val="both"/>
        <w:rPr>
          <w:color w:val="000000" w:themeColor="text1"/>
        </w:rPr>
      </w:pPr>
      <w:r w:rsidRPr="00736EA6">
        <w:rPr>
          <w:color w:val="000000" w:themeColor="text1"/>
        </w:rPr>
        <w:t xml:space="preserve">The </w:t>
      </w:r>
      <w:r w:rsidRPr="00736EA6">
        <w:rPr>
          <w:i/>
          <w:iCs/>
          <w:color w:val="000000" w:themeColor="text1"/>
        </w:rPr>
        <w:t>Dynamic Balance</w:t>
      </w:r>
      <w:r w:rsidRPr="00736EA6">
        <w:rPr>
          <w:color w:val="000000" w:themeColor="text1"/>
        </w:rPr>
        <w:t xml:space="preserve"> component was performed by instructing the participant to walk in tandem, or as close to that as possible, while performing a combination of physical dual-task (plate holding) and progressively more difficult cognitive tasks, for 5 m along a red tape line with a turn to come back to the start.  The assessor closely followed the participant for </w:t>
      </w:r>
      <w:proofErr w:type="gramStart"/>
      <w:r w:rsidRPr="00736EA6">
        <w:rPr>
          <w:color w:val="000000" w:themeColor="text1"/>
        </w:rPr>
        <w:t>safety, and</w:t>
      </w:r>
      <w:proofErr w:type="gramEnd"/>
      <w:r w:rsidRPr="00736EA6">
        <w:rPr>
          <w:color w:val="000000" w:themeColor="text1"/>
        </w:rPr>
        <w:t xml:space="preserve"> provided performance prompts and imagery while monitoring time taken and errors made.</w:t>
      </w:r>
    </w:p>
    <w:p w14:paraId="225593B3" w14:textId="77777777" w:rsidR="0006793C" w:rsidRPr="00736EA6" w:rsidRDefault="0006793C" w:rsidP="00E2439C">
      <w:pPr>
        <w:spacing w:before="200" w:line="480" w:lineRule="auto"/>
        <w:jc w:val="both"/>
        <w:rPr>
          <w:color w:val="000000" w:themeColor="text1"/>
        </w:rPr>
      </w:pPr>
      <w:r w:rsidRPr="00736EA6">
        <w:rPr>
          <w:color w:val="000000" w:themeColor="text1"/>
        </w:rPr>
        <w:t xml:space="preserve">The </w:t>
      </w:r>
      <w:r w:rsidRPr="00736EA6">
        <w:rPr>
          <w:i/>
          <w:iCs/>
          <w:color w:val="000000" w:themeColor="text1"/>
        </w:rPr>
        <w:t xml:space="preserve">Functional Training </w:t>
      </w:r>
      <w:r w:rsidRPr="00736EA6">
        <w:rPr>
          <w:color w:val="000000" w:themeColor="text1"/>
        </w:rPr>
        <w:t>component was performed for 5 minutes each session to improve specific functional deficits identified during baseline (</w:t>
      </w:r>
      <w:proofErr w:type="gramStart"/>
      <w:r w:rsidRPr="00736EA6">
        <w:rPr>
          <w:color w:val="000000" w:themeColor="text1"/>
        </w:rPr>
        <w:t>i.e.</w:t>
      </w:r>
      <w:proofErr w:type="gramEnd"/>
      <w:r w:rsidRPr="00736EA6">
        <w:rPr>
          <w:color w:val="000000" w:themeColor="text1"/>
        </w:rPr>
        <w:t xml:space="preserve"> chair stands, transfers) by providing correct technique and cues. </w:t>
      </w:r>
    </w:p>
    <w:p w14:paraId="480FEE2D" w14:textId="6BE2570C" w:rsidR="0006793C" w:rsidRPr="00736EA6" w:rsidRDefault="0006793C" w:rsidP="00E2439C">
      <w:pPr>
        <w:spacing w:before="200" w:line="480" w:lineRule="auto"/>
        <w:jc w:val="both"/>
        <w:rPr>
          <w:color w:val="000000" w:themeColor="text1"/>
        </w:rPr>
      </w:pPr>
      <w:r w:rsidRPr="00736EA6">
        <w:rPr>
          <w:color w:val="000000" w:themeColor="text1"/>
        </w:rPr>
        <w:t xml:space="preserve">The </w:t>
      </w:r>
      <w:r w:rsidRPr="00736EA6">
        <w:rPr>
          <w:i/>
          <w:iCs/>
          <w:color w:val="000000" w:themeColor="text1"/>
        </w:rPr>
        <w:t>Progressive Resistance Training</w:t>
      </w:r>
      <w:r w:rsidRPr="00736EA6">
        <w:rPr>
          <w:color w:val="000000" w:themeColor="text1"/>
        </w:rPr>
        <w:t xml:space="preserve"> component involved up to 40 minutes of high intensity machine-based exercises performed with K400 Keiser pneumatic machines (Keiser Sports Health Equipment, Ltd, Fresno, CA, USA). Exercises were performed at an initial intensity of </w:t>
      </w:r>
      <w:r w:rsidRPr="00736EA6">
        <w:rPr>
          <w:color w:val="000000" w:themeColor="text1"/>
        </w:rPr>
        <w:lastRenderedPageBreak/>
        <w:t>70% of 1RM, progressing to 80% 1</w:t>
      </w:r>
      <w:proofErr w:type="gramStart"/>
      <w:r w:rsidRPr="00736EA6">
        <w:rPr>
          <w:color w:val="000000" w:themeColor="text1"/>
        </w:rPr>
        <w:t>RM  in</w:t>
      </w:r>
      <w:proofErr w:type="gramEnd"/>
      <w:r w:rsidRPr="00736EA6">
        <w:rPr>
          <w:color w:val="000000" w:themeColor="text1"/>
        </w:rPr>
        <w:t xml:space="preserve"> the second session and targeted muscle groups associated with maintaining independence, reducing falls risk, and aiding in posture in older adults. Participants performed 2 sets of 6 repetitions with a focus on a fast concentric and slow eccentric phase at a rating of perceived exercise at or above 8/10. Movements were cued with auditory, visual and tactile stimuli and participants were </w:t>
      </w:r>
      <w:proofErr w:type="gramStart"/>
      <w:r w:rsidRPr="00736EA6">
        <w:rPr>
          <w:color w:val="000000" w:themeColor="text1"/>
        </w:rPr>
        <w:t>encourage</w:t>
      </w:r>
      <w:proofErr w:type="gramEnd"/>
      <w:r w:rsidRPr="00736EA6">
        <w:rPr>
          <w:color w:val="000000" w:themeColor="text1"/>
        </w:rPr>
        <w:t xml:space="preserve"> to focus on the muscle contract where possible to maximise exercise engagement. </w:t>
      </w:r>
    </w:p>
    <w:p w14:paraId="1AB05938" w14:textId="77777777" w:rsidR="00B33246" w:rsidRPr="00736EA6" w:rsidRDefault="00B33246" w:rsidP="00E2439C">
      <w:pPr>
        <w:pStyle w:val="Heading3"/>
        <w:spacing w:line="480" w:lineRule="auto"/>
        <w:ind w:left="720"/>
        <w:rPr>
          <w:color w:val="000000" w:themeColor="text1"/>
        </w:rPr>
      </w:pPr>
    </w:p>
    <w:p w14:paraId="4C8602D6" w14:textId="77C27C93" w:rsidR="00B33246" w:rsidRPr="00736EA6" w:rsidRDefault="00B33246" w:rsidP="00E2439C">
      <w:pPr>
        <w:pStyle w:val="Heading3"/>
        <w:spacing w:line="480" w:lineRule="auto"/>
        <w:rPr>
          <w:color w:val="000000" w:themeColor="text1"/>
        </w:rPr>
      </w:pPr>
      <w:r w:rsidRPr="00736EA6">
        <w:rPr>
          <w:color w:val="000000" w:themeColor="text1"/>
        </w:rPr>
        <w:t xml:space="preserve"> </w:t>
      </w:r>
      <w:bookmarkStart w:id="3" w:name="_Toc94347422"/>
      <w:r w:rsidRPr="00736EA6">
        <w:rPr>
          <w:color w:val="000000" w:themeColor="text1"/>
        </w:rPr>
        <w:t>Adverse Events</w:t>
      </w:r>
      <w:bookmarkEnd w:id="3"/>
    </w:p>
    <w:p w14:paraId="4C279852" w14:textId="2CDD77F2" w:rsidR="00B33246" w:rsidRPr="00736EA6" w:rsidRDefault="00B33246" w:rsidP="00E2439C">
      <w:pPr>
        <w:spacing w:before="200" w:line="480" w:lineRule="auto"/>
        <w:jc w:val="both"/>
        <w:rPr>
          <w:color w:val="000000" w:themeColor="text1"/>
        </w:rPr>
      </w:pPr>
      <w:r w:rsidRPr="00736EA6">
        <w:rPr>
          <w:color w:val="000000" w:themeColor="text1"/>
        </w:rPr>
        <w:t xml:space="preserve">Monitoring of adverse events and all changes in health status and medical care/interventions was carried out via weekly telephone questionnaires with the caregiver and interview within sessions.  Additional information was gathered from medical and nurse care teams if appropriate for participants residing within aged care facilities.  Adverse events were defined </w:t>
      </w:r>
      <w:r w:rsidRPr="00736EA6">
        <w:rPr>
          <w:i/>
          <w:iCs/>
          <w:color w:val="000000" w:themeColor="text1"/>
        </w:rPr>
        <w:t>a priori</w:t>
      </w:r>
      <w:r w:rsidRPr="00736EA6">
        <w:rPr>
          <w:color w:val="000000" w:themeColor="text1"/>
        </w:rPr>
        <w:t xml:space="preserve"> and included any exacerbation of underlying disease, or new onset musculoskeletal, </w:t>
      </w:r>
      <w:r w:rsidR="003A546E" w:rsidRPr="00736EA6">
        <w:rPr>
          <w:color w:val="000000" w:themeColor="text1"/>
        </w:rPr>
        <w:t>cardiovascular,</w:t>
      </w:r>
      <w:r w:rsidRPr="00736EA6">
        <w:rPr>
          <w:color w:val="000000" w:themeColor="text1"/>
        </w:rPr>
        <w:t xml:space="preserve"> or metabolic abnormalities.  The study geriatrician and ethics committee evaluated all adverse events to adjudicate all events as potentially/definitely related to the study exercise or assessment protocols or not, or any need to change the study protocol.  </w:t>
      </w:r>
    </w:p>
    <w:p w14:paraId="0CD0E51F" w14:textId="44F288C3" w:rsidR="0006793C" w:rsidRPr="00736EA6" w:rsidRDefault="0006793C" w:rsidP="00E2439C">
      <w:pPr>
        <w:pStyle w:val="Heading2"/>
        <w:spacing w:line="480" w:lineRule="auto"/>
        <w:rPr>
          <w:color w:val="000000" w:themeColor="text1"/>
        </w:rPr>
      </w:pPr>
    </w:p>
    <w:p w14:paraId="05FF7FA8" w14:textId="01B58350" w:rsidR="00FC7850" w:rsidRPr="00736EA6" w:rsidRDefault="00FC7850" w:rsidP="00E2439C">
      <w:pPr>
        <w:pStyle w:val="Heading3"/>
        <w:spacing w:line="480" w:lineRule="auto"/>
        <w:rPr>
          <w:color w:val="000000" w:themeColor="text1"/>
        </w:rPr>
      </w:pPr>
      <w:bookmarkStart w:id="4" w:name="_Toc94347423"/>
      <w:r w:rsidRPr="00736EA6">
        <w:rPr>
          <w:color w:val="000000" w:themeColor="text1"/>
        </w:rPr>
        <w:t>Secondary Outcomes</w:t>
      </w:r>
      <w:bookmarkEnd w:id="4"/>
    </w:p>
    <w:p w14:paraId="35D0F9FE" w14:textId="77777777" w:rsidR="00FC7850" w:rsidRPr="00736EA6" w:rsidRDefault="00FC7850" w:rsidP="00E2439C">
      <w:pPr>
        <w:pStyle w:val="ListParagraph"/>
        <w:spacing w:before="200" w:line="480" w:lineRule="auto"/>
        <w:ind w:left="0"/>
        <w:jc w:val="both"/>
        <w:rPr>
          <w:color w:val="000000" w:themeColor="text1"/>
        </w:rPr>
      </w:pPr>
      <w:r w:rsidRPr="00736EA6">
        <w:rPr>
          <w:color w:val="000000" w:themeColor="text1"/>
        </w:rPr>
        <w:t xml:space="preserve">A range of secondary outcomes including </w:t>
      </w:r>
      <w:r w:rsidRPr="00736EA6">
        <w:rPr>
          <w:i/>
          <w:color w:val="000000" w:themeColor="text1"/>
        </w:rPr>
        <w:t>cognition, psychosocial function, quality of life, cardiovascular status, body composition, health status</w:t>
      </w:r>
      <w:r w:rsidRPr="00736EA6">
        <w:rPr>
          <w:color w:val="000000" w:themeColor="text1"/>
        </w:rPr>
        <w:t xml:space="preserve">, </w:t>
      </w:r>
      <w:r w:rsidRPr="00736EA6">
        <w:rPr>
          <w:i/>
          <w:iCs/>
          <w:color w:val="000000" w:themeColor="text1"/>
        </w:rPr>
        <w:t>medication interactions</w:t>
      </w:r>
      <w:r w:rsidRPr="00736EA6">
        <w:rPr>
          <w:color w:val="000000" w:themeColor="text1"/>
        </w:rPr>
        <w:t xml:space="preserve">, </w:t>
      </w:r>
      <w:r w:rsidRPr="00736EA6">
        <w:rPr>
          <w:i/>
          <w:color w:val="000000" w:themeColor="text1"/>
        </w:rPr>
        <w:t>physical performance,</w:t>
      </w:r>
      <w:r w:rsidRPr="00736EA6">
        <w:rPr>
          <w:iCs/>
          <w:color w:val="000000" w:themeColor="text1"/>
        </w:rPr>
        <w:t xml:space="preserve"> </w:t>
      </w:r>
      <w:r w:rsidRPr="00736EA6">
        <w:rPr>
          <w:i/>
          <w:color w:val="000000" w:themeColor="text1"/>
        </w:rPr>
        <w:t>physical activity and sedentary time, exercise capacity and additional functional independence</w:t>
      </w:r>
      <w:r w:rsidRPr="00736EA6">
        <w:rPr>
          <w:color w:val="000000" w:themeColor="text1"/>
        </w:rPr>
        <w:t xml:space="preserve"> measures were assessed along with specific </w:t>
      </w:r>
      <w:r w:rsidRPr="00736EA6">
        <w:rPr>
          <w:i/>
          <w:color w:val="000000" w:themeColor="text1"/>
        </w:rPr>
        <w:t>caregiver outcomes including burden and psychosocial state</w:t>
      </w:r>
      <w:r w:rsidRPr="00736EA6">
        <w:rPr>
          <w:color w:val="000000" w:themeColor="text1"/>
        </w:rPr>
        <w:t xml:space="preserve">. </w:t>
      </w:r>
    </w:p>
    <w:p w14:paraId="2D135453" w14:textId="77777777" w:rsidR="00FC7850" w:rsidRPr="00736EA6" w:rsidRDefault="00FC7850" w:rsidP="00E2439C">
      <w:pPr>
        <w:pStyle w:val="ListParagraph"/>
        <w:spacing w:before="200" w:line="480" w:lineRule="auto"/>
        <w:ind w:left="0"/>
        <w:jc w:val="both"/>
        <w:rPr>
          <w:color w:val="000000" w:themeColor="text1"/>
        </w:rPr>
      </w:pPr>
    </w:p>
    <w:p w14:paraId="5996BFD4" w14:textId="422CECAB" w:rsidR="00FC7850" w:rsidRPr="00736EA6" w:rsidRDefault="00FC7850" w:rsidP="00E2439C">
      <w:pPr>
        <w:spacing w:line="480" w:lineRule="auto"/>
        <w:jc w:val="both"/>
        <w:rPr>
          <w:color w:val="000000" w:themeColor="text1"/>
        </w:rPr>
      </w:pPr>
      <w:r w:rsidRPr="00736EA6">
        <w:rPr>
          <w:color w:val="000000" w:themeColor="text1"/>
        </w:rPr>
        <w:t xml:space="preserve">Additionally, a range of variables were derived from raw data. These included chronic conditions, quantity and class of prescribed medications, potentially inappropriate medications (PIMs) as defined by STOPP criteria </w:t>
      </w:r>
      <w:r w:rsidRPr="00736EA6">
        <w:rPr>
          <w:color w:val="000000" w:themeColor="text1"/>
        </w:rPr>
        <w:fldChar w:fldCharType="begin"/>
      </w:r>
      <w:r w:rsidR="006A2E83" w:rsidRPr="00736EA6">
        <w:rPr>
          <w:color w:val="000000" w:themeColor="text1"/>
        </w:rPr>
        <w:instrText xml:space="preserve"> ADDIN EN.CITE &lt;EndNote&gt;&lt;Cite&gt;&lt;Author&gt;Thevelin&lt;/Author&gt;&lt;Year&gt;2019&lt;/Year&gt;&lt;RecNum&gt;4&lt;/RecNum&gt;&lt;DisplayText&gt;&lt;style face="superscript"&gt;1&lt;/style&gt;&lt;/DisplayText&gt;&lt;record&gt;&lt;rec-number&gt;4&lt;/rec-number&gt;&lt;foreign-keys&gt;&lt;key app="EN" db-id="f9a5xdss79xeeoepzt75eazf2azfrav095sf" timestamp="1578131364"&gt;4&lt;/key&gt;&lt;/foreign-keys&gt;&lt;ref-type name="Journal Article"&gt;17&lt;/ref-type&gt;&lt;contributors&gt;&lt;authors&gt;&lt;author&gt;Thevelin, Stefanie&lt;/author&gt;&lt;author&gt;El Mounaouar, Leïla&lt;/author&gt;&lt;author&gt;Marien, Sophie&lt;/author&gt;&lt;author&gt;Boland, Benoit&lt;/author&gt;&lt;author&gt;Henrard, Séverine&lt;/author&gt;&lt;author&gt;Dalleur, Olivia&lt;/author&gt;&lt;/authors&gt;&lt;/contributors&gt;&lt;titles&gt;&lt;title&gt;Potentially Inappropriate Prescribing and Related Hospital Admissions in Geriatric Patients: A Comparative Analysis between the STOPP and START Criteria Versions 1 and 2&lt;/title&gt;&lt;secondary-title&gt;Drugs &amp;amp; Aging&lt;/secondary-title&gt;&lt;/titles&gt;&lt;periodical&gt;&lt;full-title&gt;Drugs &amp;amp; Aging&lt;/full-title&gt;&lt;/periodical&gt;&lt;pages&gt;1-7&lt;/pages&gt;&lt;dates&gt;&lt;year&gt;2019&lt;/year&gt;&lt;/dates&gt;&lt;isbn&gt;1170-229X&lt;/isbn&gt;&lt;urls&gt;&lt;/urls&gt;&lt;/record&gt;&lt;/Cite&gt;&lt;/EndNote&gt;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1</w:t>
      </w:r>
      <w:r w:rsidRPr="00736EA6">
        <w:rPr>
          <w:color w:val="000000" w:themeColor="text1"/>
        </w:rPr>
        <w:fldChar w:fldCharType="end"/>
      </w:r>
      <w:r w:rsidRPr="00736EA6">
        <w:rPr>
          <w:color w:val="000000" w:themeColor="text1"/>
        </w:rPr>
        <w:t xml:space="preserve">, equivalent levodopa dose (calculated with process described in </w:t>
      </w:r>
      <w:r w:rsidRPr="00736EA6">
        <w:rPr>
          <w:color w:val="000000" w:themeColor="text1"/>
        </w:rPr>
        <w:fldChar w:fldCharType="begin"/>
      </w:r>
      <w:r w:rsidR="006A2E83" w:rsidRPr="00736EA6">
        <w:rPr>
          <w:color w:val="000000" w:themeColor="text1"/>
        </w:rPr>
        <w:instrText xml:space="preserve"> ADDIN EN.CITE &lt;EndNote&gt;&lt;Cite&gt;&lt;Author&gt;Tomlinson&lt;/Author&gt;&lt;Year&gt;2010&lt;/Year&gt;&lt;RecNum&gt;5&lt;/RecNum&gt;&lt;DisplayText&gt;&lt;style face="superscript"&gt;2&lt;/style&gt;&lt;/DisplayText&gt;&lt;record&gt;&lt;rec-number&gt;5&lt;/rec-number&gt;&lt;foreign-keys&gt;&lt;key app="EN" db-id="f9a5xdss79xeeoepzt75eazf2azfrav095sf" timestamp="1578131542"&gt;5&lt;/key&gt;&lt;/foreign-keys&gt;&lt;ref-type name="Journal Article"&gt;17&lt;/ref-type&gt;&lt;contributors&gt;&lt;authors&gt;&lt;author&gt;Tomlinson, Claire L&lt;/author&gt;&lt;author&gt;Stowe, Rebecca&lt;/author&gt;&lt;author&gt;Patel, Smitaa&lt;/author&gt;&lt;author&gt;Rick, Caroline&lt;/author&gt;&lt;author&gt;Gray, Richard&lt;/author&gt;&lt;author&gt;Clarke, Carl E&lt;/author&gt;&lt;/authors&gt;&lt;/contributors&gt;&lt;titles&gt;&lt;title&gt;Systematic review of levodopa dose equivalency reporting in Parkinson&amp;apos;s disease&lt;/title&gt;&lt;secondary-title&gt;Movement disorders&lt;/secondary-title&gt;&lt;/titles&gt;&lt;periodical&gt;&lt;full-title&gt;Movement disorders&lt;/full-title&gt;&lt;/periodical&gt;&lt;pages&gt;2649-2653&lt;/pages&gt;&lt;volume&gt;25&lt;/volume&gt;&lt;number&gt;15&lt;/number&gt;&lt;dates&gt;&lt;year&gt;2010&lt;/year&gt;&lt;/dates&gt;&lt;isbn&gt;0885-3185&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2</w:t>
      </w:r>
      <w:r w:rsidRPr="00736EA6">
        <w:rPr>
          <w:color w:val="000000" w:themeColor="text1"/>
        </w:rPr>
        <w:fldChar w:fldCharType="end"/>
      </w:r>
      <w:r w:rsidRPr="00736EA6">
        <w:rPr>
          <w:color w:val="000000" w:themeColor="text1"/>
        </w:rPr>
        <w:t xml:space="preserve">), anticholinergic cognitive burden scale (ACB) </w:t>
      </w:r>
      <w:r w:rsidRPr="00736EA6">
        <w:rPr>
          <w:color w:val="000000" w:themeColor="text1"/>
        </w:rPr>
        <w:fldChar w:fldCharType="begin"/>
      </w:r>
      <w:r w:rsidR="006A2E83" w:rsidRPr="00736EA6">
        <w:rPr>
          <w:color w:val="000000" w:themeColor="text1"/>
        </w:rPr>
        <w:instrText xml:space="preserve"> ADDIN EN.CITE &lt;EndNote&gt;&lt;Cite&gt;&lt;Author&gt;Boustani&lt;/Author&gt;&lt;Year&gt;2008&lt;/Year&gt;&lt;RecNum&gt;743&lt;/RecNum&gt;&lt;DisplayText&gt;&lt;style face="superscript"&gt;3&lt;/style&gt;&lt;/DisplayText&gt;&lt;record&gt;&lt;rec-number&gt;743&lt;/rec-number&gt;&lt;foreign-keys&gt;&lt;key app="EN" db-id="wwrfzaadcavd5cefvr059xetw25xwt5xer5f" timestamp="1578131767"&gt;743&lt;/key&gt;&lt;/foreign-keys&gt;&lt;ref-type name="Journal Article"&gt;17&lt;/ref-type&gt;&lt;contributors&gt;&lt;authors&gt;&lt;author&gt;Boustani, Malaz&lt;/author&gt;&lt;author&gt;Campbell, Noll&lt;/author&gt;&lt;author&gt;Munger, Stephanie&lt;/author&gt;&lt;author&gt;Maidment, Ian&lt;/author&gt;&lt;author&gt;Fox, Chris&lt;/author&gt;&lt;/authors&gt;&lt;/contributors&gt;&lt;titles&gt;&lt;title&gt;Impact of anticholinergics on the aging brain: a review and practical application&lt;/title&gt;&lt;/titles&gt;&lt;dates&gt;&lt;year&gt;2008&lt;/year&gt;&lt;/dates&gt;&lt;isbn&gt;1745-509X&lt;/isbn&gt;&lt;urls&gt;&lt;/urls&gt;&lt;/record&gt;&lt;/Cite&gt;&lt;/EndNote&gt;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3</w:t>
      </w:r>
      <w:r w:rsidRPr="00736EA6">
        <w:rPr>
          <w:color w:val="000000" w:themeColor="text1"/>
        </w:rPr>
        <w:fldChar w:fldCharType="end"/>
      </w:r>
      <w:r w:rsidRPr="00736EA6">
        <w:rPr>
          <w:color w:val="000000" w:themeColor="text1"/>
        </w:rPr>
        <w:t xml:space="preserve">, Self and proxy reports of weight loss, fatigue, physical activity, physical function scores, strength, and  estimated muscle mass and sarcopenia and frailty status of participants (using bioelectrical impedance analysis (BIA) and the equation described in </w:t>
      </w:r>
      <w:r w:rsidRPr="00736EA6">
        <w:rPr>
          <w:color w:val="000000" w:themeColor="text1"/>
        </w:rPr>
        <w:fldChar w:fldCharType="begin"/>
      </w:r>
      <w:r w:rsidR="006A2E83" w:rsidRPr="00736EA6">
        <w:rPr>
          <w:color w:val="000000" w:themeColor="text1"/>
        </w:rPr>
        <w:instrText xml:space="preserve"> ADDIN EN.CITE &lt;EndNote&gt;&lt;Cite&gt;&lt;Author&gt;Janssen&lt;/Author&gt;&lt;Year&gt;2000&lt;/Year&gt;&lt;RecNum&gt;588&lt;/RecNum&gt;&lt;DisplayText&gt;&lt;style face="superscript"&gt;4&lt;/style&gt;&lt;/DisplayText&gt;&lt;record&gt;&lt;rec-number&gt;588&lt;/rec-number&gt;&lt;foreign-keys&gt;&lt;key app="EN" db-id="wwrfzaadcavd5cefvr059xetw25xwt5xer5f" timestamp="0"&gt;588&lt;/key&gt;&lt;/foreign-keys&gt;&lt;ref-type name="Journal Article"&gt;17&lt;/ref-type&gt;&lt;contributors&gt;&lt;authors&gt;&lt;author&gt;Janssen, Ian&lt;/author&gt;&lt;author&gt;Heymsfield, Steven B&lt;/author&gt;&lt;author&gt;Baumgartner, Richard N&lt;/author&gt;&lt;author&gt;Ross, Robert&lt;/author&gt;&lt;/authors&gt;&lt;/contributors&gt;&lt;titles&gt;&lt;title&gt;Estimation of skeletal muscle mass by bioelectrical impedance analysis&lt;/title&gt;&lt;secondary-title&gt;Journal of applied physiology&lt;/secondary-title&gt;&lt;/titles&gt;&lt;pages&gt;465-471&lt;/pages&gt;&lt;volume&gt;89&lt;/volume&gt;&lt;number&gt;2&lt;/number&gt;&lt;dates&gt;&lt;year&gt;2000&lt;/year&gt;&lt;/dates&gt;&lt;isbn&gt;1522-1601&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4</w:t>
      </w:r>
      <w:r w:rsidRPr="00736EA6">
        <w:rPr>
          <w:color w:val="000000" w:themeColor="text1"/>
        </w:rPr>
        <w:fldChar w:fldCharType="end"/>
      </w:r>
      <w:r w:rsidRPr="00736EA6">
        <w:rPr>
          <w:color w:val="000000" w:themeColor="text1"/>
        </w:rPr>
        <w:t xml:space="preserve">).  </w:t>
      </w:r>
    </w:p>
    <w:p w14:paraId="074A1364" w14:textId="77777777" w:rsidR="00FC7850" w:rsidRPr="00736EA6" w:rsidRDefault="00FC7850" w:rsidP="00E2439C">
      <w:pPr>
        <w:spacing w:line="480" w:lineRule="auto"/>
        <w:jc w:val="both"/>
        <w:rPr>
          <w:color w:val="000000" w:themeColor="text1"/>
        </w:rPr>
      </w:pPr>
    </w:p>
    <w:p w14:paraId="3FD6A1F8" w14:textId="3E4C81F9" w:rsidR="00FC7850" w:rsidRPr="00736EA6" w:rsidRDefault="00FC7850" w:rsidP="00E2439C">
      <w:pPr>
        <w:spacing w:line="480" w:lineRule="auto"/>
        <w:jc w:val="both"/>
        <w:rPr>
          <w:color w:val="000000" w:themeColor="text1"/>
        </w:rPr>
      </w:pPr>
      <w:r w:rsidRPr="00736EA6">
        <w:rPr>
          <w:color w:val="000000" w:themeColor="text1"/>
        </w:rPr>
        <w:t>Lastly, accelerometry-derived variables relating to physical activity, gait quantity and quality were collected from a small, accelerometer taped at approximately the level of the L5 vertebral body (</w:t>
      </w:r>
      <w:r w:rsidRPr="00736EA6">
        <w:rPr>
          <w:rFonts w:cs="Times Roman"/>
          <w:color w:val="000000" w:themeColor="text1"/>
          <w:lang w:val="en-US"/>
        </w:rPr>
        <w:t xml:space="preserve">Axivity AX3, York, UK; dimensions 23.0 x 32.5 x 7.6 mm; weight: 11g; accuracy 20 parts per million) and initially analysed by </w:t>
      </w:r>
      <w:r w:rsidRPr="00736EA6">
        <w:rPr>
          <w:color w:val="000000" w:themeColor="text1"/>
        </w:rPr>
        <w:t>co-investigators specialising in biomechanics and accelerometry to derive a range of gait quantity, quality and physical activity variables (</w:t>
      </w:r>
      <w:r w:rsidRPr="00736EA6">
        <w:rPr>
          <w:rFonts w:cs="Times Roman"/>
          <w:i/>
          <w:color w:val="000000" w:themeColor="text1"/>
          <w:lang w:val="en-US"/>
        </w:rPr>
        <w:t>Hausdorff, J, Hillel, I., Movement Disorders Unit, Tel-Aviv Sourasky Medical Center; Department of Physical Therapy, Sackler Faculty of Medicine, Tel-Aviv University, Tel-Aviv, Israel</w:t>
      </w:r>
      <w:r w:rsidRPr="00736EA6">
        <w:rPr>
          <w:rFonts w:cs="Times Roman"/>
          <w:color w:val="000000" w:themeColor="text1"/>
          <w:lang w:val="en-US"/>
        </w:rPr>
        <w:t xml:space="preserve">).  Please see </w:t>
      </w:r>
      <w:r w:rsidR="00AB7521" w:rsidRPr="00736EA6">
        <w:rPr>
          <w:rFonts w:cs="Times Roman"/>
          <w:b/>
          <w:bCs/>
          <w:color w:val="000000" w:themeColor="text1"/>
          <w:lang w:val="en-US"/>
        </w:rPr>
        <w:t>Supplement</w:t>
      </w:r>
      <w:r w:rsidR="00B92CC9">
        <w:rPr>
          <w:rFonts w:cs="Times Roman"/>
          <w:b/>
          <w:bCs/>
          <w:color w:val="000000" w:themeColor="text1"/>
          <w:lang w:val="en-US"/>
        </w:rPr>
        <w:t xml:space="preserve"> Table</w:t>
      </w:r>
      <w:r w:rsidRPr="00736EA6">
        <w:rPr>
          <w:rFonts w:cs="Times Roman"/>
          <w:b/>
          <w:bCs/>
          <w:color w:val="000000" w:themeColor="text1"/>
          <w:lang w:val="en-US"/>
        </w:rPr>
        <w:t xml:space="preserve"> 1</w:t>
      </w:r>
      <w:r w:rsidRPr="00736EA6">
        <w:rPr>
          <w:rFonts w:cs="Times Roman"/>
          <w:color w:val="000000" w:themeColor="text1"/>
          <w:lang w:val="en-US"/>
        </w:rPr>
        <w:t xml:space="preserve"> for a thorough description of the collection and analysis of accelerometry variables and interpretation and calculation of each variable. </w:t>
      </w:r>
    </w:p>
    <w:p w14:paraId="2CB1067F" w14:textId="77777777" w:rsidR="00FC7850" w:rsidRPr="00736EA6" w:rsidRDefault="00FC7850" w:rsidP="00E2439C">
      <w:pPr>
        <w:pStyle w:val="Heading3"/>
        <w:spacing w:line="480" w:lineRule="auto"/>
        <w:rPr>
          <w:color w:val="000000" w:themeColor="text1"/>
        </w:rPr>
      </w:pPr>
    </w:p>
    <w:p w14:paraId="16BF13BA" w14:textId="6C30F196" w:rsidR="00817A5A" w:rsidRPr="00736EA6" w:rsidRDefault="00817A5A" w:rsidP="00E2439C">
      <w:pPr>
        <w:pStyle w:val="Heading3"/>
        <w:spacing w:line="480" w:lineRule="auto"/>
        <w:rPr>
          <w:color w:val="000000" w:themeColor="text1"/>
        </w:rPr>
      </w:pPr>
      <w:r w:rsidRPr="00736EA6">
        <w:rPr>
          <w:color w:val="000000" w:themeColor="text1"/>
        </w:rPr>
        <w:t xml:space="preserve"> </w:t>
      </w:r>
      <w:bookmarkStart w:id="5" w:name="_Toc94347424"/>
      <w:r w:rsidRPr="00736EA6">
        <w:rPr>
          <w:color w:val="000000" w:themeColor="text1"/>
        </w:rPr>
        <w:t>Axivity Gait Quality and Quantity variables description</w:t>
      </w:r>
      <w:bookmarkEnd w:id="5"/>
    </w:p>
    <w:p w14:paraId="20D90060" w14:textId="3FF035D2" w:rsidR="00C64B13" w:rsidRPr="00736EA6" w:rsidRDefault="00C64B13" w:rsidP="00E2439C">
      <w:pPr>
        <w:spacing w:line="480" w:lineRule="auto"/>
        <w:rPr>
          <w:color w:val="000000" w:themeColor="text1"/>
        </w:rPr>
      </w:pPr>
    </w:p>
    <w:p w14:paraId="01AA0A20" w14:textId="77777777" w:rsidR="00782042" w:rsidRPr="00736EA6" w:rsidRDefault="00782042" w:rsidP="00E2439C">
      <w:pPr>
        <w:spacing w:line="480" w:lineRule="auto"/>
        <w:jc w:val="both"/>
        <w:rPr>
          <w:color w:val="000000" w:themeColor="text1"/>
        </w:rPr>
      </w:pPr>
      <w:r w:rsidRPr="00736EA6">
        <w:rPr>
          <w:color w:val="000000" w:themeColor="text1"/>
        </w:rPr>
        <w:t>A small, rectangular tri-axial accelerometer (</w:t>
      </w:r>
      <w:r w:rsidRPr="00736EA6">
        <w:rPr>
          <w:rFonts w:cs="Times Roman"/>
          <w:color w:val="000000" w:themeColor="text1"/>
          <w:lang w:val="en-US"/>
        </w:rPr>
        <w:t>Axivity AX3, York, UK; dimensions 23.0 x 32.5 x 7.6 mm; weight: 11g; accuracy 20 parts per million</w:t>
      </w:r>
      <w:r w:rsidRPr="00736EA6">
        <w:rPr>
          <w:color w:val="000000" w:themeColor="text1"/>
        </w:rPr>
        <w:t xml:space="preserve">) was used for accelerometry measurement within this cohort.  The monitors were programmed from specialist software OMGUI </w:t>
      </w:r>
      <w:r w:rsidRPr="00736EA6">
        <w:rPr>
          <w:color w:val="000000" w:themeColor="text1"/>
        </w:rPr>
        <w:lastRenderedPageBreak/>
        <w:t>(</w:t>
      </w:r>
      <w:hyperlink r:id="rId5" w:history="1">
        <w:r w:rsidRPr="00736EA6">
          <w:rPr>
            <w:rStyle w:val="Hyperlink"/>
            <w:color w:val="000000" w:themeColor="text1"/>
          </w:rPr>
          <w:t>https://github.com/digitalinteraction/openmovement/wiki/AX3-GUI</w:t>
        </w:r>
      </w:hyperlink>
      <w:r w:rsidRPr="00736EA6">
        <w:rPr>
          <w:color w:val="000000" w:themeColor="text1"/>
        </w:rPr>
        <w:t xml:space="preserve">, Open Lab, Newcastle University, UK) with a sampling rate for triaxial accelerometry data of 100Hz and dynamic range of ±8g.  Start time for collection was set to the day following the first assessment at 3am, and the monitor was </w:t>
      </w:r>
      <w:proofErr w:type="gramStart"/>
      <w:r w:rsidRPr="00736EA6">
        <w:rPr>
          <w:color w:val="000000" w:themeColor="text1"/>
        </w:rPr>
        <w:t>step</w:t>
      </w:r>
      <w:proofErr w:type="gramEnd"/>
      <w:r w:rsidRPr="00736EA6">
        <w:rPr>
          <w:color w:val="000000" w:themeColor="text1"/>
        </w:rPr>
        <w:t xml:space="preserve"> to stop collecting data 8 days after starting at 3am.  After the monitor was programmed, it was placed inside of a small latex sleeve for additional waterproofing and mounted in an upright orientation centrally on the lumbar region (5</w:t>
      </w:r>
      <w:r w:rsidRPr="00736EA6">
        <w:rPr>
          <w:color w:val="000000" w:themeColor="text1"/>
          <w:vertAlign w:val="superscript"/>
        </w:rPr>
        <w:t>th</w:t>
      </w:r>
      <w:r w:rsidRPr="00736EA6">
        <w:rPr>
          <w:color w:val="000000" w:themeColor="text1"/>
        </w:rPr>
        <w:t xml:space="preserve"> Lumbar segment, spinous process).  </w:t>
      </w:r>
    </w:p>
    <w:p w14:paraId="2C60FC78" w14:textId="77777777" w:rsidR="00782042" w:rsidRPr="00736EA6" w:rsidRDefault="00782042" w:rsidP="00E2439C">
      <w:pPr>
        <w:spacing w:line="480" w:lineRule="auto"/>
        <w:jc w:val="both"/>
        <w:rPr>
          <w:color w:val="000000" w:themeColor="text1"/>
        </w:rPr>
      </w:pPr>
    </w:p>
    <w:p w14:paraId="56D5950B" w14:textId="15C77966" w:rsidR="00782042" w:rsidRPr="00736EA6" w:rsidRDefault="00782042" w:rsidP="00E2439C">
      <w:pPr>
        <w:spacing w:line="480" w:lineRule="auto"/>
        <w:jc w:val="both"/>
        <w:rPr>
          <w:color w:val="000000" w:themeColor="text1"/>
        </w:rPr>
      </w:pPr>
      <w:r w:rsidRPr="00736EA6">
        <w:rPr>
          <w:color w:val="000000" w:themeColor="text1"/>
        </w:rPr>
        <w:t xml:space="preserve">The monitor was fixed to the participant with hypoallergenic, waterproof dressing (Opsite transparent adhesive, Smith+Nephew, Watford, Hertfordshire, UK) and caregivers were instructed to check the dressing daily to ensure the fixing was intact and monitor was still in place.  Caregivers were also given additional Opsite dressing in case the fixing loosened.  Participants and caregivers were given a log sheet to fill out for bed, </w:t>
      </w:r>
      <w:r w:rsidR="003A546E" w:rsidRPr="00736EA6">
        <w:rPr>
          <w:color w:val="000000" w:themeColor="text1"/>
        </w:rPr>
        <w:t>wake,</w:t>
      </w:r>
      <w:r w:rsidRPr="00736EA6">
        <w:rPr>
          <w:color w:val="000000" w:themeColor="text1"/>
        </w:rPr>
        <w:t xml:space="preserve"> and daytime nap times, however these data were not used in the subsequent analysis beyond problem solving any issues relating to suspected non-wear or corrupt data.  Additionally, the assessor instructed participants and caregivers to continue with normal weekly activity </w:t>
      </w:r>
      <w:proofErr w:type="gramStart"/>
      <w:r w:rsidRPr="00736EA6">
        <w:rPr>
          <w:color w:val="000000" w:themeColor="text1"/>
        </w:rPr>
        <w:t>with the exception of</w:t>
      </w:r>
      <w:proofErr w:type="gramEnd"/>
      <w:r w:rsidRPr="00736EA6">
        <w:rPr>
          <w:color w:val="000000" w:themeColor="text1"/>
        </w:rPr>
        <w:t xml:space="preserve"> avoiding full water immersion activities such as swimming or bathing.  Upon return of the monitor, data were </w:t>
      </w:r>
      <w:proofErr w:type="gramStart"/>
      <w:r w:rsidRPr="00736EA6">
        <w:rPr>
          <w:color w:val="000000" w:themeColor="text1"/>
        </w:rPr>
        <w:t>cleaned</w:t>
      </w:r>
      <w:proofErr w:type="gramEnd"/>
      <w:r w:rsidRPr="00736EA6">
        <w:rPr>
          <w:color w:val="000000" w:themeColor="text1"/>
        </w:rPr>
        <w:t xml:space="preserve"> and data were downloaded to the Omgui software program in the form of a continuous wave accelerometer data file (.cwa) file.  Upon completion of all participant data points the data files and accompanying scanned log sheets were sent to co-investigator team (</w:t>
      </w:r>
      <w:r w:rsidRPr="00736EA6">
        <w:rPr>
          <w:rFonts w:cs="Times Roman"/>
          <w:i/>
          <w:color w:val="000000" w:themeColor="text1"/>
          <w:lang w:val="en-US"/>
        </w:rPr>
        <w:t>Hausdorff, J, Hillel, I., Movement Disorders Unit, Tel-Aviv Sourasky Medical Center; Department of Physical Therapy, Sackler Faculty of Medicine, Tel-Aviv University, Tel-Aviv, Israel</w:t>
      </w:r>
      <w:r w:rsidRPr="00736EA6">
        <w:rPr>
          <w:rFonts w:cs="Times Roman"/>
          <w:color w:val="000000" w:themeColor="text1"/>
          <w:lang w:val="en-US"/>
        </w:rPr>
        <w:t xml:space="preserve">) </w:t>
      </w:r>
      <w:r w:rsidRPr="00736EA6">
        <w:rPr>
          <w:color w:val="000000" w:themeColor="text1"/>
        </w:rPr>
        <w:t xml:space="preserve">for processing.  Further rationale for the technical details described below can be found in the supplementary material of Galperin et al 2019 </w:t>
      </w:r>
      <w:r w:rsidRPr="00736EA6">
        <w:rPr>
          <w:color w:val="000000" w:themeColor="text1"/>
        </w:rPr>
        <w:fldChar w:fldCharType="begin"/>
      </w:r>
      <w:r w:rsidR="006A2E83" w:rsidRPr="00736EA6">
        <w:rPr>
          <w:color w:val="000000" w:themeColor="text1"/>
        </w:rPr>
        <w:instrText xml:space="preserve"> ADDIN EN.CITE &lt;EndNote&gt;&lt;Cite&gt;&lt;Author&gt;Galperin&lt;/Author&gt;&lt;Year&gt;2019&lt;/Year&gt;&lt;RecNum&gt;179&lt;/RecNum&gt;&lt;DisplayText&gt;&lt;style face="superscript"&gt;5&lt;/style&gt;&lt;/DisplayText&gt;&lt;record&gt;&lt;rec-number&gt;179&lt;/rec-number&gt;&lt;foreign-keys&gt;&lt;key app="EN" db-id="r9xsswaxca2dsbeves6xxvex2xr5w9p9ta9f" timestamp="1589635151"&gt;179&lt;/key&gt;&lt;/foreign-keys&gt;&lt;ref-type name="Journal Article"&gt;17&lt;/ref-type&gt;&lt;contributors&gt;&lt;authors&gt;&lt;author&gt;Galperin, Irina&lt;/author&gt;&lt;author&gt;Hillel, Inbar&lt;/author&gt;&lt;author&gt;Del Din, Silvia&lt;/author&gt;&lt;author&gt;Bekkers, Esther MJ&lt;/author&gt;&lt;author&gt;Nieuwboer, Alice&lt;/author&gt;&lt;author&gt;Abbruzzese, Giovanni&lt;/author&gt;&lt;author&gt;Avanzino, Laura&lt;/author&gt;&lt;author&gt;Nieuwhof, Freek&lt;/author&gt;&lt;author&gt;Bloem, Bastiaan R&lt;/author&gt;&lt;author&gt;Rochester, Lynn&lt;/author&gt;&lt;/authors&gt;&lt;/contributors&gt;&lt;titles&gt;&lt;title&gt;Associations between daily-living physical activity and laboratory-based assessments of motor severity in patients with falls and Parkinson&amp;apos;s disease&lt;/title&gt;&lt;secondary-title&gt;Parkinsonism &amp;amp; related disorders&lt;/secondary-title&gt;&lt;/titles&gt;&lt;periodical&gt;&lt;full-title&gt;Parkinsonism &amp;amp; related disorders&lt;/full-title&gt;&lt;/periodical&gt;&lt;pages&gt;85-90&lt;/pages&gt;&lt;volume&gt;62&lt;/volume&gt;&lt;dates&gt;&lt;year&gt;2019&lt;/year&gt;&lt;/dates&gt;&lt;isbn&gt;1353-8020&lt;/isbn&gt;&lt;urls&gt;&lt;/urls&gt;&lt;/record&gt;&lt;/Cite&gt;&lt;/EndNote&gt;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5</w:t>
      </w:r>
      <w:r w:rsidRPr="00736EA6">
        <w:rPr>
          <w:color w:val="000000" w:themeColor="text1"/>
        </w:rPr>
        <w:fldChar w:fldCharType="end"/>
      </w:r>
      <w:r w:rsidRPr="00736EA6">
        <w:rPr>
          <w:color w:val="000000" w:themeColor="text1"/>
        </w:rPr>
        <w:t>.</w:t>
      </w:r>
    </w:p>
    <w:p w14:paraId="01DB7009" w14:textId="77777777" w:rsidR="00782042" w:rsidRPr="00736EA6" w:rsidRDefault="00782042" w:rsidP="00E2439C">
      <w:pPr>
        <w:spacing w:line="480" w:lineRule="auto"/>
        <w:jc w:val="both"/>
        <w:rPr>
          <w:rFonts w:eastAsia="Times New Roman"/>
          <w:color w:val="000000" w:themeColor="text1"/>
        </w:rPr>
      </w:pPr>
    </w:p>
    <w:p w14:paraId="5AC3A9D3" w14:textId="5BB1006C" w:rsidR="00782042" w:rsidRPr="00736EA6" w:rsidRDefault="00782042" w:rsidP="00E2439C">
      <w:pPr>
        <w:spacing w:line="480" w:lineRule="auto"/>
        <w:jc w:val="both"/>
        <w:rPr>
          <w:color w:val="000000" w:themeColor="text1"/>
        </w:rPr>
      </w:pPr>
      <w:r w:rsidRPr="00736EA6">
        <w:rPr>
          <w:color w:val="000000" w:themeColor="text1"/>
        </w:rPr>
        <w:t xml:space="preserve">The data extracted from the device were analysed to generate two families of metrics: gait quantity and physical activity, and gait quality.  The data were first visually inspected for any erroneous data, non-wear time (monitor removed), or inversion of the monitor (replaced upside down).  Two algorithms based on monitor position and activity thresholds respectively </w:t>
      </w:r>
      <w:r w:rsidRPr="00736EA6">
        <w:rPr>
          <w:color w:val="000000" w:themeColor="text1"/>
        </w:rPr>
        <w:fldChar w:fldCharType="begin"/>
      </w:r>
      <w:r w:rsidR="006A2E83" w:rsidRPr="00736EA6">
        <w:rPr>
          <w:color w:val="000000" w:themeColor="text1"/>
        </w:rPr>
        <w:instrText xml:space="preserve"> ADDIN EN.CITE &lt;EndNote&gt;&lt;Cite&gt;&lt;Author&gt;Galperin&lt;/Author&gt;&lt;Year&gt;2019&lt;/Year&gt;&lt;RecNum&gt;179&lt;/RecNum&gt;&lt;DisplayText&gt;&lt;style face="superscript"&gt;5&lt;/style&gt;&lt;/DisplayText&gt;&lt;record&gt;&lt;rec-number&gt;179&lt;/rec-number&gt;&lt;foreign-keys&gt;&lt;key app="EN" db-id="r9xsswaxca2dsbeves6xxvex2xr5w9p9ta9f" timestamp="1589635151"&gt;179&lt;/key&gt;&lt;/foreign-keys&gt;&lt;ref-type name="Journal Article"&gt;17&lt;/ref-type&gt;&lt;contributors&gt;&lt;authors&gt;&lt;author&gt;Galperin, Irina&lt;/author&gt;&lt;author&gt;Hillel, Inbar&lt;/author&gt;&lt;author&gt;Del Din, Silvia&lt;/author&gt;&lt;author&gt;Bekkers, Esther MJ&lt;/author&gt;&lt;author&gt;Nieuwboer, Alice&lt;/author&gt;&lt;author&gt;Abbruzzese, Giovanni&lt;/author&gt;&lt;author&gt;Avanzino, Laura&lt;/author&gt;&lt;author&gt;Nieuwhof, Freek&lt;/author&gt;&lt;author&gt;Bloem, Bastiaan R&lt;/author&gt;&lt;author&gt;Rochester, Lynn&lt;/author&gt;&lt;/authors&gt;&lt;/contributors&gt;&lt;titles&gt;&lt;title&gt;Associations between daily-living physical activity and laboratory-based assessments of motor severity in patients with falls and Parkinson&amp;apos;s disease&lt;/title&gt;&lt;secondary-title&gt;Parkinsonism &amp;amp; related disorders&lt;/secondary-title&gt;&lt;/titles&gt;&lt;periodical&gt;&lt;full-title&gt;Parkinsonism &amp;amp; related disorders&lt;/full-title&gt;&lt;/periodical&gt;&lt;pages&gt;85-90&lt;/pages&gt;&lt;volume&gt;62&lt;/volume&gt;&lt;dates&gt;&lt;year&gt;2019&lt;/year&gt;&lt;/dates&gt;&lt;isbn&gt;1353-8020&lt;/isbn&gt;&lt;urls&gt;&lt;/urls&gt;&lt;/record&gt;&lt;/Cite&gt;&lt;/EndNote&gt;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5</w:t>
      </w:r>
      <w:r w:rsidRPr="00736EA6">
        <w:rPr>
          <w:color w:val="000000" w:themeColor="text1"/>
        </w:rPr>
        <w:fldChar w:fldCharType="end"/>
      </w:r>
      <w:r w:rsidRPr="00736EA6">
        <w:rPr>
          <w:color w:val="000000" w:themeColor="text1"/>
        </w:rPr>
        <w:t xml:space="preserve"> were applied to the data to automatically differentiate bouts of walking, lying, and standing/sitting.  Briefly, the first algorithm transforms the accelerometer data from all three axes into horizontal and vertical coordinates, which allows for discrimination of horizontal (lying) and vertical (sitting, standing, walking) activities as well as setting day end (night time bed time) and day start times (morning out of bed times)</w:t>
      </w:r>
      <w:r w:rsidRPr="00736EA6">
        <w:rPr>
          <w:color w:val="000000" w:themeColor="text1"/>
        </w:rPr>
        <w:fldChar w:fldCharType="begin"/>
      </w:r>
      <w:r w:rsidR="006A2E83" w:rsidRPr="00736EA6">
        <w:rPr>
          <w:color w:val="000000" w:themeColor="text1"/>
        </w:rPr>
        <w:instrText xml:space="preserve"> ADDIN EN.CITE &lt;EndNote&gt;&lt;Cite&gt;&lt;Author&gt;Moe-Nilssen&lt;/Author&gt;&lt;Year&gt;2004&lt;/Year&gt;&lt;RecNum&gt;180&lt;/RecNum&gt;&lt;DisplayText&gt;&lt;style face="superscript"&gt;6&lt;/style&gt;&lt;/DisplayText&gt;&lt;record&gt;&lt;rec-number&gt;180&lt;/rec-number&gt;&lt;foreign-keys&gt;&lt;key app="EN" db-id="r9xsswaxca2dsbeves6xxvex2xr5w9p9ta9f" timestamp="1589635322"&gt;180&lt;/key&gt;&lt;/foreign-keys&gt;&lt;ref-type name="Journal Article"&gt;17&lt;/ref-type&gt;&lt;contributors&gt;&lt;authors&gt;&lt;author&gt;Moe-Nilssen, Rolf&lt;/author&gt;&lt;author&gt;Helbostad, Jorunn L&lt;/author&gt;&lt;/authors&gt;&lt;/contributors&gt;&lt;titles&gt;&lt;title&gt;Estimation of gait cycle characteristics by trunk accelerometry&lt;/title&gt;&lt;secondary-title&gt;Journal of biomechanics&lt;/secondary-title&gt;&lt;/titles&gt;&lt;periodical&gt;&lt;full-title&gt;Journal of biomechanics&lt;/full-title&gt;&lt;/periodical&gt;&lt;pages&gt;121-126&lt;/pages&gt;&lt;volume&gt;37&lt;/volume&gt;&lt;number&gt;1&lt;/number&gt;&lt;dates&gt;&lt;year&gt;2004&lt;/year&gt;&lt;/dates&gt;&lt;isbn&gt;0021-9290&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6</w:t>
      </w:r>
      <w:r w:rsidRPr="00736EA6">
        <w:rPr>
          <w:color w:val="000000" w:themeColor="text1"/>
        </w:rPr>
        <w:fldChar w:fldCharType="end"/>
      </w:r>
      <w:r w:rsidRPr="00736EA6">
        <w:rPr>
          <w:color w:val="000000" w:themeColor="text1"/>
        </w:rPr>
        <w:t xml:space="preserve">.  Next, bouts of locomotion were defined by passing the signal through a threshold detector algorithm of 0.5 – 3.0 Hz </w:t>
      </w:r>
      <w:r w:rsidRPr="00736EA6">
        <w:rPr>
          <w:color w:val="000000" w:themeColor="text1"/>
        </w:rPr>
        <w:fldChar w:fldCharType="begin"/>
      </w:r>
      <w:r w:rsidR="006A2E83" w:rsidRPr="00736EA6">
        <w:rPr>
          <w:color w:val="000000" w:themeColor="text1"/>
        </w:rPr>
        <w:instrText xml:space="preserve"> ADDIN EN.CITE &lt;EndNote&gt;&lt;Cite&gt;&lt;Author&gt;Galperin&lt;/Author&gt;&lt;Year&gt;2019&lt;/Year&gt;&lt;RecNum&gt;179&lt;/RecNum&gt;&lt;DisplayText&gt;&lt;style face="superscript"&gt;5&lt;/style&gt;&lt;/DisplayText&gt;&lt;record&gt;&lt;rec-number&gt;179&lt;/rec-number&gt;&lt;foreign-keys&gt;&lt;key app="EN" db-id="r9xsswaxca2dsbeves6xxvex2xr5w9p9ta9f" timestamp="1589635151"&gt;179&lt;/key&gt;&lt;/foreign-keys&gt;&lt;ref-type name="Journal Article"&gt;17&lt;/ref-type&gt;&lt;contributors&gt;&lt;authors&gt;&lt;author&gt;Galperin, Irina&lt;/author&gt;&lt;author&gt;Hillel, Inbar&lt;/author&gt;&lt;author&gt;Del Din, Silvia&lt;/author&gt;&lt;author&gt;Bekkers, Esther MJ&lt;/author&gt;&lt;author&gt;Nieuwboer, Alice&lt;/author&gt;&lt;author&gt;Abbruzzese, Giovanni&lt;/author&gt;&lt;author&gt;Avanzino, Laura&lt;/author&gt;&lt;author&gt;Nieuwhof, Freek&lt;/author&gt;&lt;author&gt;Bloem, Bastiaan R&lt;/author&gt;&lt;author&gt;Rochester, Lynn&lt;/author&gt;&lt;/authors&gt;&lt;/contributors&gt;&lt;titles&gt;&lt;title&gt;Associations between daily-living physical activity and laboratory-based assessments of motor severity in patients with falls and Parkinson&amp;apos;s disease&lt;/title&gt;&lt;secondary-title&gt;Parkinsonism &amp;amp; related disorders&lt;/secondary-title&gt;&lt;/titles&gt;&lt;periodical&gt;&lt;full-title&gt;Parkinsonism &amp;amp; related disorders&lt;/full-title&gt;&lt;/periodical&gt;&lt;pages&gt;85-90&lt;/pages&gt;&lt;volume&gt;62&lt;/volume&gt;&lt;dates&gt;&lt;year&gt;2019&lt;/year&gt;&lt;/dates&gt;&lt;isbn&gt;1353-8020&lt;/isbn&gt;&lt;urls&gt;&lt;/urls&gt;&lt;/record&gt;&lt;/Cite&gt;&lt;/EndNote&gt;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5</w:t>
      </w:r>
      <w:r w:rsidRPr="00736EA6">
        <w:rPr>
          <w:color w:val="000000" w:themeColor="text1"/>
        </w:rPr>
        <w:fldChar w:fldCharType="end"/>
      </w:r>
      <w:r w:rsidRPr="00736EA6">
        <w:rPr>
          <w:color w:val="000000" w:themeColor="text1"/>
        </w:rPr>
        <w:t xml:space="preserve">.  Frequencies in this range enabled classification of periods of locomotion, while those falling below this threshold were classified as passive activities (i.e., standing, sitting).  </w:t>
      </w:r>
    </w:p>
    <w:p w14:paraId="1F56F3E6" w14:textId="7091AB14" w:rsidR="00782042" w:rsidRPr="00736EA6" w:rsidRDefault="00B92CC9" w:rsidP="00E2439C">
      <w:pPr>
        <w:spacing w:line="480" w:lineRule="auto"/>
        <w:jc w:val="both"/>
        <w:rPr>
          <w:color w:val="000000" w:themeColor="text1"/>
        </w:rPr>
      </w:pPr>
      <w:r>
        <w:rPr>
          <w:b/>
          <w:color w:val="000000" w:themeColor="text1"/>
        </w:rPr>
        <w:t xml:space="preserve">Supplementary </w:t>
      </w:r>
      <w:r w:rsidR="00782042" w:rsidRPr="00736EA6">
        <w:rPr>
          <w:b/>
          <w:color w:val="000000" w:themeColor="text1"/>
        </w:rPr>
        <w:t xml:space="preserve">Table </w:t>
      </w:r>
      <w:r>
        <w:rPr>
          <w:b/>
          <w:color w:val="000000" w:themeColor="text1"/>
        </w:rPr>
        <w:t>S1</w:t>
      </w:r>
      <w:r w:rsidR="00782042" w:rsidRPr="00736EA6">
        <w:rPr>
          <w:b/>
          <w:color w:val="000000" w:themeColor="text1"/>
        </w:rPr>
        <w:t xml:space="preserve"> </w:t>
      </w:r>
      <w:r w:rsidR="00782042" w:rsidRPr="00736EA6">
        <w:rPr>
          <w:color w:val="000000" w:themeColor="text1"/>
        </w:rPr>
        <w:t>describes the metrics derived from accelerometry that are defined below; along with the unit of measurement and interpretation of values with reference literature provided as available.</w:t>
      </w:r>
    </w:p>
    <w:p w14:paraId="7A9AA711" w14:textId="77777777" w:rsidR="00DA1C31" w:rsidRPr="00736EA6" w:rsidRDefault="00DA1C31" w:rsidP="00E2439C">
      <w:pPr>
        <w:spacing w:line="480" w:lineRule="auto"/>
        <w:jc w:val="both"/>
        <w:rPr>
          <w:color w:val="000000" w:themeColor="text1"/>
        </w:rPr>
      </w:pPr>
    </w:p>
    <w:p w14:paraId="65D775C6" w14:textId="1A0835A8" w:rsidR="00782042" w:rsidRPr="00736EA6" w:rsidRDefault="00782042" w:rsidP="00E2439C">
      <w:pPr>
        <w:pStyle w:val="Heading4"/>
        <w:spacing w:line="480" w:lineRule="auto"/>
        <w:rPr>
          <w:rFonts w:asciiTheme="minorHAnsi" w:hAnsiTheme="minorHAnsi"/>
          <w:color w:val="000000" w:themeColor="text1"/>
        </w:rPr>
      </w:pPr>
      <w:r w:rsidRPr="00736EA6">
        <w:rPr>
          <w:rFonts w:asciiTheme="minorHAnsi" w:hAnsiTheme="minorHAnsi"/>
          <w:color w:val="000000" w:themeColor="text1"/>
        </w:rPr>
        <w:t>Gait Quality Measurements</w:t>
      </w:r>
    </w:p>
    <w:p w14:paraId="47FF38E2" w14:textId="77777777" w:rsidR="00DA1C31" w:rsidRPr="00736EA6" w:rsidRDefault="00DA1C31" w:rsidP="00E2439C">
      <w:pPr>
        <w:spacing w:line="480" w:lineRule="auto"/>
        <w:rPr>
          <w:color w:val="000000" w:themeColor="text1"/>
        </w:rPr>
      </w:pPr>
    </w:p>
    <w:p w14:paraId="15CE281D" w14:textId="2536218D" w:rsidR="00782042" w:rsidRPr="00736EA6" w:rsidRDefault="00782042" w:rsidP="00E2439C">
      <w:pPr>
        <w:spacing w:line="480" w:lineRule="auto"/>
        <w:jc w:val="both"/>
        <w:rPr>
          <w:color w:val="000000" w:themeColor="text1"/>
        </w:rPr>
      </w:pPr>
      <w:r w:rsidRPr="00736EA6">
        <w:rPr>
          <w:color w:val="000000" w:themeColor="text1"/>
        </w:rPr>
        <w:t xml:space="preserve">For gait quality measurements walking bouts longer than 30 seconds were used to derive variables relating to the five subdomains of pace, rhythm, symmetry, variability, and complexity.  The acceleration data output was analysed in either time or frequency domains to calculate the variables below, which were averaged for all the walking bouts within a given </w:t>
      </w:r>
      <w:proofErr w:type="gramStart"/>
      <w:r w:rsidRPr="00736EA6">
        <w:rPr>
          <w:color w:val="000000" w:themeColor="text1"/>
        </w:rPr>
        <w:t>day, and</w:t>
      </w:r>
      <w:proofErr w:type="gramEnd"/>
      <w:r w:rsidRPr="00736EA6">
        <w:rPr>
          <w:color w:val="000000" w:themeColor="text1"/>
        </w:rPr>
        <w:t xml:space="preserve"> presented as the median daily average for the week.</w:t>
      </w:r>
    </w:p>
    <w:p w14:paraId="28B1E3D5" w14:textId="77777777" w:rsidR="00DA1C31" w:rsidRPr="00736EA6" w:rsidRDefault="00DA1C31" w:rsidP="00E2439C">
      <w:pPr>
        <w:spacing w:line="480" w:lineRule="auto"/>
        <w:jc w:val="both"/>
        <w:rPr>
          <w:color w:val="000000" w:themeColor="text1"/>
        </w:rPr>
      </w:pPr>
    </w:p>
    <w:p w14:paraId="20E5ABB1" w14:textId="4E6C3443" w:rsidR="00782042" w:rsidRPr="00736EA6" w:rsidRDefault="00782042" w:rsidP="00E2439C">
      <w:pPr>
        <w:spacing w:line="480" w:lineRule="auto"/>
        <w:jc w:val="both"/>
        <w:rPr>
          <w:color w:val="000000" w:themeColor="text1"/>
        </w:rPr>
      </w:pPr>
      <w:r w:rsidRPr="00736EA6">
        <w:rPr>
          <w:color w:val="000000" w:themeColor="text1"/>
        </w:rPr>
        <w:t xml:space="preserve"> </w:t>
      </w:r>
      <w:r w:rsidRPr="00736EA6">
        <w:rPr>
          <w:b/>
          <w:color w:val="000000" w:themeColor="text1"/>
        </w:rPr>
        <w:t>Pace</w:t>
      </w:r>
      <w:r w:rsidRPr="00736EA6">
        <w:rPr>
          <w:color w:val="000000" w:themeColor="text1"/>
        </w:rPr>
        <w:t xml:space="preserve"> measures included </w:t>
      </w:r>
      <w:r w:rsidRPr="00736EA6">
        <w:rPr>
          <w:i/>
          <w:color w:val="000000" w:themeColor="text1"/>
        </w:rPr>
        <w:t>step length</w:t>
      </w:r>
      <w:r w:rsidRPr="00736EA6">
        <w:rPr>
          <w:color w:val="000000" w:themeColor="text1"/>
        </w:rPr>
        <w:t xml:space="preserve"> and its derivative </w:t>
      </w:r>
      <w:r w:rsidRPr="00736EA6">
        <w:rPr>
          <w:i/>
          <w:color w:val="000000" w:themeColor="text1"/>
        </w:rPr>
        <w:t>gait speed</w:t>
      </w:r>
      <w:r w:rsidRPr="00736EA6">
        <w:rPr>
          <w:color w:val="000000" w:themeColor="text1"/>
        </w:rPr>
        <w:t xml:space="preserve">.  </w:t>
      </w:r>
      <w:r w:rsidRPr="00736EA6">
        <w:rPr>
          <w:i/>
          <w:color w:val="000000" w:themeColor="text1"/>
        </w:rPr>
        <w:t>Step length</w:t>
      </w:r>
      <w:r w:rsidRPr="00736EA6">
        <w:rPr>
          <w:color w:val="000000" w:themeColor="text1"/>
        </w:rPr>
        <w:t xml:space="preserve"> was calculated using the dominant frequency of the peak amplitude within the vertical axis along with participant height to calculate length via the inverted pendulum model </w:t>
      </w:r>
      <w:r w:rsidRPr="00736EA6">
        <w:rPr>
          <w:color w:val="000000" w:themeColor="text1"/>
        </w:rPr>
        <w:fldChar w:fldCharType="begin"/>
      </w:r>
      <w:r w:rsidR="006A2E83" w:rsidRPr="00736EA6">
        <w:rPr>
          <w:color w:val="000000" w:themeColor="text1"/>
        </w:rPr>
        <w:instrText xml:space="preserve"> ADDIN EN.CITE &lt;EndNote&gt;&lt;Cite&gt;&lt;Author&gt;Moe-Nilssen&lt;/Author&gt;&lt;Year&gt;2004&lt;/Year&gt;&lt;RecNum&gt;180&lt;/RecNum&gt;&lt;DisplayText&gt;&lt;style face="superscript"&gt;6&lt;/style&gt;&lt;/DisplayText&gt;&lt;record&gt;&lt;rec-number&gt;180&lt;/rec-number&gt;&lt;foreign-keys&gt;&lt;key app="EN" db-id="r9xsswaxca2dsbeves6xxvex2xr5w9p9ta9f" timestamp="1589635322"&gt;180&lt;/key&gt;&lt;/foreign-keys&gt;&lt;ref-type name="Journal Article"&gt;17&lt;/ref-type&gt;&lt;contributors&gt;&lt;authors&gt;&lt;author&gt;Moe-Nilssen, Rolf&lt;/author&gt;&lt;author&gt;Helbostad, Jorunn L&lt;/author&gt;&lt;/authors&gt;&lt;/contributors&gt;&lt;titles&gt;&lt;title&gt;Estimation of gait cycle characteristics by trunk accelerometry&lt;/title&gt;&lt;secondary-title&gt;Journal of biomechanics&lt;/secondary-title&gt;&lt;/titles&gt;&lt;periodical&gt;&lt;full-title&gt;Journal of biomechanics&lt;/full-title&gt;&lt;/periodical&gt;&lt;pages&gt;121-126&lt;/pages&gt;&lt;volume&gt;37&lt;/volume&gt;&lt;number&gt;1&lt;/number&gt;&lt;dates&gt;&lt;year&gt;2004&lt;/year&gt;&lt;/dates&gt;&lt;isbn&gt;0021-9290&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6</w:t>
      </w:r>
      <w:r w:rsidRPr="00736EA6">
        <w:rPr>
          <w:color w:val="000000" w:themeColor="text1"/>
        </w:rPr>
        <w:fldChar w:fldCharType="end"/>
      </w:r>
      <w:r w:rsidRPr="00736EA6">
        <w:rPr>
          <w:color w:val="000000" w:themeColor="text1"/>
        </w:rPr>
        <w:t xml:space="preserve">, while </w:t>
      </w:r>
      <w:r w:rsidRPr="00736EA6">
        <w:rPr>
          <w:i/>
          <w:color w:val="000000" w:themeColor="text1"/>
        </w:rPr>
        <w:t>Gait speed</w:t>
      </w:r>
      <w:r w:rsidRPr="00736EA6">
        <w:rPr>
          <w:color w:val="000000" w:themeColor="text1"/>
        </w:rPr>
        <w:t xml:space="preserve"> was calculated using step length / step time (described below).</w:t>
      </w:r>
    </w:p>
    <w:p w14:paraId="436072F5" w14:textId="77777777" w:rsidR="00DA1C31" w:rsidRPr="00736EA6" w:rsidRDefault="00DA1C31" w:rsidP="00E2439C">
      <w:pPr>
        <w:spacing w:line="480" w:lineRule="auto"/>
        <w:jc w:val="both"/>
        <w:rPr>
          <w:color w:val="000000" w:themeColor="text1"/>
        </w:rPr>
      </w:pPr>
    </w:p>
    <w:p w14:paraId="25F85FE6" w14:textId="6626FD2A" w:rsidR="00782042" w:rsidRPr="00736EA6" w:rsidRDefault="00782042" w:rsidP="00E2439C">
      <w:pPr>
        <w:spacing w:line="480" w:lineRule="auto"/>
        <w:jc w:val="both"/>
        <w:rPr>
          <w:color w:val="000000" w:themeColor="text1"/>
        </w:rPr>
      </w:pPr>
      <w:r w:rsidRPr="00736EA6">
        <w:rPr>
          <w:b/>
          <w:color w:val="000000" w:themeColor="text1"/>
        </w:rPr>
        <w:t>Rhythm</w:t>
      </w:r>
      <w:r w:rsidRPr="00736EA6">
        <w:rPr>
          <w:color w:val="000000" w:themeColor="text1"/>
        </w:rPr>
        <w:t xml:space="preserve"> measures captured the frequency and timing of gait and included </w:t>
      </w:r>
      <w:r w:rsidRPr="00736EA6">
        <w:rPr>
          <w:i/>
          <w:color w:val="000000" w:themeColor="text1"/>
        </w:rPr>
        <w:t xml:space="preserve">mean step time, step time variability, mean stride time, stride time variability, cadence, </w:t>
      </w:r>
      <w:r w:rsidRPr="00736EA6">
        <w:rPr>
          <w:color w:val="000000" w:themeColor="text1"/>
        </w:rPr>
        <w:t xml:space="preserve">and </w:t>
      </w:r>
      <w:r w:rsidRPr="00736EA6">
        <w:rPr>
          <w:i/>
          <w:color w:val="000000" w:themeColor="text1"/>
        </w:rPr>
        <w:t xml:space="preserve">dominant frequency of the power spectrum.  The dominant frequency of the power spectrum </w:t>
      </w:r>
      <w:r w:rsidRPr="00736EA6">
        <w:rPr>
          <w:color w:val="000000" w:themeColor="text1"/>
        </w:rPr>
        <w:t xml:space="preserve">is calculated in the vertical </w:t>
      </w:r>
      <w:proofErr w:type="gramStart"/>
      <w:r w:rsidRPr="00736EA6">
        <w:rPr>
          <w:color w:val="000000" w:themeColor="text1"/>
        </w:rPr>
        <w:t>axis, and</w:t>
      </w:r>
      <w:proofErr w:type="gramEnd"/>
      <w:r w:rsidRPr="00736EA6">
        <w:rPr>
          <w:color w:val="000000" w:themeColor="text1"/>
        </w:rPr>
        <w:t xml:space="preserve"> represents the dominant frequency of peak amplitudes (i.e., maxima and minima) during gait cycle in the 0.5 – 3.0 Hz locomotion band.  </w:t>
      </w:r>
      <w:r w:rsidRPr="00736EA6">
        <w:rPr>
          <w:i/>
          <w:color w:val="000000" w:themeColor="text1"/>
        </w:rPr>
        <w:t xml:space="preserve">Cadence </w:t>
      </w:r>
      <w:r w:rsidRPr="00736EA6">
        <w:rPr>
          <w:color w:val="000000" w:themeColor="text1"/>
        </w:rPr>
        <w:t xml:space="preserve">(steps/min) was then derived by multiplying the peak frequency (i.e., step peak) by 60 to derive steps/min.  The cadence value was then inverted to calculate </w:t>
      </w:r>
      <w:r w:rsidRPr="00736EA6">
        <w:rPr>
          <w:i/>
          <w:color w:val="000000" w:themeColor="text1"/>
        </w:rPr>
        <w:t>step time</w:t>
      </w:r>
      <w:r w:rsidRPr="00736EA6">
        <w:rPr>
          <w:color w:val="000000" w:themeColor="text1"/>
        </w:rPr>
        <w:t xml:space="preserve"> (as 60 seconds divided by the step rate yields the time spent in each step) and doubled to calculate</w:t>
      </w:r>
      <w:r w:rsidRPr="00736EA6">
        <w:rPr>
          <w:i/>
          <w:color w:val="000000" w:themeColor="text1"/>
        </w:rPr>
        <w:t xml:space="preserve"> stride times</w:t>
      </w:r>
      <w:r w:rsidRPr="00736EA6">
        <w:rPr>
          <w:color w:val="000000" w:themeColor="text1"/>
        </w:rPr>
        <w:t xml:space="preserve"> (as a stride consists of two steps in a cycle).  The coefficient of variation (CV) was then calculated by dividing the mean step and stride time for each bout into the standard deviation to derive </w:t>
      </w:r>
      <w:r w:rsidRPr="00736EA6">
        <w:rPr>
          <w:i/>
          <w:color w:val="000000" w:themeColor="text1"/>
        </w:rPr>
        <w:t xml:space="preserve">step </w:t>
      </w:r>
      <w:r w:rsidRPr="00736EA6">
        <w:rPr>
          <w:color w:val="000000" w:themeColor="text1"/>
        </w:rPr>
        <w:t>and</w:t>
      </w:r>
      <w:r w:rsidRPr="00736EA6">
        <w:rPr>
          <w:i/>
          <w:color w:val="000000" w:themeColor="text1"/>
        </w:rPr>
        <w:t xml:space="preserve"> stride time variability</w:t>
      </w:r>
      <w:r w:rsidRPr="00736EA6">
        <w:rPr>
          <w:color w:val="000000" w:themeColor="text1"/>
        </w:rPr>
        <w:t xml:space="preserve">.  </w:t>
      </w:r>
    </w:p>
    <w:p w14:paraId="00CB1E23" w14:textId="77777777" w:rsidR="00DA1C31" w:rsidRPr="00736EA6" w:rsidRDefault="00DA1C31" w:rsidP="00E2439C">
      <w:pPr>
        <w:spacing w:line="480" w:lineRule="auto"/>
        <w:jc w:val="both"/>
        <w:rPr>
          <w:color w:val="000000" w:themeColor="text1"/>
        </w:rPr>
      </w:pPr>
    </w:p>
    <w:p w14:paraId="4483AFAE" w14:textId="6F376C8C" w:rsidR="00782042" w:rsidRPr="00736EA6" w:rsidRDefault="00782042" w:rsidP="00E2439C">
      <w:pPr>
        <w:spacing w:line="480" w:lineRule="auto"/>
        <w:jc w:val="both"/>
        <w:rPr>
          <w:color w:val="000000" w:themeColor="text1"/>
        </w:rPr>
      </w:pPr>
      <w:r w:rsidRPr="00736EA6">
        <w:rPr>
          <w:b/>
          <w:color w:val="000000" w:themeColor="text1"/>
        </w:rPr>
        <w:t xml:space="preserve">Symmetry </w:t>
      </w:r>
      <w:r w:rsidRPr="00736EA6">
        <w:rPr>
          <w:color w:val="000000" w:themeColor="text1"/>
        </w:rPr>
        <w:t xml:space="preserve">measures captured step-to-step differences between left and right steps within a stride and included </w:t>
      </w:r>
      <w:r w:rsidRPr="00736EA6">
        <w:rPr>
          <w:i/>
          <w:color w:val="000000" w:themeColor="text1"/>
        </w:rPr>
        <w:t xml:space="preserve">step symmetry, step regularity and harmonic ratio, </w:t>
      </w:r>
      <w:r w:rsidRPr="00736EA6">
        <w:rPr>
          <w:color w:val="000000" w:themeColor="text1"/>
        </w:rPr>
        <w:t>which were calculated separately and reported for all three axes (anterior-posterior, medio-lateral and vertical)</w:t>
      </w:r>
      <w:r w:rsidRPr="00736EA6">
        <w:rPr>
          <w:i/>
          <w:color w:val="000000" w:themeColor="text1"/>
        </w:rPr>
        <w:t>.  Step symmetry</w:t>
      </w:r>
      <w:r w:rsidRPr="00736EA6">
        <w:rPr>
          <w:color w:val="000000" w:themeColor="text1"/>
        </w:rPr>
        <w:t xml:space="preserve"> is a comparative measure of acceleration in the time domain between left and right steps, calculated at an autocorrelation coefficient for each neighbouring contralateral step and averaged across each eligible gait bout.  </w:t>
      </w:r>
      <w:r w:rsidRPr="00736EA6">
        <w:rPr>
          <w:i/>
          <w:color w:val="000000" w:themeColor="text1"/>
        </w:rPr>
        <w:t>Step regularity</w:t>
      </w:r>
      <w:r w:rsidRPr="00736EA6">
        <w:rPr>
          <w:color w:val="000000" w:themeColor="text1"/>
        </w:rPr>
        <w:t xml:space="preserve"> is also a comparative </w:t>
      </w:r>
      <w:r w:rsidRPr="00736EA6">
        <w:rPr>
          <w:color w:val="000000" w:themeColor="text1"/>
        </w:rPr>
        <w:lastRenderedPageBreak/>
        <w:t xml:space="preserve">measure of acceleration in the time domain, but between consecutive steps (i.e., left and left) and represented as an autocorrelation coefficient between each step and the consecutive ipsilateral step averaged across each gait bout.  </w:t>
      </w:r>
      <w:r w:rsidRPr="00736EA6">
        <w:rPr>
          <w:color w:val="000000" w:themeColor="text1"/>
        </w:rPr>
        <w:fldChar w:fldCharType="begin"/>
      </w:r>
      <w:r w:rsidR="006A2E83" w:rsidRPr="00736EA6">
        <w:rPr>
          <w:color w:val="000000" w:themeColor="text1"/>
        </w:rPr>
        <w:instrText xml:space="preserve"> ADDIN EN.CITE &lt;EndNote&gt;&lt;Cite&gt;&lt;Author&gt;Barden&lt;/Author&gt;&lt;Year&gt;2016&lt;/Year&gt;&lt;RecNum&gt;181&lt;/RecNum&gt;&lt;DisplayText&gt;&lt;style face="superscript"&gt;7&lt;/style&gt;&lt;/DisplayText&gt;&lt;record&gt;&lt;rec-number&gt;181&lt;/rec-number&gt;&lt;foreign-keys&gt;&lt;key app="EN" db-id="r9xsswaxca2dsbeves6xxvex2xr5w9p9ta9f" timestamp="1589635511"&gt;181&lt;/key&gt;&lt;/foreign-keys&gt;&lt;ref-type name="Journal Article"&gt;17&lt;/ref-type&gt;&lt;contributors&gt;&lt;authors&gt;&lt;author&gt;Barden, John M&lt;/author&gt;&lt;author&gt;Clermont, Christian A&lt;/author&gt;&lt;author&gt;Kobsar, Dylan&lt;/author&gt;&lt;author&gt;Beauchet, Olivier&lt;/author&gt;&lt;/authors&gt;&lt;/contributors&gt;&lt;titles&gt;&lt;title&gt;Accelerometer-based step regularity is lower in older adults with bilateral knee osteoarthritis&lt;/title&gt;&lt;secondary-title&gt;Frontiers in human neuroscience&lt;/secondary-title&gt;&lt;/titles&gt;&lt;periodical&gt;&lt;full-title&gt;Frontiers in human neuroscience&lt;/full-title&gt;&lt;/periodical&gt;&lt;pages&gt;625&lt;/pages&gt;&lt;volume&gt;10&lt;/volume&gt;&lt;dates&gt;&lt;year&gt;2016&lt;/year&gt;&lt;/dates&gt;&lt;isbn&gt;1662-5161&lt;/isbn&gt;&lt;urls&gt;&lt;/urls&gt;&lt;/record&gt;&lt;/Cite&gt;&lt;/EndNote&gt;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7</w:t>
      </w:r>
      <w:r w:rsidRPr="00736EA6">
        <w:rPr>
          <w:color w:val="000000" w:themeColor="text1"/>
        </w:rPr>
        <w:fldChar w:fldCharType="end"/>
      </w:r>
      <w:r w:rsidRPr="00736EA6">
        <w:rPr>
          <w:color w:val="000000" w:themeColor="text1"/>
        </w:rPr>
        <w:t xml:space="preserve">.  The </w:t>
      </w:r>
      <w:r w:rsidRPr="00736EA6">
        <w:rPr>
          <w:i/>
          <w:color w:val="000000" w:themeColor="text1"/>
        </w:rPr>
        <w:t>harmonic ratio</w:t>
      </w:r>
      <w:r w:rsidRPr="00736EA6">
        <w:rPr>
          <w:color w:val="000000" w:themeColor="text1"/>
        </w:rPr>
        <w:t xml:space="preserve"> is a measure of overall gait smoothness that is calculated in the frequency domain for each axis.  The acceleration profile for each stride is a combination of various regular and irregular acceleration frequencies (harmonics).  The dominant frequencies within each stride were identified by decomposition of the signal using Fourier analysis, which breaks down the complex signal into its component frequencies.  Regular (or in-phase) acceleration frequencies for the anterior-posterior and vertical axes occur twice or at an even multiple within any given stride cycle (known as even harmonics) due to the biphasic nature of these movements.  Irregular (out-of-phase) acceleration frequencies in these axes were therefore identified as frequencies that were not repeated at an even interval within a stride (odd harmonic</w:t>
      </w:r>
      <w:proofErr w:type="gramStart"/>
      <w:r w:rsidRPr="00736EA6">
        <w:rPr>
          <w:color w:val="000000" w:themeColor="text1"/>
        </w:rPr>
        <w:t>), and</w:t>
      </w:r>
      <w:proofErr w:type="gramEnd"/>
      <w:r w:rsidRPr="00736EA6">
        <w:rPr>
          <w:color w:val="000000" w:themeColor="text1"/>
        </w:rPr>
        <w:t xml:space="preserve"> represent for example an extra acceleration signal in one limb but not the other.  In the medio-lateral axis, the inverse is true due to the monophasic nature of accelerations within the stride cycle (i.e., accelerations only occur once or at an odd interval multiple).  This is due to the alteration between opposite sides in this axis while walking.  Therefore, regular (in-phase) frequencies for the ML axis were odd harmonics and irregular (out-of-phase) frequencies were even harmonics.  The </w:t>
      </w:r>
      <w:r w:rsidRPr="00736EA6">
        <w:rPr>
          <w:i/>
          <w:color w:val="000000" w:themeColor="text1"/>
        </w:rPr>
        <w:t>harmonic ratio</w:t>
      </w:r>
      <w:r w:rsidRPr="00736EA6">
        <w:rPr>
          <w:color w:val="000000" w:themeColor="text1"/>
        </w:rPr>
        <w:t xml:space="preserve"> is as the name suggests, a ratio measure calculated between the sum of regular frequencies compared to the sum of irregular frequencies for at least 20 strides in each axis separately.  The higher the sum of regular acceleration frequencies and comparatively lower sum of irregular acceleration frequencies therefore denotes increased smoothness of gait </w:t>
      </w:r>
      <w:r w:rsidRPr="00736EA6">
        <w:rPr>
          <w:color w:val="000000" w:themeColor="text1"/>
        </w:rPr>
        <w:fldChar w:fldCharType="begin"/>
      </w:r>
      <w:r w:rsidR="006A2E83" w:rsidRPr="00736EA6">
        <w:rPr>
          <w:color w:val="000000" w:themeColor="text1"/>
        </w:rPr>
        <w:instrText xml:space="preserve"> ADDIN EN.CITE &lt;EndNote&gt;&lt;Cite&gt;&lt;Author&gt;Bellanca&lt;/Author&gt;&lt;Year&gt;2013&lt;/Year&gt;&lt;RecNum&gt;182&lt;/RecNum&gt;&lt;DisplayText&gt;&lt;style face="superscript"&gt;8&lt;/style&gt;&lt;/DisplayText&gt;&lt;record&gt;&lt;rec-number&gt;182&lt;/rec-number&gt;&lt;foreign-keys&gt;&lt;key app="EN" db-id="r9xsswaxca2dsbeves6xxvex2xr5w9p9ta9f" timestamp="1589635631"&gt;182&lt;/key&gt;&lt;/foreign-keys&gt;&lt;ref-type name="Journal Article"&gt;17&lt;/ref-type&gt;&lt;contributors&gt;&lt;authors&gt;&lt;author&gt;Bellanca, JL&lt;/author&gt;&lt;author&gt;Lowry, KA&lt;/author&gt;&lt;author&gt;VanSwearingen, JM&lt;/author&gt;&lt;author&gt;Brach, JS&lt;/author&gt;&lt;author&gt;Redfern, MS&lt;/author&gt;&lt;/authors&gt;&lt;/contributors&gt;&lt;titles&gt;&lt;title&gt;Harmonic ratios: a quantification of step to step symmetry&lt;/title&gt;&lt;secondary-title&gt;Journal of biomechanics&lt;/secondary-title&gt;&lt;/titles&gt;&lt;periodical&gt;&lt;full-title&gt;Journal of biomechanics&lt;/full-title&gt;&lt;/periodical&gt;&lt;pages&gt;828-831&lt;/pages&gt;&lt;volume&gt;46&lt;/volume&gt;&lt;number&gt;4&lt;/number&gt;&lt;dates&gt;&lt;year&gt;2013&lt;/year&gt;&lt;/dates&gt;&lt;isbn&gt;0021-9290&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8</w:t>
      </w:r>
      <w:r w:rsidRPr="00736EA6">
        <w:rPr>
          <w:color w:val="000000" w:themeColor="text1"/>
        </w:rPr>
        <w:fldChar w:fldCharType="end"/>
      </w:r>
      <w:r w:rsidRPr="00736EA6">
        <w:rPr>
          <w:color w:val="000000" w:themeColor="text1"/>
        </w:rPr>
        <w:t>.</w:t>
      </w:r>
    </w:p>
    <w:p w14:paraId="0F2E981C" w14:textId="77777777" w:rsidR="00DA1C31" w:rsidRPr="00736EA6" w:rsidRDefault="00DA1C31" w:rsidP="00E2439C">
      <w:pPr>
        <w:spacing w:line="480" w:lineRule="auto"/>
        <w:jc w:val="both"/>
        <w:rPr>
          <w:color w:val="000000" w:themeColor="text1"/>
        </w:rPr>
      </w:pPr>
    </w:p>
    <w:p w14:paraId="0AF777BD" w14:textId="098E20FC" w:rsidR="00782042" w:rsidRPr="00736EA6" w:rsidRDefault="00782042" w:rsidP="00E2439C">
      <w:pPr>
        <w:spacing w:line="480" w:lineRule="auto"/>
        <w:jc w:val="both"/>
        <w:rPr>
          <w:color w:val="000000" w:themeColor="text1"/>
        </w:rPr>
      </w:pPr>
      <w:r w:rsidRPr="00736EA6">
        <w:rPr>
          <w:b/>
          <w:color w:val="000000" w:themeColor="text1"/>
        </w:rPr>
        <w:lastRenderedPageBreak/>
        <w:t>Variability</w:t>
      </w:r>
      <w:r w:rsidRPr="00736EA6">
        <w:rPr>
          <w:color w:val="000000" w:themeColor="text1"/>
        </w:rPr>
        <w:t xml:space="preserve"> measures capture the stride-to-stride differences over a given gait bout and include </w:t>
      </w:r>
      <w:r w:rsidRPr="00736EA6">
        <w:rPr>
          <w:i/>
          <w:color w:val="000000" w:themeColor="text1"/>
        </w:rPr>
        <w:t>stride regularity</w:t>
      </w:r>
      <w:r w:rsidRPr="00736EA6">
        <w:rPr>
          <w:color w:val="000000" w:themeColor="text1"/>
        </w:rPr>
        <w:t xml:space="preserve">, </w:t>
      </w:r>
      <w:r w:rsidRPr="00736EA6">
        <w:rPr>
          <w:i/>
          <w:color w:val="000000" w:themeColor="text1"/>
        </w:rPr>
        <w:t xml:space="preserve">width of the dominant frequency in the power spectrum, amplitude of the dominant frequency, </w:t>
      </w:r>
      <w:r w:rsidRPr="00736EA6">
        <w:rPr>
          <w:color w:val="000000" w:themeColor="text1"/>
        </w:rPr>
        <w:t xml:space="preserve">and </w:t>
      </w:r>
      <w:r w:rsidRPr="00736EA6">
        <w:rPr>
          <w:i/>
          <w:color w:val="000000" w:themeColor="text1"/>
        </w:rPr>
        <w:t xml:space="preserve">slope of the dominant frequency.  Stride regularity </w:t>
      </w:r>
      <w:r w:rsidRPr="00736EA6">
        <w:rPr>
          <w:color w:val="000000" w:themeColor="text1"/>
        </w:rPr>
        <w:t xml:space="preserve">is a comparative measure of the acceleration in consecutive strides calculated in the time domain with autocorrelation.  The </w:t>
      </w:r>
      <w:r w:rsidRPr="00736EA6">
        <w:rPr>
          <w:i/>
          <w:color w:val="000000" w:themeColor="text1"/>
        </w:rPr>
        <w:t xml:space="preserve">width of the dominant frequency in the power spectrum </w:t>
      </w:r>
      <w:r w:rsidRPr="00736EA6">
        <w:rPr>
          <w:color w:val="000000" w:themeColor="text1"/>
        </w:rPr>
        <w:t xml:space="preserve">is calculated in the frequency </w:t>
      </w:r>
      <w:proofErr w:type="gramStart"/>
      <w:r w:rsidRPr="00736EA6">
        <w:rPr>
          <w:color w:val="000000" w:themeColor="text1"/>
        </w:rPr>
        <w:t>domain, and</w:t>
      </w:r>
      <w:proofErr w:type="gramEnd"/>
      <w:r w:rsidRPr="00736EA6">
        <w:rPr>
          <w:color w:val="000000" w:themeColor="text1"/>
        </w:rPr>
        <w:t xml:space="preserve"> represents the dispersion (width) of the dominant power signal frequency observed within a bout of walking between strides.  The </w:t>
      </w:r>
      <w:r w:rsidRPr="00736EA6">
        <w:rPr>
          <w:i/>
          <w:color w:val="000000" w:themeColor="text1"/>
        </w:rPr>
        <w:t xml:space="preserve">amplitude of the dominant frequency </w:t>
      </w:r>
      <w:r w:rsidRPr="00736EA6">
        <w:rPr>
          <w:color w:val="000000" w:themeColor="text1"/>
        </w:rPr>
        <w:t xml:space="preserve">represents the strength of the dominant signal within a walking bout (i.e., how often the power is generated at a given frequency between strides).  The </w:t>
      </w:r>
      <w:r w:rsidRPr="00736EA6">
        <w:rPr>
          <w:i/>
          <w:color w:val="000000" w:themeColor="text1"/>
        </w:rPr>
        <w:t>slope of the dominant frequency</w:t>
      </w:r>
      <w:r w:rsidRPr="00736EA6">
        <w:rPr>
          <w:color w:val="000000" w:themeColor="text1"/>
        </w:rPr>
        <w:t xml:space="preserve"> is a combination of the two former measures, whereby the slope of the frequency graph indicates dispersion and periodicity of the power signal during a bout of walking (with a lower slope consisting multiple dominant frequencies having less signal amplitudes indicating greater variability of walking).</w:t>
      </w:r>
    </w:p>
    <w:p w14:paraId="2C942539" w14:textId="77777777" w:rsidR="00DA1C31" w:rsidRPr="00736EA6" w:rsidRDefault="00DA1C31" w:rsidP="00E2439C">
      <w:pPr>
        <w:spacing w:line="480" w:lineRule="auto"/>
        <w:jc w:val="both"/>
        <w:rPr>
          <w:color w:val="000000" w:themeColor="text1"/>
        </w:rPr>
      </w:pPr>
    </w:p>
    <w:p w14:paraId="52B932C0" w14:textId="443B4BB2" w:rsidR="00782042" w:rsidRPr="00736EA6" w:rsidRDefault="00782042" w:rsidP="00E2439C">
      <w:pPr>
        <w:spacing w:line="480" w:lineRule="auto"/>
        <w:jc w:val="both"/>
        <w:rPr>
          <w:color w:val="000000" w:themeColor="text1"/>
        </w:rPr>
      </w:pPr>
      <w:r w:rsidRPr="00736EA6">
        <w:rPr>
          <w:b/>
          <w:color w:val="000000" w:themeColor="text1"/>
        </w:rPr>
        <w:t xml:space="preserve">Complexity </w:t>
      </w:r>
      <w:r w:rsidRPr="00736EA6">
        <w:rPr>
          <w:color w:val="000000" w:themeColor="text1"/>
        </w:rPr>
        <w:t xml:space="preserve">measurements capture how variable and regular the gait metrics were with increasing time and include </w:t>
      </w:r>
      <w:r w:rsidRPr="00736EA6">
        <w:rPr>
          <w:i/>
          <w:color w:val="000000" w:themeColor="text1"/>
        </w:rPr>
        <w:t xml:space="preserve">entropy and sample entropy, and spectral arc length (SPARC).  Entropy </w:t>
      </w:r>
      <w:r w:rsidRPr="00736EA6">
        <w:rPr>
          <w:color w:val="000000" w:themeColor="text1"/>
        </w:rPr>
        <w:t>quantifies the regularity of gait metrics over time, with more predictable and less complex series having lower entropy values.  Likewise,</w:t>
      </w:r>
      <w:r w:rsidRPr="00736EA6">
        <w:rPr>
          <w:i/>
          <w:color w:val="000000" w:themeColor="text1"/>
        </w:rPr>
        <w:t xml:space="preserve"> sample entropy </w:t>
      </w:r>
      <w:r w:rsidRPr="00736EA6">
        <w:rPr>
          <w:color w:val="000000" w:themeColor="text1"/>
        </w:rPr>
        <w:t xml:space="preserve">is a negative logarithmic that quantifies the likelihood that the regularity between two sample gait cycles in the series will be </w:t>
      </w:r>
      <w:proofErr w:type="gramStart"/>
      <w:r w:rsidRPr="00736EA6">
        <w:rPr>
          <w:color w:val="000000" w:themeColor="text1"/>
        </w:rPr>
        <w:t>similar to</w:t>
      </w:r>
      <w:proofErr w:type="gramEnd"/>
      <w:r w:rsidRPr="00736EA6">
        <w:rPr>
          <w:color w:val="000000" w:themeColor="text1"/>
        </w:rPr>
        <w:t xml:space="preserve"> the regularity of another two gait cycles in the series selected by moving along a set distance.  In free-living situations, smaller entropy values indicate less change in gait metrics over time and theoretically less responsiveness to environmental stimuli, and are known to be lower in ageing and disease </w:t>
      </w:r>
      <w:r w:rsidRPr="00736EA6">
        <w:rPr>
          <w:color w:val="000000" w:themeColor="text1"/>
        </w:rPr>
        <w:fldChar w:fldCharType="begin"/>
      </w:r>
      <w:r w:rsidR="006A2E83" w:rsidRPr="00736EA6">
        <w:rPr>
          <w:color w:val="000000" w:themeColor="text1"/>
        </w:rPr>
        <w:instrText xml:space="preserve"> ADDIN EN.CITE &lt;EndNote&gt;&lt;Cite&gt;&lt;Author&gt;Beck&lt;/Author&gt;&lt;Year&gt;2018&lt;/Year&gt;&lt;RecNum&gt;183&lt;/RecNum&gt;&lt;DisplayText&gt;&lt;style face="superscript"&gt;9&lt;/style&gt;&lt;/DisplayText&gt;&lt;record&gt;&lt;rec-number&gt;183&lt;/rec-number&gt;&lt;foreign-keys&gt;&lt;key app="EN" db-id="r9xsswaxca2dsbeves6xxvex2xr5w9p9ta9f" timestamp="1589635834"&gt;183&lt;/key&gt;&lt;/foreign-keys&gt;&lt;ref-type name="Journal Article"&gt;17&lt;/ref-type&gt;&lt;contributors&gt;&lt;authors&gt;&lt;author&gt;Beck, Yoav&lt;/author&gt;&lt;author&gt;Herman, Talia&lt;/author&gt;&lt;author&gt;Brozgol, Marina&lt;/author&gt;&lt;author&gt;Giladi, Nir&lt;/author&gt;&lt;author&gt;Mirelman, Anat&lt;/author&gt;&lt;author&gt;Hausdorff, Jeffrey M&lt;/author&gt;&lt;/authors&gt;&lt;/contributors&gt;&lt;titles&gt;&lt;title&gt;SPARC: a new approach to quantifying gait smoothness in patients with Parkinson’s disease&lt;/title&gt;&lt;secondary-title&gt;Journal of neuroengineering and rehabilitation&lt;/secondary-title&gt;&lt;/titles&gt;&lt;periodical&gt;&lt;full-title&gt;Journal of neuroengineering and rehabilitation&lt;/full-title&gt;&lt;/periodical&gt;&lt;pages&gt;49&lt;/pages&gt;&lt;volume&gt;15&lt;/volume&gt;&lt;number&gt;1&lt;/number&gt;&lt;dates&gt;&lt;year&gt;2018&lt;/year&gt;&lt;/dates&gt;&lt;isbn&gt;1743-0003&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9</w:t>
      </w:r>
      <w:r w:rsidRPr="00736EA6">
        <w:rPr>
          <w:color w:val="000000" w:themeColor="text1"/>
        </w:rPr>
        <w:fldChar w:fldCharType="end"/>
      </w:r>
      <w:r w:rsidRPr="00736EA6">
        <w:rPr>
          <w:color w:val="000000" w:themeColor="text1"/>
        </w:rPr>
        <w:t xml:space="preserve">.  </w:t>
      </w:r>
      <w:r w:rsidRPr="00736EA6">
        <w:rPr>
          <w:i/>
          <w:color w:val="000000" w:themeColor="text1"/>
        </w:rPr>
        <w:t>SPARC</w:t>
      </w:r>
      <w:r w:rsidRPr="00736EA6">
        <w:rPr>
          <w:color w:val="000000" w:themeColor="text1"/>
        </w:rPr>
        <w:t xml:space="preserve"> provides a measure of movement smoothness over a series in time.  The calculation of SPARC can be viewed in more </w:t>
      </w:r>
      <w:r w:rsidRPr="00736EA6">
        <w:rPr>
          <w:color w:val="000000" w:themeColor="text1"/>
        </w:rPr>
        <w:lastRenderedPageBreak/>
        <w:t xml:space="preserve">detail in </w:t>
      </w:r>
      <w:r w:rsidRPr="00736EA6">
        <w:rPr>
          <w:color w:val="000000" w:themeColor="text1"/>
        </w:rPr>
        <w:fldChar w:fldCharType="begin"/>
      </w:r>
      <w:r w:rsidR="006A2E83" w:rsidRPr="00736EA6">
        <w:rPr>
          <w:color w:val="000000" w:themeColor="text1"/>
        </w:rPr>
        <w:instrText xml:space="preserve"> ADDIN EN.CITE &lt;EndNote&gt;&lt;Cite&gt;&lt;Author&gt;Beck&lt;/Author&gt;&lt;Year&gt;2018&lt;/Year&gt;&lt;RecNum&gt;183&lt;/RecNum&gt;&lt;DisplayText&gt;&lt;style face="superscript"&gt;9&lt;/style&gt;&lt;/DisplayText&gt;&lt;record&gt;&lt;rec-number&gt;183&lt;/rec-number&gt;&lt;foreign-keys&gt;&lt;key app="EN" db-id="r9xsswaxca2dsbeves6xxvex2xr5w9p9ta9f" timestamp="1589635834"&gt;183&lt;/key&gt;&lt;/foreign-keys&gt;&lt;ref-type name="Journal Article"&gt;17&lt;/ref-type&gt;&lt;contributors&gt;&lt;authors&gt;&lt;author&gt;Beck, Yoav&lt;/author&gt;&lt;author&gt;Herman, Talia&lt;/author&gt;&lt;author&gt;Brozgol, Marina&lt;/author&gt;&lt;author&gt;Giladi, Nir&lt;/author&gt;&lt;author&gt;Mirelman, Anat&lt;/author&gt;&lt;author&gt;Hausdorff, Jeffrey M&lt;/author&gt;&lt;/authors&gt;&lt;/contributors&gt;&lt;titles&gt;&lt;title&gt;SPARC: a new approach to quantifying gait smoothness in patients with Parkinson’s disease&lt;/title&gt;&lt;secondary-title&gt;Journal of neuroengineering and rehabilitation&lt;/secondary-title&gt;&lt;/titles&gt;&lt;periodical&gt;&lt;full-title&gt;Journal of neuroengineering and rehabilitation&lt;/full-title&gt;&lt;/periodical&gt;&lt;pages&gt;49&lt;/pages&gt;&lt;volume&gt;15&lt;/volume&gt;&lt;number&gt;1&lt;/number&gt;&lt;dates&gt;&lt;year&gt;2018&lt;/year&gt;&lt;/dates&gt;&lt;isbn&gt;1743-0003&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9</w:t>
      </w:r>
      <w:r w:rsidRPr="00736EA6">
        <w:rPr>
          <w:color w:val="000000" w:themeColor="text1"/>
        </w:rPr>
        <w:fldChar w:fldCharType="end"/>
      </w:r>
      <w:r w:rsidRPr="00736EA6">
        <w:rPr>
          <w:color w:val="000000" w:themeColor="text1"/>
        </w:rPr>
        <w:t>.  Briefly, SPARC is derived from calculating the spectral arc for normalised accelerations in each walking bout and averaging this value across all walking bouts, essentially representing the average variation in acceleration frequencies across the day.</w:t>
      </w:r>
    </w:p>
    <w:p w14:paraId="17B370DE" w14:textId="77777777" w:rsidR="00DA1C31" w:rsidRPr="00736EA6" w:rsidRDefault="00DA1C31" w:rsidP="00E2439C">
      <w:pPr>
        <w:spacing w:line="480" w:lineRule="auto"/>
        <w:jc w:val="both"/>
        <w:rPr>
          <w:color w:val="000000" w:themeColor="text1"/>
        </w:rPr>
      </w:pPr>
    </w:p>
    <w:p w14:paraId="25DCC638" w14:textId="59FDBD2E" w:rsidR="00782042" w:rsidRPr="00736EA6" w:rsidRDefault="00782042" w:rsidP="00E2439C">
      <w:pPr>
        <w:pStyle w:val="Heading4"/>
        <w:spacing w:line="480" w:lineRule="auto"/>
        <w:rPr>
          <w:rFonts w:asciiTheme="minorHAnsi" w:hAnsiTheme="minorHAnsi"/>
          <w:color w:val="000000" w:themeColor="text1"/>
        </w:rPr>
      </w:pPr>
      <w:r w:rsidRPr="00736EA6">
        <w:rPr>
          <w:rFonts w:asciiTheme="minorHAnsi" w:hAnsiTheme="minorHAnsi"/>
          <w:color w:val="000000" w:themeColor="text1"/>
        </w:rPr>
        <w:t>Gait Quantity and Physical Activity Measurements</w:t>
      </w:r>
    </w:p>
    <w:p w14:paraId="764F60F4" w14:textId="77777777" w:rsidR="00DA1C31" w:rsidRPr="00736EA6" w:rsidRDefault="00DA1C31" w:rsidP="00E2439C">
      <w:pPr>
        <w:spacing w:line="480" w:lineRule="auto"/>
        <w:rPr>
          <w:color w:val="000000" w:themeColor="text1"/>
        </w:rPr>
      </w:pPr>
    </w:p>
    <w:p w14:paraId="21AD1D59" w14:textId="5E476946" w:rsidR="00782042" w:rsidRPr="00736EA6" w:rsidRDefault="00782042" w:rsidP="00E2439C">
      <w:pPr>
        <w:spacing w:line="480" w:lineRule="auto"/>
        <w:jc w:val="both"/>
        <w:rPr>
          <w:color w:val="000000" w:themeColor="text1"/>
        </w:rPr>
      </w:pPr>
      <w:r w:rsidRPr="00736EA6">
        <w:rPr>
          <w:color w:val="000000" w:themeColor="text1"/>
        </w:rPr>
        <w:t xml:space="preserve">For </w:t>
      </w:r>
      <w:r w:rsidRPr="00736EA6">
        <w:rPr>
          <w:b/>
          <w:color w:val="000000" w:themeColor="text1"/>
        </w:rPr>
        <w:t>gait quantity</w:t>
      </w:r>
      <w:r w:rsidRPr="00736EA6">
        <w:rPr>
          <w:color w:val="000000" w:themeColor="text1"/>
        </w:rPr>
        <w:t xml:space="preserve"> measurements, all gait bouts lasting ≥3 seconds were used to quantity </w:t>
      </w:r>
      <w:r w:rsidRPr="00736EA6">
        <w:rPr>
          <w:i/>
          <w:color w:val="000000" w:themeColor="text1"/>
        </w:rPr>
        <w:t>frequency of gait bout durations</w:t>
      </w:r>
      <w:r w:rsidRPr="00736EA6">
        <w:rPr>
          <w:color w:val="000000" w:themeColor="text1"/>
        </w:rPr>
        <w:t xml:space="preserve"> (provided for 5-10, 10-20, 20-30, 30-60, 60-120, &gt;120 second bout lengths), </w:t>
      </w:r>
      <w:r w:rsidRPr="00736EA6">
        <w:rPr>
          <w:i/>
          <w:color w:val="000000" w:themeColor="text1"/>
        </w:rPr>
        <w:t>daily step count</w:t>
      </w:r>
      <w:r w:rsidRPr="00736EA6">
        <w:rPr>
          <w:color w:val="000000" w:themeColor="text1"/>
        </w:rPr>
        <w:t xml:space="preserve"> and </w:t>
      </w:r>
      <w:r w:rsidRPr="00736EA6">
        <w:rPr>
          <w:i/>
          <w:color w:val="000000" w:themeColor="text1"/>
        </w:rPr>
        <w:t>total daily walking time</w:t>
      </w:r>
      <w:r w:rsidRPr="00736EA6">
        <w:rPr>
          <w:color w:val="000000" w:themeColor="text1"/>
        </w:rPr>
        <w:t xml:space="preserve"> (and </w:t>
      </w:r>
      <w:r w:rsidRPr="00736EA6">
        <w:rPr>
          <w:i/>
          <w:color w:val="000000" w:themeColor="text1"/>
        </w:rPr>
        <w:t>proportion of day walking</w:t>
      </w:r>
      <w:r w:rsidRPr="00736EA6">
        <w:rPr>
          <w:color w:val="000000" w:themeColor="text1"/>
        </w:rPr>
        <w:t>).  These measures were calculated and summed using the frequency domain in the vertical axis to identify acceleration peaks (as described above in the pace and rhythm section).</w:t>
      </w:r>
    </w:p>
    <w:p w14:paraId="749E8D59" w14:textId="77777777" w:rsidR="00DA1C31" w:rsidRPr="00736EA6" w:rsidRDefault="00DA1C31" w:rsidP="00E2439C">
      <w:pPr>
        <w:spacing w:line="480" w:lineRule="auto"/>
        <w:jc w:val="both"/>
        <w:rPr>
          <w:color w:val="000000" w:themeColor="text1"/>
        </w:rPr>
      </w:pPr>
    </w:p>
    <w:p w14:paraId="094BB25B" w14:textId="01A19742" w:rsidR="00782042" w:rsidRPr="00736EA6" w:rsidRDefault="00782042" w:rsidP="00E2439C">
      <w:pPr>
        <w:spacing w:line="480" w:lineRule="auto"/>
        <w:jc w:val="both"/>
        <w:rPr>
          <w:color w:val="000000" w:themeColor="text1"/>
        </w:rPr>
      </w:pPr>
      <w:r w:rsidRPr="00736EA6">
        <w:rPr>
          <w:color w:val="000000" w:themeColor="text1"/>
        </w:rPr>
        <w:t xml:space="preserve">For </w:t>
      </w:r>
      <w:r w:rsidRPr="00736EA6">
        <w:rPr>
          <w:b/>
          <w:color w:val="000000" w:themeColor="text1"/>
        </w:rPr>
        <w:t>physical activity</w:t>
      </w:r>
      <w:r w:rsidRPr="00736EA6">
        <w:rPr>
          <w:color w:val="000000" w:themeColor="text1"/>
        </w:rPr>
        <w:t xml:space="preserve"> measurements, the </w:t>
      </w:r>
      <w:r w:rsidRPr="00736EA6">
        <w:rPr>
          <w:i/>
          <w:color w:val="000000" w:themeColor="text1"/>
        </w:rPr>
        <w:t>signal vector magnitude (SVM)</w:t>
      </w:r>
      <w:r w:rsidRPr="00736EA6">
        <w:rPr>
          <w:color w:val="000000" w:themeColor="text1"/>
        </w:rPr>
        <w:t xml:space="preserve"> was used as the primary descriptor of physical activity and represents the measured acceleration signal of all three axes calculated for each 15-second (s) epoch.  Specifically, the SVM was derived from the square root of the AP, ML and V axis acceleration squared.  The signal was then filtered between 0.5 – 20 Hz using a fourth-order Butterworth band-pass filter and the signal was split into 15-s epochs, whereby the physical activity during the day was the sum of all 15-s epochs throughout the daytime wear hours.  Therefore, this measure is a summary measure of total daily physical activity of all epochs throughout the </w:t>
      </w:r>
      <w:proofErr w:type="gramStart"/>
      <w:r w:rsidRPr="00736EA6">
        <w:rPr>
          <w:color w:val="000000" w:themeColor="text1"/>
        </w:rPr>
        <w:t>day, and</w:t>
      </w:r>
      <w:proofErr w:type="gramEnd"/>
      <w:r w:rsidRPr="00736EA6">
        <w:rPr>
          <w:color w:val="000000" w:themeColor="text1"/>
        </w:rPr>
        <w:t xml:space="preserve"> would be higher in more physically active participants.  The </w:t>
      </w:r>
      <w:r w:rsidRPr="00736EA6">
        <w:rPr>
          <w:i/>
          <w:color w:val="000000" w:themeColor="text1"/>
        </w:rPr>
        <w:t>proportion of the day active</w:t>
      </w:r>
      <w:r w:rsidRPr="00736EA6">
        <w:rPr>
          <w:color w:val="000000" w:themeColor="text1"/>
        </w:rPr>
        <w:t xml:space="preserve"> is calculated by summing the time spent in SVM above a set threshold for activity.  This threshold was set as the mean value between the SVM for lying epochs and the SVM for walking epochs.  Naturally, the </w:t>
      </w:r>
      <w:r w:rsidRPr="00736EA6">
        <w:rPr>
          <w:i/>
          <w:color w:val="000000" w:themeColor="text1"/>
        </w:rPr>
        <w:t xml:space="preserve">proportion of the </w:t>
      </w:r>
      <w:r w:rsidRPr="00736EA6">
        <w:rPr>
          <w:i/>
          <w:color w:val="000000" w:themeColor="text1"/>
        </w:rPr>
        <w:lastRenderedPageBreak/>
        <w:t>day active</w:t>
      </w:r>
      <w:r w:rsidRPr="00736EA6">
        <w:rPr>
          <w:color w:val="000000" w:themeColor="text1"/>
        </w:rPr>
        <w:t xml:space="preserve"> would include all time walking, as well as other unclassified activities, which exceeded the mean threshold unique to each participant.</w:t>
      </w:r>
    </w:p>
    <w:p w14:paraId="2F345F46" w14:textId="77777777" w:rsidR="00DA1C31" w:rsidRPr="00736EA6" w:rsidRDefault="00DA1C31" w:rsidP="00E2439C">
      <w:pPr>
        <w:spacing w:line="480" w:lineRule="auto"/>
        <w:jc w:val="both"/>
        <w:rPr>
          <w:color w:val="000000" w:themeColor="text1"/>
        </w:rPr>
      </w:pPr>
    </w:p>
    <w:p w14:paraId="38060A6D" w14:textId="09253B8A" w:rsidR="00782042" w:rsidRPr="00736EA6" w:rsidRDefault="00782042" w:rsidP="00E2439C">
      <w:pPr>
        <w:spacing w:line="480" w:lineRule="auto"/>
        <w:jc w:val="both"/>
        <w:rPr>
          <w:color w:val="000000" w:themeColor="text1"/>
        </w:rPr>
      </w:pPr>
      <w:r w:rsidRPr="00736EA6">
        <w:rPr>
          <w:color w:val="000000" w:themeColor="text1"/>
        </w:rPr>
        <w:t xml:space="preserve">Additionally, time spent lying and in sitting/standing positions were also calculated from positional and threshold data and was used primarily to provide an estimate of in-bed and out-of-bed cut points to determine physical activity throughout the day.  For this analysis, we defined this metric as ‘time spent inactive’ and it was defined as the total time spent in ‘lying time’, ‘sitting/standing time’ or ‘other </w:t>
      </w:r>
      <w:proofErr w:type="gramStart"/>
      <w:r w:rsidRPr="00736EA6">
        <w:rPr>
          <w:color w:val="000000" w:themeColor="text1"/>
        </w:rPr>
        <w:t>activities’</w:t>
      </w:r>
      <w:proofErr w:type="gramEnd"/>
      <w:r w:rsidRPr="00736EA6">
        <w:rPr>
          <w:color w:val="000000" w:themeColor="text1"/>
        </w:rPr>
        <w:t xml:space="preserve">.  Lying time was defined time spent in a position where the mean value of the SVM of the vertical axis was close to zero; sitting/standing time was defined as all time spent still that is not classified as lying; and other activities was defined as activities that involved minimal movement (the SVM was below the median value between lying and walking) but could not be classified as walking, </w:t>
      </w:r>
      <w:r w:rsidR="003A546E" w:rsidRPr="00736EA6">
        <w:rPr>
          <w:color w:val="000000" w:themeColor="text1"/>
        </w:rPr>
        <w:t>lying,</w:t>
      </w:r>
      <w:r w:rsidRPr="00736EA6">
        <w:rPr>
          <w:color w:val="000000" w:themeColor="text1"/>
        </w:rPr>
        <w:t xml:space="preserve"> or sitting.  We chose to describe this metric as inactivity and not sedentary time for several methodological reasons.  </w:t>
      </w:r>
    </w:p>
    <w:p w14:paraId="00A43573" w14:textId="77777777" w:rsidR="00DA1C31" w:rsidRPr="00736EA6" w:rsidRDefault="00DA1C31" w:rsidP="00E2439C">
      <w:pPr>
        <w:spacing w:line="480" w:lineRule="auto"/>
        <w:jc w:val="both"/>
        <w:rPr>
          <w:color w:val="000000" w:themeColor="text1"/>
        </w:rPr>
      </w:pPr>
    </w:p>
    <w:p w14:paraId="5ACAC85E" w14:textId="4A238097" w:rsidR="00782042" w:rsidRPr="00736EA6" w:rsidRDefault="00782042" w:rsidP="00E2439C">
      <w:pPr>
        <w:spacing w:line="480" w:lineRule="auto"/>
        <w:jc w:val="both"/>
        <w:rPr>
          <w:color w:val="000000" w:themeColor="text1"/>
        </w:rPr>
      </w:pPr>
      <w:r w:rsidRPr="00736EA6">
        <w:rPr>
          <w:color w:val="000000" w:themeColor="text1"/>
        </w:rPr>
        <w:t xml:space="preserve">First, our ability to extract data on activities that were considered sedentary was limited due to the placement of the monitor.  The lumbar positioning of the monitor meant there were several positional analogues that were not able to be reliably distinguished.  For example, the upright position of the monitor on the lumbar region of the back during quiet sitting (a sedentary activity) was unable to be distinguished from the upright position during quiet standing (not a sedentary activity).  Similarly, quiet lying time during the day (a sedentary activity) was unable to be distinguished from daytime napping (not considered sedentary due to reported health benefits of napping in some cohorts).  Our rationale for including these times in the inactivity category was that participants were more likely to be spending majority </w:t>
      </w:r>
      <w:r w:rsidRPr="00736EA6">
        <w:rPr>
          <w:color w:val="000000" w:themeColor="text1"/>
        </w:rPr>
        <w:lastRenderedPageBreak/>
        <w:t xml:space="preserve">of time classified in these periods in ‘sedentary’ behaviours (i.e., more likely to be sitting quietly than standing quietly; more likely to be quietly lying then sleeping), and ultimately </w:t>
      </w:r>
      <w:proofErr w:type="gramStart"/>
      <w:r w:rsidRPr="00736EA6">
        <w:rPr>
          <w:color w:val="000000" w:themeColor="text1"/>
        </w:rPr>
        <w:t>all of</w:t>
      </w:r>
      <w:proofErr w:type="gramEnd"/>
      <w:r w:rsidRPr="00736EA6">
        <w:rPr>
          <w:color w:val="000000" w:themeColor="text1"/>
        </w:rPr>
        <w:t xml:space="preserve"> these activities would likely be metabolically/physiological similar.  Second, the algorithm used to detect walking used both positional data and SVM data.  Activities that were below the median SVM value between walking and lying were considered undefined physical inactivity, as these activities were very light in nature and infrequent.  Conversely, activities that were above the median SVM value between walking and lying were considered part of physically active time.  The median daily physically inactive value was calculated from all valid days and presented as the median time spent inactive for the cohort.  </w:t>
      </w:r>
    </w:p>
    <w:p w14:paraId="4F08F5F9" w14:textId="25D1387C" w:rsidR="0086758B" w:rsidRPr="00736EA6" w:rsidRDefault="0086758B" w:rsidP="00E2439C">
      <w:pPr>
        <w:spacing w:line="480" w:lineRule="auto"/>
        <w:jc w:val="both"/>
        <w:rPr>
          <w:color w:val="000000" w:themeColor="text1"/>
        </w:rPr>
      </w:pPr>
    </w:p>
    <w:p w14:paraId="6670BD85" w14:textId="645BFBDD" w:rsidR="0086758B" w:rsidRPr="00736EA6" w:rsidRDefault="00F71EC0" w:rsidP="00E2439C">
      <w:pPr>
        <w:spacing w:line="480" w:lineRule="auto"/>
        <w:jc w:val="both"/>
        <w:rPr>
          <w:b/>
          <w:bCs/>
          <w:color w:val="000000" w:themeColor="text1"/>
        </w:rPr>
      </w:pPr>
      <w:r w:rsidRPr="00736EA6">
        <w:rPr>
          <w:b/>
          <w:bCs/>
          <w:color w:val="000000" w:themeColor="text1"/>
        </w:rPr>
        <w:t>Additional notes on analysis</w:t>
      </w:r>
    </w:p>
    <w:p w14:paraId="66A10539" w14:textId="1DD1F081" w:rsidR="00F71EC0" w:rsidRPr="00736EA6" w:rsidRDefault="00F71EC0" w:rsidP="00E2439C">
      <w:pPr>
        <w:spacing w:line="480" w:lineRule="auto"/>
        <w:jc w:val="both"/>
        <w:rPr>
          <w:color w:val="000000" w:themeColor="text1"/>
        </w:rPr>
      </w:pPr>
      <w:r w:rsidRPr="00736EA6">
        <w:rPr>
          <w:bCs/>
          <w:color w:val="000000" w:themeColor="text1"/>
        </w:rPr>
        <w:t>All</w:t>
      </w:r>
      <w:r w:rsidRPr="00736EA6">
        <w:rPr>
          <w:color w:val="000000" w:themeColor="text1"/>
        </w:rPr>
        <w:t xml:space="preserve"> measures derived from accelerometry reflect median values of the daily mean for the week when the monitor was worn, as the data were not normally distributed at the individual level.  </w:t>
      </w:r>
    </w:p>
    <w:p w14:paraId="1A043CD6" w14:textId="77777777" w:rsidR="00F71EC0" w:rsidRPr="00736EA6" w:rsidRDefault="00F71EC0" w:rsidP="00E2439C">
      <w:pPr>
        <w:spacing w:line="480" w:lineRule="auto"/>
        <w:jc w:val="both"/>
        <w:rPr>
          <w:color w:val="000000" w:themeColor="text1"/>
        </w:rPr>
      </w:pPr>
    </w:p>
    <w:p w14:paraId="4A5243B5" w14:textId="77777777" w:rsidR="00F71EC0" w:rsidRPr="00736EA6" w:rsidRDefault="00F71EC0" w:rsidP="00E2439C">
      <w:pPr>
        <w:spacing w:line="480" w:lineRule="auto"/>
        <w:jc w:val="both"/>
        <w:rPr>
          <w:color w:val="000000" w:themeColor="text1"/>
        </w:rPr>
      </w:pPr>
      <w:r w:rsidRPr="00736EA6">
        <w:rPr>
          <w:color w:val="000000" w:themeColor="text1"/>
        </w:rPr>
        <w:t>In summary, the data represents the following:</w:t>
      </w:r>
    </w:p>
    <w:p w14:paraId="50FC5517" w14:textId="77777777" w:rsidR="00F71EC0" w:rsidRPr="00736EA6" w:rsidRDefault="00F71EC0" w:rsidP="00E2439C">
      <w:pPr>
        <w:pStyle w:val="ListParagraph"/>
        <w:numPr>
          <w:ilvl w:val="0"/>
          <w:numId w:val="1"/>
        </w:numPr>
        <w:spacing w:after="200" w:line="480" w:lineRule="auto"/>
        <w:jc w:val="both"/>
        <w:rPr>
          <w:color w:val="000000" w:themeColor="text1"/>
        </w:rPr>
      </w:pPr>
      <w:r w:rsidRPr="00736EA6">
        <w:rPr>
          <w:color w:val="000000" w:themeColor="text1"/>
        </w:rPr>
        <w:t>The mean of each metric on any given day was calculated.</w:t>
      </w:r>
    </w:p>
    <w:p w14:paraId="7B592121" w14:textId="77777777" w:rsidR="00F71EC0" w:rsidRPr="00736EA6" w:rsidRDefault="00F71EC0" w:rsidP="00E2439C">
      <w:pPr>
        <w:pStyle w:val="ListParagraph"/>
        <w:numPr>
          <w:ilvl w:val="0"/>
          <w:numId w:val="1"/>
        </w:numPr>
        <w:spacing w:after="200" w:line="480" w:lineRule="auto"/>
        <w:jc w:val="both"/>
        <w:rPr>
          <w:color w:val="000000" w:themeColor="text1"/>
        </w:rPr>
      </w:pPr>
      <w:r w:rsidRPr="00736EA6">
        <w:rPr>
          <w:color w:val="000000" w:themeColor="text1"/>
        </w:rPr>
        <w:t>As the mean of each day distributed across the 7-day monitoring period was non-normally distributed, the median mean daily was analysed.</w:t>
      </w:r>
    </w:p>
    <w:p w14:paraId="2558DDA9" w14:textId="77777777" w:rsidR="00F71EC0" w:rsidRPr="00736EA6" w:rsidRDefault="00F71EC0" w:rsidP="00E2439C">
      <w:pPr>
        <w:pStyle w:val="ListParagraph"/>
        <w:numPr>
          <w:ilvl w:val="0"/>
          <w:numId w:val="1"/>
        </w:numPr>
        <w:spacing w:after="200" w:line="480" w:lineRule="auto"/>
        <w:jc w:val="both"/>
        <w:rPr>
          <w:color w:val="000000" w:themeColor="text1"/>
        </w:rPr>
      </w:pPr>
      <w:r w:rsidRPr="00736EA6">
        <w:rPr>
          <w:color w:val="000000" w:themeColor="text1"/>
        </w:rPr>
        <w:t xml:space="preserve">At the cohort level, due to our small sample size and non-normal distribution of participant data, we subsequently took </w:t>
      </w:r>
      <w:proofErr w:type="gramStart"/>
      <w:r w:rsidRPr="00736EA6">
        <w:rPr>
          <w:color w:val="000000" w:themeColor="text1"/>
        </w:rPr>
        <w:t>each individual’s</w:t>
      </w:r>
      <w:proofErr w:type="gramEnd"/>
      <w:r w:rsidRPr="00736EA6">
        <w:rPr>
          <w:color w:val="000000" w:themeColor="text1"/>
        </w:rPr>
        <w:t xml:space="preserve"> median value (reporting the daily mean) for the week and presented it in descriptive and changes scores as a median value for the cohort.  </w:t>
      </w:r>
    </w:p>
    <w:p w14:paraId="5D3C5ACF" w14:textId="77777777" w:rsidR="00F71EC0" w:rsidRPr="00736EA6" w:rsidRDefault="00F71EC0" w:rsidP="00E2439C">
      <w:pPr>
        <w:pStyle w:val="ListParagraph"/>
        <w:spacing w:line="480" w:lineRule="auto"/>
        <w:jc w:val="both"/>
        <w:rPr>
          <w:color w:val="000000" w:themeColor="text1"/>
        </w:rPr>
      </w:pPr>
    </w:p>
    <w:p w14:paraId="34F17EDA" w14:textId="1A5EB296" w:rsidR="00A35BEC" w:rsidRPr="00736EA6" w:rsidRDefault="00F71EC0" w:rsidP="00E2439C">
      <w:pPr>
        <w:pStyle w:val="ListParagraph"/>
        <w:spacing w:line="480" w:lineRule="auto"/>
        <w:ind w:left="0"/>
        <w:jc w:val="both"/>
        <w:rPr>
          <w:color w:val="000000" w:themeColor="text1"/>
        </w:rPr>
      </w:pPr>
      <w:r w:rsidRPr="00736EA6">
        <w:rPr>
          <w:color w:val="000000" w:themeColor="text1"/>
        </w:rPr>
        <w:lastRenderedPageBreak/>
        <w:t xml:space="preserve">Thus, all accelerometry-derived values presented represent the median cohort value </w:t>
      </w:r>
      <w:proofErr w:type="gramStart"/>
      <w:r w:rsidRPr="00736EA6">
        <w:rPr>
          <w:color w:val="000000" w:themeColor="text1"/>
        </w:rPr>
        <w:t>of  each</w:t>
      </w:r>
      <w:proofErr w:type="gramEnd"/>
      <w:r w:rsidRPr="00736EA6">
        <w:rPr>
          <w:color w:val="000000" w:themeColor="text1"/>
        </w:rPr>
        <w:t xml:space="preserve"> participant’s median weekly value for the daily mean of each variable.  Where available, reference values were provided from similar cohorts to guide interpretation of outcomes.</w:t>
      </w:r>
    </w:p>
    <w:p w14:paraId="3DF5E036" w14:textId="1CA7488B" w:rsidR="00A35BEC" w:rsidRPr="00736EA6" w:rsidRDefault="00A35BEC" w:rsidP="00E2439C">
      <w:pPr>
        <w:pStyle w:val="ListParagraph"/>
        <w:spacing w:line="480" w:lineRule="auto"/>
        <w:ind w:left="0"/>
        <w:jc w:val="both"/>
        <w:rPr>
          <w:color w:val="000000" w:themeColor="text1"/>
        </w:rPr>
      </w:pPr>
    </w:p>
    <w:p w14:paraId="5896B690" w14:textId="77777777" w:rsidR="00A35BEC" w:rsidRPr="00736EA6" w:rsidRDefault="00A35BEC" w:rsidP="00E2439C">
      <w:pPr>
        <w:pStyle w:val="ListParagraph"/>
        <w:spacing w:line="480" w:lineRule="auto"/>
        <w:ind w:left="0"/>
        <w:jc w:val="both"/>
        <w:rPr>
          <w:color w:val="000000" w:themeColor="text1"/>
        </w:rPr>
      </w:pPr>
    </w:p>
    <w:p w14:paraId="326548B4" w14:textId="78782A08" w:rsidR="0000072F" w:rsidRPr="00736EA6" w:rsidRDefault="0000072F" w:rsidP="00E2439C">
      <w:pPr>
        <w:pStyle w:val="Heading3"/>
        <w:spacing w:line="480" w:lineRule="auto"/>
        <w:rPr>
          <w:color w:val="000000" w:themeColor="text1"/>
        </w:rPr>
      </w:pPr>
      <w:r w:rsidRPr="00736EA6">
        <w:rPr>
          <w:color w:val="000000" w:themeColor="text1"/>
        </w:rPr>
        <w:t xml:space="preserve"> </w:t>
      </w:r>
      <w:bookmarkStart w:id="6" w:name="_Toc94347425"/>
      <w:r w:rsidRPr="00736EA6">
        <w:rPr>
          <w:color w:val="000000" w:themeColor="text1"/>
        </w:rPr>
        <w:t>Statistical Analysis</w:t>
      </w:r>
      <w:bookmarkEnd w:id="6"/>
    </w:p>
    <w:p w14:paraId="72A2ED84" w14:textId="77777777" w:rsidR="0000072F" w:rsidRPr="00736EA6" w:rsidRDefault="0000072F" w:rsidP="00E2439C">
      <w:pPr>
        <w:spacing w:line="480" w:lineRule="auto"/>
        <w:jc w:val="both"/>
        <w:rPr>
          <w:color w:val="000000" w:themeColor="text1"/>
          <w:highlight w:val="yellow"/>
        </w:rPr>
      </w:pPr>
    </w:p>
    <w:p w14:paraId="6F7ECFC5" w14:textId="77777777" w:rsidR="0000072F" w:rsidRPr="00736EA6" w:rsidRDefault="0000072F" w:rsidP="00E2439C">
      <w:pPr>
        <w:spacing w:line="480" w:lineRule="auto"/>
        <w:jc w:val="both"/>
        <w:rPr>
          <w:rFonts w:eastAsia="Times New Roman" w:cs="Times New Roman"/>
          <w:color w:val="000000" w:themeColor="text1"/>
          <w:shd w:val="clear" w:color="auto" w:fill="FFFFFF"/>
        </w:rPr>
      </w:pPr>
      <w:r w:rsidRPr="00736EA6">
        <w:rPr>
          <w:color w:val="000000" w:themeColor="text1"/>
        </w:rPr>
        <w:t>Data analysis was performed using data analysis software (</w:t>
      </w:r>
      <w:r w:rsidRPr="00736EA6">
        <w:rPr>
          <w:rFonts w:eastAsia="Times New Roman" w:cs="Times New Roman"/>
          <w:color w:val="000000" w:themeColor="text1"/>
          <w:shd w:val="clear" w:color="auto" w:fill="FFFFFF"/>
        </w:rPr>
        <w:t xml:space="preserve">IBM Corp.  Released 2017.  IBM SPSS Statistics for Windows, Version 26.0.  Armonk, NY: IBM Corp.). </w:t>
      </w:r>
      <w:r w:rsidRPr="00736EA6">
        <w:rPr>
          <w:color w:val="000000" w:themeColor="text1"/>
        </w:rPr>
        <w:t xml:space="preserve">Statistical significance was defined as </w:t>
      </w:r>
      <w:r w:rsidRPr="00736EA6">
        <w:rPr>
          <w:rFonts w:ascii="Cambria" w:hAnsi="Cambria"/>
          <w:color w:val="000000" w:themeColor="text1"/>
        </w:rPr>
        <w:t>α</w:t>
      </w:r>
      <w:r w:rsidRPr="00736EA6">
        <w:rPr>
          <w:color w:val="000000" w:themeColor="text1"/>
        </w:rPr>
        <w:t xml:space="preserve"> &lt; 0.05 for all baseline correlations and change score analysis. The data were not normally distributed, as decided through visual inspection of boxplots and the Shapiro-Wilk test.  Therefore, data are presented as median (range) or frequencies as appropriate for descriptive statistics, and non-parametric statistics used for change scores. </w:t>
      </w:r>
    </w:p>
    <w:p w14:paraId="6EF5AB47" w14:textId="77777777" w:rsidR="0000072F" w:rsidRPr="00736EA6" w:rsidRDefault="0000072F" w:rsidP="00E2439C">
      <w:pPr>
        <w:spacing w:line="480" w:lineRule="auto"/>
        <w:jc w:val="both"/>
        <w:rPr>
          <w:rFonts w:eastAsia="Times New Roman" w:cs="Times New Roman"/>
          <w:color w:val="000000" w:themeColor="text1"/>
          <w:shd w:val="clear" w:color="auto" w:fill="FFFFFF"/>
        </w:rPr>
      </w:pPr>
    </w:p>
    <w:p w14:paraId="61B8C697" w14:textId="72966BF3" w:rsidR="0000072F" w:rsidRPr="00736EA6" w:rsidRDefault="0000072F" w:rsidP="00E2439C">
      <w:pPr>
        <w:spacing w:line="480" w:lineRule="auto"/>
        <w:jc w:val="both"/>
        <w:rPr>
          <w:color w:val="000000" w:themeColor="text1"/>
        </w:rPr>
      </w:pPr>
      <w:r w:rsidRPr="00736EA6">
        <w:rPr>
          <w:color w:val="000000" w:themeColor="text1"/>
        </w:rPr>
        <w:t xml:space="preserve">Descriptive statistics were generated for all relevant baseline data using Spearman’s correlation to first explore associations among functional independence and secondary outcomes with an anticipated relationship and sufficient valid data. Strength of the association was interpreted via the </w:t>
      </w:r>
      <w:proofErr w:type="gramStart"/>
      <w:r w:rsidRPr="00736EA6">
        <w:rPr>
          <w:color w:val="000000" w:themeColor="text1"/>
        </w:rPr>
        <w:t>commonly-accepted</w:t>
      </w:r>
      <w:proofErr w:type="gramEnd"/>
      <w:r w:rsidRPr="00736EA6">
        <w:rPr>
          <w:color w:val="000000" w:themeColor="text1"/>
        </w:rPr>
        <w:t xml:space="preserve"> reference values of small </w:t>
      </w:r>
      <w:r w:rsidRPr="00736EA6">
        <w:rPr>
          <w:rFonts w:ascii="Cambria" w:hAnsi="Cambria"/>
          <w:color w:val="000000" w:themeColor="text1"/>
        </w:rPr>
        <w:t>≤ ±</w:t>
      </w:r>
      <w:r w:rsidRPr="00736EA6">
        <w:rPr>
          <w:color w:val="000000" w:themeColor="text1"/>
        </w:rPr>
        <w:t xml:space="preserve">0.2-&lt;0.5, moderate </w:t>
      </w:r>
      <w:r w:rsidRPr="00736EA6">
        <w:rPr>
          <w:rFonts w:ascii="Cambria" w:hAnsi="Cambria"/>
          <w:color w:val="000000" w:themeColor="text1"/>
        </w:rPr>
        <w:t>=</w:t>
      </w:r>
      <w:r w:rsidRPr="00736EA6">
        <w:rPr>
          <w:color w:val="000000" w:themeColor="text1"/>
        </w:rPr>
        <w:t xml:space="preserve">0.5- &lt;0.8, and strong </w:t>
      </w:r>
      <w:r w:rsidRPr="00736EA6">
        <w:rPr>
          <w:rFonts w:ascii="Cambria" w:hAnsi="Cambria"/>
          <w:color w:val="000000" w:themeColor="text1"/>
        </w:rPr>
        <w:t>≥ ±</w:t>
      </w:r>
      <w:r w:rsidRPr="00736EA6">
        <w:rPr>
          <w:color w:val="000000" w:themeColor="text1"/>
        </w:rPr>
        <w:t xml:space="preserve">0.8.  A line of best fit was not appropriate, as correlation analysis was performed on ranks not the raw data.  Where a mean and standard deviation value were provided in the reference cohort, </w:t>
      </w:r>
      <w:proofErr w:type="gramStart"/>
      <w:r w:rsidRPr="00736EA6">
        <w:rPr>
          <w:color w:val="000000" w:themeColor="text1"/>
        </w:rPr>
        <w:t>each individual</w:t>
      </w:r>
      <w:proofErr w:type="gramEnd"/>
      <w:r w:rsidRPr="00736EA6">
        <w:rPr>
          <w:color w:val="000000" w:themeColor="text1"/>
        </w:rPr>
        <w:t xml:space="preserve"> was compared to the mean to generate a z score, which was then presented within the cohort as the median (range) of z-scores compared to a reference population.  For each individual, all measures derived from accelerometry reflect median values of the daily mean for the week when the </w:t>
      </w:r>
      <w:r w:rsidRPr="00736EA6">
        <w:rPr>
          <w:color w:val="000000" w:themeColor="text1"/>
        </w:rPr>
        <w:lastRenderedPageBreak/>
        <w:t xml:space="preserve">monitor was </w:t>
      </w:r>
      <w:proofErr w:type="gramStart"/>
      <w:r w:rsidRPr="00736EA6">
        <w:rPr>
          <w:color w:val="000000" w:themeColor="text1"/>
        </w:rPr>
        <w:t>worn;</w:t>
      </w:r>
      <w:proofErr w:type="gramEnd"/>
      <w:r w:rsidRPr="00736EA6">
        <w:rPr>
          <w:color w:val="000000" w:themeColor="text1"/>
        </w:rPr>
        <w:t xml:space="preserve"> as the data were not normally distributed at the individual level across the 7 days of wear (see </w:t>
      </w:r>
      <w:r w:rsidR="00AB7521" w:rsidRPr="00736EA6">
        <w:rPr>
          <w:b/>
          <w:bCs/>
          <w:color w:val="000000" w:themeColor="text1"/>
        </w:rPr>
        <w:t>Supplement</w:t>
      </w:r>
      <w:r w:rsidR="00B92CC9">
        <w:rPr>
          <w:b/>
          <w:bCs/>
          <w:color w:val="000000" w:themeColor="text1"/>
        </w:rPr>
        <w:t>ary Table S</w:t>
      </w:r>
      <w:r w:rsidRPr="00736EA6">
        <w:rPr>
          <w:b/>
          <w:bCs/>
          <w:color w:val="000000" w:themeColor="text1"/>
        </w:rPr>
        <w:t>1</w:t>
      </w:r>
      <w:r w:rsidRPr="00736EA6">
        <w:rPr>
          <w:color w:val="000000" w:themeColor="text1"/>
        </w:rPr>
        <w:t xml:space="preserve"> for more detail).  Additionally, due to the small sample size of the PRIDE trial, group values presented within the results table also represent the median cohort value.  Thus, all accelerometry-derived values presented represent the median participant value of median weekly values for wear.  </w:t>
      </w:r>
    </w:p>
    <w:p w14:paraId="08A77C2E" w14:textId="77777777" w:rsidR="0000072F" w:rsidRPr="00736EA6" w:rsidRDefault="0000072F" w:rsidP="00E2439C">
      <w:pPr>
        <w:spacing w:line="480" w:lineRule="auto"/>
        <w:jc w:val="both"/>
        <w:rPr>
          <w:color w:val="000000" w:themeColor="text1"/>
        </w:rPr>
      </w:pPr>
    </w:p>
    <w:p w14:paraId="1C53A4B7" w14:textId="7C5345E2" w:rsidR="0000072F" w:rsidRPr="00736EA6" w:rsidRDefault="0000072F" w:rsidP="00E2439C">
      <w:pPr>
        <w:spacing w:line="480" w:lineRule="auto"/>
        <w:jc w:val="both"/>
        <w:rPr>
          <w:color w:val="000000" w:themeColor="text1"/>
        </w:rPr>
      </w:pPr>
      <w:r w:rsidRPr="00736EA6">
        <w:rPr>
          <w:rFonts w:eastAsia="Times New Roman" w:cs="Times New Roman"/>
          <w:color w:val="000000" w:themeColor="text1"/>
          <w:shd w:val="clear" w:color="auto" w:fill="FFFFFF"/>
        </w:rPr>
        <w:t>A non-parametric equivalent of a matched pairs t-test, the Wilcoxon signed rank test</w:t>
      </w:r>
      <w:r w:rsidRPr="00736EA6">
        <w:rPr>
          <w:color w:val="000000" w:themeColor="text1"/>
        </w:rPr>
        <w:fldChar w:fldCharType="begin"/>
      </w:r>
      <w:r w:rsidR="006A2E83" w:rsidRPr="00736EA6">
        <w:rPr>
          <w:color w:val="000000" w:themeColor="text1"/>
        </w:rPr>
        <w:instrText xml:space="preserve"> ADDIN EN.CITE &lt;EndNote&gt;&lt;Cite&gt;&lt;Author&gt;Wilcoxon&lt;/Author&gt;&lt;Year&gt;1970&lt;/Year&gt;&lt;RecNum&gt;339&lt;/RecNum&gt;&lt;DisplayText&gt;&lt;style face="superscript"&gt;10&lt;/style&gt;&lt;/DisplayText&gt;&lt;record&gt;&lt;rec-number&gt;339&lt;/rec-number&gt;&lt;foreign-keys&gt;&lt;key app="EN" db-id="r9xsswaxca2dsbeves6xxvex2xr5w9p9ta9f" timestamp="1593231426"&gt;339&lt;/key&gt;&lt;/foreign-keys&gt;&lt;ref-type name="Journal Article"&gt;17&lt;/ref-type&gt;&lt;contributors&gt;&lt;authors&gt;&lt;author&gt;Wilcoxon, Frank&lt;/author&gt;&lt;author&gt;Katti, SK&lt;/author&gt;&lt;author&gt;Wilcox, Roberta A&lt;/author&gt;&lt;/authors&gt;&lt;/contributors&gt;&lt;titles&gt;&lt;title&gt;Critical values and probability levels for the Wilcoxon rank sum test and the Wilcoxon signed rank test&lt;/title&gt;&lt;secondary-title&gt;Selected tables in mathematical statistics&lt;/secondary-title&gt;&lt;/titles&gt;&lt;periodical&gt;&lt;full-title&gt;Selected tables in mathematical statistics&lt;/full-title&gt;&lt;/periodical&gt;&lt;pages&gt;171-259&lt;/pages&gt;&lt;volume&gt;1&lt;/volume&gt;&lt;dates&gt;&lt;year&gt;1970&lt;/year&gt;&lt;/dates&gt;&lt;urls&gt;&lt;/urls&gt;&lt;/record&gt;&lt;/Cite&gt;&lt;/EndNote&gt;</w:instrText>
      </w:r>
      <w:r w:rsidRPr="00736EA6">
        <w:rPr>
          <w:color w:val="000000" w:themeColor="text1"/>
        </w:rPr>
        <w:fldChar w:fldCharType="separate"/>
      </w:r>
      <w:r w:rsidR="006A2E83" w:rsidRPr="00736EA6">
        <w:rPr>
          <w:noProof/>
          <w:color w:val="000000" w:themeColor="text1"/>
          <w:vertAlign w:val="superscript"/>
        </w:rPr>
        <w:t>10</w:t>
      </w:r>
      <w:r w:rsidRPr="00736EA6">
        <w:rPr>
          <w:color w:val="000000" w:themeColor="text1"/>
        </w:rPr>
        <w:fldChar w:fldCharType="end"/>
      </w:r>
      <w:r w:rsidRPr="00736EA6">
        <w:rPr>
          <w:rFonts w:eastAsia="Times New Roman" w:cs="Times New Roman"/>
          <w:color w:val="000000" w:themeColor="text1"/>
          <w:shd w:val="clear" w:color="auto" w:fill="FFFFFF"/>
        </w:rPr>
        <w:t xml:space="preserve">, was used to analyse changes in measures over two sequential time periods: 1) baseline to pre-intervention, and 2) pre-intervention to post-intervention, in order to utilise all available participant data.  </w:t>
      </w:r>
      <w:r w:rsidRPr="00736EA6">
        <w:rPr>
          <w:color w:val="000000" w:themeColor="text1"/>
        </w:rPr>
        <w:t xml:space="preserve">The standardised test statistic (W) for the Wilcoxon signed rank </w:t>
      </w:r>
      <w:proofErr w:type="gramStart"/>
      <w:r w:rsidRPr="00736EA6">
        <w:rPr>
          <w:color w:val="000000" w:themeColor="text1"/>
        </w:rPr>
        <w:t>test  (</w:t>
      </w:r>
      <w:proofErr w:type="gramEnd"/>
      <w:r w:rsidRPr="00736EA6">
        <w:rPr>
          <w:color w:val="000000" w:themeColor="text1"/>
        </w:rPr>
        <w:t xml:space="preserve">W) was calculated on change scores using the following equation: </w:t>
      </w:r>
    </w:p>
    <w:p w14:paraId="4FE2B634" w14:textId="77777777" w:rsidR="0000072F" w:rsidRPr="00736EA6" w:rsidRDefault="0000072F" w:rsidP="00E2439C">
      <w:pPr>
        <w:spacing w:line="480" w:lineRule="auto"/>
        <w:jc w:val="center"/>
        <w:rPr>
          <w:color w:val="000000" w:themeColor="text1"/>
        </w:rPr>
      </w:pPr>
      <w:r w:rsidRPr="00736EA6">
        <w:rPr>
          <w:rFonts w:ascii="Helvetica" w:hAnsi="Helvetica" w:cs="Helvetica"/>
          <w:noProof/>
          <w:color w:val="000000" w:themeColor="text1"/>
          <w:sz w:val="28"/>
          <w:szCs w:val="28"/>
          <w:lang w:val="en-US"/>
        </w:rPr>
        <w:drawing>
          <wp:inline distT="0" distB="0" distL="0" distR="0" wp14:anchorId="66BB21F4" wp14:editId="34128D78">
            <wp:extent cx="1933575" cy="492026"/>
            <wp:effectExtent l="0" t="0" r="0" b="0"/>
            <wp:docPr id="13" name="Picture 13" descr="Macintosh HD:Users:miniskip92:Desktop:Screen Shot 2020-01-08 at 5.16.2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iniskip92:Desktop:Screen Shot 2020-01-08 at 5.16.29 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5888" cy="492615"/>
                    </a:xfrm>
                    <a:prstGeom prst="rect">
                      <a:avLst/>
                    </a:prstGeom>
                    <a:noFill/>
                    <a:ln>
                      <a:noFill/>
                    </a:ln>
                  </pic:spPr>
                </pic:pic>
              </a:graphicData>
            </a:graphic>
          </wp:inline>
        </w:drawing>
      </w:r>
    </w:p>
    <w:p w14:paraId="4774CBCC" w14:textId="17EB0143" w:rsidR="0000072F" w:rsidRPr="00736EA6" w:rsidRDefault="0000072F" w:rsidP="00E2439C">
      <w:pPr>
        <w:spacing w:line="480" w:lineRule="auto"/>
        <w:jc w:val="both"/>
        <w:rPr>
          <w:color w:val="000000" w:themeColor="text1"/>
        </w:rPr>
      </w:pPr>
      <w:r w:rsidRPr="00736EA6">
        <w:rPr>
          <w:color w:val="000000" w:themeColor="text1"/>
        </w:rPr>
        <w:t>whereby the W statistic is calculated by summing of the difference in positive and negative signs [sign (x</w:t>
      </w:r>
      <w:proofErr w:type="gramStart"/>
      <w:r w:rsidRPr="00736EA6">
        <w:rPr>
          <w:color w:val="000000" w:themeColor="text1"/>
          <w:vertAlign w:val="subscript"/>
        </w:rPr>
        <w:t>2,I</w:t>
      </w:r>
      <w:proofErr w:type="gramEnd"/>
      <w:r w:rsidRPr="00736EA6">
        <w:rPr>
          <w:color w:val="000000" w:themeColor="text1"/>
        </w:rPr>
        <w:t xml:space="preserve"> – x</w:t>
      </w:r>
      <w:r w:rsidRPr="00736EA6">
        <w:rPr>
          <w:color w:val="000000" w:themeColor="text1"/>
          <w:vertAlign w:val="subscript"/>
        </w:rPr>
        <w:t>1,i</w:t>
      </w:r>
      <w:r w:rsidRPr="00736EA6">
        <w:rPr>
          <w:color w:val="000000" w:themeColor="text1"/>
        </w:rPr>
        <w:t>)] multiplied by the ranks (R</w:t>
      </w:r>
      <w:r w:rsidRPr="00736EA6">
        <w:rPr>
          <w:color w:val="000000" w:themeColor="text1"/>
          <w:vertAlign w:val="subscript"/>
        </w:rPr>
        <w:t>i</w:t>
      </w:r>
      <w:r w:rsidRPr="00736EA6">
        <w:rPr>
          <w:color w:val="000000" w:themeColor="text1"/>
        </w:rPr>
        <w:t>) of the absolute changes scores.  When the W statistic exceeded the critical value, the effect was considered significant</w:t>
      </w:r>
      <w:r w:rsidR="006A2E83" w:rsidRPr="00736EA6">
        <w:rPr>
          <w:color w:val="000000" w:themeColor="text1"/>
        </w:rPr>
        <w:fldChar w:fldCharType="begin"/>
      </w:r>
      <w:r w:rsidR="006A2E83" w:rsidRPr="00736EA6">
        <w:rPr>
          <w:color w:val="000000" w:themeColor="text1"/>
        </w:rPr>
        <w:instrText xml:space="preserve"> ADDIN EN.CITE &lt;EndNote&gt;&lt;Cite&gt;&lt;Author&gt;Wilcoxon&lt;/Author&gt;&lt;Year&gt;1970&lt;/Year&gt;&lt;RecNum&gt;339&lt;/RecNum&gt;&lt;DisplayText&gt;&lt;style face="superscript"&gt;10&lt;/style&gt;&lt;/DisplayText&gt;&lt;record&gt;&lt;rec-number&gt;339&lt;/rec-number&gt;&lt;foreign-keys&gt;&lt;key app="EN" db-id="r9xsswaxca2dsbeves6xxvex2xr5w9p9ta9f" timestamp="1593231426"&gt;339&lt;/key&gt;&lt;/foreign-keys&gt;&lt;ref-type name="Journal Article"&gt;17&lt;/ref-type&gt;&lt;contributors&gt;&lt;authors&gt;&lt;author&gt;Wilcoxon, Frank&lt;/author&gt;&lt;author&gt;Katti, SK&lt;/author&gt;&lt;author&gt;Wilcox, Roberta A&lt;/author&gt;&lt;/authors&gt;&lt;/contributors&gt;&lt;titles&gt;&lt;title&gt;Critical values and probability levels for the Wilcoxon rank sum test and the Wilcoxon signed rank test&lt;/title&gt;&lt;secondary-title&gt;Selected tables in mathematical statistics&lt;/secondary-title&gt;&lt;/titles&gt;&lt;periodical&gt;&lt;full-title&gt;Selected tables in mathematical statistics&lt;/full-title&gt;&lt;/periodical&gt;&lt;pages&gt;171-259&lt;/pages&gt;&lt;volume&gt;1&lt;/volume&gt;&lt;dates&gt;&lt;year&gt;1970&lt;/year&gt;&lt;/dates&gt;&lt;urls&gt;&lt;/urls&gt;&lt;/record&gt;&lt;/Cite&gt;&lt;/EndNote&gt;</w:instrText>
      </w:r>
      <w:r w:rsidR="006A2E83" w:rsidRPr="00736EA6">
        <w:rPr>
          <w:color w:val="000000" w:themeColor="text1"/>
        </w:rPr>
        <w:fldChar w:fldCharType="separate"/>
      </w:r>
      <w:r w:rsidR="006A2E83" w:rsidRPr="00736EA6">
        <w:rPr>
          <w:noProof/>
          <w:color w:val="000000" w:themeColor="text1"/>
          <w:vertAlign w:val="superscript"/>
        </w:rPr>
        <w:t>10</w:t>
      </w:r>
      <w:r w:rsidR="006A2E83" w:rsidRPr="00736EA6">
        <w:rPr>
          <w:color w:val="000000" w:themeColor="text1"/>
        </w:rPr>
        <w:fldChar w:fldCharType="end"/>
      </w:r>
      <w:r w:rsidRPr="00736EA6">
        <w:rPr>
          <w:color w:val="000000" w:themeColor="text1"/>
        </w:rPr>
        <w:t xml:space="preserve">.  Additionally, confidence interval (CI) estimations on changes scores were calculated using the Hodge-Lehmann’s estimator to generate a median change and confidence interval set at 95% upper and lower bounds.  </w:t>
      </w:r>
    </w:p>
    <w:p w14:paraId="7BC2D9E5" w14:textId="7D2E2950" w:rsidR="0086758B" w:rsidRPr="00736EA6" w:rsidRDefault="0086758B" w:rsidP="00E2439C">
      <w:pPr>
        <w:spacing w:line="480" w:lineRule="auto"/>
        <w:rPr>
          <w:color w:val="000000" w:themeColor="text1"/>
        </w:rPr>
      </w:pPr>
    </w:p>
    <w:p w14:paraId="6EF3DD78" w14:textId="436BAAFD" w:rsidR="0086758B" w:rsidRPr="00736EA6" w:rsidRDefault="0086758B" w:rsidP="00E2439C">
      <w:pPr>
        <w:spacing w:line="480" w:lineRule="auto"/>
        <w:rPr>
          <w:color w:val="000000" w:themeColor="text1"/>
        </w:rPr>
      </w:pPr>
    </w:p>
    <w:p w14:paraId="44DC67D9" w14:textId="737D8965" w:rsidR="009B7D0A" w:rsidRPr="00736EA6" w:rsidRDefault="009B7D0A" w:rsidP="00E2439C">
      <w:pPr>
        <w:pStyle w:val="Heading1"/>
        <w:spacing w:line="480" w:lineRule="auto"/>
        <w:rPr>
          <w:color w:val="000000" w:themeColor="text1"/>
        </w:rPr>
      </w:pPr>
      <w:bookmarkStart w:id="7" w:name="_Toc94347426"/>
      <w:r w:rsidRPr="00736EA6">
        <w:rPr>
          <w:color w:val="000000" w:themeColor="text1"/>
        </w:rPr>
        <w:t>Results</w:t>
      </w:r>
      <w:bookmarkEnd w:id="7"/>
    </w:p>
    <w:p w14:paraId="5688CD31" w14:textId="77777777" w:rsidR="009B7D0A" w:rsidRPr="00736EA6" w:rsidRDefault="009B7D0A" w:rsidP="00E2439C">
      <w:pPr>
        <w:spacing w:line="480" w:lineRule="auto"/>
        <w:rPr>
          <w:color w:val="000000" w:themeColor="text1"/>
        </w:rPr>
      </w:pPr>
    </w:p>
    <w:p w14:paraId="5934B714" w14:textId="3479D0A5" w:rsidR="009B7D0A" w:rsidRPr="00736EA6" w:rsidRDefault="009B7D0A" w:rsidP="00E2439C">
      <w:pPr>
        <w:pStyle w:val="Heading2"/>
        <w:spacing w:line="480" w:lineRule="auto"/>
        <w:rPr>
          <w:color w:val="000000" w:themeColor="text1"/>
        </w:rPr>
      </w:pPr>
      <w:bookmarkStart w:id="8" w:name="_Toc94347427"/>
      <w:r w:rsidRPr="00736EA6">
        <w:rPr>
          <w:color w:val="000000" w:themeColor="text1"/>
        </w:rPr>
        <w:lastRenderedPageBreak/>
        <w:t>Recruitment &amp; Retention</w:t>
      </w:r>
      <w:bookmarkEnd w:id="8"/>
    </w:p>
    <w:p w14:paraId="148B738B" w14:textId="77777777" w:rsidR="009B7D0A" w:rsidRPr="00736EA6" w:rsidRDefault="009B7D0A" w:rsidP="00E2439C">
      <w:pPr>
        <w:spacing w:line="480" w:lineRule="auto"/>
        <w:rPr>
          <w:color w:val="000000" w:themeColor="text1"/>
        </w:rPr>
      </w:pPr>
    </w:p>
    <w:p w14:paraId="53458BE6" w14:textId="73FD9EA4" w:rsidR="009B7D0A" w:rsidRPr="00736EA6" w:rsidRDefault="009B7D0A" w:rsidP="00E2439C">
      <w:pPr>
        <w:spacing w:line="480" w:lineRule="auto"/>
        <w:jc w:val="both"/>
        <w:rPr>
          <w:color w:val="000000" w:themeColor="text1"/>
        </w:rPr>
      </w:pPr>
      <w:r w:rsidRPr="00736EA6">
        <w:rPr>
          <w:color w:val="000000" w:themeColor="text1"/>
        </w:rPr>
        <w:t>A total of six participants completed the exercise intervention period out of the nine participants who were enrolled in the waist-list period (</w:t>
      </w:r>
      <w:r w:rsidR="00B92CC9">
        <w:rPr>
          <w:b/>
          <w:color w:val="000000" w:themeColor="text1"/>
        </w:rPr>
        <w:t>Supplementary Figure S1</w:t>
      </w:r>
      <w:r w:rsidRPr="00736EA6">
        <w:rPr>
          <w:color w:val="000000" w:themeColor="text1"/>
        </w:rPr>
        <w:t>).  The exercise intervention was undertaken during a period from 20th February 2017 to 8</w:t>
      </w:r>
      <w:r w:rsidRPr="00736EA6">
        <w:rPr>
          <w:color w:val="000000" w:themeColor="text1"/>
          <w:vertAlign w:val="superscript"/>
        </w:rPr>
        <w:t>th</w:t>
      </w:r>
      <w:r w:rsidRPr="00736EA6">
        <w:rPr>
          <w:color w:val="000000" w:themeColor="text1"/>
        </w:rPr>
        <w:t xml:space="preserve"> May 2018.</w:t>
      </w:r>
    </w:p>
    <w:p w14:paraId="2E14EA18" w14:textId="77777777" w:rsidR="009B7D0A" w:rsidRPr="00736EA6" w:rsidRDefault="009B7D0A" w:rsidP="00E2439C">
      <w:pPr>
        <w:spacing w:line="480" w:lineRule="auto"/>
        <w:jc w:val="both"/>
        <w:rPr>
          <w:color w:val="000000" w:themeColor="text1"/>
        </w:rPr>
      </w:pPr>
    </w:p>
    <w:p w14:paraId="73657800" w14:textId="0F3E25EC" w:rsidR="009B7D0A" w:rsidRPr="00736EA6" w:rsidRDefault="009B7D0A" w:rsidP="00E2439C">
      <w:pPr>
        <w:spacing w:line="480" w:lineRule="auto"/>
        <w:jc w:val="both"/>
        <w:rPr>
          <w:color w:val="000000" w:themeColor="text1"/>
        </w:rPr>
      </w:pPr>
      <w:r w:rsidRPr="00736EA6">
        <w:rPr>
          <w:color w:val="000000" w:themeColor="text1"/>
        </w:rPr>
        <w:t>An additional participant completed the intervention period after a 9-month delay due to multiple clinical events unrelated to the study.  His intervention results are reported separately in</w:t>
      </w:r>
      <w:r w:rsidRPr="00736EA6">
        <w:rPr>
          <w:b/>
          <w:color w:val="000000" w:themeColor="text1"/>
        </w:rPr>
        <w:t xml:space="preserve"> </w:t>
      </w:r>
      <w:r w:rsidRPr="00736EA6">
        <w:rPr>
          <w:bCs/>
          <w:color w:val="000000" w:themeColor="text1"/>
        </w:rPr>
        <w:t>a published case report</w:t>
      </w:r>
      <w:r w:rsidRPr="00736EA6">
        <w:rPr>
          <w:bCs/>
          <w:color w:val="000000" w:themeColor="text1"/>
        </w:rPr>
        <w:fldChar w:fldCharType="begin"/>
      </w:r>
      <w:r w:rsidR="006A2E83" w:rsidRPr="00736EA6">
        <w:rPr>
          <w:bCs/>
          <w:color w:val="000000" w:themeColor="text1"/>
        </w:rPr>
        <w:instrText xml:space="preserve"> ADDIN EN.CITE &lt;EndNote&gt;&lt;Cite&gt;&lt;Author&gt;Inskip&lt;/Author&gt;&lt;Year&gt;2020&lt;/Year&gt;&lt;RecNum&gt;308&lt;/RecNum&gt;&lt;DisplayText&gt;&lt;style face="superscript"&gt;11&lt;/style&gt;&lt;/DisplayText&gt;&lt;record&gt;&lt;rec-number&gt;308&lt;/rec-number&gt;&lt;foreign-keys&gt;&lt;key app="EN" db-id="r9xsswaxca2dsbeves6xxvex2xr5w9p9ta9f" timestamp="1593015563"&gt;308&lt;/key&gt;&lt;/foreign-keys&gt;&lt;ref-type name="Journal Article"&gt;17&lt;/ref-type&gt;&lt;contributors&gt;&lt;authors&gt;&lt;author&gt;Inskip, Michael&lt;/author&gt;&lt;author&gt;Mavros, Yorgi&lt;/author&gt;&lt;author&gt;Sachdev, Perminder Singh&lt;/author&gt;&lt;author&gt;Singh, Maria A Fiatarone&lt;/author&gt;&lt;/authors&gt;&lt;/contributors&gt;&lt;titles&gt;&lt;title&gt;Interrupting the trajectory of frailty in dementia with Lewy bodies with anabolic exercise, dietary intervention and deprescribing of hazardous medications&lt;/title&gt;&lt;secondary-title&gt;BMJ Case Reports CP&lt;/secondary-title&gt;&lt;/titles&gt;&lt;periodical&gt;&lt;full-title&gt;BMJ Case Reports CP&lt;/full-title&gt;&lt;/periodical&gt;&lt;pages&gt;e231336&lt;/pages&gt;&lt;volume&gt;13&lt;/volume&gt;&lt;number&gt;4&lt;/number&gt;&lt;dates&gt;&lt;year&gt;2020&lt;/year&gt;&lt;/dates&gt;&lt;isbn&gt;1757-790X&lt;/isbn&gt;&lt;urls&gt;&lt;/urls&gt;&lt;/record&gt;&lt;/Cite&gt;&lt;/EndNote&gt;</w:instrText>
      </w:r>
      <w:r w:rsidRPr="00736EA6">
        <w:rPr>
          <w:bCs/>
          <w:color w:val="000000" w:themeColor="text1"/>
        </w:rPr>
        <w:fldChar w:fldCharType="separate"/>
      </w:r>
      <w:r w:rsidR="006A2E83" w:rsidRPr="00736EA6">
        <w:rPr>
          <w:bCs/>
          <w:noProof/>
          <w:color w:val="000000" w:themeColor="text1"/>
          <w:vertAlign w:val="superscript"/>
        </w:rPr>
        <w:t>11</w:t>
      </w:r>
      <w:r w:rsidRPr="00736EA6">
        <w:rPr>
          <w:bCs/>
          <w:color w:val="000000" w:themeColor="text1"/>
        </w:rPr>
        <w:fldChar w:fldCharType="end"/>
      </w:r>
      <w:r w:rsidRPr="00736EA6">
        <w:rPr>
          <w:color w:val="000000" w:themeColor="text1"/>
        </w:rPr>
        <w:t xml:space="preserve">.  </w:t>
      </w:r>
    </w:p>
    <w:p w14:paraId="16B99DAD" w14:textId="77777777" w:rsidR="009B7D0A" w:rsidRPr="00736EA6" w:rsidRDefault="009B7D0A" w:rsidP="00E2439C">
      <w:pPr>
        <w:spacing w:line="480" w:lineRule="auto"/>
        <w:jc w:val="both"/>
        <w:rPr>
          <w:color w:val="000000" w:themeColor="text1"/>
        </w:rPr>
      </w:pPr>
    </w:p>
    <w:p w14:paraId="69E2AB1F" w14:textId="2B4CF0EE" w:rsidR="009B7D0A" w:rsidRPr="00736EA6" w:rsidRDefault="009B7D0A" w:rsidP="00E2439C">
      <w:pPr>
        <w:spacing w:line="480" w:lineRule="auto"/>
        <w:jc w:val="both"/>
        <w:rPr>
          <w:color w:val="000000" w:themeColor="text1"/>
        </w:rPr>
      </w:pPr>
      <w:r w:rsidRPr="00736EA6">
        <w:rPr>
          <w:color w:val="000000" w:themeColor="text1"/>
        </w:rPr>
        <w:t xml:space="preserve">Two participants dropped out of the study due to ill health.  The first participant dropped out following pre-intervention assessment at the conclusion of the wait-list period due to a rapid deterioration in health, which made travel to the exercise facility unfeasible.  The second participant undertook 6 weeks of the exercise intervention but had to drop out due to an adverse event unrelated to the study, described in the </w:t>
      </w:r>
      <w:r w:rsidRPr="00736EA6">
        <w:rPr>
          <w:i/>
          <w:color w:val="000000" w:themeColor="text1"/>
        </w:rPr>
        <w:t>adverse events</w:t>
      </w:r>
      <w:r w:rsidRPr="00736EA6">
        <w:rPr>
          <w:color w:val="000000" w:themeColor="text1"/>
        </w:rPr>
        <w:t xml:space="preserve"> section below (3.2.2).  These two participants compared to the overall sample had greater disease severity and severe cognitive impairment, lower physical function, strength, muscle mass and physical activity, and were at higher risk of malnutrition</w:t>
      </w:r>
      <w:r w:rsidR="00B92CC9">
        <w:rPr>
          <w:color w:val="000000" w:themeColor="text1"/>
        </w:rPr>
        <w:t>.</w:t>
      </w:r>
    </w:p>
    <w:p w14:paraId="1481CF36" w14:textId="52F703B6" w:rsidR="0086758B" w:rsidRPr="00736EA6" w:rsidRDefault="0086758B" w:rsidP="00E2439C">
      <w:pPr>
        <w:spacing w:line="480" w:lineRule="auto"/>
        <w:rPr>
          <w:color w:val="000000" w:themeColor="text1"/>
        </w:rPr>
      </w:pPr>
    </w:p>
    <w:p w14:paraId="6A2C6436" w14:textId="7FD00D0B" w:rsidR="00911958" w:rsidRPr="00736EA6" w:rsidRDefault="00911958" w:rsidP="00E2439C">
      <w:pPr>
        <w:pStyle w:val="Heading2"/>
        <w:spacing w:line="480" w:lineRule="auto"/>
        <w:rPr>
          <w:color w:val="000000" w:themeColor="text1"/>
        </w:rPr>
      </w:pPr>
      <w:bookmarkStart w:id="9" w:name="_Toc94347428"/>
      <w:r w:rsidRPr="00736EA6">
        <w:rPr>
          <w:color w:val="000000" w:themeColor="text1"/>
        </w:rPr>
        <w:t>Adverse Events</w:t>
      </w:r>
      <w:bookmarkEnd w:id="9"/>
    </w:p>
    <w:p w14:paraId="2805C129" w14:textId="578EC266" w:rsidR="00911958" w:rsidRPr="00736EA6" w:rsidRDefault="00911958" w:rsidP="00E2439C">
      <w:pPr>
        <w:spacing w:line="480" w:lineRule="auto"/>
        <w:rPr>
          <w:color w:val="000000" w:themeColor="text1"/>
        </w:rPr>
      </w:pPr>
    </w:p>
    <w:p w14:paraId="6909A905" w14:textId="141D44C9" w:rsidR="00911958" w:rsidRPr="00736EA6" w:rsidRDefault="00911958" w:rsidP="00E2439C">
      <w:pPr>
        <w:spacing w:line="480" w:lineRule="auto"/>
        <w:jc w:val="both"/>
        <w:rPr>
          <w:color w:val="000000" w:themeColor="text1"/>
        </w:rPr>
      </w:pPr>
      <w:r w:rsidRPr="00736EA6">
        <w:rPr>
          <w:color w:val="000000" w:themeColor="text1"/>
        </w:rPr>
        <w:t xml:space="preserve">Three adverse events occurring in three separate participants were reported during the wait-list control period and were deemed unrelated to the study by the study geriatrician and </w:t>
      </w:r>
      <w:r w:rsidRPr="00736EA6">
        <w:rPr>
          <w:color w:val="000000" w:themeColor="text1"/>
        </w:rPr>
        <w:lastRenderedPageBreak/>
        <w:t xml:space="preserve">Ethics Committee (HREC 2).  One event was a fractured fibula secondary to a fall in the presence of delirium and occurred in week 8 of the wait-list period.  The second event was epistaxis from a fall and suspected head trauma, which also occurred in week 8 of the intervention period.  The third was an episode of delirium secondary to faecal impaction, which occurred in week 5 of the wait-list period.  None of the events reported occurred during assessment procedures within the study.  </w:t>
      </w:r>
    </w:p>
    <w:p w14:paraId="32A626AB" w14:textId="77777777" w:rsidR="00911958" w:rsidRPr="00736EA6" w:rsidRDefault="00911958" w:rsidP="00E2439C">
      <w:pPr>
        <w:pStyle w:val="Heading2"/>
        <w:spacing w:line="480" w:lineRule="auto"/>
        <w:rPr>
          <w:color w:val="000000" w:themeColor="text1"/>
        </w:rPr>
      </w:pPr>
    </w:p>
    <w:p w14:paraId="2B263FA5" w14:textId="3597227C" w:rsidR="00911958" w:rsidRPr="00736EA6" w:rsidRDefault="00911958" w:rsidP="00E2439C">
      <w:pPr>
        <w:spacing w:line="480" w:lineRule="auto"/>
        <w:jc w:val="both"/>
        <w:rPr>
          <w:color w:val="000000" w:themeColor="text1"/>
        </w:rPr>
      </w:pPr>
      <w:r w:rsidRPr="00736EA6">
        <w:rPr>
          <w:color w:val="000000" w:themeColor="text1"/>
        </w:rPr>
        <w:t xml:space="preserve">A total of two adverse events were recorded during the intervention period, of which only one was potentially related to the study.  One adverse event was delirium secondary to faecal impaction and was unrelated to the study but led to the participant dropping out of the intervention.  The adverse event deemed potentially related to the study was a minor exacerbation of a pre-existing, small inguinal hernia, which resolved during the study period and only required minor, temporary modification of the intervention (reduction of resistance training load and some lower body exercises).  The participant had his hernia assessed by a surgeon upon completing the study, and subsequently the hernia was </w:t>
      </w:r>
      <w:proofErr w:type="gramStart"/>
      <w:r w:rsidRPr="00736EA6">
        <w:rPr>
          <w:color w:val="000000" w:themeColor="text1"/>
        </w:rPr>
        <w:t>successfully  repaired</w:t>
      </w:r>
      <w:proofErr w:type="gramEnd"/>
      <w:r w:rsidRPr="00736EA6">
        <w:rPr>
          <w:color w:val="000000" w:themeColor="text1"/>
        </w:rPr>
        <w:t xml:space="preserve"> without incident.  </w:t>
      </w:r>
    </w:p>
    <w:p w14:paraId="695646B0" w14:textId="2DE2CB85" w:rsidR="0086758B" w:rsidRPr="00736EA6" w:rsidRDefault="0086758B" w:rsidP="00E2439C">
      <w:pPr>
        <w:spacing w:line="480" w:lineRule="auto"/>
        <w:rPr>
          <w:color w:val="000000" w:themeColor="text1"/>
        </w:rPr>
      </w:pPr>
    </w:p>
    <w:p w14:paraId="24B536A5" w14:textId="7985D2F1" w:rsidR="008F72F1" w:rsidRPr="00736EA6" w:rsidRDefault="008F72F1" w:rsidP="00E2439C">
      <w:pPr>
        <w:pStyle w:val="Heading2"/>
        <w:spacing w:line="480" w:lineRule="auto"/>
        <w:rPr>
          <w:color w:val="000000" w:themeColor="text1"/>
        </w:rPr>
      </w:pPr>
      <w:bookmarkStart w:id="10" w:name="_Toc94347429"/>
      <w:r w:rsidRPr="00736EA6">
        <w:rPr>
          <w:color w:val="000000" w:themeColor="text1"/>
        </w:rPr>
        <w:t>Baseline Characteristics</w:t>
      </w:r>
      <w:bookmarkEnd w:id="10"/>
    </w:p>
    <w:p w14:paraId="56FE0CEA" w14:textId="77777777" w:rsidR="008F72F1" w:rsidRPr="00736EA6" w:rsidRDefault="008F72F1" w:rsidP="00E2439C">
      <w:pPr>
        <w:spacing w:line="480" w:lineRule="auto"/>
        <w:rPr>
          <w:color w:val="000000" w:themeColor="text1"/>
        </w:rPr>
      </w:pPr>
    </w:p>
    <w:p w14:paraId="6B4256F4" w14:textId="29A79097" w:rsidR="008F72F1" w:rsidRPr="00736EA6" w:rsidRDefault="008F72F1" w:rsidP="00E2439C">
      <w:pPr>
        <w:pStyle w:val="Heading3"/>
        <w:spacing w:line="480" w:lineRule="auto"/>
        <w:rPr>
          <w:color w:val="000000" w:themeColor="text1"/>
        </w:rPr>
      </w:pPr>
      <w:bookmarkStart w:id="11" w:name="_Toc94347430"/>
      <w:r w:rsidRPr="00736EA6">
        <w:rPr>
          <w:color w:val="000000" w:themeColor="text1"/>
        </w:rPr>
        <w:t>Baseline Characteristics</w:t>
      </w:r>
      <w:bookmarkEnd w:id="11"/>
    </w:p>
    <w:p w14:paraId="6B0EC8B2" w14:textId="77777777" w:rsidR="008F72F1" w:rsidRPr="00736EA6" w:rsidRDefault="008F72F1" w:rsidP="00E2439C">
      <w:pPr>
        <w:pStyle w:val="Heading2"/>
        <w:spacing w:line="480" w:lineRule="auto"/>
        <w:rPr>
          <w:color w:val="000000" w:themeColor="text1"/>
        </w:rPr>
      </w:pPr>
    </w:p>
    <w:p w14:paraId="313650D2" w14:textId="2FE2CCC3" w:rsidR="008F72F1" w:rsidRPr="00736EA6" w:rsidRDefault="008F72F1" w:rsidP="00E2439C">
      <w:pPr>
        <w:spacing w:line="480" w:lineRule="auto"/>
        <w:jc w:val="both"/>
        <w:rPr>
          <w:color w:val="000000" w:themeColor="text1"/>
        </w:rPr>
      </w:pPr>
      <w:r w:rsidRPr="00736EA6">
        <w:rPr>
          <w:color w:val="000000" w:themeColor="text1"/>
        </w:rPr>
        <w:t xml:space="preserve">The characteristics of all participants enrolled at baseline are presented as in </w:t>
      </w:r>
      <w:r w:rsidRPr="00736EA6">
        <w:rPr>
          <w:b/>
          <w:color w:val="000000" w:themeColor="text1"/>
        </w:rPr>
        <w:t>Table 1</w:t>
      </w:r>
      <w:r w:rsidRPr="00736EA6">
        <w:rPr>
          <w:color w:val="000000" w:themeColor="text1"/>
        </w:rPr>
        <w:t xml:space="preserve">.  The cohort was predominantly male, with all but two participants living with a dementia diagnosis </w:t>
      </w:r>
      <w:r w:rsidRPr="00736EA6">
        <w:rPr>
          <w:color w:val="000000" w:themeColor="text1"/>
        </w:rPr>
        <w:lastRenderedPageBreak/>
        <w:t xml:space="preserve">for at least 12 months.  The five participants diagnosed with PDD had been living with a PD diagnosis for 4 -17 years prior to a dementia diagnosis.  Six participants were prescribed some combination of levodopa, with seven participants overall prescribed dopaminergic medications with a calculated median levodopa equivalent dose (LED) of 450.0mg (range 26.0 – 1297.5 mg).  A neurologist was involved in the diagnosis of all but two participants, with the remaining diagnoses involving a geriatrician and a neuropsychiatrist.  All participants except two had a tertiary level education </w:t>
      </w:r>
      <w:proofErr w:type="gramStart"/>
      <w:r w:rsidRPr="00736EA6">
        <w:rPr>
          <w:color w:val="000000" w:themeColor="text1"/>
        </w:rPr>
        <w:t>attainment  (</w:t>
      </w:r>
      <w:proofErr w:type="gramEnd"/>
      <w:r w:rsidRPr="00736EA6">
        <w:rPr>
          <w:rFonts w:ascii="Cambria" w:hAnsi="Cambria"/>
          <w:color w:val="000000" w:themeColor="text1"/>
        </w:rPr>
        <w:t>&gt;</w:t>
      </w:r>
      <w:r w:rsidRPr="00736EA6">
        <w:rPr>
          <w:color w:val="000000" w:themeColor="text1"/>
        </w:rPr>
        <w:t xml:space="preserve">12 years education) with two participants having attained post-graduate level qualifications.  Former occupations and sectors were varied and included a mixture of unskilled, trade, and managerial positions within the agricultural, administrative, finance, </w:t>
      </w:r>
      <w:r w:rsidR="003A546E" w:rsidRPr="00736EA6">
        <w:rPr>
          <w:color w:val="000000" w:themeColor="text1"/>
        </w:rPr>
        <w:t>education,</w:t>
      </w:r>
      <w:r w:rsidRPr="00736EA6">
        <w:rPr>
          <w:color w:val="000000" w:themeColor="text1"/>
        </w:rPr>
        <w:t xml:space="preserve"> and automotive sectors.  At the time of baseline assessment five participants resided in their own home or apartment, one in an independent unit in a retirement village, and the remaining three participants resided in aged care facilities.  A spouse was the primary caregiver for six of the participants, with adult children providing care for the remaining three participants.  </w:t>
      </w:r>
    </w:p>
    <w:p w14:paraId="2960068E" w14:textId="77777777" w:rsidR="00E67C08" w:rsidRPr="00736EA6" w:rsidRDefault="00E67C08" w:rsidP="00E2439C">
      <w:pPr>
        <w:spacing w:line="480" w:lineRule="auto"/>
        <w:jc w:val="both"/>
        <w:rPr>
          <w:color w:val="000000" w:themeColor="text1"/>
        </w:rPr>
      </w:pPr>
    </w:p>
    <w:p w14:paraId="0BC76162" w14:textId="3A32BFDA" w:rsidR="008F72F1" w:rsidRPr="00736EA6" w:rsidRDefault="008F72F1" w:rsidP="00E2439C">
      <w:pPr>
        <w:spacing w:line="480" w:lineRule="auto"/>
        <w:jc w:val="both"/>
        <w:rPr>
          <w:color w:val="000000" w:themeColor="text1"/>
        </w:rPr>
      </w:pPr>
      <w:r w:rsidRPr="00736EA6">
        <w:rPr>
          <w:color w:val="000000" w:themeColor="text1"/>
        </w:rPr>
        <w:t xml:space="preserve">Four participants had a comparable level of functional independence (as measured by FIM) to older adults with advanced PD (Hoehn &amp; Yahr stage IV, mean 45.5 </w:t>
      </w:r>
      <w:r w:rsidRPr="00736EA6">
        <w:rPr>
          <w:rFonts w:ascii="Cambria" w:hAnsi="Cambria"/>
          <w:color w:val="000000" w:themeColor="text1"/>
        </w:rPr>
        <w:t>±</w:t>
      </w:r>
      <w:r w:rsidRPr="00736EA6">
        <w:rPr>
          <w:color w:val="000000" w:themeColor="text1"/>
        </w:rPr>
        <w:t xml:space="preserve"> 13.7, </w:t>
      </w:r>
      <w:r w:rsidRPr="00736EA6">
        <w:rPr>
          <w:color w:val="000000" w:themeColor="text1"/>
        </w:rPr>
        <w:fldChar w:fldCharType="begin"/>
      </w:r>
      <w:r w:rsidR="006A2E83" w:rsidRPr="00736EA6">
        <w:rPr>
          <w:color w:val="000000" w:themeColor="text1"/>
        </w:rPr>
        <w:instrText xml:space="preserve"> ADDIN EN.CITE &lt;EndNote&gt;&lt;Cite&gt;&lt;Author&gt;Ellis&lt;/Author&gt;&lt;Year&gt;2008&lt;/Year&gt;&lt;RecNum&gt;322&lt;/RecNum&gt;&lt;DisplayText&gt;&lt;style face="superscript"&gt;12&lt;/style&gt;&lt;/DisplayText&gt;&lt;record&gt;&lt;rec-number&gt;322&lt;/rec-number&gt;&lt;foreign-keys&gt;&lt;key app="EN" db-id="r9xsswaxca2dsbeves6xxvex2xr5w9p9ta9f" timestamp="1593104228"&gt;322&lt;/key&gt;&lt;/foreign-keys&gt;&lt;ref-type name="Journal Article"&gt;17&lt;/ref-type&gt;&lt;contributors&gt;&lt;authors&gt;&lt;author&gt;Ellis, Terry&lt;/author&gt;&lt;author&gt;Katz, Douglas I&lt;/author&gt;&lt;author&gt;White, Daniel K&lt;/author&gt;&lt;author&gt;DePiero, T Joy&lt;/author&gt;&lt;author&gt;Hohler, Anna D&lt;/author&gt;&lt;author&gt;Saint-Hilaire, Marie&lt;/author&gt;&lt;/authors&gt;&lt;/contributors&gt;&lt;titles&gt;&lt;title&gt;Effectiveness of an inpatient multidisciplinary rehabilitation program for people with Parkinson disease&lt;/title&gt;&lt;secondary-title&gt;Physical therapy&lt;/secondary-title&gt;&lt;/titles&gt;&lt;periodical&gt;&lt;full-title&gt;Physical therapy&lt;/full-title&gt;&lt;/periodical&gt;&lt;pages&gt;812-819&lt;/pages&gt;&lt;volume&gt;88&lt;/volume&gt;&lt;number&gt;7&lt;/number&gt;&lt;dates&gt;&lt;year&gt;2008&lt;/year&gt;&lt;/dates&gt;&lt;isbn&gt;0031-9023&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12</w:t>
      </w:r>
      <w:r w:rsidRPr="00736EA6">
        <w:rPr>
          <w:color w:val="000000" w:themeColor="text1"/>
        </w:rPr>
        <w:fldChar w:fldCharType="end"/>
      </w:r>
      <w:r w:rsidRPr="00736EA6">
        <w:rPr>
          <w:color w:val="000000" w:themeColor="text1"/>
        </w:rPr>
        <w:t>, while 5 participants were more functionally independent.  Participant motor scores (Part III) scores of the MDS-UPDRS contributed the greatest to overall MDS-UPDRS total score in all participants.  The median Part I/II score (out of 104) was 36 (range, 16 – 75), and motor complications (Part IV score, out of 24) were absent in five participants.  The severity of dementia in this cohort was mild or moderate in all but two participants according to the CDR algorithm score (</w:t>
      </w:r>
      <w:r w:rsidRPr="00736EA6">
        <w:rPr>
          <w:b/>
          <w:color w:val="000000" w:themeColor="text1"/>
        </w:rPr>
        <w:t>Table 1</w:t>
      </w:r>
      <w:r w:rsidRPr="00736EA6">
        <w:rPr>
          <w:color w:val="000000" w:themeColor="text1"/>
        </w:rPr>
        <w:t xml:space="preserve">), with a median CDR sum score (out of 18) of 5 (range, 3 – 18).  </w:t>
      </w:r>
    </w:p>
    <w:p w14:paraId="7AEF9EF3" w14:textId="52944568" w:rsidR="008F72F1" w:rsidRPr="00736EA6" w:rsidRDefault="008F72F1" w:rsidP="00E2439C">
      <w:pPr>
        <w:spacing w:line="480" w:lineRule="auto"/>
        <w:jc w:val="both"/>
        <w:rPr>
          <w:color w:val="000000" w:themeColor="text1"/>
        </w:rPr>
      </w:pPr>
      <w:r w:rsidRPr="00736EA6">
        <w:rPr>
          <w:color w:val="000000" w:themeColor="text1"/>
        </w:rPr>
        <w:lastRenderedPageBreak/>
        <w:t xml:space="preserve">Four participants had scores on the MMSE that were above the reported range for dementia of </w:t>
      </w:r>
      <w:r w:rsidRPr="00736EA6">
        <w:rPr>
          <w:rFonts w:ascii="Cambria" w:hAnsi="Cambria"/>
          <w:color w:val="000000" w:themeColor="text1"/>
        </w:rPr>
        <w:t>≤</w:t>
      </w:r>
      <w:r w:rsidRPr="00736EA6">
        <w:rPr>
          <w:color w:val="000000" w:themeColor="text1"/>
        </w:rPr>
        <w:t>24 (out of 30)</w:t>
      </w:r>
      <w:r w:rsidRPr="00736EA6">
        <w:rPr>
          <w:color w:val="000000" w:themeColor="text1"/>
        </w:rPr>
        <w:fldChar w:fldCharType="begin"/>
      </w:r>
      <w:r w:rsidR="006A2E83" w:rsidRPr="00736EA6">
        <w:rPr>
          <w:color w:val="000000" w:themeColor="text1"/>
        </w:rPr>
        <w:instrText xml:space="preserve"> ADDIN EN.CITE &lt;EndNote&gt;&lt;Cite&gt;&lt;Author&gt;Folstein&lt;/Author&gt;&lt;Year&gt;1975&lt;/Year&gt;&lt;RecNum&gt;320&lt;/RecNum&gt;&lt;DisplayText&gt;&lt;style face="superscript"&gt;13&lt;/style&gt;&lt;/DisplayText&gt;&lt;record&gt;&lt;rec-number&gt;320&lt;/rec-number&gt;&lt;foreign-keys&gt;&lt;key app="EN" db-id="r9xsswaxca2dsbeves6xxvex2xr5w9p9ta9f" timestamp="1593103570"&gt;320&lt;/key&gt;&lt;/foreign-keys&gt;&lt;ref-type name="Journal Article"&gt;17&lt;/ref-type&gt;&lt;contributors&gt;&lt;authors&gt;&lt;author&gt;Folstein, Marshal F&lt;/author&gt;&lt;author&gt;Folstein, Susan E&lt;/author&gt;&lt;author&gt;McHugh, Paul R&lt;/author&gt;&lt;/authors&gt;&lt;/contributors&gt;&lt;titles&gt;&lt;title&gt;“Mini-mental state”: a practical method for grading the cognitive state of patients for the clinician&lt;/title&gt;&lt;secondary-title&gt;Journal of psychiatric research&lt;/secondary-title&gt;&lt;/titles&gt;&lt;periodical&gt;&lt;full-title&gt;Journal of psychiatric research&lt;/full-title&gt;&lt;/periodical&gt;&lt;pages&gt;189-198&lt;/pages&gt;&lt;volume&gt;12&lt;/volume&gt;&lt;number&gt;3&lt;/number&gt;&lt;dates&gt;&lt;year&gt;1975&lt;/year&gt;&lt;/dates&gt;&lt;isbn&gt;0022-3956&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13</w:t>
      </w:r>
      <w:r w:rsidRPr="00736EA6">
        <w:rPr>
          <w:color w:val="000000" w:themeColor="text1"/>
        </w:rPr>
        <w:fldChar w:fldCharType="end"/>
      </w:r>
      <w:r w:rsidRPr="00736EA6">
        <w:rPr>
          <w:color w:val="000000" w:themeColor="text1"/>
        </w:rPr>
        <w:t xml:space="preserve"> , however all but one participant had cognitive impairment consistent with dementia (a score </w:t>
      </w:r>
      <w:r w:rsidRPr="00736EA6">
        <w:rPr>
          <w:rFonts w:ascii="Cambria" w:hAnsi="Cambria"/>
          <w:color w:val="000000" w:themeColor="text1"/>
        </w:rPr>
        <w:t>≤</w:t>
      </w:r>
      <w:r w:rsidRPr="00736EA6">
        <w:rPr>
          <w:color w:val="000000" w:themeColor="text1"/>
        </w:rPr>
        <w:t xml:space="preserve">80 out of 134) in the disease-specific PD-CRS </w:t>
      </w:r>
      <w:r w:rsidRPr="00736EA6">
        <w:rPr>
          <w:color w:val="000000" w:themeColor="text1"/>
        </w:rPr>
        <w:fldChar w:fldCharType="begin"/>
      </w:r>
      <w:r w:rsidR="006A2E83" w:rsidRPr="00736EA6">
        <w:rPr>
          <w:color w:val="000000" w:themeColor="text1"/>
        </w:rPr>
        <w:instrText xml:space="preserve"> ADDIN EN.CITE &lt;EndNote&gt;&lt;Cite&gt;&lt;Author&gt;Pagonabarraga&lt;/Author&gt;&lt;Year&gt;2008&lt;/Year&gt;&lt;RecNum&gt;321&lt;/RecNum&gt;&lt;DisplayText&gt;&lt;style face="superscript"&gt;14&lt;/style&gt;&lt;/DisplayText&gt;&lt;record&gt;&lt;rec-number&gt;321&lt;/rec-number&gt;&lt;foreign-keys&gt;&lt;key app="EN" db-id="r9xsswaxca2dsbeves6xxvex2xr5w9p9ta9f" timestamp="1593103655"&gt;321&lt;/key&gt;&lt;/foreign-keys&gt;&lt;ref-type name="Journal Article"&gt;17&lt;/ref-type&gt;&lt;contributors&gt;&lt;authors&gt;&lt;author&gt;Pagonabarraga, Javier&lt;/author&gt;&lt;author&gt;Kulisevsky, Jaime&lt;/author&gt;&lt;author&gt;Llebaria, Gisela&lt;/author&gt;&lt;author&gt;García‐Sánchez, Carmen&lt;/author&gt;&lt;author&gt;Pascual‐Sedano, Berta&lt;/author&gt;&lt;author&gt;Gironell, Alexandre&lt;/author&gt;&lt;/authors&gt;&lt;/contributors&gt;&lt;titles&gt;&lt;title&gt;Parkinson&amp;apos;s disease‐cognitive rating scale: a new cognitive scale specific for Parkinson&amp;apos;s disease&lt;/title&gt;&lt;secondary-title&gt;Movement disorders: official journal of the Movement Disorder Society&lt;/secondary-title&gt;&lt;/titles&gt;&lt;periodical&gt;&lt;full-title&gt;Movement disorders: official journal of the Movement Disorder Society&lt;/full-title&gt;&lt;/periodical&gt;&lt;pages&gt;998-1005&lt;/pages&gt;&lt;volume&gt;23&lt;/volume&gt;&lt;number&gt;7&lt;/number&gt;&lt;dates&gt;&lt;year&gt;2008&lt;/year&gt;&lt;/dates&gt;&lt;isbn&gt;0885-3185&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14</w:t>
      </w:r>
      <w:r w:rsidRPr="00736EA6">
        <w:rPr>
          <w:color w:val="000000" w:themeColor="text1"/>
        </w:rPr>
        <w:fldChar w:fldCharType="end"/>
      </w:r>
      <w:r w:rsidRPr="00736EA6">
        <w:rPr>
          <w:color w:val="000000" w:themeColor="text1"/>
        </w:rPr>
        <w:t>.  Only six participants were administered the GDS-15 as the remaining participants scored below a level of cognition validated for this depressive symptoms measure (</w:t>
      </w:r>
      <w:r w:rsidRPr="00736EA6">
        <w:rPr>
          <w:rFonts w:ascii="Cambria" w:hAnsi="Cambria"/>
          <w:color w:val="000000" w:themeColor="text1"/>
        </w:rPr>
        <w:t>≤</w:t>
      </w:r>
      <w:r w:rsidRPr="00736EA6">
        <w:rPr>
          <w:color w:val="000000" w:themeColor="text1"/>
        </w:rPr>
        <w:t>10 out of 30 in the MMSE)</w:t>
      </w:r>
      <w:r w:rsidRPr="00736EA6">
        <w:rPr>
          <w:color w:val="000000" w:themeColor="text1"/>
        </w:rPr>
        <w:fldChar w:fldCharType="begin"/>
      </w:r>
      <w:r w:rsidR="006A2E83" w:rsidRPr="00736EA6">
        <w:rPr>
          <w:color w:val="000000" w:themeColor="text1"/>
        </w:rPr>
        <w:instrText xml:space="preserve"> ADDIN EN.CITE &lt;EndNote&gt;&lt;Cite&gt;&lt;Author&gt;Pagonabarraga&lt;/Author&gt;&lt;Year&gt;2008&lt;/Year&gt;&lt;RecNum&gt;321&lt;/RecNum&gt;&lt;DisplayText&gt;&lt;style face="superscript"&gt;14&lt;/style&gt;&lt;/DisplayText&gt;&lt;record&gt;&lt;rec-number&gt;321&lt;/rec-number&gt;&lt;foreign-keys&gt;&lt;key app="EN" db-id="r9xsswaxca2dsbeves6xxvex2xr5w9p9ta9f" timestamp="1593103655"&gt;321&lt;/key&gt;&lt;/foreign-keys&gt;&lt;ref-type name="Journal Article"&gt;17&lt;/ref-type&gt;&lt;contributors&gt;&lt;authors&gt;&lt;author&gt;Pagonabarraga, Javier&lt;/author&gt;&lt;author&gt;Kulisevsky, Jaime&lt;/author&gt;&lt;author&gt;Llebaria, Gisela&lt;/author&gt;&lt;author&gt;García‐Sánchez, Carmen&lt;/author&gt;&lt;author&gt;Pascual‐Sedano, Berta&lt;/author&gt;&lt;author&gt;Gironell, Alexandre&lt;/author&gt;&lt;/authors&gt;&lt;/contributors&gt;&lt;titles&gt;&lt;title&gt;Parkinson&amp;apos;s disease‐cognitive rating scale: a new cognitive scale specific for Parkinson&amp;apos;s disease&lt;/title&gt;&lt;secondary-title&gt;Movement disorders: official journal of the Movement Disorder Society&lt;/secondary-title&gt;&lt;/titles&gt;&lt;periodical&gt;&lt;full-title&gt;Movement disorders: official journal of the Movement Disorder Society&lt;/full-title&gt;&lt;/periodical&gt;&lt;pages&gt;998-1005&lt;/pages&gt;&lt;volume&gt;23&lt;/volume&gt;&lt;number&gt;7&lt;/number&gt;&lt;dates&gt;&lt;year&gt;2008&lt;/year&gt;&lt;/dates&gt;&lt;isbn&gt;0885-3185&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14</w:t>
      </w:r>
      <w:r w:rsidRPr="00736EA6">
        <w:rPr>
          <w:color w:val="000000" w:themeColor="text1"/>
        </w:rPr>
        <w:fldChar w:fldCharType="end"/>
      </w:r>
      <w:r w:rsidRPr="00736EA6">
        <w:rPr>
          <w:color w:val="000000" w:themeColor="text1"/>
        </w:rPr>
        <w:t>.  None of the interviewed participants scored positively for depressive symptoms on the GDS-15 (</w:t>
      </w:r>
      <w:r w:rsidRPr="00736EA6">
        <w:rPr>
          <w:rFonts w:ascii="Cambria" w:hAnsi="Cambria"/>
          <w:color w:val="000000" w:themeColor="text1"/>
        </w:rPr>
        <w:t>&gt;</w:t>
      </w:r>
      <w:r w:rsidRPr="00736EA6">
        <w:rPr>
          <w:color w:val="000000" w:themeColor="text1"/>
        </w:rPr>
        <w:t xml:space="preserve">5 out of 15), however three of the interviewed participants and one non-interviewed participant were prescribed antidepressant medications for a history of depression at the time of interview.  </w:t>
      </w:r>
    </w:p>
    <w:p w14:paraId="61BD5FF5" w14:textId="77777777" w:rsidR="00E67C08" w:rsidRPr="00736EA6" w:rsidRDefault="00E67C08" w:rsidP="00E2439C">
      <w:pPr>
        <w:spacing w:line="480" w:lineRule="auto"/>
        <w:jc w:val="both"/>
        <w:rPr>
          <w:color w:val="000000" w:themeColor="text1"/>
        </w:rPr>
      </w:pPr>
    </w:p>
    <w:p w14:paraId="55B1D2E0" w14:textId="39172F44" w:rsidR="008F72F1" w:rsidRPr="00736EA6" w:rsidRDefault="008F72F1" w:rsidP="00E2439C">
      <w:pPr>
        <w:spacing w:line="480" w:lineRule="auto"/>
        <w:jc w:val="both"/>
        <w:rPr>
          <w:color w:val="000000" w:themeColor="text1"/>
        </w:rPr>
      </w:pPr>
      <w:r w:rsidRPr="00736EA6">
        <w:rPr>
          <w:color w:val="000000" w:themeColor="text1"/>
        </w:rPr>
        <w:t xml:space="preserve">There </w:t>
      </w:r>
      <w:proofErr w:type="gramStart"/>
      <w:r w:rsidRPr="00736EA6">
        <w:rPr>
          <w:color w:val="000000" w:themeColor="text1"/>
        </w:rPr>
        <w:t>were</w:t>
      </w:r>
      <w:proofErr w:type="gramEnd"/>
      <w:r w:rsidRPr="00736EA6">
        <w:rPr>
          <w:color w:val="000000" w:themeColor="text1"/>
        </w:rPr>
        <w:t xml:space="preserve"> a total of 45 falls reported by caregivers in the 12 months prior to study contact among the nine participants, of whom only three had not fallen.  Only five of the total falls resulted in injury warranting medical attention.  Sedation due to medication changes was a factor in two falls, and the main mechanism of falling was forward tripping in four of the reported falls.  Five participants from the cohort were prescribed medications with a notable sedative effect, while all but one participant </w:t>
      </w:r>
      <w:proofErr w:type="gramStart"/>
      <w:r w:rsidRPr="00736EA6">
        <w:rPr>
          <w:color w:val="000000" w:themeColor="text1"/>
        </w:rPr>
        <w:t>were</w:t>
      </w:r>
      <w:proofErr w:type="gramEnd"/>
      <w:r w:rsidRPr="00736EA6">
        <w:rPr>
          <w:color w:val="000000" w:themeColor="text1"/>
        </w:rPr>
        <w:t xml:space="preserve"> on dopaminergic medications.  A total of 19 potentially inappropriate medication (PIM) violations were found within prescriptions for the cohort.  The PIMs mainly involved medications for blood pressure and orthostatic hypotension; neuroleptics/sedatives and falls risk; neuroleptics and blood pressure medication; and prolonged use of neuroleptics/sedatives in participants with history of dementia and/or delirium.  Participants in this cohort had a high number of comorbidities (</w:t>
      </w:r>
      <w:r w:rsidRPr="00736EA6">
        <w:rPr>
          <w:b/>
          <w:color w:val="000000" w:themeColor="text1"/>
        </w:rPr>
        <w:t>Table 1</w:t>
      </w:r>
      <w:r w:rsidRPr="00736EA6">
        <w:rPr>
          <w:color w:val="000000" w:themeColor="text1"/>
        </w:rPr>
        <w:t>), with the majority being cardiovascular and musculoskeletal.  All but one participant was being treated for cardiovascular conditions and/or diseases with hypertension and hyperlipidaemia most common.  All participants had previous diagnosis or were diagnosed upon assessment with osteoporosis, osteoarthritis or both conditions.</w:t>
      </w:r>
    </w:p>
    <w:p w14:paraId="497D27CF" w14:textId="77777777" w:rsidR="00E67C08" w:rsidRPr="00736EA6" w:rsidRDefault="00E67C08" w:rsidP="00E2439C">
      <w:pPr>
        <w:spacing w:line="480" w:lineRule="auto"/>
        <w:jc w:val="both"/>
        <w:rPr>
          <w:color w:val="000000" w:themeColor="text1"/>
        </w:rPr>
      </w:pPr>
    </w:p>
    <w:p w14:paraId="21F3CC4B" w14:textId="5FC6C8E3" w:rsidR="008F72F1" w:rsidRPr="00736EA6" w:rsidRDefault="008F72F1" w:rsidP="00E2439C">
      <w:pPr>
        <w:spacing w:line="480" w:lineRule="auto"/>
        <w:jc w:val="both"/>
        <w:rPr>
          <w:color w:val="000000" w:themeColor="text1"/>
        </w:rPr>
      </w:pPr>
      <w:r w:rsidRPr="00736EA6">
        <w:rPr>
          <w:color w:val="000000" w:themeColor="text1"/>
        </w:rPr>
        <w:t xml:space="preserve">Additionally, four participants met the criteria for sarcopenia, and all but one participant were either pre-frail or frail as outlined in </w:t>
      </w:r>
      <w:r w:rsidR="00F01A82" w:rsidRPr="00F01A82">
        <w:rPr>
          <w:b/>
          <w:bCs/>
          <w:color w:val="000000" w:themeColor="text1"/>
        </w:rPr>
        <w:t xml:space="preserve">Supplementary </w:t>
      </w:r>
      <w:r w:rsidRPr="00736EA6">
        <w:rPr>
          <w:b/>
          <w:color w:val="000000" w:themeColor="text1"/>
        </w:rPr>
        <w:t xml:space="preserve">Table </w:t>
      </w:r>
      <w:r w:rsidR="00F01A82">
        <w:rPr>
          <w:b/>
          <w:color w:val="000000" w:themeColor="text1"/>
        </w:rPr>
        <w:t>S</w:t>
      </w:r>
      <w:r w:rsidRPr="00736EA6">
        <w:rPr>
          <w:b/>
          <w:color w:val="000000" w:themeColor="text1"/>
        </w:rPr>
        <w:t>2</w:t>
      </w:r>
      <w:r w:rsidRPr="00736EA6">
        <w:rPr>
          <w:color w:val="000000" w:themeColor="text1"/>
        </w:rPr>
        <w:t>.  Median strength values for were 1375 N for bilateral leg press (n=7, range 355 – 3100 N), 240 N for bilateral leg extension (n=7, range 35 – 550 N), and 450 N for triceps extension (n=7, range 150 – 850 N).  Skeletal muscle mass (SMM) ranged from 17.85 kg – 36.02 kg with a median value of 27.64 kg.  Total balance time median value was 60.84 seconds (range 0 – 75.91 seconds).  All but one participant in the cohort was walking at a speed below the commonly cited threshold of 1.0 ms</w:t>
      </w:r>
      <w:r w:rsidRPr="00736EA6">
        <w:rPr>
          <w:color w:val="000000" w:themeColor="text1"/>
          <w:vertAlign w:val="superscript"/>
        </w:rPr>
        <w:t>-1</w:t>
      </w:r>
      <w:r w:rsidRPr="00736EA6">
        <w:rPr>
          <w:color w:val="000000" w:themeColor="text1"/>
        </w:rPr>
        <w:t xml:space="preserve">, at which there is an increased risk of hospitalisation, adverse events and reduced functional independence </w:t>
      </w:r>
      <w:r w:rsidRPr="00736EA6">
        <w:rPr>
          <w:color w:val="000000" w:themeColor="text1"/>
        </w:rPr>
        <w:fldChar w:fldCharType="begin">
          <w:fldData xml:space="preserve">PEVuZE5vdGU+PENpdGU+PEF1dGhvcj5LeXJkYWxlbjwvQXV0aG9yPjxZZWFyPjIwMTk8L1llYXI+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</w:fldData>
        </w:fldChar>
      </w:r>
      <w:r w:rsidR="006A2E83" w:rsidRPr="00736EA6">
        <w:rPr>
          <w:color w:val="000000" w:themeColor="text1"/>
        </w:rPr>
        <w:instrText xml:space="preserve"> ADDIN EN.CITE </w:instrText>
      </w:r>
      <w:r w:rsidR="006A2E83" w:rsidRPr="00736EA6">
        <w:rPr>
          <w:color w:val="000000" w:themeColor="text1"/>
        </w:rPr>
        <w:fldChar w:fldCharType="begin">
          <w:fldData xml:space="preserve">PEVuZE5vdGU+PENpdGU+PEF1dGhvcj5LeXJkYWxlbjwvQXV0aG9yPjxZZWFyPjIwMTk8L1llYXI+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</w:fldData>
        </w:fldChar>
      </w:r>
      <w:r w:rsidR="006A2E83" w:rsidRPr="00736EA6">
        <w:rPr>
          <w:color w:val="000000" w:themeColor="text1"/>
        </w:rPr>
        <w:instrText xml:space="preserve"> ADDIN EN.CITE.DATA </w:instrText>
      </w:r>
      <w:r w:rsidR="006A2E83" w:rsidRPr="00736EA6">
        <w:rPr>
          <w:color w:val="000000" w:themeColor="text1"/>
        </w:rPr>
      </w:r>
      <w:r w:rsidR="006A2E83" w:rsidRPr="00736EA6">
        <w:rPr>
          <w:color w:val="000000" w:themeColor="text1"/>
        </w:rPr>
        <w:fldChar w:fldCharType="end"/>
      </w:r>
      <w:r w:rsidRPr="00736EA6">
        <w:rPr>
          <w:color w:val="000000" w:themeColor="text1"/>
        </w:rPr>
      </w:r>
      <w:r w:rsidRPr="00736EA6">
        <w:rPr>
          <w:color w:val="000000" w:themeColor="text1"/>
        </w:rPr>
        <w:fldChar w:fldCharType="separate"/>
      </w:r>
      <w:r w:rsidR="006A2E83" w:rsidRPr="00736EA6">
        <w:rPr>
          <w:noProof/>
          <w:color w:val="000000" w:themeColor="text1"/>
          <w:vertAlign w:val="superscript"/>
        </w:rPr>
        <w:t>15,16</w:t>
      </w:r>
      <w:r w:rsidRPr="00736EA6">
        <w:rPr>
          <w:color w:val="000000" w:themeColor="text1"/>
        </w:rPr>
        <w:fldChar w:fldCharType="end"/>
      </w:r>
      <w:r w:rsidRPr="00736EA6">
        <w:rPr>
          <w:color w:val="000000" w:themeColor="text1"/>
        </w:rPr>
        <w:t>.  Median walking speed during the six-minute walk test was 0.99 m/s (0.16 – 1.99 m/s) and median maximal walking speed measured in the clinic was 1.41 m/s (0.75 – 2.03 m/s).  Participants (through self- and/or proxy report) were most frequently engaged in low intensity physical activity involving walking and seated group exercise classes.</w:t>
      </w:r>
    </w:p>
    <w:p w14:paraId="2D440908" w14:textId="77777777" w:rsidR="00E67C08" w:rsidRPr="00736EA6" w:rsidRDefault="00E67C08" w:rsidP="00E2439C">
      <w:pPr>
        <w:spacing w:line="480" w:lineRule="auto"/>
        <w:jc w:val="both"/>
        <w:rPr>
          <w:color w:val="000000" w:themeColor="text1"/>
        </w:rPr>
      </w:pPr>
    </w:p>
    <w:p w14:paraId="20F128D2" w14:textId="5AD56114" w:rsidR="008F72F1" w:rsidRPr="00736EA6" w:rsidRDefault="00F01A82" w:rsidP="00E2439C">
      <w:pPr>
        <w:spacing w:line="480" w:lineRule="auto"/>
        <w:jc w:val="both"/>
        <w:rPr>
          <w:color w:val="000000" w:themeColor="text1"/>
        </w:rPr>
      </w:pPr>
      <w:r>
        <w:rPr>
          <w:b/>
          <w:color w:val="000000" w:themeColor="text1"/>
        </w:rPr>
        <w:t xml:space="preserve">Supplementary </w:t>
      </w:r>
      <w:r w:rsidR="008F72F1" w:rsidRPr="00736EA6">
        <w:rPr>
          <w:b/>
          <w:color w:val="000000" w:themeColor="text1"/>
        </w:rPr>
        <w:t xml:space="preserve">Table </w:t>
      </w:r>
      <w:r>
        <w:rPr>
          <w:b/>
          <w:color w:val="000000" w:themeColor="text1"/>
        </w:rPr>
        <w:t>S3</w:t>
      </w:r>
      <w:r w:rsidR="008F72F1" w:rsidRPr="00736EA6">
        <w:rPr>
          <w:b/>
          <w:color w:val="000000" w:themeColor="text1"/>
        </w:rPr>
        <w:t xml:space="preserve"> </w:t>
      </w:r>
      <w:r w:rsidR="008F72F1" w:rsidRPr="00736EA6">
        <w:rPr>
          <w:color w:val="000000" w:themeColor="text1"/>
        </w:rPr>
        <w:t>and</w:t>
      </w:r>
      <w:r w:rsidR="008F72F1" w:rsidRPr="00736EA6">
        <w:rPr>
          <w:b/>
          <w:color w:val="000000" w:themeColor="text1"/>
        </w:rPr>
        <w:t xml:space="preserve"> </w:t>
      </w:r>
      <w:r>
        <w:rPr>
          <w:b/>
          <w:color w:val="000000" w:themeColor="text1"/>
        </w:rPr>
        <w:t>S4</w:t>
      </w:r>
      <w:r w:rsidR="008F72F1" w:rsidRPr="00736EA6">
        <w:rPr>
          <w:color w:val="000000" w:themeColor="text1"/>
        </w:rPr>
        <w:t xml:space="preserve"> describe accelerometry variables derived from the Axivity monitor worn for 7 days.  In contrast to clinically measured gait speed, only three participants had a median free-living gait speed below the sarcopenia threshold in </w:t>
      </w:r>
      <w:r w:rsidRPr="00F01A82">
        <w:rPr>
          <w:b/>
          <w:bCs/>
          <w:color w:val="000000" w:themeColor="text1"/>
        </w:rPr>
        <w:t xml:space="preserve">Supplementary </w:t>
      </w:r>
      <w:r w:rsidR="008F72F1" w:rsidRPr="00F01A82">
        <w:rPr>
          <w:b/>
          <w:bCs/>
          <w:color w:val="000000" w:themeColor="text1"/>
        </w:rPr>
        <w:t>Table</w:t>
      </w:r>
      <w:r w:rsidR="008F72F1" w:rsidRPr="00736EA6">
        <w:rPr>
          <w:b/>
          <w:color w:val="000000" w:themeColor="text1"/>
        </w:rPr>
        <w:t xml:space="preserve"> </w:t>
      </w:r>
      <w:r>
        <w:rPr>
          <w:b/>
          <w:color w:val="000000" w:themeColor="text1"/>
        </w:rPr>
        <w:t>S</w:t>
      </w:r>
      <w:r w:rsidR="008F72F1" w:rsidRPr="00736EA6">
        <w:rPr>
          <w:b/>
          <w:color w:val="000000" w:themeColor="text1"/>
        </w:rPr>
        <w:t>2</w:t>
      </w:r>
      <w:r w:rsidR="008F72F1" w:rsidRPr="00736EA6">
        <w:rPr>
          <w:color w:val="000000" w:themeColor="text1"/>
        </w:rPr>
        <w:t xml:space="preserve">.  Cadence varied considerably outside of the typical physiological value of 100-115 steps/min with one participant below this range, and four above this range.  Stride time variability was significantly higher (worse) than reported values in PD cohorts, with seven participants having a median variability exceeding the mean value reported for individuals with PD characterised as ‘fallers’ [5%, </w:t>
      </w:r>
      <w:r w:rsidR="008F72F1" w:rsidRPr="00736EA6">
        <w:rPr>
          <w:color w:val="000000" w:themeColor="text1"/>
        </w:rPr>
        <w:fldChar w:fldCharType="begin"/>
      </w:r>
      <w:r w:rsidR="006A2E83" w:rsidRPr="00736EA6">
        <w:rPr>
          <w:color w:val="000000" w:themeColor="text1"/>
        </w:rPr>
        <w:instrText xml:space="preserve"> ADDIN EN.CITE &lt;EndNote&gt;&lt;Cite&gt;&lt;Author&gt;Hausdorff&lt;/Author&gt;&lt;Year&gt;2009&lt;/Year&gt;&lt;RecNum&gt;23&lt;/RecNum&gt;&lt;DisplayText&gt;&lt;style face="superscript"&gt;17&lt;/style&gt;&lt;/DisplayText&gt;&lt;record&gt;&lt;rec-number&gt;23&lt;/rec-number&gt;&lt;foreign-keys&gt;&lt;key app="EN" db-id="f9a5xdss79xeeoepzt75eazf2azfrav095sf" timestamp="1584169359"&gt;23&lt;/key&gt;&lt;/foreign-keys&gt;&lt;ref-type name="Journal Article"&gt;17&lt;/ref-type&gt;&lt;contributors&gt;&lt;authors&gt;&lt;author&gt;Hausdorff, Jeffrey M&lt;/author&gt;&lt;/authors&gt;&lt;/contributors&gt;&lt;titles&gt;&lt;title&gt;Gait dynamics in Parkinson’s disease: common and distinct behavior among stride length, gait variability, and fractal-like scaling&lt;/title&gt;&lt;secondary-title&gt;Chaos: An Interdisciplinary Journal of Nonlinear Science&lt;/secondary-title&gt;&lt;/titles&gt;&lt;periodical&gt;&lt;full-title&gt;Chaos: An Interdisciplinary Journal of Nonlinear Science&lt;/full-title&gt;&lt;/periodical&gt;&lt;pages&gt;026113&lt;/pages&gt;&lt;volume&gt;19&lt;/volume&gt;&lt;number&gt;2&lt;/number&gt;&lt;dates&gt;&lt;year&gt;2009&lt;/year&gt;&lt;/dates&gt;&lt;isbn&gt;1054-1500&lt;/isbn&gt;&lt;urls&gt;&lt;/urls&gt;&lt;/record&gt;&lt;/Cite&gt;&lt;/EndNote&gt;</w:instrText>
      </w:r>
      <w:r w:rsidR="008F72F1" w:rsidRPr="00736EA6">
        <w:rPr>
          <w:color w:val="000000" w:themeColor="text1"/>
        </w:rPr>
        <w:fldChar w:fldCharType="separate"/>
      </w:r>
      <w:r w:rsidR="006A2E83" w:rsidRPr="00736EA6">
        <w:rPr>
          <w:noProof/>
          <w:color w:val="000000" w:themeColor="text1"/>
          <w:vertAlign w:val="superscript"/>
        </w:rPr>
        <w:t>17</w:t>
      </w:r>
      <w:r w:rsidR="008F72F1" w:rsidRPr="00736EA6">
        <w:rPr>
          <w:color w:val="000000" w:themeColor="text1"/>
        </w:rPr>
        <w:fldChar w:fldCharType="end"/>
      </w:r>
      <w:r w:rsidR="008F72F1" w:rsidRPr="00736EA6">
        <w:rPr>
          <w:color w:val="000000" w:themeColor="text1"/>
        </w:rPr>
        <w:t xml:space="preserve">].  Symmetry and regularity of participant gait between left and right steps (interpreted via the harmonic ratio) varied considerably within the cohort.  Nine and six participants from the cohort were more asymmetrical (worse) in the </w:t>
      </w:r>
      <w:r w:rsidR="008F72F1" w:rsidRPr="00736EA6">
        <w:rPr>
          <w:color w:val="000000" w:themeColor="text1"/>
        </w:rPr>
        <w:lastRenderedPageBreak/>
        <w:t xml:space="preserve">vertical and anterior-posterior axis, respectively, compared to idiopathic PD cohorts </w:t>
      </w:r>
      <w:r w:rsidR="008F72F1" w:rsidRPr="00736EA6">
        <w:rPr>
          <w:color w:val="000000" w:themeColor="text1"/>
        </w:rPr>
        <w:fldChar w:fldCharType="begin"/>
      </w:r>
      <w:r w:rsidR="006A2E83" w:rsidRPr="00736EA6">
        <w:rPr>
          <w:color w:val="000000" w:themeColor="text1"/>
        </w:rPr>
        <w:instrText xml:space="preserve"> ADDIN EN.CITE &lt;EndNote&gt;&lt;Cite&gt;&lt;Author&gt;Beck&lt;/Author&gt;&lt;Year&gt;2018&lt;/Year&gt;&lt;RecNum&gt;183&lt;/RecNum&gt;&lt;DisplayText&gt;&lt;style face="superscript"&gt;9&lt;/style&gt;&lt;/DisplayText&gt;&lt;record&gt;&lt;rec-number&gt;183&lt;/rec-number&gt;&lt;foreign-keys&gt;&lt;key app="EN" db-id="r9xsswaxca2dsbeves6xxvex2xr5w9p9ta9f" timestamp="1589635834"&gt;183&lt;/key&gt;&lt;/foreign-keys&gt;&lt;ref-type name="Journal Article"&gt;17&lt;/ref-type&gt;&lt;contributors&gt;&lt;authors&gt;&lt;author&gt;Beck, Yoav&lt;/author&gt;&lt;author&gt;Herman, Talia&lt;/author&gt;&lt;author&gt;Brozgol, Marina&lt;/author&gt;&lt;author&gt;Giladi, Nir&lt;/author&gt;&lt;author&gt;Mirelman, Anat&lt;/author&gt;&lt;author&gt;Hausdorff, Jeffrey M&lt;/author&gt;&lt;/authors&gt;&lt;/contributors&gt;&lt;titles&gt;&lt;title&gt;SPARC: a new approach to quantifying gait smoothness in patients with Parkinson’s disease&lt;/title&gt;&lt;secondary-title&gt;Journal of neuroengineering and rehabilitation&lt;/secondary-title&gt;&lt;/titles&gt;&lt;periodical&gt;&lt;full-title&gt;Journal of neuroengineering and rehabilitation&lt;/full-title&gt;&lt;/periodical&gt;&lt;pages&gt;49&lt;/pages&gt;&lt;volume&gt;15&lt;/volume&gt;&lt;number&gt;1&lt;/number&gt;&lt;dates&gt;&lt;year&gt;2018&lt;/year&gt;&lt;/dates&gt;&lt;isbn&gt;1743-0003&lt;/isbn&gt;&lt;urls&gt;&lt;/urls&gt;&lt;/record&gt;&lt;/Cite&gt;&lt;/EndNote&gt;</w:instrText>
      </w:r>
      <w:r w:rsidR="008F72F1" w:rsidRPr="00736EA6">
        <w:rPr>
          <w:color w:val="000000" w:themeColor="text1"/>
        </w:rPr>
        <w:fldChar w:fldCharType="separate"/>
      </w:r>
      <w:r w:rsidR="006A2E83" w:rsidRPr="00736EA6">
        <w:rPr>
          <w:noProof/>
          <w:color w:val="000000" w:themeColor="text1"/>
          <w:vertAlign w:val="superscript"/>
        </w:rPr>
        <w:t>9</w:t>
      </w:r>
      <w:r w:rsidR="008F72F1" w:rsidRPr="00736EA6">
        <w:rPr>
          <w:color w:val="000000" w:themeColor="text1"/>
        </w:rPr>
        <w:fldChar w:fldCharType="end"/>
      </w:r>
      <w:r w:rsidR="008F72F1" w:rsidRPr="00736EA6">
        <w:rPr>
          <w:color w:val="000000" w:themeColor="text1"/>
        </w:rPr>
        <w:t>, while only four participants were more asymmetrical (worse) in medio-lateral axis.</w:t>
      </w:r>
    </w:p>
    <w:p w14:paraId="014F9BBC" w14:textId="77777777" w:rsidR="00E67C08" w:rsidRPr="00736EA6" w:rsidRDefault="00E67C08" w:rsidP="00E2439C">
      <w:pPr>
        <w:spacing w:line="480" w:lineRule="auto"/>
        <w:jc w:val="both"/>
        <w:rPr>
          <w:color w:val="000000" w:themeColor="text1"/>
        </w:rPr>
      </w:pPr>
    </w:p>
    <w:p w14:paraId="5EB7D661" w14:textId="2416741E" w:rsidR="008F72F1" w:rsidRPr="00736EA6" w:rsidRDefault="008F72F1" w:rsidP="00E2439C">
      <w:pPr>
        <w:spacing w:line="480" w:lineRule="auto"/>
        <w:jc w:val="both"/>
        <w:rPr>
          <w:color w:val="000000" w:themeColor="text1"/>
        </w:rPr>
      </w:pPr>
      <w:r w:rsidRPr="00736EA6">
        <w:rPr>
          <w:color w:val="000000" w:themeColor="text1"/>
        </w:rPr>
        <w:t xml:space="preserve">Physical activity and gait quantity measures are described together in </w:t>
      </w:r>
      <w:r w:rsidR="005C02A0" w:rsidRPr="005C02A0">
        <w:rPr>
          <w:b/>
          <w:bCs/>
          <w:color w:val="000000" w:themeColor="text1"/>
        </w:rPr>
        <w:t xml:space="preserve">Supplementary </w:t>
      </w:r>
      <w:r w:rsidRPr="005C02A0">
        <w:rPr>
          <w:b/>
          <w:bCs/>
          <w:color w:val="000000" w:themeColor="text1"/>
        </w:rPr>
        <w:t>Table</w:t>
      </w:r>
      <w:r w:rsidRPr="00736EA6">
        <w:rPr>
          <w:b/>
          <w:color w:val="000000" w:themeColor="text1"/>
        </w:rPr>
        <w:t xml:space="preserve"> </w:t>
      </w:r>
      <w:r w:rsidR="005C02A0">
        <w:rPr>
          <w:b/>
          <w:color w:val="000000" w:themeColor="text1"/>
        </w:rPr>
        <w:t>S3</w:t>
      </w:r>
      <w:r w:rsidRPr="00736EA6">
        <w:rPr>
          <w:color w:val="000000" w:themeColor="text1"/>
        </w:rPr>
        <w:t xml:space="preserve"> as a summation of overall physical activity in this cohort.  Daily physical activity varied greatly and was highly correlated with other proxies for physical activity such as the gait quantity metrics of time spent walking (rho 0.983, P&lt;0.01), step count (rho 0.983, P&lt;0.01), and total bouts of walking (rho 0.983, P &lt;0.01).  Median step count of the cohort was 41% of the minimum daily recommendation of 7,000 steps/day for health older adults </w:t>
      </w:r>
      <w:r w:rsidRPr="00736EA6">
        <w:rPr>
          <w:color w:val="000000" w:themeColor="text1"/>
        </w:rPr>
        <w:fldChar w:fldCharType="begin"/>
      </w:r>
      <w:r w:rsidR="006A2E83" w:rsidRPr="00736EA6">
        <w:rPr>
          <w:color w:val="000000" w:themeColor="text1"/>
        </w:rPr>
        <w:instrText xml:space="preserve"> ADDIN EN.CITE &lt;EndNote&gt;&lt;Cite&gt;&lt;Author&gt;Tudor-Locke&lt;/Author&gt;&lt;Year&gt;2011&lt;/Year&gt;&lt;RecNum&gt;25&lt;/RecNum&gt;&lt;DisplayText&gt;&lt;style face="superscript"&gt;18&lt;/style&gt;&lt;/DisplayText&gt;&lt;record&gt;&lt;rec-number&gt;25&lt;/rec-number&gt;&lt;foreign-keys&gt;&lt;key app="EN" db-id="f9a5xdss79xeeoepzt75eazf2azfrav095sf" timestamp="1584169524"&gt;25&lt;/key&gt;&lt;/foreign-keys&gt;&lt;ref-type name="Journal Article"&gt;17&lt;/ref-type&gt;&lt;contributors&gt;&lt;authors&gt;&lt;author&gt;Tudor-Locke, Catrine&lt;/author&gt;&lt;author&gt;Craig, Cora L&lt;/author&gt;&lt;author&gt;Aoyagi, Yukitoshi&lt;/author&gt;&lt;author&gt;Bell, Rhonda C&lt;/author&gt;&lt;author&gt;Croteau, Karen A&lt;/author&gt;&lt;author&gt;De Bourdeaudhuij, Ilse&lt;/author&gt;&lt;author&gt;Ewald, Ben&lt;/author&gt;&lt;author&gt;Gardner, Andrew W&lt;/author&gt;&lt;author&gt;Hatano, Yoshiro&lt;/author&gt;&lt;author&gt;Lutes, Lesley D&lt;/author&gt;&lt;/authors&gt;&lt;/contributors&gt;&lt;titles&gt;&lt;title&gt;How many steps/day are enough? For older adults and special populations&lt;/title&gt;&lt;secondary-title&gt;International Journal of Behavioral Nutrition and Physical Activity&lt;/secondary-title&gt;&lt;/titles&gt;&lt;periodical&gt;&lt;full-title&gt;International Journal of Behavioral Nutrition and Physical Activity&lt;/full-title&gt;&lt;/periodical&gt;&lt;pages&gt;80&lt;/pages&gt;&lt;volume&gt;8&lt;/volume&gt;&lt;number&gt;1&lt;/number&gt;&lt;dates&gt;&lt;year&gt;2011&lt;/year&gt;&lt;/dates&gt;&lt;isbn&gt;1479-5868&lt;/isbn&gt;&lt;urls&gt;&lt;/urls&gt;&lt;/record&gt;&lt;/Cite&gt;&lt;/EndNote&gt;</w:instrText>
      </w:r>
      <w:r w:rsidRPr="00736EA6">
        <w:rPr>
          <w:color w:val="000000" w:themeColor="text1"/>
        </w:rPr>
        <w:fldChar w:fldCharType="separate"/>
      </w:r>
      <w:r w:rsidR="006A2E83" w:rsidRPr="00736EA6">
        <w:rPr>
          <w:noProof/>
          <w:color w:val="000000" w:themeColor="text1"/>
          <w:vertAlign w:val="superscript"/>
        </w:rPr>
        <w:t>18</w:t>
      </w:r>
      <w:r w:rsidRPr="00736EA6">
        <w:rPr>
          <w:color w:val="000000" w:themeColor="text1"/>
        </w:rPr>
        <w:fldChar w:fldCharType="end"/>
      </w:r>
      <w:r w:rsidRPr="00736EA6">
        <w:rPr>
          <w:color w:val="000000" w:themeColor="text1"/>
        </w:rPr>
        <w:t xml:space="preserve">, with all but two participants not able to reach this target consistently.  Additionally, participants were lying during the day for a median time of 41.4 minutes, (range, 15 - 414.6 minutes).  </w:t>
      </w:r>
      <w:r w:rsidR="00BA0526" w:rsidRPr="00BA0526">
        <w:rPr>
          <w:b/>
          <w:bCs/>
          <w:color w:val="000000" w:themeColor="text1"/>
        </w:rPr>
        <w:t xml:space="preserve">Supplementary </w:t>
      </w:r>
      <w:r w:rsidRPr="00736EA6">
        <w:rPr>
          <w:b/>
          <w:color w:val="000000" w:themeColor="text1"/>
        </w:rPr>
        <w:t xml:space="preserve">Figure </w:t>
      </w:r>
      <w:r w:rsidR="00BA0526">
        <w:rPr>
          <w:b/>
          <w:color w:val="000000" w:themeColor="text1"/>
        </w:rPr>
        <w:t>2</w:t>
      </w:r>
      <w:r w:rsidRPr="00736EA6">
        <w:rPr>
          <w:color w:val="000000" w:themeColor="text1"/>
        </w:rPr>
        <w:t xml:space="preserve"> represents that average breakdown of time spent in different activities for the cohort.  Participants on average spent 2 hours, 9 minutes (range 2 hrs.  0 min - 7 hrs.  44 min) of the day active while spending 11 hours, 23 minutes (range 9 hrs.  12 min – 13 hrs.  44 min) of the day physically inactive.</w:t>
      </w:r>
    </w:p>
    <w:p w14:paraId="4DA83C20" w14:textId="77777777" w:rsidR="008F72F1" w:rsidRPr="00736EA6" w:rsidRDefault="008F72F1" w:rsidP="00E2439C">
      <w:pPr>
        <w:spacing w:line="480" w:lineRule="auto"/>
        <w:rPr>
          <w:color w:val="000000" w:themeColor="text1"/>
        </w:rPr>
      </w:pPr>
    </w:p>
    <w:p w14:paraId="1CFB9A5F" w14:textId="76C5D60C" w:rsidR="00574ACB" w:rsidRPr="00736EA6" w:rsidRDefault="00574ACB" w:rsidP="00E2439C">
      <w:pPr>
        <w:spacing w:line="480" w:lineRule="auto"/>
        <w:jc w:val="both"/>
        <w:rPr>
          <w:color w:val="000000" w:themeColor="text1"/>
        </w:rPr>
      </w:pPr>
      <w:r w:rsidRPr="00736EA6">
        <w:rPr>
          <w:color w:val="000000" w:themeColor="text1"/>
        </w:rPr>
        <w:t xml:space="preserve">Higher levels of physical activity and walking time were significantly associated with better cognition, quality of life, and functional independence (FIM), as well as greater grip and maximal leg strength, walking endurance, habitual and maximal walking speed, muscle mass ratio, and physical function. Better cognition was significantly associated with greater quality of life, functional independence (FIM), walking endurance, physical function, and habitual walking speed. Physical activity, walking time and cognition were inversely associated with dementia severity. Associations are reported in </w:t>
      </w:r>
      <w:r w:rsidR="00AB7521" w:rsidRPr="00736EA6">
        <w:rPr>
          <w:b/>
          <w:bCs/>
          <w:color w:val="000000" w:themeColor="text1"/>
        </w:rPr>
        <w:t>Supplement</w:t>
      </w:r>
      <w:r w:rsidRPr="00736EA6">
        <w:rPr>
          <w:b/>
          <w:bCs/>
          <w:color w:val="000000" w:themeColor="text1"/>
        </w:rPr>
        <w:t xml:space="preserve"> </w:t>
      </w:r>
      <w:r w:rsidR="00BA0526">
        <w:rPr>
          <w:b/>
          <w:bCs/>
          <w:color w:val="000000" w:themeColor="text1"/>
        </w:rPr>
        <w:t>S5</w:t>
      </w:r>
      <w:r w:rsidRPr="00736EA6">
        <w:rPr>
          <w:color w:val="000000" w:themeColor="text1"/>
        </w:rPr>
        <w:t>.</w:t>
      </w:r>
    </w:p>
    <w:p w14:paraId="70A67146" w14:textId="1E93B932" w:rsidR="0086758B" w:rsidRPr="00736EA6" w:rsidRDefault="0086758B" w:rsidP="00E2439C">
      <w:pPr>
        <w:spacing w:line="480" w:lineRule="auto"/>
        <w:rPr>
          <w:color w:val="000000" w:themeColor="text1"/>
        </w:rPr>
      </w:pPr>
    </w:p>
    <w:p w14:paraId="558D319D" w14:textId="77777777" w:rsidR="008F72F1" w:rsidRPr="00736EA6" w:rsidRDefault="008F72F1" w:rsidP="00E2439C">
      <w:pPr>
        <w:spacing w:line="480" w:lineRule="auto"/>
        <w:rPr>
          <w:color w:val="000000" w:themeColor="text1"/>
        </w:rPr>
      </w:pPr>
    </w:p>
    <w:p w14:paraId="62BC90FC" w14:textId="594E5DBC" w:rsidR="00911958" w:rsidRPr="00736EA6" w:rsidRDefault="00911958" w:rsidP="00E2439C">
      <w:pPr>
        <w:pStyle w:val="Heading2"/>
        <w:spacing w:line="480" w:lineRule="auto"/>
        <w:rPr>
          <w:color w:val="000000" w:themeColor="text1"/>
        </w:rPr>
      </w:pPr>
      <w:bookmarkStart w:id="12" w:name="_Toc94347431"/>
      <w:r w:rsidRPr="00736EA6">
        <w:rPr>
          <w:color w:val="000000" w:themeColor="text1"/>
        </w:rPr>
        <w:t>Intervention Period</w:t>
      </w:r>
      <w:bookmarkEnd w:id="12"/>
    </w:p>
    <w:p w14:paraId="44C35F60" w14:textId="77777777" w:rsidR="00A35BEC" w:rsidRPr="00736EA6" w:rsidRDefault="00A35BEC" w:rsidP="00E2439C">
      <w:pPr>
        <w:pStyle w:val="Heading3"/>
        <w:spacing w:line="480" w:lineRule="auto"/>
        <w:rPr>
          <w:color w:val="000000" w:themeColor="text1"/>
        </w:rPr>
      </w:pPr>
    </w:p>
    <w:p w14:paraId="318AA2B1" w14:textId="7A84692A" w:rsidR="00911958" w:rsidRPr="00736EA6" w:rsidRDefault="00911958" w:rsidP="00E2439C">
      <w:pPr>
        <w:pStyle w:val="Heading3"/>
        <w:spacing w:line="480" w:lineRule="auto"/>
        <w:rPr>
          <w:color w:val="000000" w:themeColor="text1"/>
        </w:rPr>
      </w:pPr>
      <w:bookmarkStart w:id="13" w:name="_Toc94347432"/>
      <w:r w:rsidRPr="00736EA6">
        <w:rPr>
          <w:color w:val="000000" w:themeColor="text1"/>
        </w:rPr>
        <w:t>Training Adherence</w:t>
      </w:r>
      <w:bookmarkEnd w:id="13"/>
    </w:p>
    <w:p w14:paraId="2E90284F" w14:textId="77777777" w:rsidR="00911958" w:rsidRPr="00736EA6" w:rsidRDefault="00911958" w:rsidP="00E2439C">
      <w:pPr>
        <w:pStyle w:val="Heading3"/>
        <w:spacing w:line="480" w:lineRule="auto"/>
        <w:ind w:left="720"/>
        <w:rPr>
          <w:color w:val="000000" w:themeColor="text1"/>
        </w:rPr>
      </w:pPr>
    </w:p>
    <w:p w14:paraId="6B672787" w14:textId="2ACD7E8B" w:rsidR="00A35BEC" w:rsidRPr="00736EA6" w:rsidRDefault="00911958" w:rsidP="00E2439C">
      <w:pPr>
        <w:spacing w:line="480" w:lineRule="auto"/>
        <w:jc w:val="both"/>
        <w:rPr>
          <w:color w:val="000000" w:themeColor="text1"/>
        </w:rPr>
      </w:pPr>
      <w:r w:rsidRPr="00736EA6">
        <w:rPr>
          <w:color w:val="000000" w:themeColor="text1"/>
        </w:rPr>
        <w:t>The six participants who completed the intervention completed a median of 23 sessions (</w:t>
      </w:r>
      <w:r w:rsidRPr="00736EA6">
        <w:rPr>
          <w:i/>
          <w:color w:val="000000" w:themeColor="text1"/>
        </w:rPr>
        <w:t>range</w:t>
      </w:r>
      <w:r w:rsidRPr="00736EA6">
        <w:rPr>
          <w:color w:val="000000" w:themeColor="text1"/>
        </w:rPr>
        <w:t xml:space="preserve"> 19 – 24) out of the maximum 24 sessions allocated, equating to a total of 136 hours of intervention, or an average of 22.6 hours/participant.  Participants all completed at least 80% (19/24) of the prescribed sessions.  Out of the 6 participants who completed the intervention, 2 independently drove their own car to sessions, 3 participants were transported by their caregivers, and 1 was either driven by his caregiver or caught public transport.  Sessions were kept to a duration of one hour as was originally planned, and the order of completing exercises, namely static balance, dynamic balance, PRT, then functional tasks was able to be maintained.  Participants did not have significant OFF periods during training, which took place in the morning (AM) as most experienced these periods during the evening, or just upon awakening in the morning.</w:t>
      </w:r>
    </w:p>
    <w:p w14:paraId="287C5491" w14:textId="77777777" w:rsidR="00A35BEC" w:rsidRPr="00736EA6" w:rsidRDefault="00A35BEC">
      <w:pPr>
        <w:rPr>
          <w:color w:val="000000" w:themeColor="text1"/>
        </w:rPr>
      </w:pPr>
      <w:r w:rsidRPr="00736EA6">
        <w:rPr>
          <w:color w:val="000000" w:themeColor="text1"/>
        </w:rPr>
        <w:br w:type="page"/>
      </w:r>
    </w:p>
    <w:tbl>
      <w:tblPr>
        <w:tblStyle w:val="TableGrid"/>
        <w:tblW w:w="1691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
        <w:gridCol w:w="1739"/>
        <w:gridCol w:w="676"/>
        <w:gridCol w:w="1046"/>
        <w:gridCol w:w="6145"/>
        <w:gridCol w:w="6673"/>
      </w:tblGrid>
      <w:tr w:rsidR="00736EA6" w:rsidRPr="00736EA6" w14:paraId="4A6C92BC" w14:textId="77777777" w:rsidTr="00EF1F53">
        <w:trPr>
          <w:gridBefore w:val="1"/>
          <w:wBefore w:w="635" w:type="dxa"/>
        </w:trPr>
        <w:tc>
          <w:tcPr>
            <w:tcW w:w="16279" w:type="dxa"/>
            <w:gridSpan w:val="5"/>
          </w:tcPr>
          <w:p w14:paraId="746F7A06" w14:textId="541575FB" w:rsidR="00EF1F53" w:rsidRPr="00736EA6" w:rsidRDefault="00EF1F53" w:rsidP="00EF1F53">
            <w:pPr>
              <w:pStyle w:val="Heading1"/>
              <w:outlineLvl w:val="0"/>
              <w:rPr>
                <w:color w:val="000000" w:themeColor="text1"/>
              </w:rPr>
            </w:pPr>
            <w:bookmarkStart w:id="14" w:name="_Toc94347433"/>
            <w:r w:rsidRPr="00736EA6">
              <w:rPr>
                <w:b/>
                <w:bCs/>
                <w:color w:val="000000" w:themeColor="text1"/>
              </w:rPr>
              <w:lastRenderedPageBreak/>
              <w:t>Supplementary Table S</w:t>
            </w:r>
            <w:r w:rsidR="00B92CC9">
              <w:rPr>
                <w:b/>
                <w:bCs/>
                <w:color w:val="000000" w:themeColor="text1"/>
              </w:rPr>
              <w:t>1</w:t>
            </w:r>
            <w:r w:rsidRPr="00736EA6">
              <w:rPr>
                <w:b/>
                <w:bCs/>
                <w:color w:val="000000" w:themeColor="text1"/>
              </w:rPr>
              <w:t xml:space="preserve"> - </w:t>
            </w:r>
            <w:r w:rsidRPr="00736EA6">
              <w:rPr>
                <w:color w:val="000000" w:themeColor="text1"/>
              </w:rPr>
              <w:t>Interpretation of Accelerometry-derived</w:t>
            </w:r>
            <w:bookmarkEnd w:id="14"/>
            <w:r w:rsidRPr="00736EA6">
              <w:rPr>
                <w:color w:val="000000" w:themeColor="text1"/>
              </w:rPr>
              <w:t xml:space="preserve"> </w:t>
            </w:r>
          </w:p>
          <w:p w14:paraId="76612A20" w14:textId="059D0903" w:rsidR="00EF1F53" w:rsidRPr="00736EA6" w:rsidRDefault="00EF1F53" w:rsidP="00EF1F53">
            <w:pPr>
              <w:pStyle w:val="Heading1"/>
              <w:outlineLvl w:val="0"/>
              <w:rPr>
                <w:b/>
                <w:bCs/>
                <w:color w:val="000000" w:themeColor="text1"/>
              </w:rPr>
            </w:pPr>
            <w:bookmarkStart w:id="15" w:name="_Toc94347434"/>
            <w:r w:rsidRPr="00736EA6">
              <w:rPr>
                <w:color w:val="000000" w:themeColor="text1"/>
              </w:rPr>
              <w:t>Physical Activity, Gait</w:t>
            </w:r>
            <w:bookmarkEnd w:id="15"/>
            <w:r w:rsidRPr="00736EA6">
              <w:rPr>
                <w:b/>
                <w:bCs/>
                <w:color w:val="000000" w:themeColor="text1"/>
              </w:rPr>
              <w:t xml:space="preserve"> </w:t>
            </w:r>
          </w:p>
          <w:p w14:paraId="366B38BE" w14:textId="0626389B" w:rsidR="00A35BEC" w:rsidRPr="00736EA6" w:rsidRDefault="00A35BEC" w:rsidP="00EF1F53">
            <w:pPr>
              <w:pStyle w:val="Heading1"/>
              <w:outlineLvl w:val="0"/>
              <w:rPr>
                <w:b/>
                <w:color w:val="000000" w:themeColor="text1"/>
                <w:sz w:val="20"/>
                <w:szCs w:val="20"/>
              </w:rPr>
            </w:pPr>
          </w:p>
        </w:tc>
      </w:tr>
      <w:tr w:rsidR="00736EA6" w:rsidRPr="00736EA6" w14:paraId="4BFA9618" w14:textId="77777777" w:rsidTr="00EF1F53">
        <w:trPr>
          <w:gridAfter w:val="1"/>
          <w:wAfter w:w="6673" w:type="dxa"/>
        </w:trPr>
        <w:tc>
          <w:tcPr>
            <w:tcW w:w="2374" w:type="dxa"/>
            <w:gridSpan w:val="2"/>
            <w:tcBorders>
              <w:bottom w:val="single" w:sz="4" w:space="0" w:color="auto"/>
            </w:tcBorders>
          </w:tcPr>
          <w:p w14:paraId="42461B9A" w14:textId="77777777" w:rsidR="00A35BEC" w:rsidRPr="00736EA6" w:rsidRDefault="00A35BEC" w:rsidP="00C456F9">
            <w:pPr>
              <w:rPr>
                <w:b/>
                <w:color w:val="000000" w:themeColor="text1"/>
                <w:sz w:val="20"/>
                <w:szCs w:val="20"/>
              </w:rPr>
            </w:pPr>
            <w:r w:rsidRPr="00736EA6">
              <w:rPr>
                <w:b/>
                <w:color w:val="000000" w:themeColor="text1"/>
                <w:sz w:val="20"/>
                <w:szCs w:val="20"/>
              </w:rPr>
              <w:t>Domain/family</w:t>
            </w:r>
          </w:p>
          <w:p w14:paraId="169DAC9A" w14:textId="77777777" w:rsidR="00A35BEC" w:rsidRPr="00736EA6" w:rsidRDefault="00A35BEC" w:rsidP="00C456F9">
            <w:pPr>
              <w:rPr>
                <w:color w:val="000000" w:themeColor="text1"/>
                <w:sz w:val="20"/>
                <w:szCs w:val="20"/>
              </w:rPr>
            </w:pPr>
            <w:r w:rsidRPr="00736EA6">
              <w:rPr>
                <w:color w:val="000000" w:themeColor="text1"/>
                <w:sz w:val="20"/>
                <w:szCs w:val="20"/>
              </w:rPr>
              <w:t>Variable</w:t>
            </w:r>
          </w:p>
        </w:tc>
        <w:tc>
          <w:tcPr>
            <w:tcW w:w="676" w:type="dxa"/>
            <w:tcBorders>
              <w:bottom w:val="single" w:sz="4" w:space="0" w:color="auto"/>
            </w:tcBorders>
          </w:tcPr>
          <w:p w14:paraId="39F358A0" w14:textId="77777777" w:rsidR="00A35BEC" w:rsidRPr="00736EA6" w:rsidRDefault="00A35BEC" w:rsidP="00C456F9">
            <w:pPr>
              <w:jc w:val="center"/>
              <w:rPr>
                <w:color w:val="000000" w:themeColor="text1"/>
                <w:sz w:val="20"/>
                <w:szCs w:val="20"/>
              </w:rPr>
            </w:pPr>
            <w:r w:rsidRPr="00736EA6">
              <w:rPr>
                <w:color w:val="000000" w:themeColor="text1"/>
                <w:sz w:val="20"/>
                <w:szCs w:val="20"/>
              </w:rPr>
              <w:t xml:space="preserve">Axes </w:t>
            </w:r>
          </w:p>
        </w:tc>
        <w:tc>
          <w:tcPr>
            <w:tcW w:w="1046" w:type="dxa"/>
            <w:tcBorders>
              <w:bottom w:val="single" w:sz="4" w:space="0" w:color="auto"/>
            </w:tcBorders>
          </w:tcPr>
          <w:p w14:paraId="479BD34F" w14:textId="77777777" w:rsidR="00A35BEC" w:rsidRPr="00736EA6" w:rsidRDefault="00A35BEC" w:rsidP="00C456F9">
            <w:pPr>
              <w:rPr>
                <w:color w:val="000000" w:themeColor="text1"/>
                <w:sz w:val="20"/>
                <w:szCs w:val="20"/>
              </w:rPr>
            </w:pPr>
            <w:r w:rsidRPr="00736EA6">
              <w:rPr>
                <w:color w:val="000000" w:themeColor="text1"/>
                <w:sz w:val="20"/>
                <w:szCs w:val="20"/>
              </w:rPr>
              <w:t>Unit</w:t>
            </w:r>
          </w:p>
        </w:tc>
        <w:tc>
          <w:tcPr>
            <w:tcW w:w="6145" w:type="dxa"/>
            <w:tcBorders>
              <w:bottom w:val="single" w:sz="4" w:space="0" w:color="auto"/>
            </w:tcBorders>
          </w:tcPr>
          <w:p w14:paraId="400647BB" w14:textId="77777777" w:rsidR="00A35BEC" w:rsidRPr="00736EA6" w:rsidRDefault="00A35BEC" w:rsidP="00C456F9">
            <w:pPr>
              <w:rPr>
                <w:color w:val="000000" w:themeColor="text1"/>
                <w:sz w:val="20"/>
                <w:szCs w:val="20"/>
              </w:rPr>
            </w:pPr>
            <w:r w:rsidRPr="00736EA6">
              <w:rPr>
                <w:color w:val="000000" w:themeColor="text1"/>
                <w:sz w:val="20"/>
                <w:szCs w:val="20"/>
              </w:rPr>
              <w:t>Interpretation</w:t>
            </w:r>
          </w:p>
        </w:tc>
      </w:tr>
      <w:tr w:rsidR="00736EA6" w:rsidRPr="00736EA6" w14:paraId="2268C982" w14:textId="77777777" w:rsidTr="00EF1F53">
        <w:trPr>
          <w:gridAfter w:val="1"/>
          <w:wAfter w:w="6673" w:type="dxa"/>
        </w:trPr>
        <w:tc>
          <w:tcPr>
            <w:tcW w:w="2374" w:type="dxa"/>
            <w:gridSpan w:val="2"/>
            <w:tcBorders>
              <w:top w:val="single" w:sz="4" w:space="0" w:color="auto"/>
              <w:bottom w:val="single" w:sz="4" w:space="0" w:color="auto"/>
            </w:tcBorders>
          </w:tcPr>
          <w:p w14:paraId="675CE34B" w14:textId="77777777" w:rsidR="00A35BEC" w:rsidRPr="00736EA6" w:rsidRDefault="00A35BEC" w:rsidP="00C456F9">
            <w:pPr>
              <w:rPr>
                <w:b/>
                <w:color w:val="000000" w:themeColor="text1"/>
                <w:sz w:val="20"/>
                <w:szCs w:val="20"/>
              </w:rPr>
            </w:pPr>
            <w:r w:rsidRPr="00736EA6">
              <w:rPr>
                <w:b/>
                <w:color w:val="000000" w:themeColor="text1"/>
                <w:sz w:val="20"/>
                <w:szCs w:val="20"/>
              </w:rPr>
              <w:t>Physical Activity Measures*</w:t>
            </w:r>
          </w:p>
        </w:tc>
        <w:tc>
          <w:tcPr>
            <w:tcW w:w="7867" w:type="dxa"/>
            <w:gridSpan w:val="3"/>
            <w:tcBorders>
              <w:top w:val="single" w:sz="4" w:space="0" w:color="auto"/>
              <w:bottom w:val="single" w:sz="4" w:space="0" w:color="auto"/>
            </w:tcBorders>
          </w:tcPr>
          <w:p w14:paraId="7188A682" w14:textId="77777777" w:rsidR="00A35BEC" w:rsidRPr="00736EA6" w:rsidRDefault="00A35BEC" w:rsidP="00C456F9">
            <w:pPr>
              <w:rPr>
                <w:color w:val="000000" w:themeColor="text1"/>
                <w:sz w:val="20"/>
                <w:szCs w:val="20"/>
              </w:rPr>
            </w:pPr>
          </w:p>
        </w:tc>
      </w:tr>
      <w:tr w:rsidR="00736EA6" w:rsidRPr="00736EA6" w14:paraId="4B757ABF" w14:textId="77777777" w:rsidTr="00EF1F53">
        <w:trPr>
          <w:gridAfter w:val="1"/>
          <w:wAfter w:w="6673" w:type="dxa"/>
        </w:trPr>
        <w:tc>
          <w:tcPr>
            <w:tcW w:w="2374" w:type="dxa"/>
            <w:gridSpan w:val="2"/>
            <w:tcBorders>
              <w:top w:val="single" w:sz="4" w:space="0" w:color="auto"/>
            </w:tcBorders>
          </w:tcPr>
          <w:p w14:paraId="29073281" w14:textId="77777777" w:rsidR="00A35BEC" w:rsidRPr="00736EA6" w:rsidRDefault="00A35BEC" w:rsidP="00C456F9">
            <w:pPr>
              <w:rPr>
                <w:i/>
                <w:color w:val="000000" w:themeColor="text1"/>
                <w:sz w:val="20"/>
                <w:szCs w:val="20"/>
              </w:rPr>
            </w:pPr>
            <w:r w:rsidRPr="00736EA6">
              <w:rPr>
                <w:i/>
                <w:color w:val="000000" w:themeColor="text1"/>
                <w:sz w:val="20"/>
                <w:szCs w:val="20"/>
              </w:rPr>
              <w:t>Walking time &amp; proportion</w:t>
            </w:r>
          </w:p>
        </w:tc>
        <w:tc>
          <w:tcPr>
            <w:tcW w:w="676" w:type="dxa"/>
            <w:tcBorders>
              <w:top w:val="single" w:sz="4" w:space="0" w:color="auto"/>
            </w:tcBorders>
          </w:tcPr>
          <w:p w14:paraId="14295422"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Borders>
              <w:top w:val="single" w:sz="4" w:space="0" w:color="auto"/>
            </w:tcBorders>
          </w:tcPr>
          <w:p w14:paraId="108D6AF4" w14:textId="77777777" w:rsidR="00A35BEC" w:rsidRPr="00736EA6" w:rsidRDefault="00A35BEC" w:rsidP="00C456F9">
            <w:pPr>
              <w:rPr>
                <w:color w:val="000000" w:themeColor="text1"/>
                <w:sz w:val="20"/>
                <w:szCs w:val="20"/>
              </w:rPr>
            </w:pPr>
            <w:r w:rsidRPr="00736EA6">
              <w:rPr>
                <w:color w:val="000000" w:themeColor="text1"/>
                <w:sz w:val="20"/>
                <w:szCs w:val="20"/>
              </w:rPr>
              <w:t>mins, %</w:t>
            </w:r>
          </w:p>
        </w:tc>
        <w:tc>
          <w:tcPr>
            <w:tcW w:w="6145" w:type="dxa"/>
            <w:tcBorders>
              <w:top w:val="single" w:sz="4" w:space="0" w:color="auto"/>
            </w:tcBorders>
          </w:tcPr>
          <w:p w14:paraId="1C4CDAE0" w14:textId="090A55E0" w:rsidR="00A35BEC" w:rsidRPr="00736EA6" w:rsidRDefault="00A35BEC" w:rsidP="00C456F9">
            <w:pPr>
              <w:jc w:val="both"/>
              <w:rPr>
                <w:color w:val="000000" w:themeColor="text1"/>
                <w:sz w:val="20"/>
                <w:szCs w:val="20"/>
              </w:rPr>
            </w:pPr>
            <w:r w:rsidRPr="00736EA6">
              <w:rPr>
                <w:color w:val="000000" w:themeColor="text1"/>
                <w:sz w:val="20"/>
                <w:szCs w:val="20"/>
              </w:rPr>
              <w:t xml:space="preserve">Higher duration/proportion is better.  McArdle 2019 reports mean walking time in in healthy older adults of 196 </w:t>
            </w:r>
            <w:r w:rsidRPr="00736EA6">
              <w:rPr>
                <w:rFonts w:ascii="Cambria" w:hAnsi="Cambria"/>
                <w:color w:val="000000" w:themeColor="text1"/>
                <w:sz w:val="20"/>
                <w:szCs w:val="20"/>
              </w:rPr>
              <w:t xml:space="preserve">± </w:t>
            </w:r>
            <w:r w:rsidRPr="00736EA6">
              <w:rPr>
                <w:color w:val="000000" w:themeColor="text1"/>
                <w:sz w:val="20"/>
                <w:szCs w:val="20"/>
              </w:rPr>
              <w:t xml:space="preserve">63 minutes, and 147 </w:t>
            </w:r>
            <w:r w:rsidRPr="00736EA6">
              <w:rPr>
                <w:rFonts w:ascii="Cambria" w:hAnsi="Cambria"/>
                <w:color w:val="000000" w:themeColor="text1"/>
                <w:sz w:val="20"/>
                <w:szCs w:val="20"/>
              </w:rPr>
              <w:t xml:space="preserve">± </w:t>
            </w:r>
            <w:r w:rsidRPr="00736EA6">
              <w:rPr>
                <w:color w:val="000000" w:themeColor="text1"/>
                <w:sz w:val="20"/>
                <w:szCs w:val="20"/>
              </w:rPr>
              <w:t xml:space="preserve">72 and 106 </w:t>
            </w:r>
            <w:r w:rsidRPr="00736EA6">
              <w:rPr>
                <w:rFonts w:ascii="Cambria" w:hAnsi="Cambria"/>
                <w:color w:val="000000" w:themeColor="text1"/>
                <w:sz w:val="20"/>
                <w:szCs w:val="20"/>
              </w:rPr>
              <w:t xml:space="preserve">± </w:t>
            </w:r>
            <w:r w:rsidRPr="00736EA6">
              <w:rPr>
                <w:color w:val="000000" w:themeColor="text1"/>
                <w:sz w:val="20"/>
                <w:szCs w:val="20"/>
              </w:rPr>
              <w:t xml:space="preserve">45 minutes in older adults with DLB and PDD.  Proportion of the day spent walking was 13 </w:t>
            </w:r>
            <w:r w:rsidRPr="00736EA6">
              <w:rPr>
                <w:rFonts w:ascii="Cambria" w:hAnsi="Cambria"/>
                <w:color w:val="000000" w:themeColor="text1"/>
                <w:sz w:val="20"/>
                <w:szCs w:val="20"/>
              </w:rPr>
              <w:t>±</w:t>
            </w:r>
            <w:r w:rsidRPr="00736EA6">
              <w:rPr>
                <w:color w:val="000000" w:themeColor="text1"/>
                <w:sz w:val="20"/>
                <w:szCs w:val="20"/>
              </w:rPr>
              <w:t xml:space="preserve"> 4 %, 10 </w:t>
            </w:r>
            <w:r w:rsidRPr="00736EA6">
              <w:rPr>
                <w:rFonts w:ascii="Cambria" w:hAnsi="Cambria"/>
                <w:color w:val="000000" w:themeColor="text1"/>
                <w:sz w:val="20"/>
                <w:szCs w:val="20"/>
              </w:rPr>
              <w:t>±</w:t>
            </w:r>
            <w:r w:rsidRPr="00736EA6">
              <w:rPr>
                <w:color w:val="000000" w:themeColor="text1"/>
                <w:sz w:val="20"/>
                <w:szCs w:val="20"/>
              </w:rPr>
              <w:t xml:space="preserve"> 5 %, and 7 </w:t>
            </w:r>
            <w:r w:rsidRPr="00736EA6">
              <w:rPr>
                <w:rFonts w:ascii="Cambria" w:hAnsi="Cambria"/>
                <w:color w:val="000000" w:themeColor="text1"/>
                <w:sz w:val="20"/>
                <w:szCs w:val="20"/>
              </w:rPr>
              <w:t>±</w:t>
            </w:r>
            <w:r w:rsidRPr="00736EA6">
              <w:rPr>
                <w:color w:val="000000" w:themeColor="text1"/>
                <w:sz w:val="20"/>
                <w:szCs w:val="20"/>
              </w:rPr>
              <w:t xml:space="preserve"> 3 % in this population, respectively.</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&lt;EndNote&gt;&lt;Cite&gt;&lt;Author&gt;Mc Ardle&lt;/Author&gt;&lt;Year&gt;2019&lt;/Year&gt;&lt;RecNum&gt;184&lt;/RecNum&gt;&lt;DisplayText&gt;&lt;style face="superscript"&gt;19&lt;/style&gt;&lt;/DisplayText&gt;&lt;record&gt;&lt;rec-number&gt;184&lt;/rec-number&gt;&lt;foreign-keys&gt;&lt;key app="EN" db-id="r9xsswaxca2dsbeves6xxvex2xr5w9p9ta9f" timestamp="1589635988"&gt;184&lt;/key&gt;&lt;/foreign-keys&gt;&lt;ref-type name="Journal Article"&gt;17&lt;/ref-type&gt;&lt;contributors&gt;&lt;authors&gt;&lt;author&gt;Mc Ardle, Ríona&lt;/author&gt;&lt;author&gt;Galna, Brook&lt;/author&gt;&lt;author&gt;Donaghy, Paul&lt;/author&gt;&lt;author&gt;Thomas, Alan&lt;/author&gt;&lt;author&gt;Rochester, Lynn&lt;/author&gt;&lt;/authors&gt;&lt;/contributors&gt;&lt;titles&gt;&lt;title&gt;Do Alzheimer&amp;apos;s and Lewy body disease have discrete pathological signatures of gait?&lt;/title&gt;&lt;secondary-title&gt;Alzheimer&amp;apos;s &amp;amp; Dementia&lt;/secondary-title&gt;&lt;/titles&gt;&lt;periodical&gt;&lt;full-title&gt;Alzheimer&amp;apos;s &amp;amp; Dementia&lt;/full-title&gt;&lt;/periodical&gt;&lt;pages&gt;1367-1377&lt;/pages&gt;&lt;volume&gt;15&lt;/volume&gt;&lt;number&gt;10&lt;/number&gt;&lt;dates&gt;&lt;year&gt;2019&lt;/year&gt;&lt;/dates&gt;&lt;isbn&gt;1552-5260&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19</w:t>
            </w:r>
            <w:r w:rsidRPr="00736EA6">
              <w:rPr>
                <w:color w:val="000000" w:themeColor="text1"/>
                <w:sz w:val="20"/>
                <w:szCs w:val="20"/>
              </w:rPr>
              <w:fldChar w:fldCharType="end"/>
            </w:r>
          </w:p>
        </w:tc>
      </w:tr>
      <w:tr w:rsidR="00736EA6" w:rsidRPr="00736EA6" w14:paraId="419B15DA" w14:textId="77777777" w:rsidTr="00EF1F53">
        <w:trPr>
          <w:gridAfter w:val="1"/>
          <w:wAfter w:w="6673" w:type="dxa"/>
        </w:trPr>
        <w:tc>
          <w:tcPr>
            <w:tcW w:w="2374" w:type="dxa"/>
            <w:gridSpan w:val="2"/>
          </w:tcPr>
          <w:p w14:paraId="74F2D424" w14:textId="77777777" w:rsidR="00A35BEC" w:rsidRPr="00736EA6" w:rsidRDefault="00A35BEC" w:rsidP="00C456F9">
            <w:pPr>
              <w:rPr>
                <w:i/>
                <w:color w:val="000000" w:themeColor="text1"/>
                <w:sz w:val="20"/>
                <w:szCs w:val="20"/>
              </w:rPr>
            </w:pPr>
            <w:r w:rsidRPr="00736EA6">
              <w:rPr>
                <w:i/>
                <w:color w:val="000000" w:themeColor="text1"/>
                <w:sz w:val="20"/>
                <w:szCs w:val="20"/>
              </w:rPr>
              <w:t>Total daily physical activity (Sum Vector magnitude)</w:t>
            </w:r>
          </w:p>
        </w:tc>
        <w:tc>
          <w:tcPr>
            <w:tcW w:w="676" w:type="dxa"/>
          </w:tcPr>
          <w:p w14:paraId="22C1525B"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6D812879" w14:textId="77777777" w:rsidR="00A35BEC" w:rsidRPr="00736EA6" w:rsidRDefault="00A35BEC" w:rsidP="00C456F9">
            <w:pPr>
              <w:rPr>
                <w:color w:val="000000" w:themeColor="text1"/>
                <w:sz w:val="20"/>
                <w:szCs w:val="20"/>
              </w:rPr>
            </w:pPr>
            <w:r w:rsidRPr="00736EA6">
              <w:rPr>
                <w:color w:val="000000" w:themeColor="text1"/>
                <w:sz w:val="20"/>
                <w:szCs w:val="20"/>
              </w:rPr>
              <w:t>g / hr.</w:t>
            </w:r>
          </w:p>
        </w:tc>
        <w:tc>
          <w:tcPr>
            <w:tcW w:w="6145" w:type="dxa"/>
          </w:tcPr>
          <w:p w14:paraId="0EFAABBC" w14:textId="77777777" w:rsidR="00A35BEC" w:rsidRPr="00736EA6" w:rsidRDefault="00A35BEC" w:rsidP="00C456F9">
            <w:pPr>
              <w:jc w:val="both"/>
              <w:rPr>
                <w:color w:val="000000" w:themeColor="text1"/>
                <w:sz w:val="20"/>
                <w:szCs w:val="20"/>
              </w:rPr>
            </w:pPr>
            <w:r w:rsidRPr="00736EA6">
              <w:rPr>
                <w:color w:val="000000" w:themeColor="text1"/>
                <w:sz w:val="20"/>
                <w:szCs w:val="20"/>
              </w:rPr>
              <w:t>Higher sum is better, indicating more accumulated physical activity through the day.</w:t>
            </w:r>
          </w:p>
        </w:tc>
      </w:tr>
      <w:tr w:rsidR="00736EA6" w:rsidRPr="00736EA6" w14:paraId="66D62362" w14:textId="77777777" w:rsidTr="00EF1F53">
        <w:trPr>
          <w:gridAfter w:val="1"/>
          <w:wAfter w:w="6673" w:type="dxa"/>
        </w:trPr>
        <w:tc>
          <w:tcPr>
            <w:tcW w:w="2374" w:type="dxa"/>
            <w:gridSpan w:val="2"/>
          </w:tcPr>
          <w:p w14:paraId="75A21BC4" w14:textId="77777777" w:rsidR="00A35BEC" w:rsidRPr="00736EA6" w:rsidRDefault="00A35BEC" w:rsidP="00C456F9">
            <w:pPr>
              <w:rPr>
                <w:i/>
                <w:color w:val="000000" w:themeColor="text1"/>
                <w:sz w:val="20"/>
                <w:szCs w:val="20"/>
              </w:rPr>
            </w:pPr>
            <w:r w:rsidRPr="00736EA6">
              <w:rPr>
                <w:i/>
                <w:color w:val="000000" w:themeColor="text1"/>
                <w:sz w:val="20"/>
                <w:szCs w:val="20"/>
              </w:rPr>
              <w:t>Proportion of day active</w:t>
            </w:r>
          </w:p>
        </w:tc>
        <w:tc>
          <w:tcPr>
            <w:tcW w:w="676" w:type="dxa"/>
          </w:tcPr>
          <w:p w14:paraId="67102AA8"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724163FE" w14:textId="77777777" w:rsidR="00A35BEC" w:rsidRPr="00736EA6" w:rsidRDefault="00A35BEC" w:rsidP="00C456F9">
            <w:pPr>
              <w:rPr>
                <w:color w:val="000000" w:themeColor="text1"/>
                <w:sz w:val="20"/>
                <w:szCs w:val="20"/>
              </w:rPr>
            </w:pPr>
            <w:r w:rsidRPr="00736EA6">
              <w:rPr>
                <w:color w:val="000000" w:themeColor="text1"/>
                <w:sz w:val="20"/>
                <w:szCs w:val="20"/>
              </w:rPr>
              <w:t>%</w:t>
            </w:r>
          </w:p>
        </w:tc>
        <w:tc>
          <w:tcPr>
            <w:tcW w:w="6145" w:type="dxa"/>
          </w:tcPr>
          <w:p w14:paraId="51A5F5DE" w14:textId="77777777" w:rsidR="00A35BEC" w:rsidRPr="00736EA6" w:rsidRDefault="00A35BEC" w:rsidP="00C456F9">
            <w:pPr>
              <w:jc w:val="both"/>
              <w:rPr>
                <w:color w:val="000000" w:themeColor="text1"/>
                <w:sz w:val="20"/>
                <w:szCs w:val="20"/>
              </w:rPr>
            </w:pPr>
            <w:r w:rsidRPr="00736EA6">
              <w:rPr>
                <w:color w:val="000000" w:themeColor="text1"/>
                <w:sz w:val="20"/>
                <w:szCs w:val="20"/>
              </w:rPr>
              <w:t>Higher proportion is better, however interpretation of the intensity during this ‘activity’s is not possible.</w:t>
            </w:r>
          </w:p>
        </w:tc>
      </w:tr>
      <w:tr w:rsidR="00736EA6" w:rsidRPr="00736EA6" w14:paraId="29727EDD" w14:textId="77777777" w:rsidTr="00EF1F53">
        <w:trPr>
          <w:gridAfter w:val="1"/>
          <w:wAfter w:w="6673" w:type="dxa"/>
        </w:trPr>
        <w:tc>
          <w:tcPr>
            <w:tcW w:w="2374" w:type="dxa"/>
            <w:gridSpan w:val="2"/>
          </w:tcPr>
          <w:p w14:paraId="4018495B" w14:textId="77777777" w:rsidR="00A35BEC" w:rsidRPr="00736EA6" w:rsidRDefault="00A35BEC" w:rsidP="00C456F9">
            <w:pPr>
              <w:rPr>
                <w:i/>
                <w:color w:val="000000" w:themeColor="text1"/>
                <w:sz w:val="20"/>
                <w:szCs w:val="20"/>
              </w:rPr>
            </w:pPr>
            <w:r w:rsidRPr="00736EA6">
              <w:rPr>
                <w:i/>
                <w:color w:val="000000" w:themeColor="text1"/>
                <w:sz w:val="20"/>
                <w:szCs w:val="20"/>
              </w:rPr>
              <w:t>Lying time</w:t>
            </w:r>
          </w:p>
        </w:tc>
        <w:tc>
          <w:tcPr>
            <w:tcW w:w="676" w:type="dxa"/>
          </w:tcPr>
          <w:p w14:paraId="7EC31154"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1C7CCB97" w14:textId="77777777" w:rsidR="00A35BEC" w:rsidRPr="00736EA6" w:rsidRDefault="00A35BEC" w:rsidP="00C456F9">
            <w:pPr>
              <w:rPr>
                <w:color w:val="000000" w:themeColor="text1"/>
                <w:sz w:val="20"/>
                <w:szCs w:val="20"/>
              </w:rPr>
            </w:pPr>
            <w:r w:rsidRPr="00736EA6">
              <w:rPr>
                <w:color w:val="000000" w:themeColor="text1"/>
                <w:sz w:val="20"/>
                <w:szCs w:val="20"/>
              </w:rPr>
              <w:t>mins</w:t>
            </w:r>
          </w:p>
        </w:tc>
        <w:tc>
          <w:tcPr>
            <w:tcW w:w="6145" w:type="dxa"/>
          </w:tcPr>
          <w:p w14:paraId="7A9B0DEF" w14:textId="77777777" w:rsidR="00A35BEC" w:rsidRPr="00736EA6" w:rsidRDefault="00A35BEC" w:rsidP="00C456F9">
            <w:pPr>
              <w:jc w:val="both"/>
              <w:rPr>
                <w:color w:val="000000" w:themeColor="text1"/>
                <w:sz w:val="20"/>
                <w:szCs w:val="20"/>
              </w:rPr>
            </w:pPr>
            <w:r w:rsidRPr="00736EA6">
              <w:rPr>
                <w:color w:val="000000" w:themeColor="text1"/>
                <w:sz w:val="20"/>
                <w:szCs w:val="20"/>
              </w:rPr>
              <w:t>Lying while sleeping during the day is considered beneficial to health, however lying while awake is considered sedentary activity and is better if reduced during daytime.</w:t>
            </w:r>
          </w:p>
        </w:tc>
      </w:tr>
      <w:tr w:rsidR="00736EA6" w:rsidRPr="00736EA6" w14:paraId="5B419F29" w14:textId="77777777" w:rsidTr="00EF1F53">
        <w:trPr>
          <w:gridAfter w:val="1"/>
          <w:wAfter w:w="6673" w:type="dxa"/>
        </w:trPr>
        <w:tc>
          <w:tcPr>
            <w:tcW w:w="2374" w:type="dxa"/>
            <w:gridSpan w:val="2"/>
            <w:tcBorders>
              <w:bottom w:val="single" w:sz="4" w:space="0" w:color="auto"/>
            </w:tcBorders>
          </w:tcPr>
          <w:p w14:paraId="2879B3A3" w14:textId="77777777" w:rsidR="00A35BEC" w:rsidRPr="00736EA6" w:rsidRDefault="00A35BEC" w:rsidP="00C456F9">
            <w:pPr>
              <w:rPr>
                <w:i/>
                <w:color w:val="000000" w:themeColor="text1"/>
                <w:sz w:val="20"/>
                <w:szCs w:val="20"/>
              </w:rPr>
            </w:pPr>
            <w:r w:rsidRPr="00736EA6">
              <w:rPr>
                <w:i/>
                <w:color w:val="000000" w:themeColor="text1"/>
                <w:sz w:val="20"/>
                <w:szCs w:val="20"/>
              </w:rPr>
              <w:t>Proportion of day sitting/standing</w:t>
            </w:r>
          </w:p>
        </w:tc>
        <w:tc>
          <w:tcPr>
            <w:tcW w:w="676" w:type="dxa"/>
            <w:tcBorders>
              <w:bottom w:val="single" w:sz="4" w:space="0" w:color="auto"/>
            </w:tcBorders>
          </w:tcPr>
          <w:p w14:paraId="5FED3567"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Borders>
              <w:bottom w:val="single" w:sz="4" w:space="0" w:color="auto"/>
            </w:tcBorders>
          </w:tcPr>
          <w:p w14:paraId="2A268B4F" w14:textId="77777777" w:rsidR="00A35BEC" w:rsidRPr="00736EA6" w:rsidRDefault="00A35BEC" w:rsidP="00C456F9">
            <w:pPr>
              <w:rPr>
                <w:color w:val="000000" w:themeColor="text1"/>
                <w:sz w:val="20"/>
                <w:szCs w:val="20"/>
              </w:rPr>
            </w:pPr>
            <w:r w:rsidRPr="00736EA6">
              <w:rPr>
                <w:color w:val="000000" w:themeColor="text1"/>
                <w:sz w:val="20"/>
                <w:szCs w:val="20"/>
              </w:rPr>
              <w:t>%</w:t>
            </w:r>
          </w:p>
        </w:tc>
        <w:tc>
          <w:tcPr>
            <w:tcW w:w="6145" w:type="dxa"/>
            <w:tcBorders>
              <w:bottom w:val="single" w:sz="4" w:space="0" w:color="auto"/>
            </w:tcBorders>
          </w:tcPr>
          <w:p w14:paraId="23BB15D7" w14:textId="77777777" w:rsidR="00A35BEC" w:rsidRPr="00736EA6" w:rsidRDefault="00A35BEC" w:rsidP="00C456F9">
            <w:pPr>
              <w:jc w:val="both"/>
              <w:rPr>
                <w:color w:val="000000" w:themeColor="text1"/>
                <w:sz w:val="20"/>
                <w:szCs w:val="20"/>
              </w:rPr>
            </w:pPr>
            <w:r w:rsidRPr="00736EA6">
              <w:rPr>
                <w:color w:val="000000" w:themeColor="text1"/>
                <w:sz w:val="20"/>
                <w:szCs w:val="20"/>
              </w:rPr>
              <w:t xml:space="preserve">Generally, lower is considered better as it is more likely that stationary, upright positional activity in this cohort would unlikely be standing, but more so sitting, which is sedentary.  </w:t>
            </w:r>
          </w:p>
        </w:tc>
      </w:tr>
      <w:tr w:rsidR="00736EA6" w:rsidRPr="00736EA6" w14:paraId="6FE5CD18" w14:textId="77777777" w:rsidTr="00EF1F53">
        <w:trPr>
          <w:gridAfter w:val="1"/>
          <w:wAfter w:w="6673" w:type="dxa"/>
        </w:trPr>
        <w:tc>
          <w:tcPr>
            <w:tcW w:w="2374" w:type="dxa"/>
            <w:gridSpan w:val="2"/>
            <w:tcBorders>
              <w:top w:val="single" w:sz="4" w:space="0" w:color="auto"/>
              <w:bottom w:val="single" w:sz="4" w:space="0" w:color="auto"/>
            </w:tcBorders>
          </w:tcPr>
          <w:p w14:paraId="7F83E1B9" w14:textId="77777777" w:rsidR="00A35BEC" w:rsidRPr="00736EA6" w:rsidRDefault="00A35BEC" w:rsidP="00C456F9">
            <w:pPr>
              <w:rPr>
                <w:b/>
                <w:color w:val="000000" w:themeColor="text1"/>
                <w:sz w:val="20"/>
                <w:szCs w:val="20"/>
              </w:rPr>
            </w:pPr>
            <w:r w:rsidRPr="00736EA6">
              <w:rPr>
                <w:b/>
                <w:color w:val="000000" w:themeColor="text1"/>
                <w:sz w:val="20"/>
                <w:szCs w:val="20"/>
              </w:rPr>
              <w:t>Gait Quantity**</w:t>
            </w:r>
          </w:p>
        </w:tc>
        <w:tc>
          <w:tcPr>
            <w:tcW w:w="676" w:type="dxa"/>
            <w:tcBorders>
              <w:top w:val="single" w:sz="4" w:space="0" w:color="auto"/>
              <w:bottom w:val="single" w:sz="4" w:space="0" w:color="auto"/>
            </w:tcBorders>
          </w:tcPr>
          <w:p w14:paraId="017783C0" w14:textId="77777777" w:rsidR="00A35BEC" w:rsidRPr="00736EA6" w:rsidRDefault="00A35BEC" w:rsidP="00C456F9">
            <w:pPr>
              <w:jc w:val="center"/>
              <w:rPr>
                <w:color w:val="000000" w:themeColor="text1"/>
                <w:sz w:val="20"/>
                <w:szCs w:val="20"/>
              </w:rPr>
            </w:pPr>
          </w:p>
        </w:tc>
        <w:tc>
          <w:tcPr>
            <w:tcW w:w="1046" w:type="dxa"/>
            <w:tcBorders>
              <w:top w:val="single" w:sz="4" w:space="0" w:color="auto"/>
              <w:bottom w:val="single" w:sz="4" w:space="0" w:color="auto"/>
            </w:tcBorders>
          </w:tcPr>
          <w:p w14:paraId="610614DF" w14:textId="77777777" w:rsidR="00A35BEC" w:rsidRPr="00736EA6" w:rsidRDefault="00A35BEC" w:rsidP="00C456F9">
            <w:pPr>
              <w:rPr>
                <w:color w:val="000000" w:themeColor="text1"/>
                <w:sz w:val="20"/>
                <w:szCs w:val="20"/>
              </w:rPr>
            </w:pPr>
          </w:p>
        </w:tc>
        <w:tc>
          <w:tcPr>
            <w:tcW w:w="6145" w:type="dxa"/>
            <w:tcBorders>
              <w:top w:val="single" w:sz="4" w:space="0" w:color="auto"/>
              <w:bottom w:val="single" w:sz="4" w:space="0" w:color="auto"/>
            </w:tcBorders>
          </w:tcPr>
          <w:p w14:paraId="415B8ABA" w14:textId="77777777" w:rsidR="00A35BEC" w:rsidRPr="00736EA6" w:rsidRDefault="00A35BEC" w:rsidP="00C456F9">
            <w:pPr>
              <w:jc w:val="both"/>
              <w:rPr>
                <w:color w:val="000000" w:themeColor="text1"/>
                <w:sz w:val="20"/>
                <w:szCs w:val="20"/>
              </w:rPr>
            </w:pPr>
          </w:p>
        </w:tc>
      </w:tr>
      <w:tr w:rsidR="00736EA6" w:rsidRPr="00736EA6" w14:paraId="0BA7964A" w14:textId="77777777" w:rsidTr="00EF1F53">
        <w:trPr>
          <w:gridAfter w:val="1"/>
          <w:wAfter w:w="6673" w:type="dxa"/>
        </w:trPr>
        <w:tc>
          <w:tcPr>
            <w:tcW w:w="2374" w:type="dxa"/>
            <w:gridSpan w:val="2"/>
            <w:tcBorders>
              <w:top w:val="single" w:sz="4" w:space="0" w:color="auto"/>
            </w:tcBorders>
          </w:tcPr>
          <w:p w14:paraId="5DFA1584" w14:textId="77777777" w:rsidR="00A35BEC" w:rsidRPr="00736EA6" w:rsidRDefault="00A35BEC" w:rsidP="00C456F9">
            <w:pPr>
              <w:rPr>
                <w:i/>
                <w:color w:val="000000" w:themeColor="text1"/>
                <w:sz w:val="20"/>
                <w:szCs w:val="20"/>
              </w:rPr>
            </w:pPr>
            <w:r w:rsidRPr="00736EA6">
              <w:rPr>
                <w:i/>
                <w:color w:val="000000" w:themeColor="text1"/>
                <w:sz w:val="20"/>
                <w:szCs w:val="20"/>
              </w:rPr>
              <w:t>Step count</w:t>
            </w:r>
          </w:p>
        </w:tc>
        <w:tc>
          <w:tcPr>
            <w:tcW w:w="676" w:type="dxa"/>
            <w:tcBorders>
              <w:top w:val="single" w:sz="4" w:space="0" w:color="auto"/>
            </w:tcBorders>
          </w:tcPr>
          <w:p w14:paraId="5E185646"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Borders>
              <w:top w:val="single" w:sz="4" w:space="0" w:color="auto"/>
            </w:tcBorders>
          </w:tcPr>
          <w:p w14:paraId="66B295CB" w14:textId="77777777" w:rsidR="00A35BEC" w:rsidRPr="00736EA6" w:rsidRDefault="00A35BEC" w:rsidP="00C456F9">
            <w:pPr>
              <w:rPr>
                <w:color w:val="000000" w:themeColor="text1"/>
                <w:sz w:val="20"/>
                <w:szCs w:val="20"/>
              </w:rPr>
            </w:pPr>
            <w:r w:rsidRPr="00736EA6">
              <w:rPr>
                <w:color w:val="000000" w:themeColor="text1"/>
                <w:sz w:val="20"/>
                <w:szCs w:val="20"/>
              </w:rPr>
              <w:t>n</w:t>
            </w:r>
          </w:p>
        </w:tc>
        <w:tc>
          <w:tcPr>
            <w:tcW w:w="6145" w:type="dxa"/>
            <w:tcBorders>
              <w:top w:val="single" w:sz="4" w:space="0" w:color="auto"/>
            </w:tcBorders>
          </w:tcPr>
          <w:p w14:paraId="6C2968D5" w14:textId="3D5CA714" w:rsidR="00A35BEC" w:rsidRPr="00736EA6" w:rsidRDefault="00A35BEC" w:rsidP="00C456F9">
            <w:pPr>
              <w:jc w:val="both"/>
              <w:rPr>
                <w:color w:val="000000" w:themeColor="text1"/>
                <w:sz w:val="20"/>
                <w:szCs w:val="20"/>
              </w:rPr>
            </w:pPr>
            <w:r w:rsidRPr="00736EA6">
              <w:rPr>
                <w:color w:val="000000" w:themeColor="text1"/>
                <w:sz w:val="20"/>
                <w:szCs w:val="20"/>
              </w:rPr>
              <w:t xml:space="preserve">Higher step count is better.  McArdle 2019 reports mean step count of 14204 </w:t>
            </w:r>
            <w:r w:rsidRPr="00736EA6">
              <w:rPr>
                <w:rFonts w:ascii="Cambria" w:hAnsi="Cambria"/>
                <w:color w:val="000000" w:themeColor="text1"/>
                <w:sz w:val="20"/>
                <w:szCs w:val="20"/>
              </w:rPr>
              <w:t xml:space="preserve">± </w:t>
            </w:r>
            <w:r w:rsidRPr="00736EA6">
              <w:rPr>
                <w:color w:val="000000" w:themeColor="text1"/>
                <w:sz w:val="20"/>
                <w:szCs w:val="20"/>
              </w:rPr>
              <w:t xml:space="preserve">4817, 10196 </w:t>
            </w:r>
            <w:r w:rsidRPr="00736EA6">
              <w:rPr>
                <w:rFonts w:ascii="Cambria" w:hAnsi="Cambria"/>
                <w:color w:val="000000" w:themeColor="text1"/>
                <w:sz w:val="20"/>
                <w:szCs w:val="20"/>
              </w:rPr>
              <w:t xml:space="preserve">± </w:t>
            </w:r>
            <w:r w:rsidRPr="00736EA6">
              <w:rPr>
                <w:color w:val="000000" w:themeColor="text1"/>
                <w:sz w:val="20"/>
                <w:szCs w:val="20"/>
              </w:rPr>
              <w:t xml:space="preserve">5229, and 7305 </w:t>
            </w:r>
            <w:r w:rsidRPr="00736EA6">
              <w:rPr>
                <w:rFonts w:ascii="Cambria" w:hAnsi="Cambria"/>
                <w:color w:val="000000" w:themeColor="text1"/>
                <w:sz w:val="20"/>
                <w:szCs w:val="20"/>
              </w:rPr>
              <w:t xml:space="preserve">± </w:t>
            </w:r>
            <w:r w:rsidRPr="00736EA6">
              <w:rPr>
                <w:color w:val="000000" w:themeColor="text1"/>
                <w:sz w:val="20"/>
                <w:szCs w:val="20"/>
              </w:rPr>
              <w:t xml:space="preserve">3018 in healthy older adults, mild DLB, and mild PDD participants respectively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&lt;EndNote&gt;&lt;Cite&gt;&lt;Author&gt;Mc Ardle&lt;/Author&gt;&lt;Year&gt;2019&lt;/Year&gt;&lt;RecNum&gt;184&lt;/RecNum&gt;&lt;DisplayText&gt;&lt;style face="superscript"&gt;19&lt;/style&gt;&lt;/DisplayText&gt;&lt;record&gt;&lt;rec-number&gt;184&lt;/rec-number&gt;&lt;foreign-keys&gt;&lt;key app="EN" db-id="r9xsswaxca2dsbeves6xxvex2xr5w9p9ta9f" timestamp="1589635988"&gt;184&lt;/key&gt;&lt;/foreign-keys&gt;&lt;ref-type name="Journal Article"&gt;17&lt;/ref-type&gt;&lt;contributors&gt;&lt;authors&gt;&lt;author&gt;Mc Ardle, Ríona&lt;/author&gt;&lt;author&gt;Galna, Brook&lt;/author&gt;&lt;author&gt;Donaghy, Paul&lt;/author&gt;&lt;author&gt;Thomas, Alan&lt;/author&gt;&lt;author&gt;Rochester, Lynn&lt;/author&gt;&lt;/authors&gt;&lt;/contributors&gt;&lt;titles&gt;&lt;title&gt;Do Alzheimer&amp;apos;s and Lewy body disease have discrete pathological signatures of gait?&lt;/title&gt;&lt;secondary-title&gt;Alzheimer&amp;apos;s &amp;amp; Dementia&lt;/secondary-title&gt;&lt;/titles&gt;&lt;periodical&gt;&lt;full-title&gt;Alzheimer&amp;apos;s &amp;amp; Dementia&lt;/full-title&gt;&lt;/periodical&gt;&lt;pages&gt;1367-1377&lt;/pages&gt;&lt;volume&gt;15&lt;/volume&gt;&lt;number&gt;10&lt;/number&gt;&lt;dates&gt;&lt;year&gt;2019&lt;/year&gt;&lt;/dates&gt;&lt;isbn&gt;1552-5260&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19</w:t>
            </w:r>
            <w:r w:rsidRPr="00736EA6">
              <w:rPr>
                <w:color w:val="000000" w:themeColor="text1"/>
                <w:sz w:val="20"/>
                <w:szCs w:val="20"/>
              </w:rPr>
              <w:fldChar w:fldCharType="end"/>
            </w:r>
          </w:p>
        </w:tc>
      </w:tr>
      <w:tr w:rsidR="00736EA6" w:rsidRPr="00736EA6" w14:paraId="1F947188" w14:textId="77777777" w:rsidTr="00EF1F53">
        <w:trPr>
          <w:gridAfter w:val="1"/>
          <w:wAfter w:w="6673" w:type="dxa"/>
        </w:trPr>
        <w:tc>
          <w:tcPr>
            <w:tcW w:w="2374" w:type="dxa"/>
            <w:gridSpan w:val="2"/>
            <w:tcBorders>
              <w:bottom w:val="single" w:sz="4" w:space="0" w:color="auto"/>
            </w:tcBorders>
          </w:tcPr>
          <w:p w14:paraId="373D3F5E" w14:textId="77777777" w:rsidR="00A35BEC" w:rsidRPr="00736EA6" w:rsidRDefault="00A35BEC" w:rsidP="00C456F9">
            <w:pPr>
              <w:rPr>
                <w:i/>
                <w:color w:val="000000" w:themeColor="text1"/>
                <w:sz w:val="20"/>
                <w:szCs w:val="20"/>
              </w:rPr>
            </w:pPr>
            <w:r w:rsidRPr="00736EA6">
              <w:rPr>
                <w:i/>
                <w:color w:val="000000" w:themeColor="text1"/>
                <w:sz w:val="20"/>
                <w:szCs w:val="20"/>
              </w:rPr>
              <w:t>Bouts of walking (5-10, 10-20, 20-30, 30-60, 60-120, &gt;120 seconds) &amp; sum of bouts</w:t>
            </w:r>
          </w:p>
        </w:tc>
        <w:tc>
          <w:tcPr>
            <w:tcW w:w="676" w:type="dxa"/>
            <w:tcBorders>
              <w:bottom w:val="single" w:sz="4" w:space="0" w:color="auto"/>
            </w:tcBorders>
          </w:tcPr>
          <w:p w14:paraId="43B4D29D"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Borders>
              <w:bottom w:val="single" w:sz="4" w:space="0" w:color="auto"/>
            </w:tcBorders>
          </w:tcPr>
          <w:p w14:paraId="0B00A63B" w14:textId="77777777" w:rsidR="00A35BEC" w:rsidRPr="00736EA6" w:rsidRDefault="00A35BEC" w:rsidP="00C456F9">
            <w:pPr>
              <w:rPr>
                <w:color w:val="000000" w:themeColor="text1"/>
                <w:sz w:val="20"/>
                <w:szCs w:val="20"/>
              </w:rPr>
            </w:pPr>
            <w:r w:rsidRPr="00736EA6">
              <w:rPr>
                <w:color w:val="000000" w:themeColor="text1"/>
                <w:sz w:val="20"/>
                <w:szCs w:val="20"/>
              </w:rPr>
              <w:t>n</w:t>
            </w:r>
          </w:p>
        </w:tc>
        <w:tc>
          <w:tcPr>
            <w:tcW w:w="6145" w:type="dxa"/>
            <w:tcBorders>
              <w:bottom w:val="single" w:sz="4" w:space="0" w:color="auto"/>
            </w:tcBorders>
          </w:tcPr>
          <w:p w14:paraId="32F5ED11" w14:textId="0DA8FA27" w:rsidR="00A35BEC" w:rsidRPr="00736EA6" w:rsidRDefault="00A35BEC" w:rsidP="00C456F9">
            <w:pPr>
              <w:jc w:val="both"/>
              <w:rPr>
                <w:color w:val="000000" w:themeColor="text1"/>
                <w:sz w:val="20"/>
                <w:szCs w:val="20"/>
              </w:rPr>
            </w:pPr>
            <w:r w:rsidRPr="00736EA6">
              <w:rPr>
                <w:color w:val="000000" w:themeColor="text1"/>
                <w:sz w:val="20"/>
                <w:szCs w:val="20"/>
              </w:rPr>
              <w:t xml:space="preserve">More walking bouts were better, especially of longer duration.  McArdle 2019 reported mean total walking bouts of 630 </w:t>
            </w:r>
            <w:r w:rsidRPr="00736EA6">
              <w:rPr>
                <w:rFonts w:ascii="Cambria" w:hAnsi="Cambria"/>
                <w:color w:val="000000" w:themeColor="text1"/>
                <w:sz w:val="20"/>
                <w:szCs w:val="20"/>
              </w:rPr>
              <w:t xml:space="preserve">± </w:t>
            </w:r>
            <w:r w:rsidRPr="00736EA6">
              <w:rPr>
                <w:color w:val="000000" w:themeColor="text1"/>
                <w:sz w:val="20"/>
                <w:szCs w:val="20"/>
              </w:rPr>
              <w:t xml:space="preserve">166, 565 </w:t>
            </w:r>
            <w:r w:rsidRPr="00736EA6">
              <w:rPr>
                <w:rFonts w:ascii="Cambria" w:hAnsi="Cambria"/>
                <w:color w:val="000000" w:themeColor="text1"/>
                <w:sz w:val="20"/>
                <w:szCs w:val="20"/>
              </w:rPr>
              <w:t xml:space="preserve">± </w:t>
            </w:r>
            <w:r w:rsidRPr="00736EA6">
              <w:rPr>
                <w:color w:val="000000" w:themeColor="text1"/>
                <w:sz w:val="20"/>
                <w:szCs w:val="20"/>
              </w:rPr>
              <w:t xml:space="preserve">213, and 459 </w:t>
            </w:r>
            <w:r w:rsidRPr="00736EA6">
              <w:rPr>
                <w:rFonts w:ascii="Cambria" w:hAnsi="Cambria"/>
                <w:color w:val="000000" w:themeColor="text1"/>
                <w:sz w:val="20"/>
                <w:szCs w:val="20"/>
              </w:rPr>
              <w:t xml:space="preserve">± </w:t>
            </w:r>
            <w:r w:rsidRPr="00736EA6">
              <w:rPr>
                <w:color w:val="000000" w:themeColor="text1"/>
                <w:sz w:val="20"/>
                <w:szCs w:val="20"/>
              </w:rPr>
              <w:t>159 in healthy older adults, mild DLB, and mild PDD participants respectively.</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&lt;EndNote&gt;&lt;Cite&gt;&lt;Author&gt;Mc Ardle&lt;/Author&gt;&lt;Year&gt;2019&lt;/Year&gt;&lt;RecNum&gt;184&lt;/RecNum&gt;&lt;DisplayText&gt;&lt;style face="superscript"&gt;19&lt;/style&gt;&lt;/DisplayText&gt;&lt;record&gt;&lt;rec-number&gt;184&lt;/rec-number&gt;&lt;foreign-keys&gt;&lt;key app="EN" db-id="r9xsswaxca2dsbeves6xxvex2xr5w9p9ta9f" timestamp="1589635988"&gt;184&lt;/key&gt;&lt;/foreign-keys&gt;&lt;ref-type name="Journal Article"&gt;17&lt;/ref-type&gt;&lt;contributors&gt;&lt;authors&gt;&lt;author&gt;Mc Ardle, Ríona&lt;/author&gt;&lt;author&gt;Galna, Brook&lt;/author&gt;&lt;author&gt;Donaghy, Paul&lt;/author&gt;&lt;author&gt;Thomas, Alan&lt;/author&gt;&lt;author&gt;Rochester, Lynn&lt;/author&gt;&lt;/authors&gt;&lt;/contributors&gt;&lt;titles&gt;&lt;title&gt;Do Alzheimer&amp;apos;s and Lewy body disease have discrete pathological signatures of gait?&lt;/title&gt;&lt;secondary-title&gt;Alzheimer&amp;apos;s &amp;amp; Dementia&lt;/secondary-title&gt;&lt;/titles&gt;&lt;periodical&gt;&lt;full-title&gt;Alzheimer&amp;apos;s &amp;amp; Dementia&lt;/full-title&gt;&lt;/periodical&gt;&lt;pages&gt;1367-1377&lt;/pages&gt;&lt;volume&gt;15&lt;/volume&gt;&lt;number&gt;10&lt;/number&gt;&lt;dates&gt;&lt;year&gt;2019&lt;/year&gt;&lt;/dates&gt;&lt;isbn&gt;1552-5260&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19</w:t>
            </w:r>
            <w:r w:rsidRPr="00736EA6">
              <w:rPr>
                <w:color w:val="000000" w:themeColor="text1"/>
                <w:sz w:val="20"/>
                <w:szCs w:val="20"/>
              </w:rPr>
              <w:fldChar w:fldCharType="end"/>
            </w:r>
          </w:p>
        </w:tc>
      </w:tr>
      <w:tr w:rsidR="00736EA6" w:rsidRPr="00736EA6" w14:paraId="05F2722F" w14:textId="77777777" w:rsidTr="00EF1F53">
        <w:trPr>
          <w:gridAfter w:val="1"/>
          <w:wAfter w:w="6673" w:type="dxa"/>
        </w:trPr>
        <w:tc>
          <w:tcPr>
            <w:tcW w:w="2374" w:type="dxa"/>
            <w:gridSpan w:val="2"/>
            <w:tcBorders>
              <w:top w:val="single" w:sz="4" w:space="0" w:color="auto"/>
              <w:bottom w:val="single" w:sz="4" w:space="0" w:color="auto"/>
            </w:tcBorders>
          </w:tcPr>
          <w:p w14:paraId="1CD42568" w14:textId="77777777" w:rsidR="00A35BEC" w:rsidRPr="00736EA6" w:rsidRDefault="00A35BEC" w:rsidP="00C456F9">
            <w:pPr>
              <w:rPr>
                <w:b/>
                <w:color w:val="000000" w:themeColor="text1"/>
                <w:sz w:val="20"/>
                <w:szCs w:val="20"/>
              </w:rPr>
            </w:pPr>
            <w:r w:rsidRPr="00736EA6">
              <w:rPr>
                <w:b/>
                <w:color w:val="000000" w:themeColor="text1"/>
                <w:sz w:val="20"/>
                <w:szCs w:val="20"/>
              </w:rPr>
              <w:t>Gait Quality***</w:t>
            </w:r>
          </w:p>
        </w:tc>
        <w:tc>
          <w:tcPr>
            <w:tcW w:w="7867" w:type="dxa"/>
            <w:gridSpan w:val="3"/>
            <w:tcBorders>
              <w:top w:val="single" w:sz="4" w:space="0" w:color="auto"/>
              <w:bottom w:val="single" w:sz="4" w:space="0" w:color="auto"/>
            </w:tcBorders>
          </w:tcPr>
          <w:p w14:paraId="11ABC6B3" w14:textId="77777777" w:rsidR="00A35BEC" w:rsidRPr="00736EA6" w:rsidRDefault="00A35BEC" w:rsidP="00C456F9">
            <w:pPr>
              <w:jc w:val="both"/>
              <w:rPr>
                <w:color w:val="000000" w:themeColor="text1"/>
                <w:sz w:val="20"/>
                <w:szCs w:val="20"/>
              </w:rPr>
            </w:pPr>
          </w:p>
        </w:tc>
      </w:tr>
      <w:tr w:rsidR="00736EA6" w:rsidRPr="00736EA6" w14:paraId="0B0393D6" w14:textId="77777777" w:rsidTr="00EF1F53">
        <w:trPr>
          <w:gridAfter w:val="1"/>
          <w:wAfter w:w="6673" w:type="dxa"/>
        </w:trPr>
        <w:tc>
          <w:tcPr>
            <w:tcW w:w="2374" w:type="dxa"/>
            <w:gridSpan w:val="2"/>
            <w:tcBorders>
              <w:top w:val="single" w:sz="4" w:space="0" w:color="auto"/>
            </w:tcBorders>
          </w:tcPr>
          <w:p w14:paraId="41132E8B" w14:textId="77777777" w:rsidR="00A35BEC" w:rsidRPr="00736EA6" w:rsidRDefault="00A35BEC" w:rsidP="00C456F9">
            <w:pPr>
              <w:rPr>
                <w:b/>
                <w:color w:val="000000" w:themeColor="text1"/>
                <w:sz w:val="20"/>
                <w:szCs w:val="20"/>
              </w:rPr>
            </w:pPr>
            <w:r w:rsidRPr="00736EA6">
              <w:rPr>
                <w:b/>
                <w:color w:val="000000" w:themeColor="text1"/>
                <w:sz w:val="20"/>
                <w:szCs w:val="20"/>
              </w:rPr>
              <w:t>Pace</w:t>
            </w:r>
          </w:p>
        </w:tc>
        <w:tc>
          <w:tcPr>
            <w:tcW w:w="7867" w:type="dxa"/>
            <w:gridSpan w:val="3"/>
            <w:tcBorders>
              <w:top w:val="single" w:sz="4" w:space="0" w:color="auto"/>
            </w:tcBorders>
          </w:tcPr>
          <w:p w14:paraId="17ED708D" w14:textId="77777777" w:rsidR="00A35BEC" w:rsidRPr="00736EA6" w:rsidRDefault="00A35BEC" w:rsidP="00C456F9">
            <w:pPr>
              <w:jc w:val="both"/>
              <w:rPr>
                <w:color w:val="000000" w:themeColor="text1"/>
                <w:sz w:val="20"/>
                <w:szCs w:val="20"/>
              </w:rPr>
            </w:pPr>
          </w:p>
        </w:tc>
      </w:tr>
      <w:tr w:rsidR="00736EA6" w:rsidRPr="00736EA6" w14:paraId="6A6C0DD1" w14:textId="77777777" w:rsidTr="00EF1F53">
        <w:trPr>
          <w:gridAfter w:val="1"/>
          <w:wAfter w:w="6673" w:type="dxa"/>
        </w:trPr>
        <w:tc>
          <w:tcPr>
            <w:tcW w:w="2374" w:type="dxa"/>
            <w:gridSpan w:val="2"/>
          </w:tcPr>
          <w:p w14:paraId="234B3E94" w14:textId="77777777" w:rsidR="00A35BEC" w:rsidRPr="00736EA6" w:rsidRDefault="00A35BEC" w:rsidP="00C456F9">
            <w:pPr>
              <w:rPr>
                <w:i/>
                <w:color w:val="000000" w:themeColor="text1"/>
                <w:sz w:val="20"/>
                <w:szCs w:val="20"/>
              </w:rPr>
            </w:pPr>
            <w:r w:rsidRPr="00736EA6">
              <w:rPr>
                <w:i/>
                <w:color w:val="000000" w:themeColor="text1"/>
                <w:sz w:val="20"/>
                <w:szCs w:val="20"/>
              </w:rPr>
              <w:t>Step length</w:t>
            </w:r>
          </w:p>
        </w:tc>
        <w:tc>
          <w:tcPr>
            <w:tcW w:w="676" w:type="dxa"/>
          </w:tcPr>
          <w:p w14:paraId="18AC7255"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Pr>
          <w:p w14:paraId="2AAAF40F" w14:textId="77777777" w:rsidR="00A35BEC" w:rsidRPr="00736EA6" w:rsidRDefault="00A35BEC" w:rsidP="00C456F9">
            <w:pPr>
              <w:rPr>
                <w:color w:val="000000" w:themeColor="text1"/>
                <w:sz w:val="20"/>
                <w:szCs w:val="20"/>
              </w:rPr>
            </w:pPr>
            <w:r w:rsidRPr="00736EA6">
              <w:rPr>
                <w:color w:val="000000" w:themeColor="text1"/>
                <w:sz w:val="20"/>
                <w:szCs w:val="20"/>
              </w:rPr>
              <w:t>m</w:t>
            </w:r>
          </w:p>
        </w:tc>
        <w:tc>
          <w:tcPr>
            <w:tcW w:w="6145" w:type="dxa"/>
          </w:tcPr>
          <w:p w14:paraId="7B619A5E" w14:textId="4BE9AC5E" w:rsidR="00A35BEC" w:rsidRPr="00736EA6" w:rsidRDefault="00A35BEC" w:rsidP="00C456F9">
            <w:pPr>
              <w:jc w:val="both"/>
              <w:rPr>
                <w:color w:val="000000" w:themeColor="text1"/>
                <w:sz w:val="20"/>
                <w:szCs w:val="20"/>
              </w:rPr>
            </w:pPr>
            <w:r w:rsidRPr="00736EA6">
              <w:rPr>
                <w:color w:val="000000" w:themeColor="text1"/>
                <w:sz w:val="20"/>
                <w:szCs w:val="20"/>
              </w:rPr>
              <w:t xml:space="preserve">Longer step length is generally better for a given cadence.  McArdle 2019, reports a step length of 0.7 </w:t>
            </w:r>
            <w:r w:rsidRPr="00736EA6">
              <w:rPr>
                <w:rFonts w:ascii="Cambria" w:hAnsi="Cambria"/>
                <w:color w:val="000000" w:themeColor="text1"/>
                <w:sz w:val="20"/>
                <w:szCs w:val="20"/>
              </w:rPr>
              <w:t xml:space="preserve">± 0.09 in healthy older adults </w:t>
            </w:r>
            <w:r w:rsidRPr="00736EA6">
              <w:rPr>
                <w:color w:val="000000" w:themeColor="text1"/>
                <w:sz w:val="20"/>
                <w:szCs w:val="20"/>
              </w:rPr>
              <w:t xml:space="preserve">and 0.55 </w:t>
            </w:r>
            <w:r w:rsidRPr="00736EA6">
              <w:rPr>
                <w:rFonts w:ascii="Cambria" w:hAnsi="Cambria"/>
                <w:color w:val="000000" w:themeColor="text1"/>
                <w:sz w:val="20"/>
                <w:szCs w:val="20"/>
              </w:rPr>
              <w:t xml:space="preserve">± 0.12 metres in older adults with LBD.  </w:t>
            </w:r>
            <w:r w:rsidRPr="00736EA6">
              <w:rPr>
                <w:rFonts w:ascii="Cambria" w:hAnsi="Cambria"/>
                <w:color w:val="000000" w:themeColor="text1"/>
                <w:sz w:val="20"/>
                <w:szCs w:val="20"/>
              </w:rPr>
              <w:fldChar w:fldCharType="begin"/>
            </w:r>
            <w:r w:rsidR="006A2E83" w:rsidRPr="00736EA6">
              <w:rPr>
                <w:rFonts w:ascii="Cambria" w:hAnsi="Cambria"/>
                <w:color w:val="000000" w:themeColor="text1"/>
                <w:sz w:val="20"/>
                <w:szCs w:val="20"/>
              </w:rPr>
              <w:instrText xml:space="preserve"> ADDIN EN.CITE &lt;EndNote&gt;&lt;Cite&gt;&lt;Author&gt;Mc Ardle&lt;/Author&gt;&lt;Year&gt;2019&lt;/Year&gt;&lt;RecNum&gt;184&lt;/RecNum&gt;&lt;DisplayText&gt;&lt;style face="superscript"&gt;19&lt;/style&gt;&lt;/DisplayText&gt;&lt;record&gt;&lt;rec-number&gt;184&lt;/rec-number&gt;&lt;foreign-keys&gt;&lt;key app="EN" db-id="r9xsswaxca2dsbeves6xxvex2xr5w9p9ta9f" timestamp="1589635988"&gt;184&lt;/key&gt;&lt;/foreign-keys&gt;&lt;ref-type name="Journal Article"&gt;17&lt;/ref-type&gt;&lt;contributors&gt;&lt;authors&gt;&lt;author&gt;Mc Ardle, Ríona&lt;/author&gt;&lt;author&gt;Galna, Brook&lt;/author&gt;&lt;author&gt;Donaghy, Paul&lt;/author&gt;&lt;author&gt;Thomas, Alan&lt;/author&gt;&lt;author&gt;Rochester, Lynn&lt;/author&gt;&lt;/authors&gt;&lt;/contributors&gt;&lt;titles&gt;&lt;title&gt;Do Alzheimer&amp;apos;s and Lewy body disease have discrete pathological signatures of gait?&lt;/title&gt;&lt;secondary-title&gt;Alzheimer&amp;apos;s &amp;amp; Dementia&lt;/secondary-title&gt;&lt;/titles&gt;&lt;periodical&gt;&lt;full-title&gt;Alzheimer&amp;apos;s &amp;amp; Dementia&lt;/full-title&gt;&lt;/periodical&gt;&lt;pages&gt;1367-1377&lt;/pages&gt;&lt;volume&gt;15&lt;/volume&gt;&lt;number&gt;10&lt;/number&gt;&lt;dates&gt;&lt;year&gt;2019&lt;/year&gt;&lt;/dates&gt;&lt;isbn&gt;1552-5260&lt;/isbn&gt;&lt;urls&gt;&lt;/urls&gt;&lt;/record&gt;&lt;/Cite&gt;&lt;/EndNote&gt;</w:instrText>
            </w:r>
            <w:r w:rsidRPr="00736EA6">
              <w:rPr>
                <w:rFonts w:ascii="Cambria" w:hAnsi="Cambria"/>
                <w:color w:val="000000" w:themeColor="text1"/>
                <w:sz w:val="20"/>
                <w:szCs w:val="20"/>
              </w:rPr>
              <w:fldChar w:fldCharType="separate"/>
            </w:r>
            <w:r w:rsidR="006A2E83" w:rsidRPr="00736EA6">
              <w:rPr>
                <w:rFonts w:ascii="Cambria" w:hAnsi="Cambria"/>
                <w:noProof/>
                <w:color w:val="000000" w:themeColor="text1"/>
                <w:sz w:val="20"/>
                <w:szCs w:val="20"/>
                <w:vertAlign w:val="superscript"/>
              </w:rPr>
              <w:t>19</w:t>
            </w:r>
            <w:r w:rsidRPr="00736EA6">
              <w:rPr>
                <w:rFonts w:ascii="Cambria" w:hAnsi="Cambria"/>
                <w:color w:val="000000" w:themeColor="text1"/>
                <w:sz w:val="20"/>
                <w:szCs w:val="20"/>
              </w:rPr>
              <w:fldChar w:fldCharType="end"/>
            </w:r>
          </w:p>
        </w:tc>
      </w:tr>
      <w:tr w:rsidR="00736EA6" w:rsidRPr="00736EA6" w14:paraId="65D6DC7E" w14:textId="77777777" w:rsidTr="00EF1F53">
        <w:trPr>
          <w:gridAfter w:val="1"/>
          <w:wAfter w:w="6673" w:type="dxa"/>
        </w:trPr>
        <w:tc>
          <w:tcPr>
            <w:tcW w:w="2374" w:type="dxa"/>
            <w:gridSpan w:val="2"/>
            <w:tcBorders>
              <w:bottom w:val="single" w:sz="4" w:space="0" w:color="auto"/>
            </w:tcBorders>
          </w:tcPr>
          <w:p w14:paraId="4E5B0CED" w14:textId="77777777" w:rsidR="00A35BEC" w:rsidRPr="00736EA6" w:rsidRDefault="00A35BEC" w:rsidP="00C456F9">
            <w:pPr>
              <w:rPr>
                <w:i/>
                <w:color w:val="000000" w:themeColor="text1"/>
                <w:sz w:val="20"/>
                <w:szCs w:val="20"/>
              </w:rPr>
            </w:pPr>
            <w:r w:rsidRPr="00736EA6">
              <w:rPr>
                <w:i/>
                <w:color w:val="000000" w:themeColor="text1"/>
                <w:sz w:val="20"/>
                <w:szCs w:val="20"/>
              </w:rPr>
              <w:t>Gait speed</w:t>
            </w:r>
          </w:p>
        </w:tc>
        <w:tc>
          <w:tcPr>
            <w:tcW w:w="676" w:type="dxa"/>
            <w:tcBorders>
              <w:bottom w:val="single" w:sz="4" w:space="0" w:color="auto"/>
            </w:tcBorders>
          </w:tcPr>
          <w:p w14:paraId="160BBF8F"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Borders>
              <w:bottom w:val="single" w:sz="4" w:space="0" w:color="auto"/>
            </w:tcBorders>
          </w:tcPr>
          <w:p w14:paraId="5BC09429" w14:textId="77777777" w:rsidR="00A35BEC" w:rsidRPr="00736EA6" w:rsidRDefault="00A35BEC" w:rsidP="00C456F9">
            <w:pPr>
              <w:rPr>
                <w:color w:val="000000" w:themeColor="text1"/>
                <w:sz w:val="20"/>
                <w:szCs w:val="20"/>
              </w:rPr>
            </w:pPr>
            <w:r w:rsidRPr="00736EA6">
              <w:rPr>
                <w:color w:val="000000" w:themeColor="text1"/>
                <w:sz w:val="20"/>
                <w:szCs w:val="20"/>
              </w:rPr>
              <w:t>m/s</w:t>
            </w:r>
          </w:p>
        </w:tc>
        <w:tc>
          <w:tcPr>
            <w:tcW w:w="6145" w:type="dxa"/>
            <w:tcBorders>
              <w:bottom w:val="single" w:sz="4" w:space="0" w:color="auto"/>
            </w:tcBorders>
          </w:tcPr>
          <w:p w14:paraId="0600C01D" w14:textId="64A47F99" w:rsidR="00A35BEC" w:rsidRPr="00736EA6" w:rsidRDefault="00A35BEC" w:rsidP="00C456F9">
            <w:pPr>
              <w:jc w:val="both"/>
              <w:rPr>
                <w:color w:val="000000" w:themeColor="text1"/>
                <w:sz w:val="20"/>
                <w:szCs w:val="20"/>
              </w:rPr>
            </w:pPr>
            <w:r w:rsidRPr="00736EA6">
              <w:rPr>
                <w:color w:val="000000" w:themeColor="text1"/>
                <w:sz w:val="20"/>
                <w:szCs w:val="20"/>
              </w:rPr>
              <w:t xml:space="preserve">Faster gait speed is better.  In addition to the sarcopenia cut off of 0.8 m/s, McArdle 2019 reports a mean gait speed of 1.26 m/s in healthy, older adults and 0.95 </w:t>
            </w:r>
            <w:r w:rsidRPr="00736EA6">
              <w:rPr>
                <w:rFonts w:ascii="Cambria" w:hAnsi="Cambria"/>
                <w:color w:val="000000" w:themeColor="text1"/>
                <w:sz w:val="20"/>
                <w:szCs w:val="20"/>
              </w:rPr>
              <w:t xml:space="preserve">± 0.24 m/s in older adults with LBD.  </w:t>
            </w:r>
            <w:r w:rsidRPr="00736EA6">
              <w:rPr>
                <w:rFonts w:ascii="Cambria" w:hAnsi="Cambria"/>
                <w:color w:val="000000" w:themeColor="text1"/>
                <w:sz w:val="20"/>
                <w:szCs w:val="20"/>
              </w:rPr>
              <w:fldChar w:fldCharType="begin"/>
            </w:r>
            <w:r w:rsidR="006A2E83" w:rsidRPr="00736EA6">
              <w:rPr>
                <w:rFonts w:ascii="Cambria" w:hAnsi="Cambria"/>
                <w:color w:val="000000" w:themeColor="text1"/>
                <w:sz w:val="20"/>
                <w:szCs w:val="20"/>
              </w:rPr>
              <w:instrText xml:space="preserve"> ADDIN EN.CITE &lt;EndNote&gt;&lt;Cite&gt;&lt;Author&gt;Mc Ardle&lt;/Author&gt;&lt;Year&gt;2019&lt;/Year&gt;&lt;RecNum&gt;184&lt;/RecNum&gt;&lt;DisplayText&gt;&lt;style face="superscript"&gt;19&lt;/style&gt;&lt;/DisplayText&gt;&lt;record&gt;&lt;rec-number&gt;184&lt;/rec-number&gt;&lt;foreign-keys&gt;&lt;key app="EN" db-id="r9xsswaxca2dsbeves6xxvex2xr5w9p9ta9f" timestamp="1589635988"&gt;184&lt;/key&gt;&lt;/foreign-keys&gt;&lt;ref-type name="Journal Article"&gt;17&lt;/ref-type&gt;&lt;contributors&gt;&lt;authors&gt;&lt;author&gt;Mc Ardle, Ríona&lt;/author&gt;&lt;author&gt;Galna, Brook&lt;/author&gt;&lt;author&gt;Donaghy, Paul&lt;/author&gt;&lt;author&gt;Thomas, Alan&lt;/author&gt;&lt;author&gt;Rochester, Lynn&lt;/author&gt;&lt;/authors&gt;&lt;/contributors&gt;&lt;titles&gt;&lt;title&gt;Do Alzheimer&amp;apos;s and Lewy body disease have discrete pathological signatures of gait?&lt;/title&gt;&lt;secondary-title&gt;Alzheimer&amp;apos;s &amp;amp; Dementia&lt;/secondary-title&gt;&lt;/titles&gt;&lt;periodical&gt;&lt;full-title&gt;Alzheimer&amp;apos;s &amp;amp; Dementia&lt;/full-title&gt;&lt;/periodical&gt;&lt;pages&gt;1367-1377&lt;/pages&gt;&lt;volume&gt;15&lt;/volume&gt;&lt;number&gt;10&lt;/number&gt;&lt;dates&gt;&lt;year&gt;2019&lt;/year&gt;&lt;/dates&gt;&lt;isbn&gt;1552-5260&lt;/isbn&gt;&lt;urls&gt;&lt;/urls&gt;&lt;/record&gt;&lt;/Cite&gt;&lt;/EndNote&gt;</w:instrText>
            </w:r>
            <w:r w:rsidRPr="00736EA6">
              <w:rPr>
                <w:rFonts w:ascii="Cambria" w:hAnsi="Cambria"/>
                <w:color w:val="000000" w:themeColor="text1"/>
                <w:sz w:val="20"/>
                <w:szCs w:val="20"/>
              </w:rPr>
              <w:fldChar w:fldCharType="separate"/>
            </w:r>
            <w:r w:rsidR="006A2E83" w:rsidRPr="00736EA6">
              <w:rPr>
                <w:rFonts w:ascii="Cambria" w:hAnsi="Cambria"/>
                <w:noProof/>
                <w:color w:val="000000" w:themeColor="text1"/>
                <w:sz w:val="20"/>
                <w:szCs w:val="20"/>
                <w:vertAlign w:val="superscript"/>
              </w:rPr>
              <w:t>19</w:t>
            </w:r>
            <w:r w:rsidRPr="00736EA6">
              <w:rPr>
                <w:rFonts w:ascii="Cambria" w:hAnsi="Cambria"/>
                <w:color w:val="000000" w:themeColor="text1"/>
                <w:sz w:val="20"/>
                <w:szCs w:val="20"/>
              </w:rPr>
              <w:fldChar w:fldCharType="end"/>
            </w:r>
          </w:p>
        </w:tc>
      </w:tr>
      <w:tr w:rsidR="00736EA6" w:rsidRPr="00736EA6" w14:paraId="763AF116" w14:textId="77777777" w:rsidTr="00EF1F53">
        <w:trPr>
          <w:gridAfter w:val="1"/>
          <w:wAfter w:w="6673" w:type="dxa"/>
        </w:trPr>
        <w:tc>
          <w:tcPr>
            <w:tcW w:w="2374" w:type="dxa"/>
            <w:gridSpan w:val="2"/>
            <w:tcBorders>
              <w:top w:val="single" w:sz="4" w:space="0" w:color="auto"/>
            </w:tcBorders>
          </w:tcPr>
          <w:p w14:paraId="7ED5C44E" w14:textId="77777777" w:rsidR="00A35BEC" w:rsidRPr="00736EA6" w:rsidRDefault="00A35BEC" w:rsidP="00C456F9">
            <w:pPr>
              <w:rPr>
                <w:b/>
                <w:color w:val="000000" w:themeColor="text1"/>
                <w:sz w:val="20"/>
                <w:szCs w:val="20"/>
              </w:rPr>
            </w:pPr>
            <w:r w:rsidRPr="00736EA6">
              <w:rPr>
                <w:b/>
                <w:color w:val="000000" w:themeColor="text1"/>
                <w:sz w:val="20"/>
                <w:szCs w:val="20"/>
              </w:rPr>
              <w:t>Rhythm</w:t>
            </w:r>
          </w:p>
        </w:tc>
        <w:tc>
          <w:tcPr>
            <w:tcW w:w="676" w:type="dxa"/>
            <w:tcBorders>
              <w:top w:val="single" w:sz="4" w:space="0" w:color="auto"/>
            </w:tcBorders>
          </w:tcPr>
          <w:p w14:paraId="69D8F22C" w14:textId="77777777" w:rsidR="00A35BEC" w:rsidRPr="00736EA6" w:rsidRDefault="00A35BEC" w:rsidP="00C456F9">
            <w:pPr>
              <w:jc w:val="center"/>
              <w:rPr>
                <w:color w:val="000000" w:themeColor="text1"/>
                <w:sz w:val="20"/>
                <w:szCs w:val="20"/>
              </w:rPr>
            </w:pPr>
          </w:p>
        </w:tc>
        <w:tc>
          <w:tcPr>
            <w:tcW w:w="1046" w:type="dxa"/>
            <w:tcBorders>
              <w:top w:val="single" w:sz="4" w:space="0" w:color="auto"/>
            </w:tcBorders>
          </w:tcPr>
          <w:p w14:paraId="42CF7C58" w14:textId="77777777" w:rsidR="00A35BEC" w:rsidRPr="00736EA6" w:rsidRDefault="00A35BEC" w:rsidP="00C456F9">
            <w:pPr>
              <w:rPr>
                <w:color w:val="000000" w:themeColor="text1"/>
                <w:sz w:val="20"/>
                <w:szCs w:val="20"/>
              </w:rPr>
            </w:pPr>
          </w:p>
        </w:tc>
        <w:tc>
          <w:tcPr>
            <w:tcW w:w="6145" w:type="dxa"/>
            <w:tcBorders>
              <w:top w:val="single" w:sz="4" w:space="0" w:color="auto"/>
            </w:tcBorders>
          </w:tcPr>
          <w:p w14:paraId="2CE20733" w14:textId="77777777" w:rsidR="00A35BEC" w:rsidRPr="00736EA6" w:rsidRDefault="00A35BEC" w:rsidP="00C456F9">
            <w:pPr>
              <w:jc w:val="both"/>
              <w:rPr>
                <w:color w:val="000000" w:themeColor="text1"/>
                <w:sz w:val="20"/>
                <w:szCs w:val="20"/>
              </w:rPr>
            </w:pPr>
          </w:p>
        </w:tc>
      </w:tr>
      <w:tr w:rsidR="00736EA6" w:rsidRPr="00736EA6" w14:paraId="4DF4B2C0" w14:textId="77777777" w:rsidTr="00EF1F53">
        <w:trPr>
          <w:gridAfter w:val="1"/>
          <w:wAfter w:w="6673" w:type="dxa"/>
        </w:trPr>
        <w:tc>
          <w:tcPr>
            <w:tcW w:w="2374" w:type="dxa"/>
            <w:gridSpan w:val="2"/>
          </w:tcPr>
          <w:p w14:paraId="4E3FD6B9" w14:textId="77777777" w:rsidR="00A35BEC" w:rsidRPr="00736EA6" w:rsidRDefault="00A35BEC" w:rsidP="00C456F9">
            <w:pPr>
              <w:rPr>
                <w:color w:val="000000" w:themeColor="text1"/>
                <w:sz w:val="20"/>
                <w:szCs w:val="20"/>
              </w:rPr>
            </w:pPr>
            <w:r w:rsidRPr="00736EA6">
              <w:rPr>
                <w:i/>
                <w:color w:val="000000" w:themeColor="text1"/>
                <w:sz w:val="20"/>
                <w:szCs w:val="20"/>
              </w:rPr>
              <w:t xml:space="preserve">Mean step time &amp; mean stride time, </w:t>
            </w:r>
            <w:r w:rsidRPr="00736EA6">
              <w:rPr>
                <w:color w:val="000000" w:themeColor="text1"/>
                <w:sz w:val="20"/>
                <w:szCs w:val="20"/>
              </w:rPr>
              <w:t xml:space="preserve">and </w:t>
            </w:r>
          </w:p>
        </w:tc>
        <w:tc>
          <w:tcPr>
            <w:tcW w:w="676" w:type="dxa"/>
          </w:tcPr>
          <w:p w14:paraId="021D4942"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Pr>
          <w:p w14:paraId="3890187B" w14:textId="77777777" w:rsidR="00A35BEC" w:rsidRPr="00736EA6" w:rsidRDefault="00A35BEC" w:rsidP="00C456F9">
            <w:pPr>
              <w:rPr>
                <w:color w:val="000000" w:themeColor="text1"/>
                <w:sz w:val="20"/>
                <w:szCs w:val="20"/>
              </w:rPr>
            </w:pPr>
            <w:r w:rsidRPr="00736EA6">
              <w:rPr>
                <w:color w:val="000000" w:themeColor="text1"/>
                <w:sz w:val="20"/>
                <w:szCs w:val="20"/>
              </w:rPr>
              <w:t>s</w:t>
            </w:r>
          </w:p>
        </w:tc>
        <w:tc>
          <w:tcPr>
            <w:tcW w:w="6145" w:type="dxa"/>
          </w:tcPr>
          <w:p w14:paraId="0B0806AC" w14:textId="6FBF1C4C" w:rsidR="00A35BEC" w:rsidRPr="00736EA6" w:rsidRDefault="003A546E" w:rsidP="00C456F9">
            <w:pPr>
              <w:jc w:val="both"/>
              <w:rPr>
                <w:color w:val="000000" w:themeColor="text1"/>
                <w:sz w:val="20"/>
                <w:szCs w:val="20"/>
              </w:rPr>
            </w:pPr>
            <w:r w:rsidRPr="00736EA6">
              <w:rPr>
                <w:color w:val="000000" w:themeColor="text1"/>
                <w:sz w:val="20"/>
                <w:szCs w:val="20"/>
              </w:rPr>
              <w:t>Dependent</w:t>
            </w:r>
            <w:r w:rsidR="00A35BEC" w:rsidRPr="00736EA6">
              <w:rPr>
                <w:color w:val="000000" w:themeColor="text1"/>
                <w:sz w:val="20"/>
                <w:szCs w:val="20"/>
              </w:rPr>
              <w:t xml:space="preserve"> on context.  If cadence is the normal physiological range, then step length must also be factored into the interpretation.  In PD cohorts, people classified as ‘fallers’ compared to ‘non-fallers’ have been reported to have both increased stride times 1.19 vs. 1.12 seconds </w:t>
            </w:r>
            <w:r w:rsidR="00A35BEC"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&lt;EndNote&gt;&lt;Cite&gt;&lt;Author&gt;Weiss&lt;/Author&gt;&lt;Year&gt;2011&lt;/Year&gt;&lt;RecNum&gt;185&lt;/RecNum&gt;&lt;DisplayText&gt;&lt;style face="superscript"&gt;20&lt;/style&gt;&lt;/DisplayText&gt;&lt;record&gt;&lt;rec-number&gt;185&lt;/rec-number&gt;&lt;foreign-keys&gt;&lt;key app="EN" db-id="r9xsswaxca2dsbeves6xxvex2xr5w9p9ta9f" timestamp="1589636185"&gt;185&lt;/key&gt;&lt;/foreign-keys&gt;&lt;ref-type name="Journal Article"&gt;17&lt;/ref-type&gt;&lt;contributors&gt;&lt;authors&gt;&lt;author&gt;Weiss, Alexander&lt;/author&gt;&lt;author&gt;Herman, T&lt;/author&gt;&lt;author&gt;Plotnik, M&lt;/author&gt;&lt;author&gt;Brozgol, M&lt;/author&gt;&lt;author&gt;Giladi, N&lt;/author&gt;&lt;author&gt;Hausdorff, JM&lt;/author&gt;&lt;/authors&gt;&lt;/contributors&gt;&lt;titles&gt;&lt;title&gt;An instrumented timed up and go: the added value of an accelerometer for identifying fall risk in idiopathic fallers&lt;/title&gt;&lt;secondary-title&gt;Physiological measurement&lt;/secondary-title&gt;&lt;/titles&gt;&lt;periodical&gt;&lt;full-title&gt;Physiological measurement&lt;/full-title&gt;&lt;/periodical&gt;&lt;pages&gt;2003&lt;/pages&gt;&lt;volume&gt;32&lt;/volume&gt;&lt;number&gt;12&lt;/number&gt;&lt;dates&gt;&lt;year&gt;2011&lt;/year&gt;&lt;/dates&gt;&lt;isbn&gt;0967-3334&lt;/isbn&gt;&lt;urls&gt;&lt;/urls&gt;&lt;/record&gt;&lt;/Cite&gt;&lt;/EndNote&gt;</w:instrText>
            </w:r>
            <w:r w:rsidR="00A35BEC" w:rsidRPr="00736EA6">
              <w:rPr>
                <w:color w:val="000000" w:themeColor="text1"/>
                <w:sz w:val="20"/>
                <w:szCs w:val="20"/>
              </w:rPr>
              <w:fldChar w:fldCharType="separate"/>
            </w:r>
            <w:r w:rsidR="006A2E83" w:rsidRPr="00736EA6">
              <w:rPr>
                <w:noProof/>
                <w:color w:val="000000" w:themeColor="text1"/>
                <w:sz w:val="20"/>
                <w:szCs w:val="20"/>
                <w:vertAlign w:val="superscript"/>
              </w:rPr>
              <w:t>20</w:t>
            </w:r>
            <w:r w:rsidR="00A35BEC" w:rsidRPr="00736EA6">
              <w:rPr>
                <w:color w:val="000000" w:themeColor="text1"/>
                <w:sz w:val="20"/>
                <w:szCs w:val="20"/>
              </w:rPr>
              <w:fldChar w:fldCharType="end"/>
            </w:r>
            <w:r w:rsidR="00A35BEC" w:rsidRPr="00736EA6">
              <w:rPr>
                <w:color w:val="000000" w:themeColor="text1"/>
                <w:sz w:val="20"/>
                <w:szCs w:val="20"/>
              </w:rPr>
              <w:t xml:space="preserve"> and reduced stride times (0.92 vs. 1.04 seconds.  </w:t>
            </w:r>
            <w:r w:rsidR="00A35BEC"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&lt;EndNote&gt;&lt;Cite&gt;&lt;Author&gt;Schaafsma&lt;/Author&gt;&lt;Year&gt;2003&lt;/Year&gt;&lt;RecNum&gt;186&lt;/RecNum&gt;&lt;DisplayText&gt;&lt;style face="superscript"&gt;21&lt;/style&gt;&lt;/DisplayText&gt;&lt;record&gt;&lt;rec-number&gt;186&lt;/rec-number&gt;&lt;foreign-keys&gt;&lt;key app="EN" db-id="r9xsswaxca2dsbeves6xxvex2xr5w9p9ta9f" timestamp="1589636233"&gt;186&lt;/key&gt;&lt;/foreign-keys&gt;&lt;ref-type name="Journal Article"&gt;17&lt;/ref-type&gt;&lt;contributors&gt;&lt;authors&gt;&lt;author&gt;Schaafsma, Joanna D&lt;/author&gt;&lt;author&gt;Giladi, Nir&lt;/author&gt;&lt;author&gt;Balash, Yacov&lt;/author&gt;&lt;author&gt;Bartels, Anna L&lt;/author&gt;&lt;author&gt;Gurevich, Tanya&lt;/author&gt;&lt;author&gt;Hausdorff, Jeffrey M&lt;/author&gt;&lt;/authors&gt;&lt;/contributors&gt;&lt;titles&gt;&lt;title&gt;Gait dynamics in Parkinson&amp;apos;s disease: relationship to Parkinsonian features, falls and response to levodopa&lt;/title&gt;&lt;secondary-title&gt;Journal of the neurological sciences&lt;/secondary-title&gt;&lt;/titles&gt;&lt;periodical&gt;&lt;full-title&gt;Journal of the neurological sciences&lt;/full-title&gt;&lt;/periodical&gt;&lt;pages&gt;47-53&lt;/pages&gt;&lt;volume&gt;212&lt;/volume&gt;&lt;number&gt;1-2&lt;/number&gt;&lt;dates&gt;&lt;year&gt;2003&lt;/year&gt;&lt;/dates&gt;&lt;isbn&gt;0022-510X&lt;/isbn&gt;&lt;urls&gt;&lt;/urls&gt;&lt;/record&gt;&lt;/Cite&gt;&lt;/EndNote&gt;</w:instrText>
            </w:r>
            <w:r w:rsidR="00A35BEC" w:rsidRPr="00736EA6">
              <w:rPr>
                <w:color w:val="000000" w:themeColor="text1"/>
                <w:sz w:val="20"/>
                <w:szCs w:val="20"/>
              </w:rPr>
              <w:fldChar w:fldCharType="separate"/>
            </w:r>
            <w:r w:rsidR="006A2E83" w:rsidRPr="00736EA6">
              <w:rPr>
                <w:noProof/>
                <w:color w:val="000000" w:themeColor="text1"/>
                <w:sz w:val="20"/>
                <w:szCs w:val="20"/>
                <w:vertAlign w:val="superscript"/>
              </w:rPr>
              <w:t>21</w:t>
            </w:r>
            <w:r w:rsidR="00A35BEC" w:rsidRPr="00736EA6">
              <w:rPr>
                <w:color w:val="000000" w:themeColor="text1"/>
                <w:sz w:val="20"/>
                <w:szCs w:val="20"/>
              </w:rPr>
              <w:fldChar w:fldCharType="end"/>
            </w:r>
            <w:r w:rsidR="00A35BEC" w:rsidRPr="00736EA6">
              <w:rPr>
                <w:color w:val="000000" w:themeColor="text1"/>
                <w:sz w:val="20"/>
                <w:szCs w:val="20"/>
              </w:rPr>
              <w:t xml:space="preserve"> </w:t>
            </w:r>
          </w:p>
        </w:tc>
      </w:tr>
      <w:tr w:rsidR="00736EA6" w:rsidRPr="00736EA6" w14:paraId="0CEDBE47" w14:textId="77777777" w:rsidTr="00EF1F53">
        <w:trPr>
          <w:gridAfter w:val="1"/>
          <w:wAfter w:w="6673" w:type="dxa"/>
        </w:trPr>
        <w:tc>
          <w:tcPr>
            <w:tcW w:w="2374" w:type="dxa"/>
            <w:gridSpan w:val="2"/>
          </w:tcPr>
          <w:p w14:paraId="3F7A476B" w14:textId="77777777" w:rsidR="00A35BEC" w:rsidRPr="00736EA6" w:rsidRDefault="00A35BEC" w:rsidP="00C456F9">
            <w:pPr>
              <w:rPr>
                <w:color w:val="000000" w:themeColor="text1"/>
                <w:sz w:val="20"/>
                <w:szCs w:val="20"/>
              </w:rPr>
            </w:pPr>
            <w:r w:rsidRPr="00736EA6">
              <w:rPr>
                <w:i/>
                <w:color w:val="000000" w:themeColor="text1"/>
                <w:sz w:val="20"/>
                <w:szCs w:val="20"/>
              </w:rPr>
              <w:t>Step time &amp; stride time variability (CV)</w:t>
            </w:r>
          </w:p>
        </w:tc>
        <w:tc>
          <w:tcPr>
            <w:tcW w:w="676" w:type="dxa"/>
          </w:tcPr>
          <w:p w14:paraId="51129B47"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Pr>
          <w:p w14:paraId="51DBD09A" w14:textId="77777777" w:rsidR="00A35BEC" w:rsidRPr="00736EA6" w:rsidRDefault="00A35BEC" w:rsidP="00C456F9">
            <w:pPr>
              <w:rPr>
                <w:color w:val="000000" w:themeColor="text1"/>
                <w:sz w:val="20"/>
                <w:szCs w:val="20"/>
              </w:rPr>
            </w:pPr>
            <w:r w:rsidRPr="00736EA6">
              <w:rPr>
                <w:color w:val="000000" w:themeColor="text1"/>
                <w:sz w:val="20"/>
                <w:szCs w:val="20"/>
              </w:rPr>
              <w:t>%</w:t>
            </w:r>
          </w:p>
        </w:tc>
        <w:tc>
          <w:tcPr>
            <w:tcW w:w="6145" w:type="dxa"/>
          </w:tcPr>
          <w:p w14:paraId="78DE8DAA" w14:textId="5340898F" w:rsidR="00A35BEC" w:rsidRPr="00736EA6" w:rsidRDefault="00A35BEC" w:rsidP="00C456F9">
            <w:pPr>
              <w:jc w:val="both"/>
              <w:rPr>
                <w:color w:val="000000" w:themeColor="text1"/>
                <w:sz w:val="20"/>
                <w:szCs w:val="20"/>
              </w:rPr>
            </w:pPr>
            <w:r w:rsidRPr="00736EA6">
              <w:rPr>
                <w:color w:val="000000" w:themeColor="text1"/>
                <w:sz w:val="20"/>
                <w:szCs w:val="20"/>
              </w:rPr>
              <w:t xml:space="preserve">Decreased variability is better.  Stride time variability was reported to be 5.0 </w:t>
            </w:r>
            <w:r w:rsidRPr="00736EA6">
              <w:rPr>
                <w:rFonts w:ascii="Cambria" w:hAnsi="Cambria"/>
                <w:color w:val="000000" w:themeColor="text1"/>
                <w:sz w:val="20"/>
                <w:szCs w:val="20"/>
              </w:rPr>
              <w:t xml:space="preserve">± 1.9% in ‘fallers’ in a PD cohort vs.  3.3 ± 1.6% for non-fallers.  </w:t>
            </w:r>
            <w:r w:rsidRPr="00736EA6">
              <w:rPr>
                <w:rFonts w:ascii="Cambria" w:hAnsi="Cambria"/>
                <w:color w:val="000000" w:themeColor="text1"/>
                <w:sz w:val="20"/>
                <w:szCs w:val="20"/>
              </w:rPr>
              <w:fldChar w:fldCharType="begin"/>
            </w:r>
            <w:r w:rsidR="006A2E83" w:rsidRPr="00736EA6">
              <w:rPr>
                <w:rFonts w:ascii="Cambria" w:hAnsi="Cambria"/>
                <w:color w:val="000000" w:themeColor="text1"/>
                <w:sz w:val="20"/>
                <w:szCs w:val="20"/>
              </w:rPr>
              <w:instrText xml:space="preserve"> ADDIN EN.CITE &lt;EndNote&gt;&lt;Cite&gt;&lt;Author&gt;Schaafsma&lt;/Author&gt;&lt;Year&gt;2003&lt;/Year&gt;&lt;RecNum&gt;186&lt;/RecNum&gt;&lt;DisplayText&gt;&lt;style face="superscript"&gt;21&lt;/style&gt;&lt;/DisplayText&gt;&lt;record&gt;&lt;rec-number&gt;186&lt;/rec-number&gt;&lt;foreign-keys&gt;&lt;key app="EN" db-id="r9xsswaxca2dsbeves6xxvex2xr5w9p9ta9f" timestamp="1589636233"&gt;186&lt;/key&gt;&lt;/foreign-keys&gt;&lt;ref-type name="Journal Article"&gt;17&lt;/ref-type&gt;&lt;contributors&gt;&lt;authors&gt;&lt;author&gt;Schaafsma, Joanna D&lt;/author&gt;&lt;author&gt;Giladi, Nir&lt;/author&gt;&lt;author&gt;Balash, Yacov&lt;/author&gt;&lt;author&gt;Bartels, Anna L&lt;/author&gt;&lt;author&gt;Gurevich, Tanya&lt;/author&gt;&lt;author&gt;Hausdorff, Jeffrey M&lt;/author&gt;&lt;/authors&gt;&lt;/contributors&gt;&lt;titles&gt;&lt;title&gt;Gait dynamics in Parkinson&amp;apos;s disease: relationship to Parkinsonian features, falls and response to levodopa&lt;/title&gt;&lt;secondary-title&gt;Journal of the neurological sciences&lt;/secondary-title&gt;&lt;/titles&gt;&lt;periodical&gt;&lt;full-title&gt;Journal of the neurological sciences&lt;/full-title&gt;&lt;/periodical&gt;&lt;pages&gt;47-53&lt;/pages&gt;&lt;volume&gt;212&lt;/volume&gt;&lt;number&gt;1-2&lt;/number&gt;&lt;dates&gt;&lt;year&gt;2003&lt;/year&gt;&lt;/dates&gt;&lt;isbn&gt;0022-510X&lt;/isbn&gt;&lt;urls&gt;&lt;/urls&gt;&lt;/record&gt;&lt;/Cite&gt;&lt;/EndNote&gt;</w:instrText>
            </w:r>
            <w:r w:rsidRPr="00736EA6">
              <w:rPr>
                <w:rFonts w:ascii="Cambria" w:hAnsi="Cambria"/>
                <w:color w:val="000000" w:themeColor="text1"/>
                <w:sz w:val="20"/>
                <w:szCs w:val="20"/>
              </w:rPr>
              <w:fldChar w:fldCharType="separate"/>
            </w:r>
            <w:r w:rsidR="006A2E83" w:rsidRPr="00736EA6">
              <w:rPr>
                <w:rFonts w:ascii="Cambria" w:hAnsi="Cambria"/>
                <w:noProof/>
                <w:color w:val="000000" w:themeColor="text1"/>
                <w:sz w:val="20"/>
                <w:szCs w:val="20"/>
                <w:vertAlign w:val="superscript"/>
              </w:rPr>
              <w:t>21</w:t>
            </w:r>
            <w:r w:rsidRPr="00736EA6">
              <w:rPr>
                <w:rFonts w:ascii="Cambria" w:hAnsi="Cambria"/>
                <w:color w:val="000000" w:themeColor="text1"/>
                <w:sz w:val="20"/>
                <w:szCs w:val="20"/>
              </w:rPr>
              <w:fldChar w:fldCharType="end"/>
            </w:r>
          </w:p>
        </w:tc>
      </w:tr>
      <w:tr w:rsidR="00736EA6" w:rsidRPr="00736EA6" w14:paraId="3F9E705C" w14:textId="77777777" w:rsidTr="00EF1F53">
        <w:trPr>
          <w:gridAfter w:val="1"/>
          <w:wAfter w:w="6673" w:type="dxa"/>
        </w:trPr>
        <w:tc>
          <w:tcPr>
            <w:tcW w:w="2374" w:type="dxa"/>
            <w:gridSpan w:val="2"/>
          </w:tcPr>
          <w:p w14:paraId="17A965AA" w14:textId="77777777" w:rsidR="00A35BEC" w:rsidRPr="00736EA6" w:rsidRDefault="00A35BEC" w:rsidP="00C456F9">
            <w:pPr>
              <w:rPr>
                <w:color w:val="000000" w:themeColor="text1"/>
                <w:sz w:val="20"/>
                <w:szCs w:val="20"/>
              </w:rPr>
            </w:pPr>
            <w:r w:rsidRPr="00736EA6">
              <w:rPr>
                <w:i/>
                <w:color w:val="000000" w:themeColor="text1"/>
                <w:sz w:val="20"/>
                <w:szCs w:val="20"/>
              </w:rPr>
              <w:t>Cadence</w:t>
            </w:r>
          </w:p>
        </w:tc>
        <w:tc>
          <w:tcPr>
            <w:tcW w:w="676" w:type="dxa"/>
          </w:tcPr>
          <w:p w14:paraId="58ADE341"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Pr>
          <w:p w14:paraId="21F40CCE" w14:textId="77777777" w:rsidR="00A35BEC" w:rsidRPr="00736EA6" w:rsidRDefault="00A35BEC" w:rsidP="00C456F9">
            <w:pPr>
              <w:rPr>
                <w:color w:val="000000" w:themeColor="text1"/>
                <w:sz w:val="20"/>
                <w:szCs w:val="20"/>
              </w:rPr>
            </w:pPr>
            <w:r w:rsidRPr="00736EA6">
              <w:rPr>
                <w:color w:val="000000" w:themeColor="text1"/>
                <w:sz w:val="20"/>
                <w:szCs w:val="20"/>
              </w:rPr>
              <w:t>Steps/min</w:t>
            </w:r>
          </w:p>
        </w:tc>
        <w:tc>
          <w:tcPr>
            <w:tcW w:w="6145" w:type="dxa"/>
          </w:tcPr>
          <w:p w14:paraId="2A9C0CA9" w14:textId="1E078421" w:rsidR="00A35BEC" w:rsidRPr="00736EA6" w:rsidRDefault="00A35BEC" w:rsidP="00C456F9">
            <w:pPr>
              <w:jc w:val="both"/>
              <w:rPr>
                <w:color w:val="000000" w:themeColor="text1"/>
                <w:sz w:val="20"/>
                <w:szCs w:val="20"/>
              </w:rPr>
            </w:pPr>
            <w:r w:rsidRPr="00736EA6">
              <w:rPr>
                <w:color w:val="000000" w:themeColor="text1"/>
                <w:sz w:val="20"/>
                <w:szCs w:val="20"/>
              </w:rPr>
              <w:t xml:space="preserve">Normal physiological cadence is 100 – 115 steps/minute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&lt;EndNote&gt;&lt;Cite&gt;&lt;Author&gt;Ogaya&lt;/Author&gt;&lt;Year&gt;2013&lt;/Year&gt;&lt;RecNum&gt;187&lt;/RecNum&gt;&lt;DisplayText&gt;&lt;style face="superscript"&gt;22&lt;/style&gt;&lt;/DisplayText&gt;&lt;record&gt;&lt;rec-number&gt;187&lt;/rec-number&gt;&lt;foreign-keys&gt;&lt;key app="EN" db-id="r9xsswaxca2dsbeves6xxvex2xr5w9p9ta9f" timestamp="1589636305"&gt;187&lt;/key&gt;&lt;/foreign-keys&gt;&lt;ref-type name="Journal Article"&gt;17&lt;/ref-type&gt;&lt;contributors&gt;&lt;authors&gt;&lt;author&gt;Ogaya, Shinya&lt;/author&gt;&lt;author&gt;Higuchi, Yumi&lt;/author&gt;&lt;author&gt;Tanaka, Masao&lt;/author&gt;&lt;author&gt;Fuchioka, Satoshi&lt;/author&gt;&lt;/authors&gt;&lt;/contributors&gt;&lt;titles&gt;&lt;title&gt;Effect of aging on seated stepping variability&lt;/title&gt;&lt;secondary-title&gt;Journal of physical therapy science&lt;/secondary-title&gt;&lt;/titles&gt;&lt;periodical&gt;&lt;full-title&gt;Journal of physical therapy science&lt;/full-title&gt;&lt;/periodical&gt;&lt;pages&gt;901-903&lt;/pages&gt;&lt;volume&gt;25&lt;/volume&gt;&lt;number&gt;8&lt;/number&gt;&lt;dates&gt;&lt;year&gt;2013&lt;/year&gt;&lt;/dates&gt;&lt;isbn&gt;0915-5287&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22</w:t>
            </w:r>
            <w:r w:rsidRPr="00736EA6">
              <w:rPr>
                <w:color w:val="000000" w:themeColor="text1"/>
                <w:sz w:val="20"/>
                <w:szCs w:val="20"/>
              </w:rPr>
              <w:fldChar w:fldCharType="end"/>
            </w:r>
            <w:r w:rsidRPr="00736EA6">
              <w:rPr>
                <w:color w:val="000000" w:themeColor="text1"/>
                <w:sz w:val="20"/>
                <w:szCs w:val="20"/>
              </w:rPr>
              <w:t xml:space="preserve">.  Older adults and individuals with PD may have to take more, shorter steps to maintain walking speed.  </w:t>
            </w:r>
          </w:p>
        </w:tc>
      </w:tr>
      <w:tr w:rsidR="00736EA6" w:rsidRPr="00736EA6" w14:paraId="4E124C9D" w14:textId="77777777" w:rsidTr="00EF1F53">
        <w:trPr>
          <w:gridAfter w:val="1"/>
          <w:wAfter w:w="6673" w:type="dxa"/>
        </w:trPr>
        <w:tc>
          <w:tcPr>
            <w:tcW w:w="2374" w:type="dxa"/>
            <w:gridSpan w:val="2"/>
            <w:tcBorders>
              <w:bottom w:val="single" w:sz="4" w:space="0" w:color="auto"/>
            </w:tcBorders>
          </w:tcPr>
          <w:p w14:paraId="3C493F68" w14:textId="77777777" w:rsidR="00A35BEC" w:rsidRPr="00736EA6" w:rsidRDefault="00A35BEC" w:rsidP="00C456F9">
            <w:pPr>
              <w:rPr>
                <w:color w:val="000000" w:themeColor="text1"/>
                <w:sz w:val="20"/>
                <w:szCs w:val="20"/>
              </w:rPr>
            </w:pPr>
            <w:r w:rsidRPr="00736EA6">
              <w:rPr>
                <w:i/>
                <w:color w:val="000000" w:themeColor="text1"/>
                <w:sz w:val="20"/>
                <w:szCs w:val="20"/>
              </w:rPr>
              <w:lastRenderedPageBreak/>
              <w:t>Dominant frequency of the power spectrum.</w:t>
            </w:r>
          </w:p>
        </w:tc>
        <w:tc>
          <w:tcPr>
            <w:tcW w:w="676" w:type="dxa"/>
            <w:tcBorders>
              <w:bottom w:val="single" w:sz="4" w:space="0" w:color="auto"/>
            </w:tcBorders>
          </w:tcPr>
          <w:p w14:paraId="61124548" w14:textId="77777777" w:rsidR="00A35BEC" w:rsidRPr="00736EA6" w:rsidRDefault="00A35BEC" w:rsidP="00C456F9">
            <w:pPr>
              <w:jc w:val="center"/>
              <w:rPr>
                <w:color w:val="000000" w:themeColor="text1"/>
                <w:sz w:val="20"/>
                <w:szCs w:val="20"/>
              </w:rPr>
            </w:pPr>
            <w:r w:rsidRPr="00736EA6">
              <w:rPr>
                <w:color w:val="000000" w:themeColor="text1"/>
                <w:sz w:val="20"/>
                <w:szCs w:val="20"/>
              </w:rPr>
              <w:t>V</w:t>
            </w:r>
          </w:p>
        </w:tc>
        <w:tc>
          <w:tcPr>
            <w:tcW w:w="1046" w:type="dxa"/>
            <w:tcBorders>
              <w:bottom w:val="single" w:sz="4" w:space="0" w:color="auto"/>
            </w:tcBorders>
          </w:tcPr>
          <w:p w14:paraId="14F8C675" w14:textId="77777777" w:rsidR="00A35BEC" w:rsidRPr="00736EA6" w:rsidRDefault="00A35BEC" w:rsidP="00C456F9">
            <w:pPr>
              <w:ind w:right="86"/>
              <w:rPr>
                <w:color w:val="000000" w:themeColor="text1"/>
                <w:sz w:val="20"/>
                <w:szCs w:val="20"/>
              </w:rPr>
            </w:pPr>
            <w:r w:rsidRPr="00736EA6">
              <w:rPr>
                <w:color w:val="000000" w:themeColor="text1"/>
                <w:sz w:val="20"/>
                <w:szCs w:val="20"/>
              </w:rPr>
              <w:t>Hz</w:t>
            </w:r>
          </w:p>
        </w:tc>
        <w:tc>
          <w:tcPr>
            <w:tcW w:w="6145" w:type="dxa"/>
            <w:tcBorders>
              <w:bottom w:val="single" w:sz="4" w:space="0" w:color="auto"/>
            </w:tcBorders>
          </w:tcPr>
          <w:p w14:paraId="26E22E2D" w14:textId="77777777" w:rsidR="00A35BEC" w:rsidRPr="00736EA6" w:rsidRDefault="00A35BEC" w:rsidP="00C456F9">
            <w:pPr>
              <w:ind w:right="86"/>
              <w:jc w:val="both"/>
              <w:rPr>
                <w:color w:val="000000" w:themeColor="text1"/>
                <w:sz w:val="20"/>
                <w:szCs w:val="20"/>
              </w:rPr>
            </w:pPr>
            <w:r w:rsidRPr="00736EA6">
              <w:rPr>
                <w:color w:val="000000" w:themeColor="text1"/>
                <w:sz w:val="20"/>
                <w:szCs w:val="20"/>
              </w:rPr>
              <w:t xml:space="preserve">The dominant frequency in the 0.5 – 3.0 Hz locomotion band represents the cadence (steps/min).  A dominant frequency approximately in the 1.66 – 1.92 Hz would match the normal physiological cadence.  </w:t>
            </w:r>
          </w:p>
        </w:tc>
      </w:tr>
      <w:tr w:rsidR="00736EA6" w:rsidRPr="00736EA6" w14:paraId="15EBAE48" w14:textId="77777777" w:rsidTr="00EF1F53">
        <w:trPr>
          <w:gridAfter w:val="1"/>
          <w:wAfter w:w="6673" w:type="dxa"/>
        </w:trPr>
        <w:tc>
          <w:tcPr>
            <w:tcW w:w="2374" w:type="dxa"/>
            <w:gridSpan w:val="2"/>
            <w:tcBorders>
              <w:top w:val="single" w:sz="4" w:space="0" w:color="auto"/>
            </w:tcBorders>
          </w:tcPr>
          <w:p w14:paraId="2F11FBD4" w14:textId="77777777" w:rsidR="00A35BEC" w:rsidRPr="00736EA6" w:rsidRDefault="00A35BEC" w:rsidP="00C456F9">
            <w:pPr>
              <w:rPr>
                <w:b/>
                <w:color w:val="000000" w:themeColor="text1"/>
                <w:sz w:val="20"/>
                <w:szCs w:val="20"/>
              </w:rPr>
            </w:pPr>
            <w:r w:rsidRPr="00736EA6">
              <w:rPr>
                <w:b/>
                <w:color w:val="000000" w:themeColor="text1"/>
                <w:sz w:val="20"/>
                <w:szCs w:val="20"/>
              </w:rPr>
              <w:t>Symmetry</w:t>
            </w:r>
          </w:p>
        </w:tc>
        <w:tc>
          <w:tcPr>
            <w:tcW w:w="7867" w:type="dxa"/>
            <w:gridSpan w:val="3"/>
            <w:tcBorders>
              <w:top w:val="single" w:sz="4" w:space="0" w:color="auto"/>
            </w:tcBorders>
          </w:tcPr>
          <w:p w14:paraId="5FF6B0DB" w14:textId="77777777" w:rsidR="00A35BEC" w:rsidRPr="00736EA6" w:rsidRDefault="00A35BEC" w:rsidP="00C456F9">
            <w:pPr>
              <w:ind w:right="86"/>
              <w:jc w:val="both"/>
              <w:rPr>
                <w:color w:val="000000" w:themeColor="text1"/>
                <w:sz w:val="20"/>
                <w:szCs w:val="20"/>
              </w:rPr>
            </w:pPr>
          </w:p>
        </w:tc>
      </w:tr>
      <w:tr w:rsidR="00736EA6" w:rsidRPr="00736EA6" w14:paraId="6A861C00" w14:textId="77777777" w:rsidTr="00EF1F53">
        <w:trPr>
          <w:gridAfter w:val="1"/>
          <w:wAfter w:w="6673" w:type="dxa"/>
        </w:trPr>
        <w:tc>
          <w:tcPr>
            <w:tcW w:w="2374" w:type="dxa"/>
            <w:gridSpan w:val="2"/>
          </w:tcPr>
          <w:p w14:paraId="0D89C924" w14:textId="77777777" w:rsidR="00A35BEC" w:rsidRPr="00736EA6" w:rsidRDefault="00A35BEC" w:rsidP="00C456F9">
            <w:pPr>
              <w:rPr>
                <w:color w:val="000000" w:themeColor="text1"/>
                <w:sz w:val="20"/>
                <w:szCs w:val="20"/>
              </w:rPr>
            </w:pPr>
            <w:r w:rsidRPr="00736EA6">
              <w:rPr>
                <w:i/>
                <w:color w:val="000000" w:themeColor="text1"/>
                <w:sz w:val="20"/>
                <w:szCs w:val="20"/>
              </w:rPr>
              <w:t>Step symmetry</w:t>
            </w:r>
          </w:p>
        </w:tc>
        <w:tc>
          <w:tcPr>
            <w:tcW w:w="676" w:type="dxa"/>
          </w:tcPr>
          <w:p w14:paraId="79F61A67"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715FE7B0" w14:textId="77777777" w:rsidR="00A35BEC" w:rsidRPr="00736EA6" w:rsidRDefault="00A35BEC" w:rsidP="00C456F9">
            <w:pPr>
              <w:ind w:right="86"/>
              <w:rPr>
                <w:color w:val="000000" w:themeColor="text1"/>
                <w:sz w:val="20"/>
                <w:szCs w:val="20"/>
              </w:rPr>
            </w:pPr>
            <w:r w:rsidRPr="00736EA6">
              <w:rPr>
                <w:color w:val="000000" w:themeColor="text1"/>
                <w:sz w:val="20"/>
                <w:szCs w:val="20"/>
              </w:rPr>
              <w:t>nu</w:t>
            </w:r>
          </w:p>
          <w:p w14:paraId="074837F6" w14:textId="77777777" w:rsidR="00A35BEC" w:rsidRPr="00736EA6" w:rsidRDefault="00A35BEC" w:rsidP="00C456F9">
            <w:pPr>
              <w:ind w:right="86"/>
              <w:rPr>
                <w:color w:val="000000" w:themeColor="text1"/>
                <w:sz w:val="20"/>
                <w:szCs w:val="20"/>
              </w:rPr>
            </w:pPr>
          </w:p>
        </w:tc>
        <w:tc>
          <w:tcPr>
            <w:tcW w:w="6145" w:type="dxa"/>
          </w:tcPr>
          <w:p w14:paraId="789796EE" w14:textId="1DB95DF4" w:rsidR="00A35BEC" w:rsidRPr="00736EA6" w:rsidRDefault="00A35BEC" w:rsidP="00C456F9">
            <w:pPr>
              <w:ind w:right="86"/>
              <w:jc w:val="both"/>
              <w:rPr>
                <w:color w:val="000000" w:themeColor="text1"/>
                <w:sz w:val="20"/>
                <w:szCs w:val="20"/>
              </w:rPr>
            </w:pPr>
            <w:r w:rsidRPr="00736EA6">
              <w:rPr>
                <w:color w:val="000000" w:themeColor="text1"/>
                <w:sz w:val="20"/>
                <w:szCs w:val="20"/>
              </w:rPr>
              <w:t xml:space="preserve">Higher step symmetry (i.e.  closer to a value of 1.0) represents more symmetrical, normal steps within the stride.  In the most commonly extracted V and ML axis, step symmetry was 0.98 and -0.65 for normal gait, and 0.31 and -0.55 for abnormal gait respectively.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&lt;EndNote&gt;&lt;Cite&gt;&lt;Author&gt;Moe-Nilssen&lt;/Author&gt;&lt;Year&gt;2004&lt;/Year&gt;&lt;RecNum&gt;180&lt;/RecNum&gt;&lt;DisplayText&gt;&lt;style face="superscript"&gt;6&lt;/style&gt;&lt;/DisplayText&gt;&lt;record&gt;&lt;rec-number&gt;180&lt;/rec-number&gt;&lt;foreign-keys&gt;&lt;key app="EN" db-id="r9xsswaxca2dsbeves6xxvex2xr5w9p9ta9f" timestamp="1589635322"&gt;180&lt;/key&gt;&lt;/foreign-keys&gt;&lt;ref-type name="Journal Article"&gt;17&lt;/ref-type&gt;&lt;contributors&gt;&lt;authors&gt;&lt;author&gt;Moe-Nilssen, Rolf&lt;/author&gt;&lt;author&gt;Helbostad, Jorunn L&lt;/author&gt;&lt;/authors&gt;&lt;/contributors&gt;&lt;titles&gt;&lt;title&gt;Estimation of gait cycle characteristics by trunk accelerometry&lt;/title&gt;&lt;secondary-title&gt;Journal of biomechanics&lt;/secondary-title&gt;&lt;/titles&gt;&lt;periodical&gt;&lt;full-title&gt;Journal of biomechanics&lt;/full-title&gt;&lt;/periodical&gt;&lt;pages&gt;121-126&lt;/pages&gt;&lt;volume&gt;37&lt;/volume&gt;&lt;number&gt;1&lt;/number&gt;&lt;dates&gt;&lt;year&gt;2004&lt;/year&gt;&lt;/dates&gt;&lt;isbn&gt;0021-9290&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6</w:t>
            </w:r>
            <w:r w:rsidRPr="00736EA6">
              <w:rPr>
                <w:color w:val="000000" w:themeColor="text1"/>
                <w:sz w:val="20"/>
                <w:szCs w:val="20"/>
              </w:rPr>
              <w:fldChar w:fldCharType="end"/>
            </w:r>
          </w:p>
        </w:tc>
      </w:tr>
      <w:tr w:rsidR="00736EA6" w:rsidRPr="00736EA6" w14:paraId="10B7F5F1" w14:textId="77777777" w:rsidTr="00EF1F53">
        <w:trPr>
          <w:gridAfter w:val="1"/>
          <w:wAfter w:w="6673" w:type="dxa"/>
        </w:trPr>
        <w:tc>
          <w:tcPr>
            <w:tcW w:w="2374" w:type="dxa"/>
            <w:gridSpan w:val="2"/>
          </w:tcPr>
          <w:p w14:paraId="35ED0970" w14:textId="77777777" w:rsidR="00A35BEC" w:rsidRPr="00736EA6" w:rsidRDefault="00A35BEC" w:rsidP="00C456F9">
            <w:pPr>
              <w:rPr>
                <w:i/>
                <w:color w:val="000000" w:themeColor="text1"/>
                <w:sz w:val="20"/>
                <w:szCs w:val="20"/>
              </w:rPr>
            </w:pPr>
            <w:r w:rsidRPr="00736EA6">
              <w:rPr>
                <w:i/>
                <w:color w:val="000000" w:themeColor="text1"/>
                <w:sz w:val="20"/>
                <w:szCs w:val="20"/>
              </w:rPr>
              <w:t>Step regularity</w:t>
            </w:r>
          </w:p>
        </w:tc>
        <w:tc>
          <w:tcPr>
            <w:tcW w:w="676" w:type="dxa"/>
          </w:tcPr>
          <w:p w14:paraId="618FD491"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65DAB86F" w14:textId="77777777" w:rsidR="00A35BEC" w:rsidRPr="00736EA6" w:rsidRDefault="00A35BEC" w:rsidP="00C456F9">
            <w:pPr>
              <w:ind w:right="86"/>
              <w:rPr>
                <w:color w:val="000000" w:themeColor="text1"/>
                <w:sz w:val="20"/>
                <w:szCs w:val="20"/>
              </w:rPr>
            </w:pPr>
            <w:r w:rsidRPr="00736EA6">
              <w:rPr>
                <w:color w:val="000000" w:themeColor="text1"/>
                <w:sz w:val="20"/>
                <w:szCs w:val="20"/>
              </w:rPr>
              <w:t>nu</w:t>
            </w:r>
          </w:p>
        </w:tc>
        <w:tc>
          <w:tcPr>
            <w:tcW w:w="6145" w:type="dxa"/>
          </w:tcPr>
          <w:p w14:paraId="12E25A89" w14:textId="3A20E46D" w:rsidR="00A35BEC" w:rsidRPr="00736EA6" w:rsidRDefault="00A35BEC" w:rsidP="00C456F9">
            <w:pPr>
              <w:ind w:right="86"/>
              <w:jc w:val="both"/>
              <w:rPr>
                <w:color w:val="000000" w:themeColor="text1"/>
                <w:sz w:val="20"/>
                <w:szCs w:val="20"/>
              </w:rPr>
            </w:pPr>
            <w:r w:rsidRPr="00736EA6">
              <w:rPr>
                <w:color w:val="000000" w:themeColor="text1"/>
                <w:sz w:val="20"/>
                <w:szCs w:val="20"/>
              </w:rPr>
              <w:t xml:space="preserve">Higher step regularity (i.e.  closer to a value of 1.0) represents more regular, normal steps within the stride.  In the most commonly extracted V and ML axis, step regularity was 0.89 and -0.85 for normal gait, and 0.26 and -0.55 for abnormal gait respectively.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&lt;EndNote&gt;&lt;Cite&gt;&lt;Author&gt;Moe-Nilssen&lt;/Author&gt;&lt;Year&gt;2004&lt;/Year&gt;&lt;RecNum&gt;180&lt;/RecNum&gt;&lt;DisplayText&gt;&lt;style face="superscript"&gt;6&lt;/style&gt;&lt;/DisplayText&gt;&lt;record&gt;&lt;rec-number&gt;180&lt;/rec-number&gt;&lt;foreign-keys&gt;&lt;key app="EN" db-id="r9xsswaxca2dsbeves6xxvex2xr5w9p9ta9f" timestamp="1589635322"&gt;180&lt;/key&gt;&lt;/foreign-keys&gt;&lt;ref-type name="Journal Article"&gt;17&lt;/ref-type&gt;&lt;contributors&gt;&lt;authors&gt;&lt;author&gt;Moe-Nilssen, Rolf&lt;/author&gt;&lt;author&gt;Helbostad, Jorunn L&lt;/author&gt;&lt;/authors&gt;&lt;/contributors&gt;&lt;titles&gt;&lt;title&gt;Estimation of gait cycle characteristics by trunk accelerometry&lt;/title&gt;&lt;secondary-title&gt;Journal of biomechanics&lt;/secondary-title&gt;&lt;/titles&gt;&lt;periodical&gt;&lt;full-title&gt;Journal of biomechanics&lt;/full-title&gt;&lt;/periodical&gt;&lt;pages&gt;121-126&lt;/pages&gt;&lt;volume&gt;37&lt;/volume&gt;&lt;number&gt;1&lt;/number&gt;&lt;dates&gt;&lt;year&gt;2004&lt;/year&gt;&lt;/dates&gt;&lt;isbn&gt;0021-9290&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6</w:t>
            </w:r>
            <w:r w:rsidRPr="00736EA6">
              <w:rPr>
                <w:color w:val="000000" w:themeColor="text1"/>
                <w:sz w:val="20"/>
                <w:szCs w:val="20"/>
              </w:rPr>
              <w:fldChar w:fldCharType="end"/>
            </w:r>
          </w:p>
        </w:tc>
      </w:tr>
      <w:tr w:rsidR="00736EA6" w:rsidRPr="00736EA6" w14:paraId="664E773C" w14:textId="77777777" w:rsidTr="00EF1F53">
        <w:trPr>
          <w:gridAfter w:val="1"/>
          <w:wAfter w:w="6673" w:type="dxa"/>
        </w:trPr>
        <w:tc>
          <w:tcPr>
            <w:tcW w:w="2374" w:type="dxa"/>
            <w:gridSpan w:val="2"/>
            <w:tcBorders>
              <w:bottom w:val="single" w:sz="4" w:space="0" w:color="auto"/>
            </w:tcBorders>
          </w:tcPr>
          <w:p w14:paraId="7C62CC8E" w14:textId="77777777" w:rsidR="00A35BEC" w:rsidRPr="00736EA6" w:rsidRDefault="00A35BEC" w:rsidP="00C456F9">
            <w:pPr>
              <w:rPr>
                <w:color w:val="000000" w:themeColor="text1"/>
                <w:sz w:val="20"/>
                <w:szCs w:val="20"/>
              </w:rPr>
            </w:pPr>
            <w:r w:rsidRPr="00736EA6">
              <w:rPr>
                <w:i/>
                <w:color w:val="000000" w:themeColor="text1"/>
                <w:sz w:val="20"/>
                <w:szCs w:val="20"/>
              </w:rPr>
              <w:t>Harmonic ratio</w:t>
            </w:r>
          </w:p>
        </w:tc>
        <w:tc>
          <w:tcPr>
            <w:tcW w:w="676" w:type="dxa"/>
            <w:tcBorders>
              <w:bottom w:val="single" w:sz="4" w:space="0" w:color="auto"/>
            </w:tcBorders>
          </w:tcPr>
          <w:p w14:paraId="754E51A7"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Borders>
              <w:bottom w:val="single" w:sz="4" w:space="0" w:color="auto"/>
            </w:tcBorders>
          </w:tcPr>
          <w:p w14:paraId="589F6D6D" w14:textId="77777777" w:rsidR="00A35BEC" w:rsidRPr="00736EA6" w:rsidRDefault="00A35BEC" w:rsidP="00C456F9">
            <w:pPr>
              <w:rPr>
                <w:color w:val="000000" w:themeColor="text1"/>
                <w:sz w:val="20"/>
                <w:szCs w:val="20"/>
              </w:rPr>
            </w:pPr>
            <w:r w:rsidRPr="00736EA6">
              <w:rPr>
                <w:color w:val="000000" w:themeColor="text1"/>
                <w:sz w:val="20"/>
                <w:szCs w:val="20"/>
              </w:rPr>
              <w:t>nu</w:t>
            </w:r>
          </w:p>
        </w:tc>
        <w:tc>
          <w:tcPr>
            <w:tcW w:w="6145" w:type="dxa"/>
            <w:tcBorders>
              <w:bottom w:val="single" w:sz="4" w:space="0" w:color="auto"/>
            </w:tcBorders>
          </w:tcPr>
          <w:p w14:paraId="7735CEE1" w14:textId="7F75B252" w:rsidR="00A35BEC" w:rsidRPr="00736EA6" w:rsidRDefault="00A35BEC" w:rsidP="00C456F9">
            <w:pPr>
              <w:jc w:val="both"/>
              <w:rPr>
                <w:color w:val="000000" w:themeColor="text1"/>
                <w:sz w:val="20"/>
                <w:szCs w:val="20"/>
              </w:rPr>
            </w:pPr>
            <w:r w:rsidRPr="00736EA6">
              <w:rPr>
                <w:color w:val="000000" w:themeColor="text1"/>
                <w:sz w:val="20"/>
                <w:szCs w:val="20"/>
              </w:rPr>
              <w:t xml:space="preserve">A higher harmonic ratio indicates a greater proportion of regular to irregular gait acceleration frequencies within the </w:t>
            </w:r>
            <w:proofErr w:type="gramStart"/>
            <w:r w:rsidRPr="00736EA6">
              <w:rPr>
                <w:color w:val="000000" w:themeColor="text1"/>
                <w:sz w:val="20"/>
                <w:szCs w:val="20"/>
              </w:rPr>
              <w:t>strides</w:t>
            </w:r>
            <w:proofErr w:type="gramEnd"/>
            <w:r w:rsidRPr="00736EA6">
              <w:rPr>
                <w:color w:val="000000" w:themeColor="text1"/>
                <w:sz w:val="20"/>
                <w:szCs w:val="20"/>
              </w:rPr>
              <w:t xml:space="preserve"> cycles, there higher is better.  Harmonic ratio in healthy controls vs.  a PD cohort was: Vertical – 3.10 </w:t>
            </w:r>
            <w:r w:rsidRPr="00736EA6">
              <w:rPr>
                <w:rFonts w:ascii="Cambria" w:hAnsi="Cambria"/>
                <w:color w:val="000000" w:themeColor="text1"/>
                <w:sz w:val="20"/>
                <w:szCs w:val="20"/>
              </w:rPr>
              <w:t xml:space="preserve">± </w:t>
            </w:r>
            <w:r w:rsidRPr="00736EA6">
              <w:rPr>
                <w:color w:val="000000" w:themeColor="text1"/>
                <w:sz w:val="20"/>
                <w:szCs w:val="20"/>
              </w:rPr>
              <w:t xml:space="preserve">0.9 vs.  2.75 </w:t>
            </w:r>
            <w:r w:rsidRPr="00736EA6">
              <w:rPr>
                <w:rFonts w:ascii="Cambria" w:hAnsi="Cambria"/>
                <w:color w:val="000000" w:themeColor="text1"/>
                <w:sz w:val="20"/>
                <w:szCs w:val="20"/>
              </w:rPr>
              <w:t xml:space="preserve">± </w:t>
            </w:r>
            <w:r w:rsidRPr="00736EA6">
              <w:rPr>
                <w:color w:val="000000" w:themeColor="text1"/>
                <w:sz w:val="20"/>
                <w:szCs w:val="20"/>
              </w:rPr>
              <w:t xml:space="preserve">0.82, Anterior-Posterior – 2.08 </w:t>
            </w:r>
            <w:r w:rsidRPr="00736EA6">
              <w:rPr>
                <w:rFonts w:ascii="Cambria" w:hAnsi="Cambria"/>
                <w:color w:val="000000" w:themeColor="text1"/>
                <w:sz w:val="20"/>
                <w:szCs w:val="20"/>
              </w:rPr>
              <w:t>±</w:t>
            </w:r>
            <w:r w:rsidRPr="00736EA6">
              <w:rPr>
                <w:color w:val="000000" w:themeColor="text1"/>
                <w:sz w:val="20"/>
                <w:szCs w:val="20"/>
              </w:rPr>
              <w:t xml:space="preserve">0.48 vs.  2.04 </w:t>
            </w:r>
            <w:r w:rsidRPr="00736EA6">
              <w:rPr>
                <w:rFonts w:ascii="Cambria" w:hAnsi="Cambria"/>
                <w:color w:val="000000" w:themeColor="text1"/>
                <w:sz w:val="20"/>
                <w:szCs w:val="20"/>
              </w:rPr>
              <w:t xml:space="preserve">± </w:t>
            </w:r>
            <w:r w:rsidRPr="00736EA6">
              <w:rPr>
                <w:color w:val="000000" w:themeColor="text1"/>
                <w:sz w:val="20"/>
                <w:szCs w:val="20"/>
              </w:rPr>
              <w:t xml:space="preserve">0.74, Medio-Lateral – 0.6 </w:t>
            </w:r>
            <w:r w:rsidRPr="00736EA6">
              <w:rPr>
                <w:rFonts w:ascii="Cambria" w:hAnsi="Cambria"/>
                <w:color w:val="000000" w:themeColor="text1"/>
                <w:sz w:val="20"/>
                <w:szCs w:val="20"/>
              </w:rPr>
              <w:t xml:space="preserve">± </w:t>
            </w:r>
            <w:r w:rsidRPr="00736EA6">
              <w:rPr>
                <w:color w:val="000000" w:themeColor="text1"/>
                <w:sz w:val="20"/>
                <w:szCs w:val="20"/>
              </w:rPr>
              <w:t xml:space="preserve">0.11 vs.  0.56 </w:t>
            </w:r>
            <w:r w:rsidRPr="00736EA6">
              <w:rPr>
                <w:rFonts w:ascii="Cambria" w:hAnsi="Cambria"/>
                <w:color w:val="000000" w:themeColor="text1"/>
                <w:sz w:val="20"/>
                <w:szCs w:val="20"/>
              </w:rPr>
              <w:t xml:space="preserve">± </w:t>
            </w:r>
            <w:r w:rsidRPr="00736EA6">
              <w:rPr>
                <w:color w:val="000000" w:themeColor="text1"/>
                <w:sz w:val="20"/>
                <w:szCs w:val="20"/>
              </w:rPr>
              <w:t xml:space="preserve">0.09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&lt;EndNote&gt;&lt;Cite&gt;&lt;Author&gt;Beck&lt;/Author&gt;&lt;Year&gt;2018&lt;/Year&gt;&lt;RecNum&gt;183&lt;/RecNum&gt;&lt;DisplayText&gt;&lt;style face="superscript"&gt;9&lt;/style&gt;&lt;/DisplayText&gt;&lt;record&gt;&lt;rec-number&gt;183&lt;/rec-number&gt;&lt;foreign-keys&gt;&lt;key app="EN" db-id="r9xsswaxca2dsbeves6xxvex2xr5w9p9ta9f" timestamp="1589635834"&gt;183&lt;/key&gt;&lt;/foreign-keys&gt;&lt;ref-type name="Journal Article"&gt;17&lt;/ref-type&gt;&lt;contributors&gt;&lt;authors&gt;&lt;author&gt;Beck, Yoav&lt;/author&gt;&lt;author&gt;Herman, Talia&lt;/author&gt;&lt;author&gt;Brozgol, Marina&lt;/author&gt;&lt;author&gt;Giladi, Nir&lt;/author&gt;&lt;author&gt;Mirelman, Anat&lt;/author&gt;&lt;author&gt;Hausdorff, Jeffrey M&lt;/author&gt;&lt;/authors&gt;&lt;/contributors&gt;&lt;titles&gt;&lt;title&gt;SPARC: a new approach to quantifying gait smoothness in patients with Parkinson’s disease&lt;/title&gt;&lt;secondary-title&gt;Journal of neuroengineering and rehabilitation&lt;/secondary-title&gt;&lt;/titles&gt;&lt;periodical&gt;&lt;full-title&gt;Journal of neuroengineering and rehabilitation&lt;/full-title&gt;&lt;/periodical&gt;&lt;pages&gt;49&lt;/pages&gt;&lt;volume&gt;15&lt;/volume&gt;&lt;number&gt;1&lt;/number&gt;&lt;dates&gt;&lt;year&gt;2018&lt;/year&gt;&lt;/dates&gt;&lt;isbn&gt;1743-0003&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9</w:t>
            </w:r>
            <w:r w:rsidRPr="00736EA6">
              <w:rPr>
                <w:color w:val="000000" w:themeColor="text1"/>
                <w:sz w:val="20"/>
                <w:szCs w:val="20"/>
              </w:rPr>
              <w:fldChar w:fldCharType="end"/>
            </w:r>
          </w:p>
        </w:tc>
      </w:tr>
      <w:tr w:rsidR="00736EA6" w:rsidRPr="00736EA6" w14:paraId="16EA5C06" w14:textId="77777777" w:rsidTr="00EF1F53">
        <w:trPr>
          <w:gridAfter w:val="1"/>
          <w:wAfter w:w="6673" w:type="dxa"/>
        </w:trPr>
        <w:tc>
          <w:tcPr>
            <w:tcW w:w="2374" w:type="dxa"/>
            <w:gridSpan w:val="2"/>
            <w:tcBorders>
              <w:top w:val="single" w:sz="4" w:space="0" w:color="auto"/>
            </w:tcBorders>
          </w:tcPr>
          <w:p w14:paraId="6B412F68" w14:textId="77777777" w:rsidR="00A35BEC" w:rsidRPr="00736EA6" w:rsidRDefault="00A35BEC" w:rsidP="00C456F9">
            <w:pPr>
              <w:rPr>
                <w:b/>
                <w:color w:val="000000" w:themeColor="text1"/>
                <w:sz w:val="20"/>
                <w:szCs w:val="20"/>
              </w:rPr>
            </w:pPr>
            <w:r w:rsidRPr="00736EA6">
              <w:rPr>
                <w:b/>
                <w:color w:val="000000" w:themeColor="text1"/>
                <w:sz w:val="20"/>
                <w:szCs w:val="20"/>
              </w:rPr>
              <w:t>Variability</w:t>
            </w:r>
          </w:p>
        </w:tc>
        <w:tc>
          <w:tcPr>
            <w:tcW w:w="7867" w:type="dxa"/>
            <w:gridSpan w:val="3"/>
            <w:tcBorders>
              <w:top w:val="single" w:sz="4" w:space="0" w:color="auto"/>
            </w:tcBorders>
          </w:tcPr>
          <w:p w14:paraId="3EC4973A" w14:textId="77777777" w:rsidR="00A35BEC" w:rsidRPr="00736EA6" w:rsidRDefault="00A35BEC" w:rsidP="00C456F9">
            <w:pPr>
              <w:jc w:val="both"/>
              <w:rPr>
                <w:color w:val="000000" w:themeColor="text1"/>
                <w:sz w:val="20"/>
                <w:szCs w:val="20"/>
              </w:rPr>
            </w:pPr>
          </w:p>
        </w:tc>
      </w:tr>
      <w:tr w:rsidR="00736EA6" w:rsidRPr="00736EA6" w14:paraId="4FD6EA10" w14:textId="77777777" w:rsidTr="00EF1F53">
        <w:trPr>
          <w:gridAfter w:val="1"/>
          <w:wAfter w:w="6673" w:type="dxa"/>
        </w:trPr>
        <w:tc>
          <w:tcPr>
            <w:tcW w:w="2374" w:type="dxa"/>
            <w:gridSpan w:val="2"/>
          </w:tcPr>
          <w:p w14:paraId="37D8FE63" w14:textId="77777777" w:rsidR="00A35BEC" w:rsidRPr="00736EA6" w:rsidRDefault="00A35BEC" w:rsidP="00C456F9">
            <w:pPr>
              <w:rPr>
                <w:color w:val="000000" w:themeColor="text1"/>
                <w:sz w:val="20"/>
                <w:szCs w:val="20"/>
              </w:rPr>
            </w:pPr>
            <w:r w:rsidRPr="00736EA6">
              <w:rPr>
                <w:i/>
                <w:color w:val="000000" w:themeColor="text1"/>
                <w:sz w:val="20"/>
                <w:szCs w:val="20"/>
              </w:rPr>
              <w:t>Stride regularity</w:t>
            </w:r>
          </w:p>
        </w:tc>
        <w:tc>
          <w:tcPr>
            <w:tcW w:w="676" w:type="dxa"/>
          </w:tcPr>
          <w:p w14:paraId="1AA3FC40"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2010E663" w14:textId="77777777" w:rsidR="00A35BEC" w:rsidRPr="00736EA6" w:rsidRDefault="00A35BEC" w:rsidP="00C456F9">
            <w:pPr>
              <w:rPr>
                <w:color w:val="000000" w:themeColor="text1"/>
                <w:sz w:val="20"/>
                <w:szCs w:val="20"/>
              </w:rPr>
            </w:pPr>
            <w:r w:rsidRPr="00736EA6">
              <w:rPr>
                <w:color w:val="000000" w:themeColor="text1"/>
                <w:sz w:val="20"/>
                <w:szCs w:val="20"/>
              </w:rPr>
              <w:t>nu</w:t>
            </w:r>
          </w:p>
        </w:tc>
        <w:tc>
          <w:tcPr>
            <w:tcW w:w="6145" w:type="dxa"/>
          </w:tcPr>
          <w:p w14:paraId="43633437" w14:textId="0B5E717F" w:rsidR="00A35BEC" w:rsidRPr="00736EA6" w:rsidRDefault="00A35BEC" w:rsidP="00C456F9">
            <w:pPr>
              <w:jc w:val="both"/>
              <w:rPr>
                <w:color w:val="000000" w:themeColor="text1"/>
                <w:sz w:val="20"/>
                <w:szCs w:val="20"/>
              </w:rPr>
            </w:pPr>
            <w:r w:rsidRPr="00736EA6">
              <w:rPr>
                <w:color w:val="000000" w:themeColor="text1"/>
                <w:sz w:val="20"/>
                <w:szCs w:val="20"/>
              </w:rPr>
              <w:t xml:space="preserve">Higher stride regularity (i.e.  closer to a value of 1.0) represents more regular, normal strides within the gait.  In the most commonly extracted V and ML axis, stride regularity was 0.91 and -0.85 for normal gait, and 0.86 and -0.84 for abnormal gait respectively.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&lt;EndNote&gt;&lt;Cite&gt;&lt;Author&gt;Moe-Nilssen&lt;/Author&gt;&lt;Year&gt;2004&lt;/Year&gt;&lt;RecNum&gt;180&lt;/RecNum&gt;&lt;DisplayText&gt;&lt;style face="superscript"&gt;6&lt;/style&gt;&lt;/DisplayText&gt;&lt;record&gt;&lt;rec-number&gt;180&lt;/rec-number&gt;&lt;foreign-keys&gt;&lt;key app="EN" db-id="r9xsswaxca2dsbeves6xxvex2xr5w9p9ta9f" timestamp="1589635322"&gt;180&lt;/key&gt;&lt;/foreign-keys&gt;&lt;ref-type name="Journal Article"&gt;17&lt;/ref-type&gt;&lt;contributors&gt;&lt;authors&gt;&lt;author&gt;Moe-Nilssen, Rolf&lt;/author&gt;&lt;author&gt;Helbostad, Jorunn L&lt;/author&gt;&lt;/authors&gt;&lt;/contributors&gt;&lt;titles&gt;&lt;title&gt;Estimation of gait cycle characteristics by trunk accelerometry&lt;/title&gt;&lt;secondary-title&gt;Journal of biomechanics&lt;/secondary-title&gt;&lt;/titles&gt;&lt;periodical&gt;&lt;full-title&gt;Journal of biomechanics&lt;/full-title&gt;&lt;/periodical&gt;&lt;pages&gt;121-126&lt;/pages&gt;&lt;volume&gt;37&lt;/volume&gt;&lt;number&gt;1&lt;/number&gt;&lt;dates&gt;&lt;year&gt;2004&lt;/year&gt;&lt;/dates&gt;&lt;isbn&gt;0021-9290&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6</w:t>
            </w:r>
            <w:r w:rsidRPr="00736EA6">
              <w:rPr>
                <w:color w:val="000000" w:themeColor="text1"/>
                <w:sz w:val="20"/>
                <w:szCs w:val="20"/>
              </w:rPr>
              <w:fldChar w:fldCharType="end"/>
            </w:r>
          </w:p>
        </w:tc>
      </w:tr>
      <w:tr w:rsidR="00736EA6" w:rsidRPr="00736EA6" w14:paraId="1FD3D5E4" w14:textId="77777777" w:rsidTr="00EF1F53">
        <w:trPr>
          <w:gridAfter w:val="1"/>
          <w:wAfter w:w="6673" w:type="dxa"/>
        </w:trPr>
        <w:tc>
          <w:tcPr>
            <w:tcW w:w="2374" w:type="dxa"/>
            <w:gridSpan w:val="2"/>
          </w:tcPr>
          <w:p w14:paraId="02DE379D" w14:textId="77777777" w:rsidR="00A35BEC" w:rsidRPr="00736EA6" w:rsidRDefault="00A35BEC" w:rsidP="00C456F9">
            <w:pPr>
              <w:rPr>
                <w:color w:val="000000" w:themeColor="text1"/>
                <w:sz w:val="20"/>
                <w:szCs w:val="20"/>
              </w:rPr>
            </w:pPr>
            <w:r w:rsidRPr="00736EA6">
              <w:rPr>
                <w:i/>
                <w:color w:val="000000" w:themeColor="text1"/>
                <w:sz w:val="20"/>
                <w:szCs w:val="20"/>
              </w:rPr>
              <w:t>Width of the dominant frequency in the power spectrum,</w:t>
            </w:r>
          </w:p>
        </w:tc>
        <w:tc>
          <w:tcPr>
            <w:tcW w:w="676" w:type="dxa"/>
          </w:tcPr>
          <w:p w14:paraId="220846AC"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328BF6A6" w14:textId="77777777" w:rsidR="00A35BEC" w:rsidRPr="00736EA6" w:rsidRDefault="00A35BEC" w:rsidP="00C456F9">
            <w:pPr>
              <w:rPr>
                <w:color w:val="000000" w:themeColor="text1"/>
                <w:sz w:val="20"/>
                <w:szCs w:val="20"/>
              </w:rPr>
            </w:pPr>
            <w:r w:rsidRPr="00736EA6">
              <w:rPr>
                <w:color w:val="000000" w:themeColor="text1"/>
                <w:sz w:val="20"/>
                <w:szCs w:val="20"/>
              </w:rPr>
              <w:t>Hz</w:t>
            </w:r>
          </w:p>
        </w:tc>
        <w:tc>
          <w:tcPr>
            <w:tcW w:w="6145" w:type="dxa"/>
          </w:tcPr>
          <w:p w14:paraId="3E8217B2" w14:textId="296F1C17" w:rsidR="00A35BEC" w:rsidRPr="00736EA6" w:rsidRDefault="00A35BEC" w:rsidP="00C456F9">
            <w:pPr>
              <w:jc w:val="both"/>
              <w:rPr>
                <w:color w:val="000000" w:themeColor="text1"/>
                <w:sz w:val="20"/>
                <w:szCs w:val="20"/>
              </w:rPr>
            </w:pPr>
            <w:r w:rsidRPr="00736EA6">
              <w:rPr>
                <w:color w:val="000000" w:themeColor="text1"/>
                <w:sz w:val="20"/>
                <w:szCs w:val="20"/>
              </w:rPr>
              <w:t xml:space="preserve">A narrower width is better, as it indicates less variation in acceleration produced with each stride – i.e.  consistent acceleration signals for each stride within a bout of walking.  In a PD cohort classified as ‘fallers’, the frequency width for V, AP and ML axis were 0.7 </w:t>
            </w:r>
            <w:r w:rsidRPr="00736EA6">
              <w:rPr>
                <w:rFonts w:ascii="Cambria" w:hAnsi="Cambria"/>
                <w:color w:val="000000" w:themeColor="text1"/>
                <w:sz w:val="20"/>
                <w:szCs w:val="20"/>
              </w:rPr>
              <w:t xml:space="preserve">± </w:t>
            </w:r>
            <w:r w:rsidRPr="00736EA6">
              <w:rPr>
                <w:color w:val="000000" w:themeColor="text1"/>
                <w:sz w:val="20"/>
                <w:szCs w:val="20"/>
              </w:rPr>
              <w:t xml:space="preserve">0.04, 0.7 </w:t>
            </w:r>
            <w:r w:rsidRPr="00736EA6">
              <w:rPr>
                <w:rFonts w:ascii="Cambria" w:hAnsi="Cambria"/>
                <w:color w:val="000000" w:themeColor="text1"/>
                <w:sz w:val="20"/>
                <w:szCs w:val="20"/>
              </w:rPr>
              <w:t xml:space="preserve">± </w:t>
            </w:r>
            <w:r w:rsidRPr="00736EA6">
              <w:rPr>
                <w:color w:val="000000" w:themeColor="text1"/>
                <w:sz w:val="20"/>
                <w:szCs w:val="20"/>
              </w:rPr>
              <w:t xml:space="preserve">0.04, and 0.87 </w:t>
            </w:r>
            <w:r w:rsidRPr="00736EA6">
              <w:rPr>
                <w:rFonts w:ascii="Cambria" w:hAnsi="Cambria"/>
                <w:color w:val="000000" w:themeColor="text1"/>
                <w:sz w:val="20"/>
                <w:szCs w:val="20"/>
              </w:rPr>
              <w:t>±</w:t>
            </w:r>
            <w:r w:rsidRPr="00736EA6">
              <w:rPr>
                <w:color w:val="000000" w:themeColor="text1"/>
                <w:sz w:val="20"/>
                <w:szCs w:val="20"/>
              </w:rPr>
              <w:t xml:space="preserve"> 0.1 Hz respectively, which was not significantly different from non-fallers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&lt;EndNote&gt;&lt;Cite&gt;&lt;Author&gt;Weiss&lt;/Author&gt;&lt;Year&gt;2011&lt;/Year&gt;&lt;RecNum&gt;185&lt;/RecNum&gt;&lt;DisplayText&gt;&lt;style face="superscript"&gt;20&lt;/style&gt;&lt;/DisplayText&gt;&lt;record&gt;&lt;rec-number&gt;185&lt;/rec-number&gt;&lt;foreign-keys&gt;&lt;key app="EN" db-id="r9xsswaxca2dsbeves6xxvex2xr5w9p9ta9f" timestamp="1589636185"&gt;185&lt;/key&gt;&lt;/foreign-keys&gt;&lt;ref-type name="Journal Article"&gt;17&lt;/ref-type&gt;&lt;contributors&gt;&lt;authors&gt;&lt;author&gt;Weiss, Alexander&lt;/author&gt;&lt;author&gt;Herman, T&lt;/author&gt;&lt;author&gt;Plotnik, M&lt;/author&gt;&lt;author&gt;Brozgol, M&lt;/author&gt;&lt;author&gt;Giladi, N&lt;/author&gt;&lt;author&gt;Hausdorff, JM&lt;/author&gt;&lt;/authors&gt;&lt;/contributors&gt;&lt;titles&gt;&lt;title&gt;An instrumented timed up and go: the added value of an accelerometer for identifying fall risk in idiopathic fallers&lt;/title&gt;&lt;secondary-title&gt;Physiological measurement&lt;/secondary-title&gt;&lt;/titles&gt;&lt;periodical&gt;&lt;full-title&gt;Physiological measurement&lt;/full-title&gt;&lt;/periodical&gt;&lt;pages&gt;2003&lt;/pages&gt;&lt;volume&gt;32&lt;/volume&gt;&lt;number&gt;12&lt;/number&gt;&lt;dates&gt;&lt;year&gt;2011&lt;/year&gt;&lt;/dates&gt;&lt;isbn&gt;0967-3334&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20</w:t>
            </w:r>
            <w:r w:rsidRPr="00736EA6">
              <w:rPr>
                <w:color w:val="000000" w:themeColor="text1"/>
                <w:sz w:val="20"/>
                <w:szCs w:val="20"/>
              </w:rPr>
              <w:fldChar w:fldCharType="end"/>
            </w:r>
            <w:r w:rsidRPr="00736EA6">
              <w:rPr>
                <w:color w:val="000000" w:themeColor="text1"/>
                <w:sz w:val="20"/>
                <w:szCs w:val="20"/>
              </w:rPr>
              <w:t xml:space="preserve"> </w:t>
            </w:r>
          </w:p>
        </w:tc>
      </w:tr>
      <w:tr w:rsidR="00736EA6" w:rsidRPr="00736EA6" w14:paraId="1EE1F2EF" w14:textId="77777777" w:rsidTr="00EF1F53">
        <w:trPr>
          <w:gridAfter w:val="1"/>
          <w:wAfter w:w="6673" w:type="dxa"/>
        </w:trPr>
        <w:tc>
          <w:tcPr>
            <w:tcW w:w="2374" w:type="dxa"/>
            <w:gridSpan w:val="2"/>
          </w:tcPr>
          <w:p w14:paraId="1CC15795" w14:textId="77777777" w:rsidR="00A35BEC" w:rsidRPr="00736EA6" w:rsidRDefault="00A35BEC" w:rsidP="00C456F9">
            <w:pPr>
              <w:rPr>
                <w:color w:val="000000" w:themeColor="text1"/>
                <w:sz w:val="20"/>
                <w:szCs w:val="20"/>
              </w:rPr>
            </w:pPr>
            <w:r w:rsidRPr="00736EA6">
              <w:rPr>
                <w:i/>
                <w:color w:val="000000" w:themeColor="text1"/>
                <w:sz w:val="20"/>
                <w:szCs w:val="20"/>
              </w:rPr>
              <w:t>Amplitude of the dominant frequency</w:t>
            </w:r>
          </w:p>
        </w:tc>
        <w:tc>
          <w:tcPr>
            <w:tcW w:w="676" w:type="dxa"/>
          </w:tcPr>
          <w:p w14:paraId="4049BB1B"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679BDBB0" w14:textId="77777777" w:rsidR="00A35BEC" w:rsidRPr="00736EA6" w:rsidRDefault="00A35BEC" w:rsidP="00C456F9">
            <w:pPr>
              <w:rPr>
                <w:color w:val="000000" w:themeColor="text1"/>
                <w:sz w:val="20"/>
                <w:szCs w:val="20"/>
              </w:rPr>
            </w:pPr>
            <w:r w:rsidRPr="00736EA6">
              <w:rPr>
                <w:color w:val="000000" w:themeColor="text1"/>
                <w:sz w:val="20"/>
                <w:szCs w:val="20"/>
              </w:rPr>
              <w:t>g</w:t>
            </w:r>
            <w:r w:rsidRPr="00736EA6">
              <w:rPr>
                <w:color w:val="000000" w:themeColor="text1"/>
                <w:sz w:val="20"/>
                <w:szCs w:val="20"/>
                <w:vertAlign w:val="superscript"/>
              </w:rPr>
              <w:t>2</w:t>
            </w:r>
            <w:r w:rsidRPr="00736EA6">
              <w:rPr>
                <w:color w:val="000000" w:themeColor="text1"/>
                <w:sz w:val="20"/>
                <w:szCs w:val="20"/>
              </w:rPr>
              <w:t>/Hz</w:t>
            </w:r>
          </w:p>
        </w:tc>
        <w:tc>
          <w:tcPr>
            <w:tcW w:w="6145" w:type="dxa"/>
          </w:tcPr>
          <w:p w14:paraId="6147E9D1" w14:textId="762DDB62" w:rsidR="00A35BEC" w:rsidRPr="00736EA6" w:rsidRDefault="00A35BEC" w:rsidP="00C456F9">
            <w:pPr>
              <w:jc w:val="both"/>
              <w:rPr>
                <w:color w:val="000000" w:themeColor="text1"/>
                <w:sz w:val="20"/>
                <w:szCs w:val="20"/>
              </w:rPr>
            </w:pPr>
            <w:r w:rsidRPr="00736EA6">
              <w:rPr>
                <w:color w:val="000000" w:themeColor="text1"/>
                <w:sz w:val="20"/>
                <w:szCs w:val="20"/>
              </w:rPr>
              <w:t xml:space="preserve">Higher amplitudes were indicative or a stronger signal at the dominant frequency of acceleration i.e.  – the person spends more time at the dominant frequency during a bout of walking and varies less.  Amplitudes in PD participants of 0.58 </w:t>
            </w:r>
            <w:r w:rsidRPr="00736EA6">
              <w:rPr>
                <w:rFonts w:ascii="Cambria" w:hAnsi="Cambria"/>
                <w:color w:val="000000" w:themeColor="text1"/>
                <w:sz w:val="20"/>
                <w:szCs w:val="20"/>
              </w:rPr>
              <w:t xml:space="preserve">± </w:t>
            </w:r>
            <w:r w:rsidRPr="00736EA6">
              <w:rPr>
                <w:color w:val="000000" w:themeColor="text1"/>
                <w:sz w:val="20"/>
                <w:szCs w:val="20"/>
              </w:rPr>
              <w:t xml:space="preserve">0.22 (V), 0.68 </w:t>
            </w:r>
            <w:r w:rsidRPr="00736EA6">
              <w:rPr>
                <w:rFonts w:ascii="Cambria" w:hAnsi="Cambria"/>
                <w:color w:val="000000" w:themeColor="text1"/>
                <w:sz w:val="20"/>
                <w:szCs w:val="20"/>
              </w:rPr>
              <w:t xml:space="preserve">± </w:t>
            </w:r>
            <w:r w:rsidRPr="00736EA6">
              <w:rPr>
                <w:color w:val="000000" w:themeColor="text1"/>
                <w:sz w:val="20"/>
                <w:szCs w:val="20"/>
              </w:rPr>
              <w:t xml:space="preserve">0.16 (AP) and 0.34 </w:t>
            </w:r>
            <w:r w:rsidRPr="00736EA6">
              <w:rPr>
                <w:rFonts w:ascii="Cambria" w:hAnsi="Cambria"/>
                <w:color w:val="000000" w:themeColor="text1"/>
                <w:sz w:val="20"/>
                <w:szCs w:val="20"/>
              </w:rPr>
              <w:t xml:space="preserve">± </w:t>
            </w:r>
            <w:r w:rsidRPr="00736EA6">
              <w:rPr>
                <w:color w:val="000000" w:themeColor="text1"/>
                <w:sz w:val="20"/>
                <w:szCs w:val="20"/>
              </w:rPr>
              <w:t xml:space="preserve">0.25 (ML) in ‘fallers’, and 0.71 </w:t>
            </w:r>
            <w:r w:rsidRPr="00736EA6">
              <w:rPr>
                <w:rFonts w:ascii="Cambria" w:hAnsi="Cambria"/>
                <w:color w:val="000000" w:themeColor="text1"/>
                <w:sz w:val="20"/>
                <w:szCs w:val="20"/>
              </w:rPr>
              <w:t>±</w:t>
            </w:r>
            <w:r w:rsidRPr="00736EA6">
              <w:rPr>
                <w:color w:val="000000" w:themeColor="text1"/>
                <w:sz w:val="20"/>
                <w:szCs w:val="20"/>
              </w:rPr>
              <w:t xml:space="preserve"> 0.18, 0.68 </w:t>
            </w:r>
            <w:r w:rsidRPr="00736EA6">
              <w:rPr>
                <w:rFonts w:ascii="Cambria" w:hAnsi="Cambria"/>
                <w:color w:val="000000" w:themeColor="text1"/>
                <w:sz w:val="20"/>
                <w:szCs w:val="20"/>
              </w:rPr>
              <w:t xml:space="preserve">± </w:t>
            </w:r>
            <w:r w:rsidRPr="00736EA6">
              <w:rPr>
                <w:color w:val="000000" w:themeColor="text1"/>
                <w:sz w:val="20"/>
                <w:szCs w:val="20"/>
              </w:rPr>
              <w:t xml:space="preserve">0.11, and 0.21 </w:t>
            </w:r>
            <w:r w:rsidRPr="00736EA6">
              <w:rPr>
                <w:rFonts w:ascii="Cambria" w:hAnsi="Cambria"/>
                <w:color w:val="000000" w:themeColor="text1"/>
                <w:sz w:val="20"/>
                <w:szCs w:val="20"/>
              </w:rPr>
              <w:t xml:space="preserve">± </w:t>
            </w:r>
            <w:r w:rsidRPr="00736EA6">
              <w:rPr>
                <w:color w:val="000000" w:themeColor="text1"/>
                <w:sz w:val="20"/>
                <w:szCs w:val="20"/>
              </w:rPr>
              <w:t xml:space="preserve">0..13 in ‘non-fallers’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&lt;EndNote&gt;&lt;Cite&gt;&lt;Author&gt;Weiss&lt;/Author&gt;&lt;Year&gt;2011&lt;/Year&gt;&lt;RecNum&gt;185&lt;/RecNum&gt;&lt;DisplayText&gt;&lt;style face="superscript"&gt;20&lt;/style&gt;&lt;/DisplayText&gt;&lt;record&gt;&lt;rec-number&gt;185&lt;/rec-number&gt;&lt;foreign-keys&gt;&lt;key app="EN" db-id="r9xsswaxca2dsbeves6xxvex2xr5w9p9ta9f" timestamp="1589636185"&gt;185&lt;/key&gt;&lt;/foreign-keys&gt;&lt;ref-type name="Journal Article"&gt;17&lt;/ref-type&gt;&lt;contributors&gt;&lt;authors&gt;&lt;author&gt;Weiss, Alexander&lt;/author&gt;&lt;author&gt;Herman, T&lt;/author&gt;&lt;author&gt;Plotnik, M&lt;/author&gt;&lt;author&gt;Brozgol, M&lt;/author&gt;&lt;author&gt;Giladi, N&lt;/author&gt;&lt;author&gt;Hausdorff, JM&lt;/author&gt;&lt;/authors&gt;&lt;/contributors&gt;&lt;titles&gt;&lt;title&gt;An instrumented timed up and go: the added value of an accelerometer for identifying fall risk in idiopathic fallers&lt;/title&gt;&lt;secondary-title&gt;Physiological measurement&lt;/secondary-title&gt;&lt;/titles&gt;&lt;periodical&gt;&lt;full-title&gt;Physiological measurement&lt;/full-title&gt;&lt;/periodical&gt;&lt;pages&gt;2003&lt;/pages&gt;&lt;volume&gt;32&lt;/volume&gt;&lt;number&gt;12&lt;/number&gt;&lt;dates&gt;&lt;year&gt;2011&lt;/year&gt;&lt;/dates&gt;&lt;isbn&gt;0967-3334&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20</w:t>
            </w:r>
            <w:r w:rsidRPr="00736EA6">
              <w:rPr>
                <w:color w:val="000000" w:themeColor="text1"/>
                <w:sz w:val="20"/>
                <w:szCs w:val="20"/>
              </w:rPr>
              <w:fldChar w:fldCharType="end"/>
            </w:r>
          </w:p>
        </w:tc>
      </w:tr>
      <w:tr w:rsidR="00736EA6" w:rsidRPr="00736EA6" w14:paraId="691957DE" w14:textId="77777777" w:rsidTr="00EF1F53">
        <w:trPr>
          <w:gridAfter w:val="1"/>
          <w:wAfter w:w="6673" w:type="dxa"/>
        </w:trPr>
        <w:tc>
          <w:tcPr>
            <w:tcW w:w="2374" w:type="dxa"/>
            <w:gridSpan w:val="2"/>
            <w:tcBorders>
              <w:bottom w:val="single" w:sz="4" w:space="0" w:color="auto"/>
            </w:tcBorders>
          </w:tcPr>
          <w:p w14:paraId="5D3185E7" w14:textId="77777777" w:rsidR="00A35BEC" w:rsidRPr="00736EA6" w:rsidRDefault="00A35BEC" w:rsidP="00C456F9">
            <w:pPr>
              <w:rPr>
                <w:color w:val="000000" w:themeColor="text1"/>
                <w:sz w:val="20"/>
                <w:szCs w:val="20"/>
              </w:rPr>
            </w:pPr>
            <w:r w:rsidRPr="00736EA6">
              <w:rPr>
                <w:i/>
                <w:color w:val="000000" w:themeColor="text1"/>
                <w:sz w:val="20"/>
                <w:szCs w:val="20"/>
              </w:rPr>
              <w:t>Slope of the dominant frequency</w:t>
            </w:r>
          </w:p>
        </w:tc>
        <w:tc>
          <w:tcPr>
            <w:tcW w:w="676" w:type="dxa"/>
            <w:tcBorders>
              <w:bottom w:val="single" w:sz="4" w:space="0" w:color="auto"/>
            </w:tcBorders>
          </w:tcPr>
          <w:p w14:paraId="4FEAC8E8"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Borders>
              <w:bottom w:val="single" w:sz="4" w:space="0" w:color="auto"/>
            </w:tcBorders>
          </w:tcPr>
          <w:p w14:paraId="7D2A4BE3" w14:textId="77777777" w:rsidR="00A35BEC" w:rsidRPr="00736EA6" w:rsidRDefault="00A35BEC" w:rsidP="00C456F9">
            <w:pPr>
              <w:rPr>
                <w:color w:val="000000" w:themeColor="text1"/>
                <w:sz w:val="20"/>
                <w:szCs w:val="20"/>
                <w:vertAlign w:val="superscript"/>
              </w:rPr>
            </w:pPr>
            <w:r w:rsidRPr="00736EA6">
              <w:rPr>
                <w:color w:val="000000" w:themeColor="text1"/>
                <w:sz w:val="20"/>
                <w:szCs w:val="20"/>
              </w:rPr>
              <w:t>g</w:t>
            </w:r>
            <w:r w:rsidRPr="00736EA6">
              <w:rPr>
                <w:color w:val="000000" w:themeColor="text1"/>
                <w:sz w:val="20"/>
                <w:szCs w:val="20"/>
                <w:vertAlign w:val="superscript"/>
              </w:rPr>
              <w:t>2</w:t>
            </w:r>
            <w:r w:rsidRPr="00736EA6">
              <w:rPr>
                <w:color w:val="000000" w:themeColor="text1"/>
                <w:sz w:val="20"/>
                <w:szCs w:val="20"/>
              </w:rPr>
              <w:t>/Hz</w:t>
            </w:r>
            <w:r w:rsidRPr="00736EA6">
              <w:rPr>
                <w:color w:val="000000" w:themeColor="text1"/>
                <w:sz w:val="20"/>
                <w:szCs w:val="20"/>
                <w:vertAlign w:val="superscript"/>
              </w:rPr>
              <w:t>2</w:t>
            </w:r>
          </w:p>
        </w:tc>
        <w:tc>
          <w:tcPr>
            <w:tcW w:w="6145" w:type="dxa"/>
            <w:tcBorders>
              <w:bottom w:val="single" w:sz="4" w:space="0" w:color="auto"/>
            </w:tcBorders>
          </w:tcPr>
          <w:p w14:paraId="5AAE3AF9" w14:textId="769F2E0A" w:rsidR="00A35BEC" w:rsidRPr="00736EA6" w:rsidRDefault="00A35BEC" w:rsidP="00C456F9">
            <w:pPr>
              <w:jc w:val="both"/>
              <w:rPr>
                <w:color w:val="000000" w:themeColor="text1"/>
                <w:sz w:val="20"/>
                <w:szCs w:val="20"/>
              </w:rPr>
            </w:pPr>
            <w:r w:rsidRPr="00736EA6">
              <w:rPr>
                <w:color w:val="000000" w:themeColor="text1"/>
                <w:sz w:val="20"/>
                <w:szCs w:val="20"/>
              </w:rPr>
              <w:t xml:space="preserve">A steeper slope/gradient indicates less variability in gait, which is better.  A shallow gradient is indicated of smaller amplitudes spread over a wider spectrum of dominant frequencies indicating more variability.  The slope in PD participants was reported as 0.20 </w:t>
            </w:r>
            <w:r w:rsidRPr="00736EA6">
              <w:rPr>
                <w:rFonts w:ascii="Cambria" w:hAnsi="Cambria"/>
                <w:color w:val="000000" w:themeColor="text1"/>
                <w:sz w:val="20"/>
                <w:szCs w:val="20"/>
              </w:rPr>
              <w:t xml:space="preserve">± </w:t>
            </w:r>
            <w:r w:rsidRPr="00736EA6">
              <w:rPr>
                <w:color w:val="000000" w:themeColor="text1"/>
                <w:sz w:val="20"/>
                <w:szCs w:val="20"/>
              </w:rPr>
              <w:t xml:space="preserve">0.08 (V), 0.22 </w:t>
            </w:r>
            <w:r w:rsidRPr="00736EA6">
              <w:rPr>
                <w:rFonts w:ascii="Cambria" w:hAnsi="Cambria"/>
                <w:color w:val="000000" w:themeColor="text1"/>
                <w:sz w:val="20"/>
                <w:szCs w:val="20"/>
              </w:rPr>
              <w:t xml:space="preserve">± </w:t>
            </w:r>
            <w:r w:rsidRPr="00736EA6">
              <w:rPr>
                <w:color w:val="000000" w:themeColor="text1"/>
                <w:sz w:val="20"/>
                <w:szCs w:val="20"/>
              </w:rPr>
              <w:t xml:space="preserve">0.06 (AP) and 0.11 </w:t>
            </w:r>
            <w:r w:rsidRPr="00736EA6">
              <w:rPr>
                <w:rFonts w:ascii="Cambria" w:hAnsi="Cambria"/>
                <w:color w:val="000000" w:themeColor="text1"/>
                <w:sz w:val="20"/>
                <w:szCs w:val="20"/>
              </w:rPr>
              <w:t xml:space="preserve">± </w:t>
            </w:r>
            <w:r w:rsidRPr="00736EA6">
              <w:rPr>
                <w:color w:val="000000" w:themeColor="text1"/>
                <w:sz w:val="20"/>
                <w:szCs w:val="20"/>
              </w:rPr>
              <w:t xml:space="preserve">0.09 (ML) in ‘fallers’, and 0.24 </w:t>
            </w:r>
            <w:r w:rsidRPr="00736EA6">
              <w:rPr>
                <w:rFonts w:ascii="Cambria" w:hAnsi="Cambria"/>
                <w:color w:val="000000" w:themeColor="text1"/>
                <w:sz w:val="20"/>
                <w:szCs w:val="20"/>
              </w:rPr>
              <w:t>±</w:t>
            </w:r>
            <w:r w:rsidRPr="00736EA6">
              <w:rPr>
                <w:color w:val="000000" w:themeColor="text1"/>
                <w:sz w:val="20"/>
                <w:szCs w:val="20"/>
              </w:rPr>
              <w:t xml:space="preserve"> 0.06, 0.23 </w:t>
            </w:r>
            <w:r w:rsidRPr="00736EA6">
              <w:rPr>
                <w:rFonts w:ascii="Cambria" w:hAnsi="Cambria"/>
                <w:color w:val="000000" w:themeColor="text1"/>
                <w:sz w:val="20"/>
                <w:szCs w:val="20"/>
              </w:rPr>
              <w:t xml:space="preserve">± </w:t>
            </w:r>
            <w:r w:rsidRPr="00736EA6">
              <w:rPr>
                <w:color w:val="000000" w:themeColor="text1"/>
                <w:sz w:val="20"/>
                <w:szCs w:val="20"/>
              </w:rPr>
              <w:t xml:space="preserve">0.04, and 0.06 </w:t>
            </w:r>
            <w:r w:rsidRPr="00736EA6">
              <w:rPr>
                <w:rFonts w:ascii="Cambria" w:hAnsi="Cambria"/>
                <w:color w:val="000000" w:themeColor="text1"/>
                <w:sz w:val="20"/>
                <w:szCs w:val="20"/>
              </w:rPr>
              <w:t xml:space="preserve">± </w:t>
            </w:r>
            <w:r w:rsidRPr="00736EA6">
              <w:rPr>
                <w:color w:val="000000" w:themeColor="text1"/>
                <w:sz w:val="20"/>
                <w:szCs w:val="20"/>
              </w:rPr>
              <w:t xml:space="preserve">0.04 in ‘non-fallers’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&lt;EndNote&gt;&lt;Cite&gt;&lt;Author&gt;Weiss&lt;/Author&gt;&lt;Year&gt;2011&lt;/Year&gt;&lt;RecNum&gt;185&lt;/RecNum&gt;&lt;DisplayText&gt;&lt;style face="superscript"&gt;20&lt;/style&gt;&lt;/DisplayText&gt;&lt;record&gt;&lt;rec-number&gt;185&lt;/rec-number&gt;&lt;foreign-keys&gt;&lt;key app="EN" db-id="r9xsswaxca2dsbeves6xxvex2xr5w9p9ta9f" timestamp="1589636185"&gt;185&lt;/key&gt;&lt;/foreign-keys&gt;&lt;ref-type name="Journal Article"&gt;17&lt;/ref-type&gt;&lt;contributors&gt;&lt;authors&gt;&lt;author&gt;Weiss, Alexander&lt;/author&gt;&lt;author&gt;Herman, T&lt;/author&gt;&lt;author&gt;Plotnik, M&lt;/author&gt;&lt;author&gt;Brozgol, M&lt;/author&gt;&lt;author&gt;Giladi, N&lt;/author&gt;&lt;author&gt;Hausdorff, JM&lt;/author&gt;&lt;/authors&gt;&lt;/contributors&gt;&lt;titles&gt;&lt;title&gt;An instrumented timed up and go: the added value of an accelerometer for identifying fall risk in idiopathic fallers&lt;/title&gt;&lt;secondary-title&gt;Physiological measurement&lt;/secondary-title&gt;&lt;/titles&gt;&lt;periodical&gt;&lt;full-title&gt;Physiological measurement&lt;/full-title&gt;&lt;/periodical&gt;&lt;pages&gt;2003&lt;/pages&gt;&lt;volume&gt;32&lt;/volume&gt;&lt;number&gt;12&lt;/number&gt;&lt;dates&gt;&lt;year&gt;2011&lt;/year&gt;&lt;/dates&gt;&lt;isbn&gt;0967-3334&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20</w:t>
            </w:r>
            <w:r w:rsidRPr="00736EA6">
              <w:rPr>
                <w:color w:val="000000" w:themeColor="text1"/>
                <w:sz w:val="20"/>
                <w:szCs w:val="20"/>
              </w:rPr>
              <w:fldChar w:fldCharType="end"/>
            </w:r>
          </w:p>
        </w:tc>
      </w:tr>
      <w:tr w:rsidR="00736EA6" w:rsidRPr="00736EA6" w14:paraId="1B1E13B5" w14:textId="77777777" w:rsidTr="00EF1F53">
        <w:trPr>
          <w:gridAfter w:val="1"/>
          <w:wAfter w:w="6673" w:type="dxa"/>
        </w:trPr>
        <w:tc>
          <w:tcPr>
            <w:tcW w:w="2374" w:type="dxa"/>
            <w:gridSpan w:val="2"/>
            <w:tcBorders>
              <w:top w:val="single" w:sz="4" w:space="0" w:color="auto"/>
            </w:tcBorders>
          </w:tcPr>
          <w:p w14:paraId="0C4CD1B1" w14:textId="77777777" w:rsidR="00A35BEC" w:rsidRPr="00736EA6" w:rsidRDefault="00A35BEC" w:rsidP="00C456F9">
            <w:pPr>
              <w:rPr>
                <w:b/>
                <w:color w:val="000000" w:themeColor="text1"/>
                <w:sz w:val="20"/>
                <w:szCs w:val="20"/>
              </w:rPr>
            </w:pPr>
            <w:r w:rsidRPr="00736EA6">
              <w:rPr>
                <w:b/>
                <w:color w:val="000000" w:themeColor="text1"/>
                <w:sz w:val="20"/>
                <w:szCs w:val="20"/>
              </w:rPr>
              <w:t>Complexity</w:t>
            </w:r>
          </w:p>
        </w:tc>
        <w:tc>
          <w:tcPr>
            <w:tcW w:w="7867" w:type="dxa"/>
            <w:gridSpan w:val="3"/>
            <w:tcBorders>
              <w:top w:val="single" w:sz="4" w:space="0" w:color="auto"/>
            </w:tcBorders>
          </w:tcPr>
          <w:p w14:paraId="7A15384E" w14:textId="77777777" w:rsidR="00A35BEC" w:rsidRPr="00736EA6" w:rsidRDefault="00A35BEC" w:rsidP="00C456F9">
            <w:pPr>
              <w:jc w:val="both"/>
              <w:rPr>
                <w:color w:val="000000" w:themeColor="text1"/>
                <w:sz w:val="20"/>
                <w:szCs w:val="20"/>
              </w:rPr>
            </w:pPr>
          </w:p>
        </w:tc>
      </w:tr>
      <w:tr w:rsidR="00736EA6" w:rsidRPr="00736EA6" w14:paraId="5E4CF99A" w14:textId="77777777" w:rsidTr="00EF1F53">
        <w:trPr>
          <w:gridAfter w:val="1"/>
          <w:wAfter w:w="6673" w:type="dxa"/>
        </w:trPr>
        <w:tc>
          <w:tcPr>
            <w:tcW w:w="2374" w:type="dxa"/>
            <w:gridSpan w:val="2"/>
          </w:tcPr>
          <w:p w14:paraId="6BE6B488" w14:textId="77777777" w:rsidR="00A35BEC" w:rsidRPr="00736EA6" w:rsidRDefault="00A35BEC" w:rsidP="00C456F9">
            <w:pPr>
              <w:rPr>
                <w:i/>
                <w:color w:val="000000" w:themeColor="text1"/>
                <w:sz w:val="20"/>
                <w:szCs w:val="20"/>
              </w:rPr>
            </w:pPr>
            <w:r w:rsidRPr="00736EA6">
              <w:rPr>
                <w:i/>
                <w:color w:val="000000" w:themeColor="text1"/>
                <w:sz w:val="20"/>
                <w:szCs w:val="20"/>
              </w:rPr>
              <w:t>Entropy &amp; Sample entropy</w:t>
            </w:r>
          </w:p>
        </w:tc>
        <w:tc>
          <w:tcPr>
            <w:tcW w:w="676" w:type="dxa"/>
          </w:tcPr>
          <w:p w14:paraId="0CA8C4F0"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Pr>
          <w:p w14:paraId="4197E4A8" w14:textId="77777777" w:rsidR="00A35BEC" w:rsidRPr="00736EA6" w:rsidRDefault="00A35BEC" w:rsidP="00C456F9">
            <w:pPr>
              <w:rPr>
                <w:color w:val="000000" w:themeColor="text1"/>
                <w:sz w:val="20"/>
                <w:szCs w:val="20"/>
              </w:rPr>
            </w:pPr>
            <w:r w:rsidRPr="00736EA6">
              <w:rPr>
                <w:color w:val="000000" w:themeColor="text1"/>
                <w:sz w:val="20"/>
                <w:szCs w:val="20"/>
              </w:rPr>
              <w:t>nu</w:t>
            </w:r>
          </w:p>
        </w:tc>
        <w:tc>
          <w:tcPr>
            <w:tcW w:w="6145" w:type="dxa"/>
          </w:tcPr>
          <w:p w14:paraId="7B2BE715" w14:textId="21CFBD3F" w:rsidR="00A35BEC" w:rsidRPr="00736EA6" w:rsidRDefault="00A35BEC" w:rsidP="00C456F9">
            <w:pPr>
              <w:jc w:val="both"/>
              <w:rPr>
                <w:color w:val="000000" w:themeColor="text1"/>
                <w:sz w:val="20"/>
                <w:szCs w:val="20"/>
              </w:rPr>
            </w:pPr>
            <w:r w:rsidRPr="00736EA6">
              <w:rPr>
                <w:color w:val="000000" w:themeColor="text1"/>
                <w:sz w:val="20"/>
                <w:szCs w:val="20"/>
              </w:rPr>
              <w:t xml:space="preserve">Higher levels of entropy in walking bouts were considered better.  Ageing and impaired systems exhibit lower entropy than healthy systems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&lt;EndNote&gt;&lt;Cite&gt;&lt;Author&gt;Costa&lt;/Author&gt;&lt;Year&gt;2002&lt;/Year&gt;&lt;RecNum&gt;188&lt;/RecNum&gt;&lt;DisplayText&gt;&lt;style face="superscript"&gt;23&lt;/style&gt;&lt;/DisplayText&gt;&lt;record&gt;&lt;rec-number&gt;188&lt;/rec-number&gt;&lt;foreign-keys&gt;&lt;key app="EN" db-id="r9xsswaxca2dsbeves6xxvex2xr5w9p9ta9f" timestamp="1589636593"&gt;188&lt;/key&gt;&lt;/foreign-keys&gt;&lt;ref-type name="Journal Article"&gt;17&lt;/ref-type&gt;&lt;contributors&gt;&lt;authors&gt;&lt;author&gt;Costa, Madalena&lt;/author&gt;&lt;author&gt;Goldberger, Ary L&lt;/author&gt;&lt;author&gt;Peng, C-K&lt;/author&gt;&lt;/authors&gt;&lt;/contributors&gt;&lt;titles&gt;&lt;title&gt;Multiscale entropy analysis of complex physiologic time series&lt;/title&gt;&lt;secondary-title&gt;Physical review letters&lt;/secondary-title&gt;&lt;/titles&gt;&lt;periodical&gt;&lt;full-title&gt;Physical review letters&lt;/full-title&gt;&lt;/periodical&gt;&lt;pages&gt;068102&lt;/pages&gt;&lt;volume&gt;89&lt;/volume&gt;&lt;number&gt;6&lt;/number&gt;&lt;dates&gt;&lt;year&gt;2002&lt;/year&gt;&lt;/dates&gt;&lt;urls&gt;&lt;/urls&gt;&lt;/record&gt;&lt;/Cite&gt;&lt;/EndNote&gt;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23</w:t>
            </w:r>
            <w:r w:rsidRPr="00736EA6">
              <w:rPr>
                <w:color w:val="000000" w:themeColor="text1"/>
                <w:sz w:val="20"/>
                <w:szCs w:val="20"/>
              </w:rPr>
              <w:fldChar w:fldCharType="end"/>
            </w:r>
          </w:p>
        </w:tc>
      </w:tr>
      <w:tr w:rsidR="00736EA6" w:rsidRPr="00736EA6" w14:paraId="253BB9F7" w14:textId="77777777" w:rsidTr="00EF1F53">
        <w:trPr>
          <w:gridAfter w:val="1"/>
          <w:wAfter w:w="6673" w:type="dxa"/>
        </w:trPr>
        <w:tc>
          <w:tcPr>
            <w:tcW w:w="2374" w:type="dxa"/>
            <w:gridSpan w:val="2"/>
            <w:tcBorders>
              <w:bottom w:val="single" w:sz="4" w:space="0" w:color="auto"/>
            </w:tcBorders>
          </w:tcPr>
          <w:p w14:paraId="4A107537" w14:textId="77777777" w:rsidR="00A35BEC" w:rsidRPr="00736EA6" w:rsidRDefault="00A35BEC" w:rsidP="00C456F9">
            <w:pPr>
              <w:rPr>
                <w:i/>
                <w:color w:val="000000" w:themeColor="text1"/>
                <w:sz w:val="20"/>
                <w:szCs w:val="20"/>
              </w:rPr>
            </w:pPr>
            <w:r w:rsidRPr="00736EA6">
              <w:rPr>
                <w:i/>
                <w:color w:val="000000" w:themeColor="text1"/>
                <w:sz w:val="20"/>
                <w:szCs w:val="20"/>
              </w:rPr>
              <w:t>SPARC</w:t>
            </w:r>
          </w:p>
        </w:tc>
        <w:tc>
          <w:tcPr>
            <w:tcW w:w="676" w:type="dxa"/>
            <w:tcBorders>
              <w:bottom w:val="single" w:sz="4" w:space="0" w:color="auto"/>
            </w:tcBorders>
          </w:tcPr>
          <w:p w14:paraId="746DAAE0" w14:textId="77777777" w:rsidR="00A35BEC" w:rsidRPr="00736EA6" w:rsidRDefault="00A35BEC" w:rsidP="00C456F9">
            <w:pPr>
              <w:jc w:val="center"/>
              <w:rPr>
                <w:color w:val="000000" w:themeColor="text1"/>
                <w:sz w:val="20"/>
                <w:szCs w:val="20"/>
              </w:rPr>
            </w:pPr>
            <w:r w:rsidRPr="00736EA6">
              <w:rPr>
                <w:color w:val="000000" w:themeColor="text1"/>
                <w:sz w:val="20"/>
                <w:szCs w:val="20"/>
              </w:rPr>
              <w:t>All</w:t>
            </w:r>
          </w:p>
        </w:tc>
        <w:tc>
          <w:tcPr>
            <w:tcW w:w="1046" w:type="dxa"/>
            <w:tcBorders>
              <w:bottom w:val="single" w:sz="4" w:space="0" w:color="auto"/>
            </w:tcBorders>
          </w:tcPr>
          <w:p w14:paraId="2E4142CB" w14:textId="77777777" w:rsidR="00A35BEC" w:rsidRPr="00736EA6" w:rsidRDefault="00A35BEC" w:rsidP="00C456F9">
            <w:pPr>
              <w:rPr>
                <w:color w:val="000000" w:themeColor="text1"/>
                <w:sz w:val="20"/>
                <w:szCs w:val="20"/>
              </w:rPr>
            </w:pPr>
            <w:r w:rsidRPr="00736EA6">
              <w:rPr>
                <w:color w:val="000000" w:themeColor="text1"/>
                <w:sz w:val="20"/>
                <w:szCs w:val="20"/>
              </w:rPr>
              <w:t>nu</w:t>
            </w:r>
          </w:p>
        </w:tc>
        <w:tc>
          <w:tcPr>
            <w:tcW w:w="6145" w:type="dxa"/>
            <w:tcBorders>
              <w:bottom w:val="single" w:sz="4" w:space="0" w:color="auto"/>
            </w:tcBorders>
          </w:tcPr>
          <w:p w14:paraId="18AC437C" w14:textId="1D78C41F" w:rsidR="00A35BEC" w:rsidRPr="00736EA6" w:rsidRDefault="00A35BEC" w:rsidP="00C456F9">
            <w:pPr>
              <w:jc w:val="both"/>
              <w:rPr>
                <w:color w:val="000000" w:themeColor="text1"/>
                <w:sz w:val="20"/>
                <w:szCs w:val="20"/>
              </w:rPr>
            </w:pPr>
            <w:r w:rsidRPr="00736EA6">
              <w:rPr>
                <w:color w:val="000000" w:themeColor="text1"/>
                <w:sz w:val="20"/>
                <w:szCs w:val="20"/>
              </w:rPr>
              <w:t xml:space="preserve">A higher SPARC value indicates an increased smoothness of movement and less variability of acceleration frequencies.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&lt;EndNote&gt;&lt;Cite&gt;&lt;Author&gt;Beck&lt;/Author&gt;&lt;Year&gt;2018&lt;/Year&gt;&lt;RecNum&gt;183&lt;/RecNum&gt;&lt;DisplayText&gt;&lt;style face="superscript"&gt;9&lt;/style&gt;&lt;/DisplayText&gt;&lt;record&gt;&lt;rec-number&gt;183&lt;/rec-number&gt;&lt;foreign-keys&gt;&lt;key app="EN" db-id="r9xsswaxca2dsbeves6xxvex2xr5w9p9ta9f" timestamp="1589635834"&gt;183&lt;/key&gt;&lt;/foreign-keys&gt;&lt;ref-type name="Journal Article"&gt;17&lt;/ref-type&gt;&lt;contributors&gt;&lt;authors&gt;&lt;author&gt;Beck, Yoav&lt;/author&gt;&lt;author&gt;Herman, Talia&lt;/author&gt;&lt;author&gt;Brozgol, Marina&lt;/author&gt;&lt;author&gt;Giladi, Nir&lt;/author&gt;&lt;author&gt;Mirelman, Anat&lt;/author&gt;&lt;author&gt;Hausdorff, Jeffrey M&lt;/author&gt;&lt;/authors&gt;&lt;/contributors&gt;&lt;titles&gt;&lt;title&gt;SPARC: a new approach to quantifying gait smoothness in patients with Parkinson’s disease&lt;/title&gt;&lt;secondary-title&gt;Journal of neuroengineering and rehabilitation&lt;/secondary-title&gt;&lt;/titles&gt;&lt;periodical&gt;&lt;full-title&gt;Journal of neuroengineering and rehabilitation&lt;/full-title&gt;&lt;/periodical&gt;&lt;pages&gt;49&lt;/pages&gt;&lt;volume&gt;15&lt;/volume&gt;&lt;number&gt;1&lt;/number&gt;&lt;dates&gt;&lt;year&gt;2018&lt;/year&gt;&lt;/dates&gt;&lt;isbn&gt;1743-0003&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9</w:t>
            </w:r>
            <w:r w:rsidRPr="00736EA6">
              <w:rPr>
                <w:color w:val="000000" w:themeColor="text1"/>
                <w:sz w:val="20"/>
                <w:szCs w:val="20"/>
              </w:rPr>
              <w:fldChar w:fldCharType="end"/>
            </w:r>
            <w:r w:rsidRPr="00736EA6">
              <w:rPr>
                <w:color w:val="000000" w:themeColor="text1"/>
                <w:sz w:val="20"/>
                <w:szCs w:val="20"/>
              </w:rPr>
              <w:t xml:space="preserve">.  </w:t>
            </w:r>
          </w:p>
          <w:p w14:paraId="23A5A871" w14:textId="77777777" w:rsidR="00A35BEC" w:rsidRPr="00736EA6" w:rsidRDefault="00A35BEC" w:rsidP="00C456F9">
            <w:pPr>
              <w:jc w:val="both"/>
              <w:rPr>
                <w:color w:val="000000" w:themeColor="text1"/>
                <w:sz w:val="20"/>
                <w:szCs w:val="20"/>
              </w:rPr>
            </w:pPr>
          </w:p>
        </w:tc>
      </w:tr>
      <w:tr w:rsidR="00736EA6" w:rsidRPr="00736EA6" w14:paraId="363E9215" w14:textId="77777777" w:rsidTr="00EF1F53">
        <w:trPr>
          <w:gridAfter w:val="1"/>
          <w:wAfter w:w="6673" w:type="dxa"/>
          <w:trHeight w:val="868"/>
        </w:trPr>
        <w:tc>
          <w:tcPr>
            <w:tcW w:w="10241" w:type="dxa"/>
            <w:gridSpan w:val="5"/>
            <w:tcBorders>
              <w:top w:val="single" w:sz="4" w:space="0" w:color="auto"/>
            </w:tcBorders>
          </w:tcPr>
          <w:p w14:paraId="7F59F412" w14:textId="77777777" w:rsidR="00A35BEC" w:rsidRPr="00736EA6" w:rsidRDefault="00A35BEC" w:rsidP="00C456F9">
            <w:pPr>
              <w:rPr>
                <w:color w:val="000000" w:themeColor="text1"/>
                <w:sz w:val="20"/>
                <w:szCs w:val="20"/>
              </w:rPr>
            </w:pPr>
            <w:proofErr w:type="gramStart"/>
            <w:r w:rsidRPr="00736EA6">
              <w:rPr>
                <w:b/>
                <w:color w:val="000000" w:themeColor="text1"/>
                <w:sz w:val="20"/>
                <w:szCs w:val="20"/>
              </w:rPr>
              <w:t xml:space="preserve">Mins </w:t>
            </w:r>
            <w:r w:rsidRPr="00736EA6">
              <w:rPr>
                <w:color w:val="000000" w:themeColor="text1"/>
                <w:sz w:val="20"/>
                <w:szCs w:val="20"/>
              </w:rPr>
              <w:t xml:space="preserve"> =</w:t>
            </w:r>
            <w:proofErr w:type="gramEnd"/>
            <w:r w:rsidRPr="00736EA6">
              <w:rPr>
                <w:color w:val="000000" w:themeColor="text1"/>
                <w:sz w:val="20"/>
                <w:szCs w:val="20"/>
              </w:rPr>
              <w:t xml:space="preserve"> minutes, </w:t>
            </w:r>
            <w:r w:rsidRPr="00736EA6">
              <w:rPr>
                <w:b/>
                <w:color w:val="000000" w:themeColor="text1"/>
                <w:sz w:val="20"/>
                <w:szCs w:val="20"/>
              </w:rPr>
              <w:t>Hrs.</w:t>
            </w:r>
            <w:r w:rsidRPr="00736EA6">
              <w:rPr>
                <w:color w:val="000000" w:themeColor="text1"/>
                <w:sz w:val="20"/>
                <w:szCs w:val="20"/>
              </w:rPr>
              <w:t xml:space="preserve"> = Hours, </w:t>
            </w:r>
            <w:r w:rsidRPr="00736EA6">
              <w:rPr>
                <w:b/>
                <w:color w:val="000000" w:themeColor="text1"/>
                <w:sz w:val="20"/>
                <w:szCs w:val="20"/>
              </w:rPr>
              <w:t xml:space="preserve">g </w:t>
            </w:r>
            <w:r w:rsidRPr="00736EA6">
              <w:rPr>
                <w:color w:val="000000" w:themeColor="text1"/>
                <w:sz w:val="20"/>
                <w:szCs w:val="20"/>
              </w:rPr>
              <w:t>= force of gravity (9.8m</w:t>
            </w:r>
            <w:r w:rsidRPr="00736EA6">
              <w:rPr>
                <w:color w:val="000000" w:themeColor="text1"/>
                <w:sz w:val="20"/>
                <w:szCs w:val="20"/>
                <w:vertAlign w:val="superscript"/>
              </w:rPr>
              <w:t>2</w:t>
            </w:r>
            <w:r w:rsidRPr="00736EA6">
              <w:rPr>
                <w:color w:val="000000" w:themeColor="text1"/>
                <w:sz w:val="20"/>
                <w:szCs w:val="20"/>
              </w:rPr>
              <w:t xml:space="preserve">), </w:t>
            </w:r>
            <w:r w:rsidRPr="00736EA6">
              <w:rPr>
                <w:b/>
                <w:color w:val="000000" w:themeColor="text1"/>
                <w:sz w:val="20"/>
                <w:szCs w:val="20"/>
              </w:rPr>
              <w:t>n</w:t>
            </w:r>
            <w:r w:rsidRPr="00736EA6">
              <w:rPr>
                <w:color w:val="000000" w:themeColor="text1"/>
                <w:sz w:val="20"/>
                <w:szCs w:val="20"/>
              </w:rPr>
              <w:t xml:space="preserve"> = number, </w:t>
            </w:r>
            <w:r w:rsidRPr="00736EA6">
              <w:rPr>
                <w:b/>
                <w:color w:val="000000" w:themeColor="text1"/>
                <w:sz w:val="20"/>
                <w:szCs w:val="20"/>
              </w:rPr>
              <w:t>m</w:t>
            </w:r>
            <w:r w:rsidRPr="00736EA6">
              <w:rPr>
                <w:color w:val="000000" w:themeColor="text1"/>
                <w:sz w:val="20"/>
                <w:szCs w:val="20"/>
              </w:rPr>
              <w:t xml:space="preserve"> = metres, </w:t>
            </w:r>
            <w:r w:rsidRPr="00736EA6">
              <w:rPr>
                <w:b/>
                <w:color w:val="000000" w:themeColor="text1"/>
                <w:sz w:val="20"/>
                <w:szCs w:val="20"/>
              </w:rPr>
              <w:t xml:space="preserve">m/s </w:t>
            </w:r>
            <w:r w:rsidRPr="00736EA6">
              <w:rPr>
                <w:color w:val="000000" w:themeColor="text1"/>
                <w:sz w:val="20"/>
                <w:szCs w:val="20"/>
              </w:rPr>
              <w:t xml:space="preserve"> = metres per second, </w:t>
            </w:r>
            <w:r w:rsidRPr="00736EA6">
              <w:rPr>
                <w:b/>
                <w:color w:val="000000" w:themeColor="text1"/>
                <w:sz w:val="20"/>
                <w:szCs w:val="20"/>
              </w:rPr>
              <w:t>Hz</w:t>
            </w:r>
            <w:r w:rsidRPr="00736EA6">
              <w:rPr>
                <w:color w:val="000000" w:themeColor="text1"/>
                <w:sz w:val="20"/>
                <w:szCs w:val="20"/>
              </w:rPr>
              <w:t xml:space="preserve"> = hertz, </w:t>
            </w:r>
            <w:r w:rsidRPr="00736EA6">
              <w:rPr>
                <w:b/>
                <w:color w:val="000000" w:themeColor="text1"/>
                <w:sz w:val="20"/>
                <w:szCs w:val="20"/>
              </w:rPr>
              <w:t>nu</w:t>
            </w:r>
            <w:r w:rsidRPr="00736EA6">
              <w:rPr>
                <w:color w:val="000000" w:themeColor="text1"/>
                <w:sz w:val="20"/>
                <w:szCs w:val="20"/>
              </w:rPr>
              <w:t xml:space="preserve"> = no unit/unit less</w:t>
            </w:r>
          </w:p>
          <w:p w14:paraId="38F55159" w14:textId="77777777" w:rsidR="00A35BEC" w:rsidRPr="00736EA6" w:rsidRDefault="00A35BEC" w:rsidP="00C456F9">
            <w:pPr>
              <w:rPr>
                <w:color w:val="000000" w:themeColor="text1"/>
                <w:sz w:val="20"/>
                <w:szCs w:val="20"/>
              </w:rPr>
            </w:pPr>
            <w:r w:rsidRPr="00736EA6">
              <w:rPr>
                <w:color w:val="000000" w:themeColor="text1"/>
                <w:sz w:val="20"/>
                <w:szCs w:val="20"/>
              </w:rPr>
              <w:t xml:space="preserve">*Physical activity variables were calculated per 15 second epochs, and averaged across all epochs for the day period, **Gait quantity variables were calculated for each </w:t>
            </w:r>
            <w:proofErr w:type="gramStart"/>
            <w:r w:rsidRPr="00736EA6">
              <w:rPr>
                <w:color w:val="000000" w:themeColor="text1"/>
                <w:sz w:val="20"/>
                <w:szCs w:val="20"/>
              </w:rPr>
              <w:t>bouts</w:t>
            </w:r>
            <w:proofErr w:type="gramEnd"/>
            <w:r w:rsidRPr="00736EA6">
              <w:rPr>
                <w:color w:val="000000" w:themeColor="text1"/>
                <w:sz w:val="20"/>
                <w:szCs w:val="20"/>
              </w:rPr>
              <w:t xml:space="preserve"> of walking and summed across the day, ***Gait quality variables were calculated for each eligible walking bout (&gt;30 seconds) and then average across all walking bouts for a given day.  </w:t>
            </w:r>
            <w:r w:rsidRPr="00736EA6">
              <w:rPr>
                <w:b/>
                <w:color w:val="000000" w:themeColor="text1"/>
                <w:sz w:val="20"/>
                <w:szCs w:val="20"/>
              </w:rPr>
              <w:t>All variables were reported as the median daily value for the week</w:t>
            </w:r>
            <w:r w:rsidRPr="00736EA6">
              <w:rPr>
                <w:color w:val="000000" w:themeColor="text1"/>
                <w:sz w:val="20"/>
                <w:szCs w:val="20"/>
              </w:rPr>
              <w:t>.</w:t>
            </w:r>
          </w:p>
        </w:tc>
      </w:tr>
    </w:tbl>
    <w:p w14:paraId="74D1AC57" w14:textId="77777777" w:rsidR="00911958" w:rsidRPr="00736EA6" w:rsidRDefault="00911958" w:rsidP="00911958">
      <w:pPr>
        <w:jc w:val="both"/>
        <w:rPr>
          <w:color w:val="000000" w:themeColor="text1"/>
        </w:rPr>
      </w:pPr>
    </w:p>
    <w:p w14:paraId="222E306A" w14:textId="77777777" w:rsidR="00A35BEC" w:rsidRPr="00736EA6" w:rsidRDefault="00A35BEC" w:rsidP="00911958">
      <w:pPr>
        <w:jc w:val="both"/>
        <w:rPr>
          <w:color w:val="000000" w:themeColor="text1"/>
        </w:rPr>
      </w:pPr>
    </w:p>
    <w:p w14:paraId="46F4EFEE" w14:textId="77777777" w:rsidR="004A69F7" w:rsidRPr="00736EA6" w:rsidRDefault="004A69F7" w:rsidP="00817A5A">
      <w:pPr>
        <w:pStyle w:val="Heading2"/>
        <w:rPr>
          <w:color w:val="000000" w:themeColor="text1"/>
        </w:rPr>
        <w:sectPr w:rsidR="004A69F7" w:rsidRPr="00736EA6">
          <w:pgSz w:w="11906" w:h="16838"/>
          <w:pgMar w:top="1440" w:right="1440" w:bottom="1440" w:left="1440" w:header="708" w:footer="708" w:gutter="0"/>
          <w:cols w:space="708"/>
          <w:docGrid w:linePitch="360"/>
        </w:sectPr>
      </w:pPr>
    </w:p>
    <w:p w14:paraId="0939BABF" w14:textId="1C129E1F" w:rsidR="00AF79E3" w:rsidRPr="00736EA6" w:rsidRDefault="00AF79E3" w:rsidP="00AF79E3">
      <w:pPr>
        <w:rPr>
          <w:rFonts w:asciiTheme="majorHAnsi" w:hAnsiTheme="majorHAnsi"/>
          <w:b/>
          <w:color w:val="000000" w:themeColor="text1"/>
          <w:sz w:val="20"/>
          <w:szCs w:val="20"/>
        </w:rPr>
        <w:sectPr w:rsidR="00AF79E3" w:rsidRPr="00736EA6" w:rsidSect="002F4B6B">
          <w:pgSz w:w="16838" w:h="11906" w:orient="landscape"/>
          <w:pgMar w:top="600" w:right="1440" w:bottom="558" w:left="1440" w:header="708" w:footer="708" w:gutter="0"/>
          <w:cols w:space="708"/>
          <w:docGrid w:linePitch="360"/>
        </w:sectPr>
      </w:pPr>
    </w:p>
    <w:p w14:paraId="1971F484" w14:textId="213590A1" w:rsidR="00EF1F53" w:rsidRPr="00736EA6" w:rsidRDefault="00EF1F53" w:rsidP="00EF1F53">
      <w:pPr>
        <w:pStyle w:val="Heading1"/>
        <w:spacing w:before="0"/>
        <w:rPr>
          <w:b/>
          <w:bCs/>
          <w:color w:val="000000" w:themeColor="text1"/>
        </w:rPr>
      </w:pPr>
      <w:bookmarkStart w:id="16" w:name="_Toc94347435"/>
      <w:r w:rsidRPr="00736EA6">
        <w:rPr>
          <w:b/>
          <w:bCs/>
          <w:color w:val="000000" w:themeColor="text1"/>
        </w:rPr>
        <w:t>Supplementary Table S</w:t>
      </w:r>
      <w:r w:rsidR="00B92CC9">
        <w:rPr>
          <w:b/>
          <w:bCs/>
          <w:color w:val="000000" w:themeColor="text1"/>
        </w:rPr>
        <w:t>2</w:t>
      </w:r>
      <w:r w:rsidRPr="00736EA6">
        <w:rPr>
          <w:b/>
          <w:bCs/>
          <w:color w:val="000000" w:themeColor="text1"/>
        </w:rPr>
        <w:t xml:space="preserve"> - </w:t>
      </w:r>
      <w:r w:rsidRPr="00736EA6">
        <w:rPr>
          <w:color w:val="000000" w:themeColor="text1"/>
        </w:rPr>
        <w:t>Baseline Characteristics of Frailty and Sarcopenia</w:t>
      </w:r>
      <w:bookmarkEnd w:id="16"/>
    </w:p>
    <w:tbl>
      <w:tblPr>
        <w:tblStyle w:val="TableGrid"/>
        <w:tblW w:w="15168" w:type="dxa"/>
        <w:tblInd w:w="-601" w:type="dxa"/>
        <w:tblLook w:val="04A0" w:firstRow="1" w:lastRow="0" w:firstColumn="1" w:lastColumn="0" w:noHBand="0" w:noVBand="1"/>
      </w:tblPr>
      <w:tblGrid>
        <w:gridCol w:w="4361"/>
        <w:gridCol w:w="2410"/>
        <w:gridCol w:w="3260"/>
        <w:gridCol w:w="5137"/>
      </w:tblGrid>
      <w:tr w:rsidR="00736EA6" w:rsidRPr="00736EA6" w14:paraId="43C0B298" w14:textId="77777777" w:rsidTr="00450A0B">
        <w:tc>
          <w:tcPr>
            <w:tcW w:w="4361" w:type="dxa"/>
            <w:tcBorders>
              <w:top w:val="nil"/>
              <w:left w:val="nil"/>
              <w:bottom w:val="single" w:sz="4" w:space="0" w:color="auto"/>
              <w:right w:val="nil"/>
            </w:tcBorders>
          </w:tcPr>
          <w:p w14:paraId="58A6E8FB" w14:textId="77777777" w:rsidR="002F4B6B" w:rsidRPr="00736EA6" w:rsidRDefault="002F4B6B" w:rsidP="00450A0B">
            <w:pPr>
              <w:rPr>
                <w:color w:val="000000" w:themeColor="text1"/>
                <w:sz w:val="20"/>
                <w:szCs w:val="20"/>
              </w:rPr>
            </w:pPr>
            <w:r w:rsidRPr="00736EA6">
              <w:rPr>
                <w:color w:val="000000" w:themeColor="text1"/>
                <w:sz w:val="20"/>
                <w:szCs w:val="20"/>
              </w:rPr>
              <w:t>Measure</w:t>
            </w:r>
          </w:p>
        </w:tc>
        <w:tc>
          <w:tcPr>
            <w:tcW w:w="2410" w:type="dxa"/>
            <w:tcBorders>
              <w:top w:val="nil"/>
              <w:left w:val="nil"/>
              <w:bottom w:val="single" w:sz="4" w:space="0" w:color="auto"/>
              <w:right w:val="nil"/>
            </w:tcBorders>
          </w:tcPr>
          <w:p w14:paraId="1644C099" w14:textId="77777777" w:rsidR="002F4B6B" w:rsidRPr="00736EA6" w:rsidRDefault="002F4B6B" w:rsidP="00450A0B">
            <w:pPr>
              <w:rPr>
                <w:color w:val="000000" w:themeColor="text1"/>
                <w:sz w:val="20"/>
                <w:szCs w:val="20"/>
              </w:rPr>
            </w:pPr>
            <w:r w:rsidRPr="00736EA6">
              <w:rPr>
                <w:color w:val="000000" w:themeColor="text1"/>
                <w:sz w:val="20"/>
                <w:szCs w:val="20"/>
              </w:rPr>
              <w:t>Median (range)</w:t>
            </w:r>
          </w:p>
        </w:tc>
        <w:tc>
          <w:tcPr>
            <w:tcW w:w="3260" w:type="dxa"/>
            <w:tcBorders>
              <w:top w:val="nil"/>
              <w:left w:val="nil"/>
              <w:bottom w:val="single" w:sz="4" w:space="0" w:color="auto"/>
              <w:right w:val="nil"/>
            </w:tcBorders>
          </w:tcPr>
          <w:p w14:paraId="669D7822" w14:textId="77777777" w:rsidR="002F4B6B" w:rsidRPr="00736EA6" w:rsidRDefault="002F4B6B" w:rsidP="00450A0B">
            <w:pPr>
              <w:rPr>
                <w:color w:val="000000" w:themeColor="text1"/>
                <w:sz w:val="20"/>
                <w:szCs w:val="20"/>
                <w:vertAlign w:val="superscript"/>
              </w:rPr>
            </w:pPr>
            <w:r w:rsidRPr="00736EA6">
              <w:rPr>
                <w:color w:val="000000" w:themeColor="text1"/>
                <w:sz w:val="20"/>
                <w:szCs w:val="20"/>
              </w:rPr>
              <w:t>EWGSOP2 Sarcopenia criteria</w:t>
            </w:r>
            <w:r w:rsidRPr="00736EA6">
              <w:rPr>
                <w:color w:val="000000" w:themeColor="text1"/>
                <w:sz w:val="20"/>
                <w:szCs w:val="20"/>
                <w:vertAlign w:val="superscript"/>
              </w:rPr>
              <w:t>1</w:t>
            </w:r>
          </w:p>
          <w:p w14:paraId="4216A64A" w14:textId="77777777" w:rsidR="002F4B6B" w:rsidRPr="00736EA6" w:rsidRDefault="002F4B6B" w:rsidP="00450A0B">
            <w:pPr>
              <w:rPr>
                <w:color w:val="000000" w:themeColor="text1"/>
                <w:sz w:val="20"/>
                <w:szCs w:val="20"/>
              </w:rPr>
            </w:pPr>
            <w:r w:rsidRPr="00736EA6">
              <w:rPr>
                <w:color w:val="000000" w:themeColor="text1"/>
                <w:sz w:val="20"/>
                <w:szCs w:val="20"/>
              </w:rPr>
              <w:t>Threshold</w:t>
            </w:r>
          </w:p>
        </w:tc>
        <w:tc>
          <w:tcPr>
            <w:tcW w:w="5137" w:type="dxa"/>
            <w:tcBorders>
              <w:top w:val="nil"/>
              <w:left w:val="nil"/>
              <w:bottom w:val="single" w:sz="4" w:space="0" w:color="auto"/>
              <w:right w:val="nil"/>
            </w:tcBorders>
          </w:tcPr>
          <w:p w14:paraId="79F63AF9" w14:textId="77777777" w:rsidR="002F4B6B" w:rsidRPr="00736EA6" w:rsidRDefault="002F4B6B" w:rsidP="00450A0B">
            <w:pPr>
              <w:rPr>
                <w:color w:val="000000" w:themeColor="text1"/>
                <w:sz w:val="20"/>
                <w:szCs w:val="20"/>
              </w:rPr>
            </w:pPr>
            <w:r w:rsidRPr="00736EA6">
              <w:rPr>
                <w:color w:val="000000" w:themeColor="text1"/>
                <w:sz w:val="20"/>
                <w:szCs w:val="20"/>
              </w:rPr>
              <w:t>Fried frailty phenotype</w:t>
            </w:r>
            <w:r w:rsidRPr="00736EA6">
              <w:rPr>
                <w:color w:val="000000" w:themeColor="text1"/>
                <w:sz w:val="20"/>
                <w:szCs w:val="20"/>
                <w:vertAlign w:val="superscript"/>
              </w:rPr>
              <w:t>2</w:t>
            </w:r>
            <w:r w:rsidRPr="00736EA6">
              <w:rPr>
                <w:color w:val="000000" w:themeColor="text1"/>
                <w:sz w:val="20"/>
                <w:szCs w:val="20"/>
              </w:rPr>
              <w:t xml:space="preserve"> </w:t>
            </w:r>
          </w:p>
          <w:p w14:paraId="76415758" w14:textId="77777777" w:rsidR="002F4B6B" w:rsidRPr="00736EA6" w:rsidRDefault="002F4B6B" w:rsidP="00450A0B">
            <w:pPr>
              <w:rPr>
                <w:color w:val="000000" w:themeColor="text1"/>
                <w:sz w:val="20"/>
                <w:szCs w:val="20"/>
              </w:rPr>
            </w:pPr>
            <w:r w:rsidRPr="00736EA6">
              <w:rPr>
                <w:color w:val="000000" w:themeColor="text1"/>
                <w:sz w:val="20"/>
                <w:szCs w:val="20"/>
              </w:rPr>
              <w:t>threshold</w:t>
            </w:r>
          </w:p>
        </w:tc>
      </w:tr>
      <w:tr w:rsidR="00736EA6" w:rsidRPr="00736EA6" w14:paraId="230D033F" w14:textId="77777777" w:rsidTr="00450A0B">
        <w:tc>
          <w:tcPr>
            <w:tcW w:w="4361" w:type="dxa"/>
            <w:tcBorders>
              <w:top w:val="single" w:sz="4" w:space="0" w:color="auto"/>
              <w:left w:val="nil"/>
              <w:bottom w:val="single" w:sz="4" w:space="0" w:color="auto"/>
              <w:right w:val="nil"/>
            </w:tcBorders>
          </w:tcPr>
          <w:p w14:paraId="52905326" w14:textId="77777777" w:rsidR="002F4B6B" w:rsidRPr="00736EA6" w:rsidRDefault="002F4B6B" w:rsidP="00450A0B">
            <w:pPr>
              <w:spacing w:line="276" w:lineRule="auto"/>
              <w:rPr>
                <w:i/>
                <w:color w:val="000000" w:themeColor="text1"/>
                <w:sz w:val="20"/>
                <w:szCs w:val="20"/>
              </w:rPr>
            </w:pPr>
            <w:r w:rsidRPr="00736EA6">
              <w:rPr>
                <w:color w:val="000000" w:themeColor="text1"/>
                <w:sz w:val="20"/>
                <w:szCs w:val="20"/>
              </w:rPr>
              <w:t xml:space="preserve">Highest grip strength – dominant hand, </w:t>
            </w:r>
            <w:r w:rsidRPr="00736EA6">
              <w:rPr>
                <w:i/>
                <w:color w:val="000000" w:themeColor="text1"/>
                <w:sz w:val="20"/>
                <w:szCs w:val="20"/>
              </w:rPr>
              <w:t>kg</w:t>
            </w:r>
          </w:p>
          <w:p w14:paraId="05D2C228" w14:textId="77777777" w:rsidR="002F4B6B" w:rsidRPr="00736EA6" w:rsidRDefault="002F4B6B" w:rsidP="00450A0B">
            <w:pPr>
              <w:spacing w:line="276" w:lineRule="auto"/>
              <w:ind w:left="720"/>
              <w:rPr>
                <w:i/>
                <w:color w:val="000000" w:themeColor="text1"/>
                <w:sz w:val="20"/>
                <w:szCs w:val="20"/>
              </w:rPr>
            </w:pPr>
            <w:r w:rsidRPr="00736EA6">
              <w:rPr>
                <w:i/>
                <w:color w:val="000000" w:themeColor="text1"/>
                <w:sz w:val="20"/>
                <w:szCs w:val="20"/>
              </w:rPr>
              <w:t>Participants below threshold, n</w:t>
            </w:r>
          </w:p>
          <w:p w14:paraId="016F3AD9" w14:textId="77777777" w:rsidR="002F4B6B" w:rsidRPr="00736EA6" w:rsidRDefault="002F4B6B" w:rsidP="00450A0B">
            <w:pPr>
              <w:spacing w:line="276" w:lineRule="auto"/>
              <w:rPr>
                <w:i/>
                <w:color w:val="000000" w:themeColor="text1"/>
                <w:sz w:val="20"/>
                <w:szCs w:val="20"/>
              </w:rPr>
            </w:pPr>
            <w:r w:rsidRPr="00736EA6">
              <w:rPr>
                <w:color w:val="000000" w:themeColor="text1"/>
                <w:sz w:val="20"/>
                <w:szCs w:val="20"/>
              </w:rPr>
              <w:t xml:space="preserve">Five times sit-to-stand time, </w:t>
            </w:r>
            <w:r w:rsidRPr="00736EA6">
              <w:rPr>
                <w:i/>
                <w:color w:val="000000" w:themeColor="text1"/>
                <w:sz w:val="20"/>
                <w:szCs w:val="20"/>
              </w:rPr>
              <w:t>seconds</w:t>
            </w:r>
          </w:p>
          <w:p w14:paraId="233140CB" w14:textId="77777777" w:rsidR="002F4B6B" w:rsidRPr="00736EA6" w:rsidRDefault="002F4B6B" w:rsidP="00450A0B">
            <w:pPr>
              <w:ind w:left="720"/>
              <w:rPr>
                <w:i/>
                <w:color w:val="000000" w:themeColor="text1"/>
                <w:sz w:val="20"/>
                <w:szCs w:val="20"/>
              </w:rPr>
            </w:pPr>
            <w:r w:rsidRPr="00736EA6">
              <w:rPr>
                <w:i/>
                <w:color w:val="000000" w:themeColor="text1"/>
                <w:sz w:val="20"/>
                <w:szCs w:val="20"/>
              </w:rPr>
              <w:t>Participants below threshold, n</w:t>
            </w:r>
          </w:p>
        </w:tc>
        <w:tc>
          <w:tcPr>
            <w:tcW w:w="2410" w:type="dxa"/>
            <w:tcBorders>
              <w:top w:val="single" w:sz="4" w:space="0" w:color="auto"/>
              <w:left w:val="nil"/>
              <w:bottom w:val="single" w:sz="4" w:space="0" w:color="auto"/>
              <w:right w:val="nil"/>
            </w:tcBorders>
          </w:tcPr>
          <w:p w14:paraId="338F7ACC"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26 (10 - 41)</w:t>
            </w:r>
          </w:p>
          <w:p w14:paraId="2266BB4A" w14:textId="77777777" w:rsidR="002F4B6B" w:rsidRPr="00736EA6" w:rsidRDefault="002F4B6B" w:rsidP="00450A0B">
            <w:pPr>
              <w:spacing w:line="276" w:lineRule="auto"/>
              <w:rPr>
                <w:color w:val="000000" w:themeColor="text1"/>
                <w:sz w:val="20"/>
                <w:szCs w:val="20"/>
              </w:rPr>
            </w:pPr>
          </w:p>
          <w:p w14:paraId="5A2BD98A"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13.8 (8.13 – 33.72)</w:t>
            </w:r>
          </w:p>
          <w:p w14:paraId="5F45688C" w14:textId="77777777" w:rsidR="002F4B6B" w:rsidRPr="00736EA6" w:rsidRDefault="002F4B6B" w:rsidP="00450A0B">
            <w:pPr>
              <w:rPr>
                <w:color w:val="000000" w:themeColor="text1"/>
                <w:sz w:val="20"/>
                <w:szCs w:val="20"/>
              </w:rPr>
            </w:pPr>
          </w:p>
        </w:tc>
        <w:tc>
          <w:tcPr>
            <w:tcW w:w="3260" w:type="dxa"/>
            <w:tcBorders>
              <w:top w:val="single" w:sz="4" w:space="0" w:color="auto"/>
              <w:left w:val="nil"/>
              <w:bottom w:val="single" w:sz="4" w:space="0" w:color="auto"/>
              <w:right w:val="nil"/>
            </w:tcBorders>
          </w:tcPr>
          <w:p w14:paraId="04C8AA1D" w14:textId="77777777" w:rsidR="002F4B6B" w:rsidRPr="00736EA6" w:rsidRDefault="002F4B6B" w:rsidP="00450A0B">
            <w:pPr>
              <w:spacing w:line="276" w:lineRule="auto"/>
              <w:rPr>
                <w:i/>
                <w:color w:val="000000" w:themeColor="text1"/>
                <w:sz w:val="20"/>
                <w:szCs w:val="20"/>
              </w:rPr>
            </w:pPr>
            <w:r w:rsidRPr="00736EA6">
              <w:rPr>
                <w:i/>
                <w:color w:val="000000" w:themeColor="text1"/>
                <w:sz w:val="20"/>
                <w:szCs w:val="20"/>
              </w:rPr>
              <w:t>Male &lt;27 kg, Female &lt;16 kg</w:t>
            </w:r>
          </w:p>
          <w:p w14:paraId="2132D98D"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4</w:t>
            </w:r>
          </w:p>
          <w:p w14:paraId="36D0C6D9" w14:textId="77777777" w:rsidR="002F4B6B" w:rsidRPr="00736EA6" w:rsidRDefault="002F4B6B" w:rsidP="00450A0B">
            <w:pPr>
              <w:spacing w:line="276" w:lineRule="auto"/>
              <w:rPr>
                <w:i/>
                <w:color w:val="000000" w:themeColor="text1"/>
                <w:sz w:val="20"/>
                <w:szCs w:val="20"/>
              </w:rPr>
            </w:pPr>
            <w:r w:rsidRPr="00736EA6">
              <w:rPr>
                <w:i/>
                <w:color w:val="000000" w:themeColor="text1"/>
                <w:sz w:val="20"/>
                <w:szCs w:val="20"/>
              </w:rPr>
              <w:t>Time &gt;15s for five chair rises</w:t>
            </w:r>
          </w:p>
          <w:p w14:paraId="02693765"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5</w:t>
            </w:r>
          </w:p>
        </w:tc>
        <w:tc>
          <w:tcPr>
            <w:tcW w:w="5137" w:type="dxa"/>
            <w:tcBorders>
              <w:top w:val="single" w:sz="4" w:space="0" w:color="auto"/>
              <w:left w:val="nil"/>
              <w:bottom w:val="single" w:sz="4" w:space="0" w:color="auto"/>
              <w:right w:val="nil"/>
            </w:tcBorders>
          </w:tcPr>
          <w:p w14:paraId="197ED8E3" w14:textId="77777777" w:rsidR="002F4B6B" w:rsidRPr="00736EA6" w:rsidRDefault="002F4B6B" w:rsidP="00450A0B">
            <w:pPr>
              <w:rPr>
                <w:color w:val="000000" w:themeColor="text1"/>
                <w:sz w:val="20"/>
                <w:szCs w:val="20"/>
              </w:rPr>
            </w:pPr>
            <w:r w:rsidRPr="00736EA6">
              <w:rPr>
                <w:color w:val="000000" w:themeColor="text1"/>
                <w:sz w:val="20"/>
                <w:szCs w:val="20"/>
              </w:rPr>
              <w:t>Male &lt;29-32, female &lt;17-21 depending on BMI</w:t>
            </w:r>
          </w:p>
          <w:p w14:paraId="325342FA" w14:textId="77777777" w:rsidR="002F4B6B" w:rsidRPr="00736EA6" w:rsidRDefault="002F4B6B" w:rsidP="00450A0B">
            <w:pPr>
              <w:rPr>
                <w:color w:val="000000" w:themeColor="text1"/>
                <w:sz w:val="20"/>
                <w:szCs w:val="20"/>
              </w:rPr>
            </w:pPr>
            <w:r w:rsidRPr="00736EA6">
              <w:rPr>
                <w:color w:val="000000" w:themeColor="text1"/>
                <w:sz w:val="20"/>
                <w:szCs w:val="20"/>
              </w:rPr>
              <w:t>5</w:t>
            </w:r>
          </w:p>
          <w:p w14:paraId="3F3D3861" w14:textId="77777777" w:rsidR="002F4B6B" w:rsidRPr="00736EA6" w:rsidRDefault="002F4B6B" w:rsidP="00450A0B">
            <w:pPr>
              <w:rPr>
                <w:color w:val="000000" w:themeColor="text1"/>
                <w:sz w:val="20"/>
                <w:szCs w:val="20"/>
              </w:rPr>
            </w:pPr>
            <w:r w:rsidRPr="00736EA6">
              <w:rPr>
                <w:color w:val="000000" w:themeColor="text1"/>
                <w:sz w:val="20"/>
                <w:szCs w:val="20"/>
              </w:rPr>
              <w:t>-</w:t>
            </w:r>
          </w:p>
          <w:p w14:paraId="2AA8A6A0" w14:textId="77777777" w:rsidR="002F4B6B" w:rsidRPr="00736EA6" w:rsidRDefault="002F4B6B" w:rsidP="00450A0B">
            <w:pPr>
              <w:rPr>
                <w:color w:val="000000" w:themeColor="text1"/>
                <w:sz w:val="20"/>
                <w:szCs w:val="20"/>
              </w:rPr>
            </w:pPr>
            <w:r w:rsidRPr="00736EA6">
              <w:rPr>
                <w:color w:val="000000" w:themeColor="text1"/>
                <w:sz w:val="20"/>
                <w:szCs w:val="20"/>
              </w:rPr>
              <w:t>-</w:t>
            </w:r>
          </w:p>
        </w:tc>
      </w:tr>
      <w:tr w:rsidR="00736EA6" w:rsidRPr="00736EA6" w14:paraId="178A175E" w14:textId="77777777" w:rsidTr="00450A0B">
        <w:tc>
          <w:tcPr>
            <w:tcW w:w="4361" w:type="dxa"/>
            <w:tcBorders>
              <w:top w:val="single" w:sz="4" w:space="0" w:color="auto"/>
              <w:left w:val="nil"/>
              <w:bottom w:val="single" w:sz="4" w:space="0" w:color="auto"/>
              <w:right w:val="nil"/>
            </w:tcBorders>
          </w:tcPr>
          <w:p w14:paraId="4542476D"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 xml:space="preserve">BIA skeletal muscle Index (SMI), </w:t>
            </w:r>
            <w:r w:rsidRPr="00736EA6">
              <w:rPr>
                <w:i/>
                <w:color w:val="000000" w:themeColor="text1"/>
                <w:sz w:val="20"/>
                <w:szCs w:val="20"/>
              </w:rPr>
              <w:t>kgm</w:t>
            </w:r>
            <w:r w:rsidRPr="00736EA6">
              <w:rPr>
                <w:i/>
                <w:color w:val="000000" w:themeColor="text1"/>
                <w:sz w:val="20"/>
                <w:szCs w:val="20"/>
                <w:vertAlign w:val="superscript"/>
              </w:rPr>
              <w:t>-2</w:t>
            </w:r>
          </w:p>
          <w:p w14:paraId="1ABAFBA3" w14:textId="77777777" w:rsidR="002F4B6B" w:rsidRPr="00736EA6" w:rsidRDefault="002F4B6B" w:rsidP="00450A0B">
            <w:pPr>
              <w:spacing w:line="276" w:lineRule="auto"/>
              <w:ind w:left="720"/>
              <w:rPr>
                <w:i/>
                <w:color w:val="000000" w:themeColor="text1"/>
                <w:sz w:val="20"/>
                <w:szCs w:val="20"/>
              </w:rPr>
            </w:pPr>
            <w:r w:rsidRPr="00736EA6">
              <w:rPr>
                <w:i/>
                <w:color w:val="000000" w:themeColor="text1"/>
                <w:sz w:val="20"/>
                <w:szCs w:val="20"/>
              </w:rPr>
              <w:t>Participants below threshold, n</w:t>
            </w:r>
          </w:p>
        </w:tc>
        <w:tc>
          <w:tcPr>
            <w:tcW w:w="2410" w:type="dxa"/>
            <w:tcBorders>
              <w:top w:val="single" w:sz="4" w:space="0" w:color="auto"/>
              <w:left w:val="nil"/>
              <w:bottom w:val="single" w:sz="4" w:space="0" w:color="auto"/>
              <w:right w:val="nil"/>
            </w:tcBorders>
          </w:tcPr>
          <w:p w14:paraId="12546A4B"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9.2 (7.01 – 11.16)</w:t>
            </w:r>
          </w:p>
          <w:p w14:paraId="4B7E7D10" w14:textId="77777777" w:rsidR="002F4B6B" w:rsidRPr="00736EA6" w:rsidRDefault="002F4B6B" w:rsidP="00450A0B">
            <w:pPr>
              <w:rPr>
                <w:color w:val="000000" w:themeColor="text1"/>
                <w:sz w:val="20"/>
                <w:szCs w:val="20"/>
              </w:rPr>
            </w:pPr>
          </w:p>
        </w:tc>
        <w:tc>
          <w:tcPr>
            <w:tcW w:w="3260" w:type="dxa"/>
            <w:tcBorders>
              <w:top w:val="single" w:sz="4" w:space="0" w:color="auto"/>
              <w:left w:val="nil"/>
              <w:bottom w:val="single" w:sz="4" w:space="0" w:color="auto"/>
              <w:right w:val="nil"/>
            </w:tcBorders>
          </w:tcPr>
          <w:p w14:paraId="4E90A308" w14:textId="77777777" w:rsidR="002F4B6B" w:rsidRPr="00736EA6" w:rsidRDefault="002F4B6B" w:rsidP="00450A0B">
            <w:pPr>
              <w:spacing w:line="276" w:lineRule="auto"/>
              <w:rPr>
                <w:i/>
                <w:color w:val="000000" w:themeColor="text1"/>
                <w:sz w:val="20"/>
                <w:szCs w:val="20"/>
                <w:vertAlign w:val="superscript"/>
              </w:rPr>
            </w:pPr>
            <w:r w:rsidRPr="00736EA6">
              <w:rPr>
                <w:i/>
                <w:color w:val="000000" w:themeColor="text1"/>
                <w:sz w:val="20"/>
                <w:szCs w:val="20"/>
              </w:rPr>
              <w:t>Male &lt;9.5 kgm</w:t>
            </w:r>
            <w:r w:rsidRPr="00736EA6">
              <w:rPr>
                <w:i/>
                <w:color w:val="000000" w:themeColor="text1"/>
                <w:sz w:val="20"/>
                <w:szCs w:val="20"/>
                <w:vertAlign w:val="superscript"/>
              </w:rPr>
              <w:t>-2</w:t>
            </w:r>
            <w:r w:rsidRPr="00736EA6">
              <w:rPr>
                <w:i/>
                <w:color w:val="000000" w:themeColor="text1"/>
                <w:sz w:val="20"/>
                <w:szCs w:val="20"/>
              </w:rPr>
              <w:t>, Female &lt;7.0 kgm</w:t>
            </w:r>
            <w:r w:rsidRPr="00736EA6">
              <w:rPr>
                <w:i/>
                <w:color w:val="000000" w:themeColor="text1"/>
                <w:sz w:val="20"/>
                <w:szCs w:val="20"/>
                <w:vertAlign w:val="superscript"/>
              </w:rPr>
              <w:t>-2</w:t>
            </w:r>
          </w:p>
          <w:p w14:paraId="1DCB4A0B"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4</w:t>
            </w:r>
          </w:p>
        </w:tc>
        <w:tc>
          <w:tcPr>
            <w:tcW w:w="5137" w:type="dxa"/>
            <w:tcBorders>
              <w:top w:val="single" w:sz="4" w:space="0" w:color="auto"/>
              <w:left w:val="nil"/>
              <w:bottom w:val="single" w:sz="4" w:space="0" w:color="auto"/>
              <w:right w:val="nil"/>
            </w:tcBorders>
          </w:tcPr>
          <w:p w14:paraId="1AE43D33" w14:textId="77777777" w:rsidR="002F4B6B" w:rsidRPr="00736EA6" w:rsidRDefault="002F4B6B" w:rsidP="00450A0B">
            <w:pPr>
              <w:rPr>
                <w:color w:val="000000" w:themeColor="text1"/>
                <w:sz w:val="20"/>
                <w:szCs w:val="20"/>
              </w:rPr>
            </w:pPr>
            <w:r w:rsidRPr="00736EA6">
              <w:rPr>
                <w:color w:val="000000" w:themeColor="text1"/>
                <w:sz w:val="20"/>
                <w:szCs w:val="20"/>
              </w:rPr>
              <w:t>-</w:t>
            </w:r>
          </w:p>
          <w:p w14:paraId="410C7FA8" w14:textId="77777777" w:rsidR="002F4B6B" w:rsidRPr="00736EA6" w:rsidRDefault="002F4B6B" w:rsidP="00450A0B">
            <w:pPr>
              <w:rPr>
                <w:color w:val="000000" w:themeColor="text1"/>
                <w:sz w:val="20"/>
                <w:szCs w:val="20"/>
              </w:rPr>
            </w:pPr>
            <w:r w:rsidRPr="00736EA6">
              <w:rPr>
                <w:color w:val="000000" w:themeColor="text1"/>
                <w:sz w:val="20"/>
                <w:szCs w:val="20"/>
              </w:rPr>
              <w:t>-</w:t>
            </w:r>
          </w:p>
        </w:tc>
      </w:tr>
      <w:tr w:rsidR="00736EA6" w:rsidRPr="00736EA6" w14:paraId="1614919C" w14:textId="77777777" w:rsidTr="00450A0B">
        <w:tc>
          <w:tcPr>
            <w:tcW w:w="4361" w:type="dxa"/>
            <w:tcBorders>
              <w:top w:val="single" w:sz="4" w:space="0" w:color="auto"/>
              <w:left w:val="nil"/>
              <w:bottom w:val="single" w:sz="4" w:space="0" w:color="auto"/>
              <w:right w:val="nil"/>
            </w:tcBorders>
          </w:tcPr>
          <w:p w14:paraId="27AF21A1"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 xml:space="preserve">Short Physical Performance Battery, </w:t>
            </w:r>
            <w:r w:rsidRPr="00736EA6">
              <w:rPr>
                <w:i/>
                <w:color w:val="000000" w:themeColor="text1"/>
                <w:sz w:val="20"/>
                <w:szCs w:val="20"/>
              </w:rPr>
              <w:t>/12</w:t>
            </w:r>
          </w:p>
          <w:p w14:paraId="04A9E4F9" w14:textId="77777777" w:rsidR="002F4B6B" w:rsidRPr="00736EA6" w:rsidRDefault="002F4B6B" w:rsidP="00450A0B">
            <w:pPr>
              <w:spacing w:line="276" w:lineRule="auto"/>
              <w:ind w:left="720"/>
              <w:rPr>
                <w:i/>
                <w:color w:val="000000" w:themeColor="text1"/>
                <w:sz w:val="20"/>
                <w:szCs w:val="20"/>
              </w:rPr>
            </w:pPr>
            <w:r w:rsidRPr="00736EA6">
              <w:rPr>
                <w:i/>
                <w:color w:val="000000" w:themeColor="text1"/>
                <w:sz w:val="20"/>
                <w:szCs w:val="20"/>
              </w:rPr>
              <w:t>Participants below threshold, n</w:t>
            </w:r>
          </w:p>
          <w:p w14:paraId="04C1E2E0" w14:textId="77777777" w:rsidR="002F4B6B" w:rsidRPr="00736EA6" w:rsidRDefault="002F4B6B" w:rsidP="00450A0B">
            <w:pPr>
              <w:spacing w:line="276" w:lineRule="auto"/>
              <w:rPr>
                <w:color w:val="000000" w:themeColor="text1"/>
                <w:sz w:val="20"/>
                <w:szCs w:val="20"/>
                <w:vertAlign w:val="superscript"/>
              </w:rPr>
            </w:pPr>
            <w:r w:rsidRPr="00736EA6">
              <w:rPr>
                <w:color w:val="000000" w:themeColor="text1"/>
                <w:sz w:val="20"/>
                <w:szCs w:val="20"/>
              </w:rPr>
              <w:t xml:space="preserve">Habitual gait speed, </w:t>
            </w:r>
            <w:r w:rsidRPr="00736EA6">
              <w:rPr>
                <w:i/>
                <w:color w:val="000000" w:themeColor="text1"/>
                <w:sz w:val="20"/>
                <w:szCs w:val="20"/>
              </w:rPr>
              <w:t>ms</w:t>
            </w:r>
            <w:r w:rsidRPr="00736EA6">
              <w:rPr>
                <w:i/>
                <w:color w:val="000000" w:themeColor="text1"/>
                <w:sz w:val="20"/>
                <w:szCs w:val="20"/>
                <w:vertAlign w:val="superscript"/>
              </w:rPr>
              <w:t>-1</w:t>
            </w:r>
          </w:p>
          <w:p w14:paraId="1D296A9E" w14:textId="77777777" w:rsidR="002F4B6B" w:rsidRPr="00736EA6" w:rsidRDefault="002F4B6B" w:rsidP="00450A0B">
            <w:pPr>
              <w:spacing w:line="276" w:lineRule="auto"/>
              <w:ind w:left="720"/>
              <w:rPr>
                <w:i/>
                <w:color w:val="000000" w:themeColor="text1"/>
                <w:sz w:val="20"/>
                <w:szCs w:val="20"/>
              </w:rPr>
            </w:pPr>
            <w:r w:rsidRPr="00736EA6">
              <w:rPr>
                <w:color w:val="000000" w:themeColor="text1"/>
                <w:sz w:val="20"/>
                <w:szCs w:val="20"/>
              </w:rPr>
              <w:t xml:space="preserve">Participants below threshold, </w:t>
            </w:r>
            <w:r w:rsidRPr="00736EA6">
              <w:rPr>
                <w:i/>
                <w:color w:val="000000" w:themeColor="text1"/>
                <w:sz w:val="20"/>
                <w:szCs w:val="20"/>
              </w:rPr>
              <w:t>n</w:t>
            </w:r>
          </w:p>
        </w:tc>
        <w:tc>
          <w:tcPr>
            <w:tcW w:w="2410" w:type="dxa"/>
            <w:tcBorders>
              <w:top w:val="single" w:sz="4" w:space="0" w:color="auto"/>
              <w:left w:val="nil"/>
              <w:bottom w:val="single" w:sz="4" w:space="0" w:color="auto"/>
              <w:right w:val="nil"/>
            </w:tcBorders>
          </w:tcPr>
          <w:p w14:paraId="58EBEE90"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7 (1 – 12)</w:t>
            </w:r>
          </w:p>
          <w:p w14:paraId="6E2BE8DF" w14:textId="77777777" w:rsidR="002F4B6B" w:rsidRPr="00736EA6" w:rsidRDefault="002F4B6B" w:rsidP="00450A0B">
            <w:pPr>
              <w:spacing w:line="276" w:lineRule="auto"/>
              <w:rPr>
                <w:color w:val="000000" w:themeColor="text1"/>
                <w:sz w:val="20"/>
                <w:szCs w:val="20"/>
              </w:rPr>
            </w:pPr>
          </w:p>
          <w:p w14:paraId="259195B2"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0.69 (0.11 – 1.01)</w:t>
            </w:r>
          </w:p>
          <w:p w14:paraId="5D2889AE" w14:textId="77777777" w:rsidR="002F4B6B" w:rsidRPr="00736EA6" w:rsidRDefault="002F4B6B" w:rsidP="00450A0B">
            <w:pPr>
              <w:spacing w:line="276" w:lineRule="auto"/>
              <w:rPr>
                <w:color w:val="000000" w:themeColor="text1"/>
                <w:sz w:val="20"/>
                <w:szCs w:val="20"/>
              </w:rPr>
            </w:pPr>
          </w:p>
        </w:tc>
        <w:tc>
          <w:tcPr>
            <w:tcW w:w="3260" w:type="dxa"/>
            <w:tcBorders>
              <w:top w:val="single" w:sz="4" w:space="0" w:color="auto"/>
              <w:left w:val="nil"/>
              <w:bottom w:val="single" w:sz="4" w:space="0" w:color="auto"/>
              <w:right w:val="nil"/>
            </w:tcBorders>
          </w:tcPr>
          <w:p w14:paraId="7736C501" w14:textId="77777777" w:rsidR="002F4B6B" w:rsidRPr="00736EA6" w:rsidRDefault="002F4B6B" w:rsidP="00450A0B">
            <w:pPr>
              <w:spacing w:line="276" w:lineRule="auto"/>
              <w:rPr>
                <w:i/>
                <w:color w:val="000000" w:themeColor="text1"/>
                <w:sz w:val="20"/>
                <w:szCs w:val="20"/>
              </w:rPr>
            </w:pPr>
            <w:r w:rsidRPr="00736EA6">
              <w:rPr>
                <w:i/>
                <w:color w:val="000000" w:themeColor="text1"/>
                <w:sz w:val="20"/>
                <w:szCs w:val="20"/>
              </w:rPr>
              <w:t xml:space="preserve">SPPB total score </w:t>
            </w:r>
            <w:r w:rsidRPr="00736EA6">
              <w:rPr>
                <w:rFonts w:ascii="Cambria" w:hAnsi="Cambria"/>
                <w:i/>
                <w:color w:val="000000" w:themeColor="text1"/>
                <w:sz w:val="20"/>
                <w:szCs w:val="20"/>
              </w:rPr>
              <w:t>≤</w:t>
            </w:r>
            <w:r w:rsidRPr="00736EA6">
              <w:rPr>
                <w:i/>
                <w:color w:val="000000" w:themeColor="text1"/>
                <w:sz w:val="20"/>
                <w:szCs w:val="20"/>
              </w:rPr>
              <w:t>8</w:t>
            </w:r>
          </w:p>
          <w:p w14:paraId="0B30ADAE"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5</w:t>
            </w:r>
          </w:p>
          <w:p w14:paraId="6583987E" w14:textId="77777777" w:rsidR="002F4B6B" w:rsidRPr="00736EA6" w:rsidRDefault="002F4B6B" w:rsidP="00450A0B">
            <w:pPr>
              <w:spacing w:line="276" w:lineRule="auto"/>
              <w:rPr>
                <w:i/>
                <w:color w:val="000000" w:themeColor="text1"/>
                <w:sz w:val="20"/>
                <w:szCs w:val="20"/>
              </w:rPr>
            </w:pPr>
            <w:r w:rsidRPr="00736EA6">
              <w:rPr>
                <w:i/>
                <w:color w:val="000000" w:themeColor="text1"/>
                <w:sz w:val="20"/>
                <w:szCs w:val="20"/>
              </w:rPr>
              <w:t>Gait speed &lt; 0.8 ms</w:t>
            </w:r>
            <w:r w:rsidRPr="00736EA6">
              <w:rPr>
                <w:i/>
                <w:color w:val="000000" w:themeColor="text1"/>
                <w:sz w:val="20"/>
                <w:szCs w:val="20"/>
                <w:vertAlign w:val="superscript"/>
              </w:rPr>
              <w:t>-1</w:t>
            </w:r>
          </w:p>
          <w:p w14:paraId="047E0107"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5</w:t>
            </w:r>
          </w:p>
        </w:tc>
        <w:tc>
          <w:tcPr>
            <w:tcW w:w="5137" w:type="dxa"/>
            <w:tcBorders>
              <w:top w:val="single" w:sz="4" w:space="0" w:color="auto"/>
              <w:left w:val="nil"/>
              <w:bottom w:val="single" w:sz="4" w:space="0" w:color="auto"/>
              <w:right w:val="nil"/>
            </w:tcBorders>
          </w:tcPr>
          <w:p w14:paraId="70FA288E" w14:textId="77777777" w:rsidR="002F4B6B" w:rsidRPr="00736EA6" w:rsidRDefault="002F4B6B" w:rsidP="00450A0B">
            <w:pPr>
              <w:rPr>
                <w:color w:val="000000" w:themeColor="text1"/>
                <w:sz w:val="20"/>
                <w:szCs w:val="20"/>
              </w:rPr>
            </w:pPr>
            <w:r w:rsidRPr="00736EA6">
              <w:rPr>
                <w:color w:val="000000" w:themeColor="text1"/>
                <w:sz w:val="20"/>
                <w:szCs w:val="20"/>
              </w:rPr>
              <w:t>-</w:t>
            </w:r>
          </w:p>
          <w:p w14:paraId="47F2C692" w14:textId="77777777" w:rsidR="002F4B6B" w:rsidRPr="00736EA6" w:rsidRDefault="002F4B6B" w:rsidP="00450A0B">
            <w:pPr>
              <w:rPr>
                <w:color w:val="000000" w:themeColor="text1"/>
                <w:sz w:val="20"/>
                <w:szCs w:val="20"/>
              </w:rPr>
            </w:pPr>
            <w:r w:rsidRPr="00736EA6">
              <w:rPr>
                <w:color w:val="000000" w:themeColor="text1"/>
                <w:sz w:val="20"/>
                <w:szCs w:val="20"/>
              </w:rPr>
              <w:t>-</w:t>
            </w:r>
          </w:p>
          <w:p w14:paraId="47B8B9F6" w14:textId="77777777" w:rsidR="002F4B6B" w:rsidRPr="00736EA6" w:rsidRDefault="002F4B6B" w:rsidP="00450A0B">
            <w:pPr>
              <w:rPr>
                <w:i/>
                <w:color w:val="000000" w:themeColor="text1"/>
                <w:sz w:val="20"/>
                <w:szCs w:val="20"/>
                <w:vertAlign w:val="superscript"/>
              </w:rPr>
            </w:pPr>
            <w:r w:rsidRPr="00736EA6">
              <w:rPr>
                <w:i/>
                <w:color w:val="000000" w:themeColor="text1"/>
                <w:sz w:val="20"/>
                <w:szCs w:val="20"/>
              </w:rPr>
              <w:t xml:space="preserve">M </w:t>
            </w:r>
            <w:r w:rsidRPr="00736EA6">
              <w:rPr>
                <w:rFonts w:ascii="Cambria" w:hAnsi="Cambria"/>
                <w:i/>
                <w:color w:val="000000" w:themeColor="text1"/>
                <w:sz w:val="20"/>
                <w:szCs w:val="20"/>
              </w:rPr>
              <w:t>≤</w:t>
            </w:r>
            <w:r w:rsidRPr="00736EA6">
              <w:rPr>
                <w:i/>
                <w:color w:val="000000" w:themeColor="text1"/>
                <w:sz w:val="20"/>
                <w:szCs w:val="20"/>
              </w:rPr>
              <w:t xml:space="preserve">173, F </w:t>
            </w:r>
            <w:r w:rsidRPr="00736EA6">
              <w:rPr>
                <w:rFonts w:ascii="Cambria" w:hAnsi="Cambria"/>
                <w:i/>
                <w:color w:val="000000" w:themeColor="text1"/>
                <w:sz w:val="20"/>
                <w:szCs w:val="20"/>
              </w:rPr>
              <w:t>≤</w:t>
            </w:r>
            <w:r w:rsidRPr="00736EA6">
              <w:rPr>
                <w:i/>
                <w:color w:val="000000" w:themeColor="text1"/>
                <w:sz w:val="20"/>
                <w:szCs w:val="20"/>
              </w:rPr>
              <w:t>159cm, 0.65 ms</w:t>
            </w:r>
            <w:r w:rsidRPr="00736EA6">
              <w:rPr>
                <w:i/>
                <w:color w:val="000000" w:themeColor="text1"/>
                <w:sz w:val="20"/>
                <w:szCs w:val="20"/>
                <w:vertAlign w:val="superscript"/>
              </w:rPr>
              <w:t>-</w:t>
            </w:r>
            <w:r w:rsidRPr="00736EA6">
              <w:rPr>
                <w:i/>
                <w:color w:val="000000" w:themeColor="text1"/>
                <w:sz w:val="20"/>
                <w:szCs w:val="20"/>
              </w:rPr>
              <w:t>1, M &gt;173, F &gt;159cm, 0.76 ms</w:t>
            </w:r>
            <w:r w:rsidRPr="00736EA6">
              <w:rPr>
                <w:i/>
                <w:color w:val="000000" w:themeColor="text1"/>
                <w:sz w:val="20"/>
                <w:szCs w:val="20"/>
                <w:vertAlign w:val="superscript"/>
              </w:rPr>
              <w:t>-1</w:t>
            </w:r>
          </w:p>
          <w:p w14:paraId="14C2F3ED" w14:textId="77777777" w:rsidR="002F4B6B" w:rsidRPr="00736EA6" w:rsidRDefault="002F4B6B" w:rsidP="00450A0B">
            <w:pPr>
              <w:rPr>
                <w:color w:val="000000" w:themeColor="text1"/>
                <w:sz w:val="20"/>
                <w:szCs w:val="20"/>
              </w:rPr>
            </w:pPr>
            <w:r w:rsidRPr="00736EA6">
              <w:rPr>
                <w:color w:val="000000" w:themeColor="text1"/>
                <w:sz w:val="20"/>
                <w:szCs w:val="20"/>
              </w:rPr>
              <w:t>5</w:t>
            </w:r>
          </w:p>
        </w:tc>
      </w:tr>
      <w:tr w:rsidR="00736EA6" w:rsidRPr="00736EA6" w14:paraId="4EF30AF3" w14:textId="77777777" w:rsidTr="00450A0B">
        <w:tc>
          <w:tcPr>
            <w:tcW w:w="4361" w:type="dxa"/>
            <w:tcBorders>
              <w:top w:val="single" w:sz="4" w:space="0" w:color="auto"/>
              <w:left w:val="nil"/>
              <w:bottom w:val="single" w:sz="4" w:space="0" w:color="auto"/>
              <w:right w:val="nil"/>
            </w:tcBorders>
          </w:tcPr>
          <w:p w14:paraId="2E22BE3A" w14:textId="77777777" w:rsidR="002F4B6B" w:rsidRPr="00736EA6" w:rsidRDefault="002F4B6B" w:rsidP="00450A0B">
            <w:pPr>
              <w:spacing w:before="23" w:after="23" w:line="276" w:lineRule="auto"/>
              <w:rPr>
                <w:color w:val="000000" w:themeColor="text1"/>
                <w:sz w:val="20"/>
                <w:szCs w:val="20"/>
              </w:rPr>
            </w:pPr>
            <w:r w:rsidRPr="00736EA6">
              <w:rPr>
                <w:color w:val="000000" w:themeColor="text1"/>
                <w:sz w:val="20"/>
                <w:szCs w:val="20"/>
              </w:rPr>
              <w:t xml:space="preserve">Reported weight loss in prior year, </w:t>
            </w:r>
            <w:r w:rsidRPr="00736EA6">
              <w:rPr>
                <w:i/>
                <w:color w:val="000000" w:themeColor="text1"/>
                <w:sz w:val="20"/>
                <w:szCs w:val="20"/>
              </w:rPr>
              <w:t>%</w:t>
            </w:r>
          </w:p>
          <w:p w14:paraId="05E88586" w14:textId="77777777" w:rsidR="002F4B6B" w:rsidRPr="00736EA6" w:rsidRDefault="002F4B6B" w:rsidP="00450A0B">
            <w:pPr>
              <w:spacing w:line="276" w:lineRule="auto"/>
              <w:ind w:left="720"/>
              <w:rPr>
                <w:i/>
                <w:color w:val="000000" w:themeColor="text1"/>
                <w:sz w:val="20"/>
                <w:szCs w:val="20"/>
              </w:rPr>
            </w:pPr>
            <w:r w:rsidRPr="00736EA6">
              <w:rPr>
                <w:color w:val="000000" w:themeColor="text1"/>
                <w:sz w:val="20"/>
                <w:szCs w:val="20"/>
              </w:rPr>
              <w:t xml:space="preserve">Participants exceeding threshold, </w:t>
            </w:r>
            <w:r w:rsidRPr="00736EA6">
              <w:rPr>
                <w:i/>
                <w:color w:val="000000" w:themeColor="text1"/>
                <w:sz w:val="20"/>
                <w:szCs w:val="20"/>
              </w:rPr>
              <w:t>n</w:t>
            </w:r>
          </w:p>
        </w:tc>
        <w:tc>
          <w:tcPr>
            <w:tcW w:w="2410" w:type="dxa"/>
            <w:tcBorders>
              <w:top w:val="single" w:sz="4" w:space="0" w:color="auto"/>
              <w:left w:val="nil"/>
              <w:bottom w:val="single" w:sz="4" w:space="0" w:color="auto"/>
              <w:right w:val="nil"/>
            </w:tcBorders>
          </w:tcPr>
          <w:p w14:paraId="44571FF9" w14:textId="77777777" w:rsidR="002F4B6B" w:rsidRPr="00736EA6" w:rsidRDefault="002F4B6B" w:rsidP="00450A0B">
            <w:pPr>
              <w:spacing w:before="23" w:after="23" w:line="276" w:lineRule="auto"/>
              <w:rPr>
                <w:color w:val="000000" w:themeColor="text1"/>
                <w:sz w:val="20"/>
                <w:szCs w:val="20"/>
              </w:rPr>
            </w:pPr>
            <w:r w:rsidRPr="00736EA6">
              <w:rPr>
                <w:color w:val="000000" w:themeColor="text1"/>
                <w:sz w:val="20"/>
                <w:szCs w:val="20"/>
              </w:rPr>
              <w:t>6 (0 – 10.5)</w:t>
            </w:r>
          </w:p>
          <w:p w14:paraId="5D72796F" w14:textId="77777777" w:rsidR="002F4B6B" w:rsidRPr="00736EA6" w:rsidRDefault="002F4B6B" w:rsidP="00450A0B">
            <w:pPr>
              <w:spacing w:line="276" w:lineRule="auto"/>
              <w:rPr>
                <w:color w:val="000000" w:themeColor="text1"/>
                <w:sz w:val="20"/>
                <w:szCs w:val="20"/>
              </w:rPr>
            </w:pPr>
          </w:p>
        </w:tc>
        <w:tc>
          <w:tcPr>
            <w:tcW w:w="3260" w:type="dxa"/>
            <w:tcBorders>
              <w:top w:val="single" w:sz="4" w:space="0" w:color="auto"/>
              <w:left w:val="nil"/>
              <w:bottom w:val="single" w:sz="4" w:space="0" w:color="auto"/>
              <w:right w:val="nil"/>
            </w:tcBorders>
          </w:tcPr>
          <w:p w14:paraId="0BA97955"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p w14:paraId="7FA07BD4"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tc>
        <w:tc>
          <w:tcPr>
            <w:tcW w:w="5137" w:type="dxa"/>
            <w:tcBorders>
              <w:top w:val="single" w:sz="4" w:space="0" w:color="auto"/>
              <w:left w:val="nil"/>
              <w:bottom w:val="single" w:sz="4" w:space="0" w:color="auto"/>
              <w:right w:val="nil"/>
            </w:tcBorders>
          </w:tcPr>
          <w:p w14:paraId="4ABB7EEF" w14:textId="77777777" w:rsidR="002F4B6B" w:rsidRPr="00736EA6" w:rsidRDefault="002F4B6B" w:rsidP="00450A0B">
            <w:pPr>
              <w:rPr>
                <w:i/>
                <w:color w:val="000000" w:themeColor="text1"/>
                <w:sz w:val="20"/>
                <w:szCs w:val="20"/>
              </w:rPr>
            </w:pPr>
            <w:r w:rsidRPr="00736EA6">
              <w:rPr>
                <w:i/>
                <w:color w:val="000000" w:themeColor="text1"/>
                <w:sz w:val="20"/>
                <w:szCs w:val="20"/>
              </w:rPr>
              <w:t>Threshold: 5% or 4.5 kg of weight loss in prior year</w:t>
            </w:r>
          </w:p>
          <w:p w14:paraId="160167AD" w14:textId="77777777" w:rsidR="002F4B6B" w:rsidRPr="00736EA6" w:rsidRDefault="002F4B6B" w:rsidP="00450A0B">
            <w:pPr>
              <w:rPr>
                <w:color w:val="000000" w:themeColor="text1"/>
                <w:sz w:val="20"/>
                <w:szCs w:val="20"/>
              </w:rPr>
            </w:pPr>
            <w:r w:rsidRPr="00736EA6">
              <w:rPr>
                <w:color w:val="000000" w:themeColor="text1"/>
                <w:sz w:val="20"/>
                <w:szCs w:val="20"/>
              </w:rPr>
              <w:t>5</w:t>
            </w:r>
          </w:p>
        </w:tc>
      </w:tr>
      <w:tr w:rsidR="00736EA6" w:rsidRPr="00736EA6" w14:paraId="4C0D05B2" w14:textId="77777777" w:rsidTr="00450A0B">
        <w:tc>
          <w:tcPr>
            <w:tcW w:w="4361" w:type="dxa"/>
            <w:tcBorders>
              <w:top w:val="single" w:sz="4" w:space="0" w:color="auto"/>
              <w:left w:val="nil"/>
              <w:bottom w:val="single" w:sz="4" w:space="0" w:color="auto"/>
              <w:right w:val="nil"/>
            </w:tcBorders>
          </w:tcPr>
          <w:p w14:paraId="5CF7E178" w14:textId="77777777" w:rsidR="002F4B6B" w:rsidRPr="00736EA6" w:rsidRDefault="002F4B6B" w:rsidP="00450A0B">
            <w:pPr>
              <w:spacing w:before="23" w:after="23" w:line="276" w:lineRule="auto"/>
              <w:rPr>
                <w:color w:val="000000" w:themeColor="text1"/>
                <w:sz w:val="20"/>
                <w:szCs w:val="20"/>
              </w:rPr>
            </w:pPr>
            <w:r w:rsidRPr="00736EA6">
              <w:rPr>
                <w:color w:val="000000" w:themeColor="text1"/>
                <w:sz w:val="20"/>
                <w:szCs w:val="20"/>
              </w:rPr>
              <w:t>MDS-UPDRS part I/II, question 13* - fatigue</w:t>
            </w:r>
          </w:p>
          <w:p w14:paraId="2C91A697" w14:textId="77777777" w:rsidR="002F4B6B" w:rsidRPr="00736EA6" w:rsidRDefault="002F4B6B" w:rsidP="00450A0B">
            <w:pPr>
              <w:spacing w:before="23" w:after="23" w:line="276" w:lineRule="auto"/>
              <w:ind w:left="720"/>
              <w:rPr>
                <w:color w:val="000000" w:themeColor="text1"/>
                <w:sz w:val="20"/>
                <w:szCs w:val="20"/>
              </w:rPr>
            </w:pPr>
            <w:r w:rsidRPr="00736EA6">
              <w:rPr>
                <w:color w:val="000000" w:themeColor="text1"/>
                <w:sz w:val="20"/>
                <w:szCs w:val="20"/>
              </w:rPr>
              <w:t xml:space="preserve">Participants with positive </w:t>
            </w:r>
            <w:r w:rsidRPr="00736EA6">
              <w:rPr>
                <w:rFonts w:ascii="Cambria" w:hAnsi="Cambria"/>
                <w:color w:val="000000" w:themeColor="text1"/>
                <w:sz w:val="20"/>
                <w:szCs w:val="20"/>
              </w:rPr>
              <w:t xml:space="preserve">response, </w:t>
            </w:r>
            <w:r w:rsidRPr="00736EA6">
              <w:rPr>
                <w:color w:val="000000" w:themeColor="text1"/>
                <w:sz w:val="20"/>
                <w:szCs w:val="20"/>
              </w:rPr>
              <w:t>n</w:t>
            </w:r>
          </w:p>
        </w:tc>
        <w:tc>
          <w:tcPr>
            <w:tcW w:w="2410" w:type="dxa"/>
            <w:tcBorders>
              <w:top w:val="single" w:sz="4" w:space="0" w:color="auto"/>
              <w:left w:val="nil"/>
              <w:bottom w:val="single" w:sz="4" w:space="0" w:color="auto"/>
              <w:right w:val="nil"/>
            </w:tcBorders>
          </w:tcPr>
          <w:p w14:paraId="6AB0BB35" w14:textId="77777777" w:rsidR="002F4B6B" w:rsidRPr="00736EA6" w:rsidRDefault="002F4B6B" w:rsidP="00450A0B">
            <w:pPr>
              <w:spacing w:before="23" w:after="23" w:line="276" w:lineRule="auto"/>
              <w:rPr>
                <w:color w:val="000000" w:themeColor="text1"/>
                <w:sz w:val="20"/>
                <w:szCs w:val="20"/>
              </w:rPr>
            </w:pPr>
            <w:r w:rsidRPr="00736EA6">
              <w:rPr>
                <w:color w:val="000000" w:themeColor="text1"/>
                <w:sz w:val="20"/>
                <w:szCs w:val="20"/>
              </w:rPr>
              <w:t>1 (0 – 4)</w:t>
            </w:r>
          </w:p>
          <w:p w14:paraId="190ABD9E" w14:textId="77777777" w:rsidR="002F4B6B" w:rsidRPr="00736EA6" w:rsidRDefault="002F4B6B" w:rsidP="00450A0B">
            <w:pPr>
              <w:spacing w:before="23" w:after="23" w:line="276" w:lineRule="auto"/>
              <w:rPr>
                <w:color w:val="000000" w:themeColor="text1"/>
                <w:sz w:val="20"/>
                <w:szCs w:val="20"/>
              </w:rPr>
            </w:pPr>
          </w:p>
        </w:tc>
        <w:tc>
          <w:tcPr>
            <w:tcW w:w="3260" w:type="dxa"/>
            <w:tcBorders>
              <w:top w:val="single" w:sz="4" w:space="0" w:color="auto"/>
              <w:left w:val="nil"/>
              <w:bottom w:val="single" w:sz="4" w:space="0" w:color="auto"/>
              <w:right w:val="nil"/>
            </w:tcBorders>
          </w:tcPr>
          <w:p w14:paraId="4C191650"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p w14:paraId="7979D293"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tc>
        <w:tc>
          <w:tcPr>
            <w:tcW w:w="5137" w:type="dxa"/>
            <w:tcBorders>
              <w:top w:val="single" w:sz="4" w:space="0" w:color="auto"/>
              <w:left w:val="nil"/>
              <w:bottom w:val="single" w:sz="4" w:space="0" w:color="auto"/>
              <w:right w:val="nil"/>
            </w:tcBorders>
          </w:tcPr>
          <w:p w14:paraId="51905799" w14:textId="77777777" w:rsidR="002F4B6B" w:rsidRPr="00736EA6" w:rsidRDefault="002F4B6B" w:rsidP="00450A0B">
            <w:pPr>
              <w:rPr>
                <w:i/>
                <w:color w:val="000000" w:themeColor="text1"/>
                <w:sz w:val="20"/>
                <w:szCs w:val="20"/>
                <w:vertAlign w:val="superscript"/>
              </w:rPr>
            </w:pPr>
            <w:r w:rsidRPr="00736EA6">
              <w:rPr>
                <w:i/>
                <w:color w:val="000000" w:themeColor="text1"/>
                <w:sz w:val="20"/>
                <w:szCs w:val="20"/>
              </w:rPr>
              <w:t xml:space="preserve">Self-report presence of fatigue </w:t>
            </w:r>
            <w:r w:rsidRPr="00736EA6">
              <w:rPr>
                <w:rFonts w:ascii="Cambria" w:hAnsi="Cambria"/>
                <w:i/>
                <w:color w:val="000000" w:themeColor="text1"/>
                <w:sz w:val="20"/>
                <w:szCs w:val="20"/>
              </w:rPr>
              <w:t>≥</w:t>
            </w:r>
            <w:r w:rsidRPr="00736EA6">
              <w:rPr>
                <w:i/>
                <w:color w:val="000000" w:themeColor="text1"/>
                <w:sz w:val="20"/>
                <w:szCs w:val="20"/>
              </w:rPr>
              <w:t>1/4</w:t>
            </w:r>
            <w:r w:rsidRPr="00736EA6">
              <w:rPr>
                <w:i/>
                <w:color w:val="000000" w:themeColor="text1"/>
                <w:sz w:val="20"/>
                <w:szCs w:val="20"/>
                <w:vertAlign w:val="superscript"/>
              </w:rPr>
              <w:t>3</w:t>
            </w:r>
          </w:p>
          <w:p w14:paraId="297D6EB6" w14:textId="77777777" w:rsidR="002F4B6B" w:rsidRPr="00736EA6" w:rsidRDefault="002F4B6B" w:rsidP="00450A0B">
            <w:pPr>
              <w:rPr>
                <w:color w:val="000000" w:themeColor="text1"/>
                <w:sz w:val="20"/>
                <w:szCs w:val="20"/>
              </w:rPr>
            </w:pPr>
            <w:r w:rsidRPr="00736EA6">
              <w:rPr>
                <w:color w:val="000000" w:themeColor="text1"/>
                <w:sz w:val="20"/>
                <w:szCs w:val="20"/>
              </w:rPr>
              <w:t>6</w:t>
            </w:r>
          </w:p>
        </w:tc>
      </w:tr>
      <w:tr w:rsidR="00736EA6" w:rsidRPr="00736EA6" w14:paraId="38000131" w14:textId="77777777" w:rsidTr="00450A0B">
        <w:tc>
          <w:tcPr>
            <w:tcW w:w="4361" w:type="dxa"/>
            <w:tcBorders>
              <w:top w:val="single" w:sz="4" w:space="0" w:color="auto"/>
              <w:left w:val="nil"/>
              <w:bottom w:val="single" w:sz="4" w:space="0" w:color="auto"/>
              <w:right w:val="nil"/>
            </w:tcBorders>
          </w:tcPr>
          <w:p w14:paraId="2AA065BE" w14:textId="77777777" w:rsidR="002F4B6B" w:rsidRPr="00736EA6" w:rsidRDefault="002F4B6B" w:rsidP="00450A0B">
            <w:pPr>
              <w:spacing w:before="23" w:after="23" w:line="276" w:lineRule="auto"/>
              <w:rPr>
                <w:i/>
                <w:color w:val="000000" w:themeColor="text1"/>
                <w:sz w:val="20"/>
                <w:szCs w:val="20"/>
              </w:rPr>
            </w:pPr>
            <w:r w:rsidRPr="00736EA6">
              <w:rPr>
                <w:color w:val="000000" w:themeColor="text1"/>
                <w:sz w:val="20"/>
                <w:szCs w:val="20"/>
              </w:rPr>
              <w:t xml:space="preserve">Participants reportedly accruing &lt;150mins of Moderate-Vigorous physical activity per week, </w:t>
            </w:r>
            <w:r w:rsidRPr="00736EA6">
              <w:rPr>
                <w:i/>
                <w:color w:val="000000" w:themeColor="text1"/>
                <w:sz w:val="20"/>
                <w:szCs w:val="20"/>
              </w:rPr>
              <w:t>n</w:t>
            </w:r>
          </w:p>
        </w:tc>
        <w:tc>
          <w:tcPr>
            <w:tcW w:w="2410" w:type="dxa"/>
            <w:tcBorders>
              <w:top w:val="single" w:sz="4" w:space="0" w:color="auto"/>
              <w:left w:val="nil"/>
              <w:bottom w:val="single" w:sz="4" w:space="0" w:color="auto"/>
              <w:right w:val="nil"/>
            </w:tcBorders>
          </w:tcPr>
          <w:p w14:paraId="666BE8F6" w14:textId="77777777" w:rsidR="002F4B6B" w:rsidRPr="00736EA6" w:rsidRDefault="002F4B6B" w:rsidP="00450A0B">
            <w:pPr>
              <w:spacing w:before="23" w:after="23" w:line="276" w:lineRule="auto"/>
              <w:rPr>
                <w:color w:val="000000" w:themeColor="text1"/>
                <w:sz w:val="20"/>
                <w:szCs w:val="20"/>
              </w:rPr>
            </w:pPr>
            <w:r w:rsidRPr="00736EA6">
              <w:rPr>
                <w:color w:val="000000" w:themeColor="text1"/>
                <w:sz w:val="20"/>
                <w:szCs w:val="20"/>
              </w:rPr>
              <w:t>-</w:t>
            </w:r>
          </w:p>
        </w:tc>
        <w:tc>
          <w:tcPr>
            <w:tcW w:w="3260" w:type="dxa"/>
            <w:tcBorders>
              <w:top w:val="single" w:sz="4" w:space="0" w:color="auto"/>
              <w:left w:val="nil"/>
              <w:bottom w:val="single" w:sz="4" w:space="0" w:color="auto"/>
              <w:right w:val="nil"/>
            </w:tcBorders>
          </w:tcPr>
          <w:p w14:paraId="54D51562"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p w14:paraId="0DA23FA6"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tc>
        <w:tc>
          <w:tcPr>
            <w:tcW w:w="5137" w:type="dxa"/>
            <w:tcBorders>
              <w:top w:val="single" w:sz="4" w:space="0" w:color="auto"/>
              <w:left w:val="nil"/>
              <w:bottom w:val="single" w:sz="4" w:space="0" w:color="auto"/>
              <w:right w:val="nil"/>
            </w:tcBorders>
          </w:tcPr>
          <w:p w14:paraId="24707E20" w14:textId="77777777" w:rsidR="002F4B6B" w:rsidRPr="00736EA6" w:rsidRDefault="002F4B6B" w:rsidP="00450A0B">
            <w:pPr>
              <w:rPr>
                <w:i/>
                <w:color w:val="000000" w:themeColor="text1"/>
                <w:sz w:val="20"/>
                <w:szCs w:val="20"/>
              </w:rPr>
            </w:pPr>
            <w:r w:rsidRPr="00736EA6">
              <w:rPr>
                <w:i/>
                <w:color w:val="000000" w:themeColor="text1"/>
                <w:sz w:val="20"/>
                <w:szCs w:val="20"/>
              </w:rPr>
              <w:t>Low reported weekly physical activity levels</w:t>
            </w:r>
          </w:p>
          <w:p w14:paraId="0AA35BA8" w14:textId="77777777" w:rsidR="002F4B6B" w:rsidRPr="00736EA6" w:rsidRDefault="002F4B6B" w:rsidP="00450A0B">
            <w:pPr>
              <w:rPr>
                <w:color w:val="000000" w:themeColor="text1"/>
                <w:sz w:val="20"/>
                <w:szCs w:val="20"/>
              </w:rPr>
            </w:pPr>
            <w:r w:rsidRPr="00736EA6">
              <w:rPr>
                <w:color w:val="000000" w:themeColor="text1"/>
                <w:sz w:val="20"/>
                <w:szCs w:val="20"/>
              </w:rPr>
              <w:t>6</w:t>
            </w:r>
          </w:p>
        </w:tc>
      </w:tr>
      <w:tr w:rsidR="00736EA6" w:rsidRPr="00736EA6" w14:paraId="2218402B" w14:textId="77777777" w:rsidTr="00450A0B">
        <w:tc>
          <w:tcPr>
            <w:tcW w:w="4361" w:type="dxa"/>
            <w:tcBorders>
              <w:top w:val="single" w:sz="4" w:space="0" w:color="auto"/>
              <w:left w:val="nil"/>
              <w:bottom w:val="nil"/>
              <w:right w:val="nil"/>
            </w:tcBorders>
          </w:tcPr>
          <w:p w14:paraId="733A8160" w14:textId="77777777" w:rsidR="002F4B6B" w:rsidRPr="00736EA6" w:rsidRDefault="002F4B6B" w:rsidP="00450A0B">
            <w:pPr>
              <w:spacing w:before="23" w:after="23" w:line="276" w:lineRule="auto"/>
              <w:rPr>
                <w:color w:val="000000" w:themeColor="text1"/>
                <w:sz w:val="20"/>
                <w:szCs w:val="20"/>
              </w:rPr>
            </w:pPr>
            <w:r w:rsidRPr="00736EA6">
              <w:rPr>
                <w:color w:val="000000" w:themeColor="text1"/>
                <w:sz w:val="20"/>
                <w:szCs w:val="20"/>
              </w:rPr>
              <w:t xml:space="preserve">Distance walked in six minutes, </w:t>
            </w:r>
            <w:r w:rsidRPr="00736EA6">
              <w:rPr>
                <w:i/>
                <w:color w:val="000000" w:themeColor="text1"/>
                <w:sz w:val="20"/>
                <w:szCs w:val="20"/>
              </w:rPr>
              <w:t>metres</w:t>
            </w:r>
          </w:p>
        </w:tc>
        <w:tc>
          <w:tcPr>
            <w:tcW w:w="2410" w:type="dxa"/>
            <w:tcBorders>
              <w:top w:val="single" w:sz="4" w:space="0" w:color="auto"/>
              <w:left w:val="nil"/>
              <w:bottom w:val="nil"/>
              <w:right w:val="nil"/>
            </w:tcBorders>
          </w:tcPr>
          <w:p w14:paraId="26823224" w14:textId="77777777" w:rsidR="002F4B6B" w:rsidRPr="00736EA6" w:rsidRDefault="002F4B6B" w:rsidP="00450A0B">
            <w:pPr>
              <w:spacing w:before="23" w:after="23" w:line="276" w:lineRule="auto"/>
              <w:rPr>
                <w:color w:val="000000" w:themeColor="text1"/>
                <w:sz w:val="20"/>
                <w:szCs w:val="20"/>
              </w:rPr>
            </w:pPr>
            <w:r w:rsidRPr="00736EA6">
              <w:rPr>
                <w:color w:val="000000" w:themeColor="text1"/>
                <w:sz w:val="20"/>
                <w:szCs w:val="20"/>
              </w:rPr>
              <w:t>358.1 (57 – 718)</w:t>
            </w:r>
          </w:p>
        </w:tc>
        <w:tc>
          <w:tcPr>
            <w:tcW w:w="3260" w:type="dxa"/>
            <w:tcBorders>
              <w:top w:val="single" w:sz="4" w:space="0" w:color="auto"/>
              <w:left w:val="nil"/>
              <w:bottom w:val="nil"/>
              <w:right w:val="nil"/>
            </w:tcBorders>
          </w:tcPr>
          <w:p w14:paraId="6BCA6911"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tc>
        <w:tc>
          <w:tcPr>
            <w:tcW w:w="5137" w:type="dxa"/>
            <w:tcBorders>
              <w:top w:val="single" w:sz="4" w:space="0" w:color="auto"/>
              <w:left w:val="nil"/>
              <w:bottom w:val="nil"/>
              <w:right w:val="nil"/>
            </w:tcBorders>
          </w:tcPr>
          <w:p w14:paraId="4F2D90C9" w14:textId="77777777" w:rsidR="002F4B6B" w:rsidRPr="00736EA6" w:rsidRDefault="002F4B6B" w:rsidP="00450A0B">
            <w:pPr>
              <w:rPr>
                <w:color w:val="000000" w:themeColor="text1"/>
                <w:sz w:val="20"/>
                <w:szCs w:val="20"/>
              </w:rPr>
            </w:pPr>
            <w:r w:rsidRPr="00736EA6">
              <w:rPr>
                <w:color w:val="000000" w:themeColor="text1"/>
                <w:sz w:val="20"/>
                <w:szCs w:val="20"/>
              </w:rPr>
              <w:t>-</w:t>
            </w:r>
          </w:p>
        </w:tc>
      </w:tr>
      <w:tr w:rsidR="00736EA6" w:rsidRPr="00736EA6" w14:paraId="58C026AE" w14:textId="77777777" w:rsidTr="00450A0B">
        <w:tc>
          <w:tcPr>
            <w:tcW w:w="4361" w:type="dxa"/>
            <w:tcBorders>
              <w:top w:val="nil"/>
              <w:left w:val="nil"/>
              <w:bottom w:val="single" w:sz="4" w:space="0" w:color="auto"/>
              <w:right w:val="nil"/>
            </w:tcBorders>
          </w:tcPr>
          <w:p w14:paraId="17628099" w14:textId="77777777" w:rsidR="002F4B6B" w:rsidRPr="00736EA6" w:rsidRDefault="002F4B6B" w:rsidP="00450A0B">
            <w:pPr>
              <w:spacing w:before="40" w:after="40" w:line="276" w:lineRule="auto"/>
              <w:rPr>
                <w:i/>
                <w:color w:val="000000" w:themeColor="text1"/>
                <w:sz w:val="20"/>
                <w:szCs w:val="20"/>
              </w:rPr>
            </w:pPr>
            <w:r w:rsidRPr="00736EA6">
              <w:rPr>
                <w:color w:val="000000" w:themeColor="text1"/>
                <w:sz w:val="20"/>
                <w:szCs w:val="20"/>
              </w:rPr>
              <w:t xml:space="preserve">MNA-SF score, </w:t>
            </w:r>
            <w:r w:rsidRPr="00736EA6">
              <w:rPr>
                <w:i/>
                <w:color w:val="000000" w:themeColor="text1"/>
                <w:sz w:val="20"/>
                <w:szCs w:val="20"/>
              </w:rPr>
              <w:t>/14</w:t>
            </w:r>
          </w:p>
          <w:p w14:paraId="38EC324B" w14:textId="77777777" w:rsidR="002F4B6B" w:rsidRPr="00736EA6" w:rsidRDefault="002F4B6B" w:rsidP="00450A0B">
            <w:pPr>
              <w:spacing w:before="40" w:after="40" w:line="276" w:lineRule="auto"/>
              <w:ind w:left="720"/>
              <w:rPr>
                <w:color w:val="000000" w:themeColor="text1"/>
                <w:sz w:val="20"/>
                <w:szCs w:val="20"/>
              </w:rPr>
            </w:pPr>
            <w:r w:rsidRPr="00736EA6">
              <w:rPr>
                <w:color w:val="000000" w:themeColor="text1"/>
                <w:sz w:val="20"/>
                <w:szCs w:val="20"/>
              </w:rPr>
              <w:t>Malnourished (0-7), n</w:t>
            </w:r>
          </w:p>
          <w:p w14:paraId="58523060" w14:textId="77777777" w:rsidR="002F4B6B" w:rsidRPr="00736EA6" w:rsidRDefault="002F4B6B" w:rsidP="00450A0B">
            <w:pPr>
              <w:spacing w:before="40" w:after="40" w:line="276" w:lineRule="auto"/>
              <w:ind w:left="720"/>
              <w:rPr>
                <w:i/>
                <w:color w:val="000000" w:themeColor="text1"/>
                <w:sz w:val="20"/>
                <w:szCs w:val="20"/>
              </w:rPr>
            </w:pPr>
            <w:r w:rsidRPr="00736EA6">
              <w:rPr>
                <w:color w:val="000000" w:themeColor="text1"/>
                <w:sz w:val="20"/>
                <w:szCs w:val="20"/>
              </w:rPr>
              <w:t xml:space="preserve">At-risk (8-11), </w:t>
            </w:r>
            <w:r w:rsidRPr="00736EA6">
              <w:rPr>
                <w:i/>
                <w:color w:val="000000" w:themeColor="text1"/>
                <w:sz w:val="20"/>
                <w:szCs w:val="20"/>
              </w:rPr>
              <w:t>n</w:t>
            </w:r>
          </w:p>
          <w:p w14:paraId="6416B780" w14:textId="77777777" w:rsidR="002F4B6B" w:rsidRPr="00736EA6" w:rsidRDefault="002F4B6B" w:rsidP="00450A0B">
            <w:pPr>
              <w:spacing w:before="23" w:after="23" w:line="276" w:lineRule="auto"/>
              <w:ind w:left="720"/>
              <w:rPr>
                <w:color w:val="000000" w:themeColor="text1"/>
                <w:sz w:val="20"/>
                <w:szCs w:val="20"/>
              </w:rPr>
            </w:pPr>
            <w:r w:rsidRPr="00736EA6">
              <w:rPr>
                <w:color w:val="000000" w:themeColor="text1"/>
                <w:sz w:val="20"/>
                <w:szCs w:val="20"/>
              </w:rPr>
              <w:t xml:space="preserve">Normal (12-14), </w:t>
            </w:r>
            <w:r w:rsidRPr="00736EA6">
              <w:rPr>
                <w:i/>
                <w:color w:val="000000" w:themeColor="text1"/>
                <w:sz w:val="20"/>
                <w:szCs w:val="20"/>
              </w:rPr>
              <w:t>n</w:t>
            </w:r>
          </w:p>
        </w:tc>
        <w:tc>
          <w:tcPr>
            <w:tcW w:w="2410" w:type="dxa"/>
            <w:tcBorders>
              <w:top w:val="nil"/>
              <w:left w:val="nil"/>
              <w:bottom w:val="single" w:sz="4" w:space="0" w:color="auto"/>
              <w:right w:val="nil"/>
            </w:tcBorders>
          </w:tcPr>
          <w:p w14:paraId="568AA787" w14:textId="77777777" w:rsidR="002F4B6B" w:rsidRPr="00736EA6" w:rsidRDefault="002F4B6B" w:rsidP="00450A0B">
            <w:pPr>
              <w:spacing w:before="40" w:after="40" w:line="276" w:lineRule="auto"/>
              <w:rPr>
                <w:color w:val="000000" w:themeColor="text1"/>
                <w:sz w:val="20"/>
                <w:szCs w:val="20"/>
              </w:rPr>
            </w:pPr>
            <w:r w:rsidRPr="00736EA6">
              <w:rPr>
                <w:color w:val="000000" w:themeColor="text1"/>
                <w:sz w:val="20"/>
                <w:szCs w:val="20"/>
              </w:rPr>
              <w:t>10 (8 – 13)</w:t>
            </w:r>
          </w:p>
          <w:p w14:paraId="2049D3D1" w14:textId="77777777" w:rsidR="002F4B6B" w:rsidRPr="00736EA6" w:rsidRDefault="002F4B6B" w:rsidP="00450A0B">
            <w:pPr>
              <w:spacing w:before="40" w:after="40" w:line="276" w:lineRule="auto"/>
              <w:rPr>
                <w:color w:val="000000" w:themeColor="text1"/>
                <w:sz w:val="20"/>
                <w:szCs w:val="20"/>
              </w:rPr>
            </w:pPr>
            <w:r w:rsidRPr="00736EA6">
              <w:rPr>
                <w:color w:val="000000" w:themeColor="text1"/>
                <w:sz w:val="20"/>
                <w:szCs w:val="20"/>
              </w:rPr>
              <w:t>0</w:t>
            </w:r>
          </w:p>
          <w:p w14:paraId="4B4FB05F" w14:textId="77777777" w:rsidR="002F4B6B" w:rsidRPr="00736EA6" w:rsidRDefault="002F4B6B" w:rsidP="00450A0B">
            <w:pPr>
              <w:spacing w:before="40" w:after="40" w:line="276" w:lineRule="auto"/>
              <w:rPr>
                <w:color w:val="000000" w:themeColor="text1"/>
                <w:sz w:val="20"/>
                <w:szCs w:val="20"/>
              </w:rPr>
            </w:pPr>
            <w:r w:rsidRPr="00736EA6">
              <w:rPr>
                <w:color w:val="000000" w:themeColor="text1"/>
                <w:sz w:val="20"/>
                <w:szCs w:val="20"/>
              </w:rPr>
              <w:t>6</w:t>
            </w:r>
          </w:p>
          <w:p w14:paraId="4B2E163C" w14:textId="77777777" w:rsidR="002F4B6B" w:rsidRPr="00736EA6" w:rsidRDefault="002F4B6B" w:rsidP="00450A0B">
            <w:pPr>
              <w:spacing w:before="23" w:after="23" w:line="276" w:lineRule="auto"/>
              <w:rPr>
                <w:color w:val="000000" w:themeColor="text1"/>
                <w:sz w:val="20"/>
                <w:szCs w:val="20"/>
              </w:rPr>
            </w:pPr>
            <w:r w:rsidRPr="00736EA6">
              <w:rPr>
                <w:color w:val="000000" w:themeColor="text1"/>
                <w:sz w:val="20"/>
                <w:szCs w:val="20"/>
              </w:rPr>
              <w:t>3</w:t>
            </w:r>
          </w:p>
        </w:tc>
        <w:tc>
          <w:tcPr>
            <w:tcW w:w="3260" w:type="dxa"/>
            <w:tcBorders>
              <w:top w:val="nil"/>
              <w:left w:val="nil"/>
              <w:bottom w:val="single" w:sz="4" w:space="0" w:color="auto"/>
              <w:right w:val="nil"/>
            </w:tcBorders>
          </w:tcPr>
          <w:p w14:paraId="4217E0F3"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p w14:paraId="291DAC5C"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p w14:paraId="726A1657"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p w14:paraId="6AE80E66"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p w14:paraId="637D5690" w14:textId="77777777" w:rsidR="002F4B6B" w:rsidRPr="00736EA6" w:rsidRDefault="002F4B6B" w:rsidP="00450A0B">
            <w:pPr>
              <w:spacing w:line="276" w:lineRule="auto"/>
              <w:rPr>
                <w:color w:val="000000" w:themeColor="text1"/>
                <w:sz w:val="20"/>
                <w:szCs w:val="20"/>
              </w:rPr>
            </w:pPr>
            <w:r w:rsidRPr="00736EA6">
              <w:rPr>
                <w:color w:val="000000" w:themeColor="text1"/>
                <w:sz w:val="20"/>
                <w:szCs w:val="20"/>
              </w:rPr>
              <w:t>-</w:t>
            </w:r>
          </w:p>
        </w:tc>
        <w:tc>
          <w:tcPr>
            <w:tcW w:w="5137" w:type="dxa"/>
            <w:tcBorders>
              <w:top w:val="nil"/>
              <w:left w:val="nil"/>
              <w:bottom w:val="single" w:sz="4" w:space="0" w:color="auto"/>
              <w:right w:val="nil"/>
            </w:tcBorders>
          </w:tcPr>
          <w:p w14:paraId="5A6EC7B9" w14:textId="77777777" w:rsidR="002F4B6B" w:rsidRPr="00736EA6" w:rsidRDefault="002F4B6B" w:rsidP="00450A0B">
            <w:pPr>
              <w:rPr>
                <w:color w:val="000000" w:themeColor="text1"/>
                <w:sz w:val="20"/>
                <w:szCs w:val="20"/>
              </w:rPr>
            </w:pPr>
            <w:r w:rsidRPr="00736EA6">
              <w:rPr>
                <w:color w:val="000000" w:themeColor="text1"/>
                <w:sz w:val="20"/>
                <w:szCs w:val="20"/>
              </w:rPr>
              <w:t xml:space="preserve">- </w:t>
            </w:r>
          </w:p>
          <w:p w14:paraId="66F0F63F" w14:textId="77777777" w:rsidR="002F4B6B" w:rsidRPr="00736EA6" w:rsidRDefault="002F4B6B" w:rsidP="00450A0B">
            <w:pPr>
              <w:rPr>
                <w:color w:val="000000" w:themeColor="text1"/>
                <w:sz w:val="20"/>
                <w:szCs w:val="20"/>
              </w:rPr>
            </w:pPr>
            <w:r w:rsidRPr="00736EA6">
              <w:rPr>
                <w:color w:val="000000" w:themeColor="text1"/>
                <w:sz w:val="20"/>
                <w:szCs w:val="20"/>
              </w:rPr>
              <w:t>-</w:t>
            </w:r>
          </w:p>
          <w:p w14:paraId="4523BA42" w14:textId="77777777" w:rsidR="002F4B6B" w:rsidRPr="00736EA6" w:rsidRDefault="002F4B6B" w:rsidP="00450A0B">
            <w:pPr>
              <w:rPr>
                <w:color w:val="000000" w:themeColor="text1"/>
                <w:sz w:val="20"/>
                <w:szCs w:val="20"/>
              </w:rPr>
            </w:pPr>
            <w:r w:rsidRPr="00736EA6">
              <w:rPr>
                <w:color w:val="000000" w:themeColor="text1"/>
                <w:sz w:val="20"/>
                <w:szCs w:val="20"/>
              </w:rPr>
              <w:t>-</w:t>
            </w:r>
          </w:p>
          <w:p w14:paraId="06AD5AFC" w14:textId="77777777" w:rsidR="002F4B6B" w:rsidRPr="00736EA6" w:rsidRDefault="002F4B6B" w:rsidP="00450A0B">
            <w:pPr>
              <w:rPr>
                <w:color w:val="000000" w:themeColor="text1"/>
                <w:sz w:val="20"/>
                <w:szCs w:val="20"/>
              </w:rPr>
            </w:pPr>
            <w:r w:rsidRPr="00736EA6">
              <w:rPr>
                <w:color w:val="000000" w:themeColor="text1"/>
                <w:sz w:val="20"/>
                <w:szCs w:val="20"/>
              </w:rPr>
              <w:t>-</w:t>
            </w:r>
          </w:p>
          <w:p w14:paraId="43882354" w14:textId="77777777" w:rsidR="002F4B6B" w:rsidRPr="00736EA6" w:rsidRDefault="002F4B6B" w:rsidP="00450A0B">
            <w:pPr>
              <w:rPr>
                <w:color w:val="000000" w:themeColor="text1"/>
                <w:sz w:val="20"/>
                <w:szCs w:val="20"/>
              </w:rPr>
            </w:pPr>
            <w:r w:rsidRPr="00736EA6">
              <w:rPr>
                <w:color w:val="000000" w:themeColor="text1"/>
                <w:sz w:val="20"/>
                <w:szCs w:val="20"/>
              </w:rPr>
              <w:t>-</w:t>
            </w:r>
          </w:p>
        </w:tc>
      </w:tr>
      <w:tr w:rsidR="00736EA6" w:rsidRPr="00736EA6" w14:paraId="3308AF1B" w14:textId="77777777" w:rsidTr="00450A0B">
        <w:tc>
          <w:tcPr>
            <w:tcW w:w="6771" w:type="dxa"/>
            <w:gridSpan w:val="2"/>
            <w:tcBorders>
              <w:top w:val="single" w:sz="4" w:space="0" w:color="auto"/>
              <w:left w:val="nil"/>
              <w:bottom w:val="single" w:sz="4" w:space="0" w:color="auto"/>
              <w:right w:val="nil"/>
            </w:tcBorders>
          </w:tcPr>
          <w:p w14:paraId="5E98C0E5" w14:textId="77777777" w:rsidR="002F4B6B" w:rsidRPr="00736EA6" w:rsidRDefault="002F4B6B" w:rsidP="00450A0B">
            <w:pPr>
              <w:spacing w:before="23" w:after="23" w:line="276" w:lineRule="auto"/>
              <w:rPr>
                <w:b/>
                <w:color w:val="000000" w:themeColor="text1"/>
                <w:sz w:val="20"/>
                <w:szCs w:val="20"/>
              </w:rPr>
            </w:pPr>
            <w:r w:rsidRPr="00736EA6">
              <w:rPr>
                <w:b/>
                <w:color w:val="000000" w:themeColor="text1"/>
                <w:sz w:val="20"/>
                <w:szCs w:val="20"/>
              </w:rPr>
              <w:t>Total participants with sarcopenia*, n</w:t>
            </w:r>
          </w:p>
          <w:p w14:paraId="252CE94F" w14:textId="77777777" w:rsidR="002F4B6B" w:rsidRPr="00736EA6" w:rsidRDefault="002F4B6B" w:rsidP="00450A0B">
            <w:pPr>
              <w:spacing w:before="23" w:after="23" w:line="276" w:lineRule="auto"/>
              <w:rPr>
                <w:i/>
                <w:color w:val="000000" w:themeColor="text1"/>
                <w:sz w:val="20"/>
                <w:szCs w:val="20"/>
              </w:rPr>
            </w:pPr>
            <w:r w:rsidRPr="00736EA6">
              <w:rPr>
                <w:i/>
                <w:color w:val="000000" w:themeColor="text1"/>
                <w:sz w:val="20"/>
                <w:szCs w:val="20"/>
              </w:rPr>
              <w:t>*Low muscle strength and quantity, with or without low physical function</w:t>
            </w:r>
          </w:p>
          <w:p w14:paraId="46FF468D" w14:textId="77777777" w:rsidR="002F4B6B" w:rsidRPr="00736EA6" w:rsidRDefault="002F4B6B" w:rsidP="00450A0B">
            <w:pPr>
              <w:spacing w:before="23" w:after="23" w:line="276" w:lineRule="auto"/>
              <w:ind w:left="720"/>
              <w:rPr>
                <w:b/>
                <w:color w:val="000000" w:themeColor="text1"/>
                <w:sz w:val="20"/>
                <w:szCs w:val="20"/>
              </w:rPr>
            </w:pPr>
            <w:r w:rsidRPr="00736EA6">
              <w:rPr>
                <w:b/>
                <w:color w:val="000000" w:themeColor="text1"/>
                <w:sz w:val="20"/>
                <w:szCs w:val="20"/>
              </w:rPr>
              <w:t>Subset satisfying severe sarcopenia criteria*, n</w:t>
            </w:r>
          </w:p>
          <w:p w14:paraId="4A427AAB" w14:textId="77777777" w:rsidR="002F4B6B" w:rsidRPr="00736EA6" w:rsidRDefault="002F4B6B" w:rsidP="00450A0B">
            <w:pPr>
              <w:spacing w:before="23" w:after="23" w:line="276" w:lineRule="auto"/>
              <w:rPr>
                <w:i/>
                <w:color w:val="000000" w:themeColor="text1"/>
                <w:sz w:val="20"/>
                <w:szCs w:val="20"/>
              </w:rPr>
            </w:pPr>
            <w:r w:rsidRPr="00736EA6">
              <w:rPr>
                <w:i/>
                <w:color w:val="000000" w:themeColor="text1"/>
                <w:sz w:val="20"/>
                <w:szCs w:val="20"/>
              </w:rPr>
              <w:t xml:space="preserve">*Low muscle strength, quantity </w:t>
            </w:r>
            <w:r w:rsidRPr="00736EA6">
              <w:rPr>
                <w:i/>
                <w:color w:val="000000" w:themeColor="text1"/>
                <w:sz w:val="20"/>
                <w:szCs w:val="20"/>
                <w:u w:val="single"/>
              </w:rPr>
              <w:t xml:space="preserve">+ </w:t>
            </w:r>
            <w:r w:rsidRPr="00736EA6">
              <w:rPr>
                <w:i/>
                <w:color w:val="000000" w:themeColor="text1"/>
                <w:sz w:val="20"/>
                <w:szCs w:val="20"/>
              </w:rPr>
              <w:t>physical function</w:t>
            </w:r>
          </w:p>
        </w:tc>
        <w:tc>
          <w:tcPr>
            <w:tcW w:w="3260" w:type="dxa"/>
            <w:tcBorders>
              <w:top w:val="single" w:sz="4" w:space="0" w:color="auto"/>
              <w:left w:val="nil"/>
              <w:bottom w:val="single" w:sz="4" w:space="0" w:color="auto"/>
              <w:right w:val="nil"/>
            </w:tcBorders>
          </w:tcPr>
          <w:p w14:paraId="7368DE17" w14:textId="77777777" w:rsidR="002F4B6B" w:rsidRPr="00736EA6" w:rsidRDefault="002F4B6B" w:rsidP="00450A0B">
            <w:pPr>
              <w:spacing w:line="276" w:lineRule="auto"/>
              <w:jc w:val="center"/>
              <w:rPr>
                <w:b/>
                <w:color w:val="000000" w:themeColor="text1"/>
                <w:sz w:val="20"/>
                <w:szCs w:val="20"/>
              </w:rPr>
            </w:pPr>
            <w:r w:rsidRPr="00736EA6">
              <w:rPr>
                <w:b/>
                <w:color w:val="000000" w:themeColor="text1"/>
                <w:sz w:val="20"/>
                <w:szCs w:val="20"/>
              </w:rPr>
              <w:t>4</w:t>
            </w:r>
          </w:p>
          <w:p w14:paraId="191D0EBF" w14:textId="77777777" w:rsidR="002F4B6B" w:rsidRPr="00736EA6" w:rsidRDefault="002F4B6B" w:rsidP="00450A0B">
            <w:pPr>
              <w:spacing w:line="276" w:lineRule="auto"/>
              <w:jc w:val="center"/>
              <w:rPr>
                <w:b/>
                <w:color w:val="000000" w:themeColor="text1"/>
                <w:sz w:val="20"/>
                <w:szCs w:val="20"/>
              </w:rPr>
            </w:pPr>
          </w:p>
          <w:p w14:paraId="0ACB6891" w14:textId="77777777" w:rsidR="002F4B6B" w:rsidRPr="00736EA6" w:rsidRDefault="002F4B6B" w:rsidP="00450A0B">
            <w:pPr>
              <w:spacing w:line="276" w:lineRule="auto"/>
              <w:jc w:val="center"/>
              <w:rPr>
                <w:color w:val="000000" w:themeColor="text1"/>
                <w:sz w:val="20"/>
                <w:szCs w:val="20"/>
              </w:rPr>
            </w:pPr>
            <w:r w:rsidRPr="00736EA6">
              <w:rPr>
                <w:b/>
                <w:color w:val="000000" w:themeColor="text1"/>
                <w:sz w:val="20"/>
                <w:szCs w:val="20"/>
              </w:rPr>
              <w:t>3</w:t>
            </w:r>
          </w:p>
        </w:tc>
        <w:tc>
          <w:tcPr>
            <w:tcW w:w="5137" w:type="dxa"/>
            <w:tcBorders>
              <w:top w:val="single" w:sz="4" w:space="0" w:color="auto"/>
              <w:left w:val="nil"/>
              <w:bottom w:val="single" w:sz="4" w:space="0" w:color="auto"/>
              <w:right w:val="nil"/>
            </w:tcBorders>
          </w:tcPr>
          <w:p w14:paraId="3877387A" w14:textId="77777777" w:rsidR="002F4B6B" w:rsidRPr="00736EA6" w:rsidRDefault="002F4B6B" w:rsidP="00450A0B">
            <w:pPr>
              <w:jc w:val="center"/>
              <w:rPr>
                <w:color w:val="000000" w:themeColor="text1"/>
                <w:sz w:val="20"/>
                <w:szCs w:val="20"/>
              </w:rPr>
            </w:pPr>
            <w:r w:rsidRPr="00736EA6">
              <w:rPr>
                <w:color w:val="000000" w:themeColor="text1"/>
                <w:sz w:val="20"/>
                <w:szCs w:val="20"/>
              </w:rPr>
              <w:t>-</w:t>
            </w:r>
          </w:p>
          <w:p w14:paraId="50BE63D4" w14:textId="77777777" w:rsidR="002F4B6B" w:rsidRPr="00736EA6" w:rsidRDefault="002F4B6B" w:rsidP="00450A0B">
            <w:pPr>
              <w:jc w:val="center"/>
              <w:rPr>
                <w:color w:val="000000" w:themeColor="text1"/>
                <w:sz w:val="20"/>
                <w:szCs w:val="20"/>
              </w:rPr>
            </w:pPr>
            <w:r w:rsidRPr="00736EA6">
              <w:rPr>
                <w:color w:val="000000" w:themeColor="text1"/>
                <w:sz w:val="20"/>
                <w:szCs w:val="20"/>
              </w:rPr>
              <w:t>-</w:t>
            </w:r>
          </w:p>
        </w:tc>
      </w:tr>
      <w:tr w:rsidR="00736EA6" w:rsidRPr="00736EA6" w14:paraId="1093AF67" w14:textId="77777777" w:rsidTr="00450A0B">
        <w:trPr>
          <w:trHeight w:val="101"/>
        </w:trPr>
        <w:tc>
          <w:tcPr>
            <w:tcW w:w="6771" w:type="dxa"/>
            <w:gridSpan w:val="2"/>
            <w:tcBorders>
              <w:top w:val="single" w:sz="4" w:space="0" w:color="auto"/>
              <w:left w:val="nil"/>
              <w:bottom w:val="single" w:sz="4" w:space="0" w:color="auto"/>
              <w:right w:val="nil"/>
            </w:tcBorders>
          </w:tcPr>
          <w:p w14:paraId="6F3278A5" w14:textId="77777777" w:rsidR="002F4B6B" w:rsidRPr="00736EA6" w:rsidRDefault="002F4B6B" w:rsidP="00450A0B">
            <w:pPr>
              <w:spacing w:before="23" w:after="23" w:line="276" w:lineRule="auto"/>
              <w:rPr>
                <w:b/>
                <w:color w:val="000000" w:themeColor="text1"/>
                <w:sz w:val="20"/>
                <w:szCs w:val="20"/>
              </w:rPr>
            </w:pPr>
            <w:r w:rsidRPr="00736EA6">
              <w:rPr>
                <w:b/>
                <w:color w:val="000000" w:themeColor="text1"/>
                <w:sz w:val="20"/>
                <w:szCs w:val="20"/>
              </w:rPr>
              <w:t>Participants classified as Pre-frail (1-2 frailty criteria), n</w:t>
            </w:r>
          </w:p>
          <w:p w14:paraId="7E4B49F9" w14:textId="77777777" w:rsidR="002F4B6B" w:rsidRPr="00736EA6" w:rsidRDefault="002F4B6B" w:rsidP="00450A0B">
            <w:pPr>
              <w:spacing w:before="23" w:after="23" w:line="276" w:lineRule="auto"/>
              <w:rPr>
                <w:b/>
                <w:color w:val="000000" w:themeColor="text1"/>
                <w:sz w:val="20"/>
                <w:szCs w:val="20"/>
              </w:rPr>
            </w:pPr>
            <w:r w:rsidRPr="00736EA6">
              <w:rPr>
                <w:b/>
                <w:color w:val="000000" w:themeColor="text1"/>
                <w:sz w:val="20"/>
                <w:szCs w:val="20"/>
              </w:rPr>
              <w:t>Participants classified as Frail (</w:t>
            </w:r>
            <w:r w:rsidRPr="00736EA6">
              <w:rPr>
                <w:rFonts w:ascii="Cambria" w:hAnsi="Cambria"/>
                <w:b/>
                <w:color w:val="000000" w:themeColor="text1"/>
                <w:sz w:val="20"/>
                <w:szCs w:val="20"/>
              </w:rPr>
              <w:t xml:space="preserve">≥ </w:t>
            </w:r>
            <w:r w:rsidRPr="00736EA6">
              <w:rPr>
                <w:b/>
                <w:color w:val="000000" w:themeColor="text1"/>
                <w:sz w:val="20"/>
                <w:szCs w:val="20"/>
              </w:rPr>
              <w:t>3 frailty criteria), n</w:t>
            </w:r>
          </w:p>
        </w:tc>
        <w:tc>
          <w:tcPr>
            <w:tcW w:w="3260" w:type="dxa"/>
            <w:tcBorders>
              <w:top w:val="single" w:sz="4" w:space="0" w:color="auto"/>
              <w:left w:val="nil"/>
              <w:bottom w:val="single" w:sz="4" w:space="0" w:color="auto"/>
              <w:right w:val="nil"/>
            </w:tcBorders>
          </w:tcPr>
          <w:p w14:paraId="2961D55D" w14:textId="77777777" w:rsidR="002F4B6B" w:rsidRPr="00736EA6" w:rsidRDefault="002F4B6B" w:rsidP="00450A0B">
            <w:pPr>
              <w:spacing w:line="276" w:lineRule="auto"/>
              <w:jc w:val="center"/>
              <w:rPr>
                <w:color w:val="000000" w:themeColor="text1"/>
                <w:sz w:val="20"/>
                <w:szCs w:val="20"/>
              </w:rPr>
            </w:pPr>
            <w:r w:rsidRPr="00736EA6">
              <w:rPr>
                <w:color w:val="000000" w:themeColor="text1"/>
                <w:sz w:val="20"/>
                <w:szCs w:val="20"/>
              </w:rPr>
              <w:t>-</w:t>
            </w:r>
          </w:p>
          <w:p w14:paraId="294306A9" w14:textId="77777777" w:rsidR="002F4B6B" w:rsidRPr="00736EA6" w:rsidRDefault="002F4B6B" w:rsidP="00450A0B">
            <w:pPr>
              <w:spacing w:line="276" w:lineRule="auto"/>
              <w:jc w:val="center"/>
              <w:rPr>
                <w:color w:val="000000" w:themeColor="text1"/>
                <w:sz w:val="20"/>
                <w:szCs w:val="20"/>
              </w:rPr>
            </w:pPr>
            <w:r w:rsidRPr="00736EA6">
              <w:rPr>
                <w:color w:val="000000" w:themeColor="text1"/>
                <w:sz w:val="20"/>
                <w:szCs w:val="20"/>
              </w:rPr>
              <w:t>-</w:t>
            </w:r>
          </w:p>
        </w:tc>
        <w:tc>
          <w:tcPr>
            <w:tcW w:w="5137" w:type="dxa"/>
            <w:tcBorders>
              <w:top w:val="single" w:sz="4" w:space="0" w:color="auto"/>
              <w:left w:val="nil"/>
              <w:bottom w:val="single" w:sz="4" w:space="0" w:color="auto"/>
              <w:right w:val="nil"/>
            </w:tcBorders>
          </w:tcPr>
          <w:p w14:paraId="0B634BE0" w14:textId="77777777" w:rsidR="002F4B6B" w:rsidRPr="00736EA6" w:rsidRDefault="002F4B6B" w:rsidP="00450A0B">
            <w:pPr>
              <w:jc w:val="center"/>
              <w:rPr>
                <w:b/>
                <w:color w:val="000000" w:themeColor="text1"/>
                <w:sz w:val="20"/>
                <w:szCs w:val="20"/>
              </w:rPr>
            </w:pPr>
            <w:r w:rsidRPr="00736EA6">
              <w:rPr>
                <w:b/>
                <w:color w:val="000000" w:themeColor="text1"/>
                <w:sz w:val="20"/>
                <w:szCs w:val="20"/>
              </w:rPr>
              <w:t>2</w:t>
            </w:r>
          </w:p>
          <w:p w14:paraId="7B6298FA" w14:textId="77777777" w:rsidR="002F4B6B" w:rsidRPr="00736EA6" w:rsidRDefault="002F4B6B" w:rsidP="00450A0B">
            <w:pPr>
              <w:jc w:val="center"/>
              <w:rPr>
                <w:color w:val="000000" w:themeColor="text1"/>
                <w:sz w:val="20"/>
                <w:szCs w:val="20"/>
              </w:rPr>
            </w:pPr>
            <w:r w:rsidRPr="00736EA6">
              <w:rPr>
                <w:b/>
                <w:color w:val="000000" w:themeColor="text1"/>
                <w:sz w:val="20"/>
                <w:szCs w:val="20"/>
              </w:rPr>
              <w:t>6</w:t>
            </w:r>
          </w:p>
        </w:tc>
      </w:tr>
      <w:tr w:rsidR="00736EA6" w:rsidRPr="00736EA6" w14:paraId="3CDA780A" w14:textId="77777777" w:rsidTr="00450A0B">
        <w:trPr>
          <w:trHeight w:val="111"/>
        </w:trPr>
        <w:tc>
          <w:tcPr>
            <w:tcW w:w="15168" w:type="dxa"/>
            <w:gridSpan w:val="4"/>
            <w:tcBorders>
              <w:top w:val="single" w:sz="4" w:space="0" w:color="auto"/>
              <w:left w:val="nil"/>
              <w:bottom w:val="nil"/>
              <w:right w:val="nil"/>
            </w:tcBorders>
          </w:tcPr>
          <w:p w14:paraId="0CBCAA35" w14:textId="6B28C83E" w:rsidR="002F4B6B" w:rsidRPr="00736EA6" w:rsidRDefault="002F4B6B" w:rsidP="00450A0B">
            <w:pPr>
              <w:rPr>
                <w:color w:val="000000" w:themeColor="text1"/>
                <w:sz w:val="20"/>
                <w:szCs w:val="20"/>
              </w:rPr>
            </w:pPr>
            <w:r w:rsidRPr="00736EA6">
              <w:rPr>
                <w:color w:val="000000" w:themeColor="text1"/>
                <w:sz w:val="20"/>
                <w:szCs w:val="20"/>
              </w:rPr>
              <w:t xml:space="preserve">All values a presented as </w:t>
            </w:r>
            <w:r w:rsidRPr="00736EA6">
              <w:rPr>
                <w:b/>
                <w:color w:val="000000" w:themeColor="text1"/>
                <w:sz w:val="20"/>
                <w:szCs w:val="20"/>
              </w:rPr>
              <w:t>median (range)</w:t>
            </w:r>
            <w:r w:rsidRPr="00736EA6">
              <w:rPr>
                <w:color w:val="000000" w:themeColor="text1"/>
                <w:sz w:val="20"/>
                <w:szCs w:val="20"/>
              </w:rPr>
              <w:t xml:space="preserve"> or as n participants satisfying criteria</w:t>
            </w:r>
            <w:r w:rsidRPr="00736EA6">
              <w:rPr>
                <w:b/>
                <w:color w:val="000000" w:themeColor="text1"/>
                <w:sz w:val="20"/>
                <w:szCs w:val="20"/>
                <w:vertAlign w:val="superscript"/>
              </w:rPr>
              <w:t xml:space="preserve"> </w:t>
            </w:r>
            <w:r w:rsidRPr="00736EA6">
              <w:rPr>
                <w:b/>
                <w:color w:val="000000" w:themeColor="text1"/>
                <w:sz w:val="20"/>
                <w:szCs w:val="20"/>
              </w:rPr>
              <w:t>.</w:t>
            </w:r>
            <w:r w:rsidRPr="00736EA6">
              <w:rPr>
                <w:b/>
                <w:color w:val="000000" w:themeColor="text1"/>
                <w:sz w:val="20"/>
                <w:szCs w:val="20"/>
                <w:vertAlign w:val="superscript"/>
              </w:rPr>
              <w:t>1</w:t>
            </w:r>
            <w:r w:rsidRPr="00736EA6">
              <w:rPr>
                <w:b/>
                <w:color w:val="000000" w:themeColor="text1"/>
                <w:sz w:val="20"/>
                <w:szCs w:val="20"/>
              </w:rPr>
              <w:t xml:space="preserve">EWGSOP2 </w:t>
            </w:r>
            <w:r w:rsidRPr="00736EA6">
              <w:rPr>
                <w:color w:val="000000" w:themeColor="text1"/>
                <w:sz w:val="20"/>
                <w:szCs w:val="20"/>
              </w:rPr>
              <w:t xml:space="preserve">= European Working Group on Sarcopenia in Older People 2 – most recent guidelines on diagnosis and treatment of Sarcopenia, see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&lt;EndNote&gt;&lt;Cite&gt;&lt;Author&gt;Cruz-Jentoft&lt;/Author&gt;&lt;Year&gt;2010&lt;/Year&gt;&lt;RecNum&gt;50&lt;/RecNum&gt;&lt;DisplayText&gt;&lt;style face="superscript"&gt;24&lt;/style&gt;&lt;/DisplayText&gt;&lt;record&gt;&lt;rec-number&gt;50&lt;/rec-number&gt;&lt;foreign-keys&gt;&lt;key app="EN" db-id="r9xsswaxca2dsbeves6xxvex2xr5w9p9ta9f" timestamp="1589468259"&gt;50&lt;/key&gt;&lt;/foreign-keys&gt;&lt;ref-type name="Journal Article"&gt;17&lt;/ref-type&gt;&lt;contributors&gt;&lt;authors&gt;&lt;author&gt;Cruz-Jentoft, Alfonso J&lt;/author&gt;&lt;author&gt;Baeyens, Jean Pierre&lt;/author&gt;&lt;author&gt;Bauer, Jürgen M&lt;/author&gt;&lt;author&gt;Boirie, Yves&lt;/author&gt;&lt;author&gt;Cederholm, Tommy&lt;/author&gt;&lt;author&gt;Landi, Francesco&lt;/author&gt;&lt;author&gt;Martin, Finbarr C&lt;/author&gt;&lt;author&gt;Michel, Jean-Pierre&lt;/author&gt;&lt;author&gt;Rolland, Yves&lt;/author&gt;&lt;author&gt;Schneider, Stéphane M&lt;/author&gt;&lt;/authors&gt;&lt;/contributors&gt;&lt;titles&gt;&lt;title&gt;Sarcopenia: European consensus on definition and diagnosisReport of the European Working Group on Sarcopenia in Older PeopleA. J. Cruz-Gentoft et al&lt;/title&gt;&lt;secondary-title&gt;Age and ageing&lt;/secondary-title&gt;&lt;/titles&gt;&lt;periodical&gt;&lt;full-title&gt;Age and ageing&lt;/full-title&gt;&lt;/periodical&gt;&lt;pages&gt;412-423&lt;/pages&gt;&lt;volume&gt;39&lt;/volume&gt;&lt;number&gt;4&lt;/number&gt;&lt;dates&gt;&lt;year&gt;2010&lt;/year&gt;&lt;/dates&gt;&lt;isbn&gt;0002-0729&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24</w:t>
            </w:r>
            <w:r w:rsidRPr="00736EA6">
              <w:rPr>
                <w:color w:val="000000" w:themeColor="text1"/>
                <w:sz w:val="20"/>
                <w:szCs w:val="20"/>
              </w:rPr>
              <w:fldChar w:fldCharType="end"/>
            </w:r>
            <w:r w:rsidRPr="00736EA6">
              <w:rPr>
                <w:color w:val="000000" w:themeColor="text1"/>
                <w:sz w:val="20"/>
                <w:szCs w:val="20"/>
              </w:rPr>
              <w:t xml:space="preserve">.  </w:t>
            </w:r>
            <w:r w:rsidRPr="00736EA6">
              <w:rPr>
                <w:b/>
                <w:color w:val="000000" w:themeColor="text1"/>
                <w:sz w:val="20"/>
                <w:szCs w:val="20"/>
                <w:vertAlign w:val="superscript"/>
              </w:rPr>
              <w:t>2</w:t>
            </w:r>
            <w:r w:rsidRPr="00736EA6">
              <w:rPr>
                <w:b/>
                <w:color w:val="000000" w:themeColor="text1"/>
                <w:sz w:val="20"/>
                <w:szCs w:val="20"/>
              </w:rPr>
              <w:t>Fried frailty phenotype</w:t>
            </w:r>
            <w:r w:rsidRPr="00736EA6">
              <w:rPr>
                <w:color w:val="000000" w:themeColor="text1"/>
                <w:sz w:val="20"/>
                <w:szCs w:val="20"/>
              </w:rPr>
              <w:t xml:space="preserve"> is a widely accepted criteria for frailty involving the domains of weight loss, exhaustion, low physical activity, weakness, and slowness </w:t>
            </w:r>
            <w:r w:rsidRPr="00736EA6">
              <w:rPr>
                <w:color w:val="000000" w:themeColor="text1"/>
                <w:sz w:val="20"/>
                <w:szCs w:val="20"/>
              </w:rPr>
              <w:fldChar w:fldCharType="begin"/>
            </w:r>
            <w:r w:rsidR="006A2E83" w:rsidRPr="00736EA6">
              <w:rPr>
                <w:color w:val="000000" w:themeColor="text1"/>
                <w:sz w:val="20"/>
                <w:szCs w:val="20"/>
              </w:rPr>
              <w:instrText xml:space="preserve"> ADDIN EN.CITE &lt;EndNote&gt;&lt;Cite&gt;&lt;Author&gt;Fried&lt;/Author&gt;&lt;Year&gt;2001&lt;/Year&gt;&lt;RecNum&gt;210&lt;/RecNum&gt;&lt;DisplayText&gt;&lt;style face="superscript"&gt;25&lt;/style&gt;&lt;/DisplayText&gt;&lt;record&gt;&lt;rec-number&gt;210&lt;/rec-number&gt;&lt;foreign-keys&gt;&lt;key app="EN" db-id="r9xsswaxca2dsbeves6xxvex2xr5w9p9ta9f" timestamp="1591851313"&gt;210&lt;/key&gt;&lt;/foreign-keys&gt;&lt;ref-type name="Journal Article"&gt;17&lt;/ref-type&gt;&lt;contributors&gt;&lt;authors&gt;&lt;author&gt;Fried, Linda P&lt;/author&gt;&lt;author&gt;Tangen, Catherine M&lt;/author&gt;&lt;author&gt;Walston, Jeremy&lt;/author&gt;&lt;author&gt;Newman, Anne B&lt;/author&gt;&lt;author&gt;Hirsch, Calvin&lt;/author&gt;&lt;author&gt;Gottdiener, John&lt;/author&gt;&lt;author&gt;Seeman, Teresa&lt;/author&gt;&lt;author&gt;Tracy, Russell&lt;/author&gt;&lt;author&gt;Kop, Willem J&lt;/author&gt;&lt;author&gt;Burke, Gregory&lt;/author&gt;&lt;/authors&gt;&lt;/contributors&gt;&lt;titles&gt;&lt;title&gt;Frailty in older adults: evidence for a phenotype&lt;/title&gt;&lt;secondary-title&gt;The Journals of Gerontology Series A: Biological Sciences and Medical Sciences&lt;/secondary-title&gt;&lt;/titles&gt;&lt;periodical&gt;&lt;full-title&gt;The Journals of Gerontology Series A: Biological Sciences and Medical Sciences&lt;/full-title&gt;&lt;/periodical&gt;&lt;pages&gt;M146-M157&lt;/pages&gt;&lt;volume&gt;56&lt;/volume&gt;&lt;number&gt;3&lt;/number&gt;&lt;dates&gt;&lt;year&gt;2001&lt;/year&gt;&lt;/dates&gt;&lt;isbn&gt;1758-535X&lt;/isbn&gt;&lt;urls&gt;&lt;/urls&gt;&lt;/record&gt;&lt;/Cite&gt;&lt;/EndNote&gt;</w:instrText>
            </w:r>
            <w:r w:rsidRPr="00736EA6">
              <w:rPr>
                <w:color w:val="000000" w:themeColor="text1"/>
                <w:sz w:val="20"/>
                <w:szCs w:val="20"/>
              </w:rPr>
              <w:fldChar w:fldCharType="separate"/>
            </w:r>
            <w:r w:rsidR="006A2E83" w:rsidRPr="00736EA6">
              <w:rPr>
                <w:noProof/>
                <w:color w:val="000000" w:themeColor="text1"/>
                <w:sz w:val="20"/>
                <w:szCs w:val="20"/>
                <w:vertAlign w:val="superscript"/>
              </w:rPr>
              <w:t>25</w:t>
            </w:r>
            <w:r w:rsidRPr="00736EA6">
              <w:rPr>
                <w:color w:val="000000" w:themeColor="text1"/>
                <w:sz w:val="20"/>
                <w:szCs w:val="20"/>
              </w:rPr>
              <w:fldChar w:fldCharType="end"/>
            </w:r>
            <w:r w:rsidRPr="00736EA6">
              <w:rPr>
                <w:color w:val="000000" w:themeColor="text1"/>
                <w:sz w:val="20"/>
                <w:szCs w:val="20"/>
              </w:rPr>
              <w:t xml:space="preserve">.  </w:t>
            </w:r>
            <w:r w:rsidRPr="00736EA6">
              <w:rPr>
                <w:b/>
                <w:color w:val="000000" w:themeColor="text1"/>
                <w:sz w:val="20"/>
                <w:szCs w:val="20"/>
              </w:rPr>
              <w:t xml:space="preserve">BIA </w:t>
            </w:r>
            <w:r w:rsidRPr="00736EA6">
              <w:rPr>
                <w:color w:val="000000" w:themeColor="text1"/>
                <w:sz w:val="20"/>
                <w:szCs w:val="20"/>
              </w:rPr>
              <w:t xml:space="preserve">= Bioelectrical impedance assessment, </w:t>
            </w:r>
            <w:r w:rsidRPr="00736EA6">
              <w:rPr>
                <w:b/>
                <w:color w:val="000000" w:themeColor="text1"/>
                <w:sz w:val="20"/>
                <w:szCs w:val="20"/>
              </w:rPr>
              <w:t xml:space="preserve">MNA-SF </w:t>
            </w:r>
            <w:r w:rsidRPr="00736EA6">
              <w:rPr>
                <w:color w:val="000000" w:themeColor="text1"/>
                <w:sz w:val="20"/>
                <w:szCs w:val="20"/>
              </w:rPr>
              <w:t xml:space="preserve">= Mini-Nutritional Assessment – Short Form.  </w:t>
            </w:r>
            <w:r w:rsidRPr="00736EA6">
              <w:rPr>
                <w:b/>
                <w:color w:val="000000" w:themeColor="text1"/>
                <w:sz w:val="20"/>
                <w:szCs w:val="20"/>
              </w:rPr>
              <w:t>MDS-UPDRS</w:t>
            </w:r>
            <w:r w:rsidRPr="00736EA6">
              <w:rPr>
                <w:color w:val="000000" w:themeColor="text1"/>
                <w:sz w:val="20"/>
                <w:szCs w:val="20"/>
              </w:rPr>
              <w:t xml:space="preserve"> = Movement Disorder Society Unified Parkinson’s Disease Rating Scale.  Part I/II is participants &amp; caregiver rated non-motor and motor experiences of daily living.  </w:t>
            </w:r>
            <w:r w:rsidRPr="00736EA6">
              <w:rPr>
                <w:color w:val="000000" w:themeColor="text1"/>
                <w:sz w:val="20"/>
                <w:szCs w:val="20"/>
                <w:vertAlign w:val="superscript"/>
              </w:rPr>
              <w:t>3</w:t>
            </w:r>
            <w:r w:rsidRPr="00736EA6">
              <w:rPr>
                <w:color w:val="000000" w:themeColor="text1"/>
                <w:sz w:val="20"/>
                <w:szCs w:val="20"/>
              </w:rPr>
              <w:t xml:space="preserve">Q13 </w:t>
            </w:r>
            <w:proofErr w:type="gramStart"/>
            <w:r w:rsidRPr="00736EA6">
              <w:rPr>
                <w:color w:val="000000" w:themeColor="text1"/>
                <w:sz w:val="20"/>
                <w:szCs w:val="20"/>
              </w:rPr>
              <w:t xml:space="preserve">- </w:t>
            </w:r>
            <w:r w:rsidRPr="00736EA6">
              <w:rPr>
                <w:i/>
                <w:color w:val="000000" w:themeColor="text1"/>
                <w:sz w:val="20"/>
                <w:szCs w:val="20"/>
                <w:vertAlign w:val="superscript"/>
              </w:rPr>
              <w:t xml:space="preserve"> </w:t>
            </w:r>
            <w:r w:rsidRPr="00736EA6">
              <w:rPr>
                <w:i/>
                <w:color w:val="000000" w:themeColor="text1"/>
                <w:sz w:val="20"/>
                <w:szCs w:val="20"/>
              </w:rPr>
              <w:t>“</w:t>
            </w:r>
            <w:proofErr w:type="gramEnd"/>
            <w:r w:rsidRPr="00736EA6">
              <w:rPr>
                <w:i/>
                <w:color w:val="000000" w:themeColor="text1"/>
                <w:sz w:val="20"/>
                <w:szCs w:val="20"/>
              </w:rPr>
              <w:t xml:space="preserve">Over the past week, have you usually felt fatigued? This feeling is </w:t>
            </w:r>
            <w:r w:rsidRPr="00736EA6">
              <w:rPr>
                <w:i/>
                <w:color w:val="000000" w:themeColor="text1"/>
                <w:sz w:val="20"/>
                <w:szCs w:val="20"/>
                <w:u w:val="single"/>
              </w:rPr>
              <w:t>not</w:t>
            </w:r>
            <w:r w:rsidRPr="00736EA6">
              <w:rPr>
                <w:i/>
                <w:color w:val="000000" w:themeColor="text1"/>
                <w:sz w:val="20"/>
                <w:szCs w:val="20"/>
              </w:rPr>
              <w:t xml:space="preserve"> part of being sleepy or sad”</w:t>
            </w:r>
          </w:p>
        </w:tc>
      </w:tr>
    </w:tbl>
    <w:p w14:paraId="50E0A572" w14:textId="773DC632" w:rsidR="002F4B6B" w:rsidRPr="00736EA6" w:rsidRDefault="002F4B6B">
      <w:pPr>
        <w:rPr>
          <w:rFonts w:asciiTheme="majorHAnsi" w:eastAsiaTheme="majorEastAsia" w:hAnsiTheme="majorHAnsi" w:cstheme="majorBidi"/>
          <w:color w:val="000000" w:themeColor="text1"/>
          <w:sz w:val="26"/>
          <w:szCs w:val="26"/>
        </w:rPr>
      </w:pPr>
    </w:p>
    <w:p w14:paraId="71ED52D0" w14:textId="77777777" w:rsidR="00EF1F53" w:rsidRPr="00736EA6" w:rsidRDefault="00EF1F53" w:rsidP="00EF1F53">
      <w:pPr>
        <w:rPr>
          <w:rFonts w:ascii="Arial" w:hAnsi="Arial" w:cs="Arial"/>
          <w:b/>
          <w:bCs/>
          <w:color w:val="000000" w:themeColor="text1"/>
        </w:rPr>
      </w:pPr>
    </w:p>
    <w:p w14:paraId="388EDB9E" w14:textId="00E5E281" w:rsidR="00EF1F53" w:rsidRPr="00736EA6" w:rsidRDefault="00EF1F53" w:rsidP="00EF1F53">
      <w:pPr>
        <w:pStyle w:val="Heading1"/>
        <w:rPr>
          <w:b/>
          <w:bCs/>
          <w:color w:val="000000" w:themeColor="text1"/>
        </w:rPr>
      </w:pPr>
      <w:bookmarkStart w:id="17" w:name="_Toc94347436"/>
      <w:r w:rsidRPr="00736EA6">
        <w:rPr>
          <w:b/>
          <w:bCs/>
          <w:color w:val="000000" w:themeColor="text1"/>
        </w:rPr>
        <w:t>Supplementary Table S</w:t>
      </w:r>
      <w:r w:rsidR="00B92CC9">
        <w:rPr>
          <w:b/>
          <w:bCs/>
          <w:color w:val="000000" w:themeColor="text1"/>
        </w:rPr>
        <w:t>3</w:t>
      </w:r>
      <w:r w:rsidRPr="00736EA6">
        <w:rPr>
          <w:b/>
          <w:bCs/>
          <w:color w:val="000000" w:themeColor="text1"/>
        </w:rPr>
        <w:t xml:space="preserve"> - </w:t>
      </w:r>
      <w:r w:rsidRPr="00736EA6">
        <w:rPr>
          <w:color w:val="000000" w:themeColor="text1"/>
        </w:rPr>
        <w:t>Accelerometry-derived Gait and Physical Activity Variables</w:t>
      </w:r>
      <w:bookmarkEnd w:id="17"/>
    </w:p>
    <w:p w14:paraId="5B8BFF28" w14:textId="77777777" w:rsidR="00EF1F53" w:rsidRPr="00736EA6" w:rsidRDefault="00EF1F53" w:rsidP="00EF1F53">
      <w:pPr>
        <w:rPr>
          <w:rFonts w:ascii="Arial" w:hAnsi="Arial" w:cs="Arial"/>
          <w:b/>
          <w:bCs/>
          <w:color w:val="000000" w:themeColor="text1"/>
        </w:rPr>
      </w:pPr>
    </w:p>
    <w:p w14:paraId="7B16666B" w14:textId="2DD49BE4" w:rsidR="00AF79E3" w:rsidRPr="00736EA6" w:rsidRDefault="00AF79E3">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111"/>
      </w:tblGrid>
      <w:tr w:rsidR="00736EA6" w:rsidRPr="00736EA6" w14:paraId="3355865B" w14:textId="77777777" w:rsidTr="00987BCE">
        <w:tc>
          <w:tcPr>
            <w:tcW w:w="5211" w:type="dxa"/>
            <w:tcBorders>
              <w:top w:val="single" w:sz="4" w:space="0" w:color="auto"/>
              <w:bottom w:val="single" w:sz="4" w:space="0" w:color="auto"/>
            </w:tcBorders>
          </w:tcPr>
          <w:p w14:paraId="0AF64D36" w14:textId="77777777" w:rsidR="00AF79E3" w:rsidRPr="00736EA6" w:rsidRDefault="00AF79E3" w:rsidP="00987BCE">
            <w:pPr>
              <w:rPr>
                <w:rFonts w:asciiTheme="majorHAnsi" w:hAnsiTheme="majorHAnsi"/>
                <w:b/>
                <w:color w:val="000000" w:themeColor="text1"/>
                <w:sz w:val="20"/>
                <w:szCs w:val="20"/>
              </w:rPr>
            </w:pPr>
          </w:p>
          <w:p w14:paraId="25FCC66B" w14:textId="77777777" w:rsidR="00AF79E3" w:rsidRPr="00736EA6" w:rsidRDefault="00AF79E3" w:rsidP="00987BCE">
            <w:pPr>
              <w:rPr>
                <w:rFonts w:asciiTheme="majorHAnsi" w:hAnsiTheme="majorHAnsi"/>
                <w:b/>
                <w:color w:val="000000" w:themeColor="text1"/>
                <w:sz w:val="20"/>
                <w:szCs w:val="20"/>
              </w:rPr>
            </w:pPr>
            <w:r w:rsidRPr="00736EA6">
              <w:rPr>
                <w:rFonts w:asciiTheme="majorHAnsi" w:hAnsiTheme="majorHAnsi"/>
                <w:b/>
                <w:color w:val="000000" w:themeColor="text1"/>
                <w:sz w:val="20"/>
                <w:szCs w:val="20"/>
              </w:rPr>
              <w:t>Gait Quantity and Physical activity</w:t>
            </w:r>
          </w:p>
        </w:tc>
        <w:tc>
          <w:tcPr>
            <w:tcW w:w="4111" w:type="dxa"/>
            <w:tcBorders>
              <w:top w:val="single" w:sz="4" w:space="0" w:color="auto"/>
              <w:bottom w:val="single" w:sz="4" w:space="0" w:color="auto"/>
            </w:tcBorders>
          </w:tcPr>
          <w:p w14:paraId="6D54BA61" w14:textId="77777777" w:rsidR="00AF79E3" w:rsidRPr="00736EA6" w:rsidRDefault="00AF79E3" w:rsidP="00987BCE">
            <w:pPr>
              <w:rPr>
                <w:rFonts w:asciiTheme="majorHAnsi" w:hAnsiTheme="majorHAnsi"/>
                <w:b/>
                <w:color w:val="000000" w:themeColor="text1"/>
                <w:sz w:val="20"/>
                <w:szCs w:val="20"/>
              </w:rPr>
            </w:pPr>
            <w:r w:rsidRPr="00736EA6">
              <w:rPr>
                <w:rFonts w:asciiTheme="majorHAnsi" w:hAnsiTheme="majorHAnsi"/>
                <w:b/>
                <w:color w:val="000000" w:themeColor="text1"/>
                <w:sz w:val="20"/>
                <w:szCs w:val="20"/>
              </w:rPr>
              <w:t>Daily mean value</w:t>
            </w:r>
          </w:p>
          <w:p w14:paraId="667F0E53"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 xml:space="preserve">Median </w:t>
            </w:r>
          </w:p>
        </w:tc>
      </w:tr>
      <w:tr w:rsidR="00736EA6" w:rsidRPr="00736EA6" w14:paraId="4E57625D" w14:textId="77777777" w:rsidTr="00987BCE">
        <w:tc>
          <w:tcPr>
            <w:tcW w:w="5211" w:type="dxa"/>
            <w:tcBorders>
              <w:top w:val="single" w:sz="4" w:space="0" w:color="auto"/>
              <w:bottom w:val="single" w:sz="4" w:space="0" w:color="auto"/>
            </w:tcBorders>
          </w:tcPr>
          <w:p w14:paraId="731022BA"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Total daily activity level (g / hour)</w:t>
            </w:r>
          </w:p>
          <w:p w14:paraId="4D113953" w14:textId="77777777" w:rsidR="00AF79E3" w:rsidRPr="00736EA6" w:rsidRDefault="00AF79E3" w:rsidP="00987BCE">
            <w:pPr>
              <w:jc w:val="center"/>
              <w:rPr>
                <w:rFonts w:asciiTheme="majorHAnsi" w:hAnsiTheme="majorHAnsi"/>
                <w:i/>
                <w:color w:val="000000" w:themeColor="text1"/>
                <w:sz w:val="20"/>
                <w:szCs w:val="20"/>
              </w:rPr>
            </w:pPr>
            <w:r w:rsidRPr="00736EA6">
              <w:rPr>
                <w:rFonts w:asciiTheme="majorHAnsi" w:hAnsiTheme="majorHAnsi"/>
                <w:i/>
                <w:color w:val="000000" w:themeColor="text1"/>
                <w:sz w:val="20"/>
                <w:szCs w:val="20"/>
              </w:rPr>
              <w:t>Proportion of day active, %</w:t>
            </w:r>
          </w:p>
          <w:p w14:paraId="28D0F374" w14:textId="77777777" w:rsidR="00AF79E3" w:rsidRPr="00736EA6" w:rsidRDefault="00AF79E3" w:rsidP="00987BCE">
            <w:pPr>
              <w:rPr>
                <w:rFonts w:asciiTheme="majorHAnsi" w:hAnsiTheme="majorHAnsi"/>
                <w:i/>
                <w:color w:val="000000" w:themeColor="text1"/>
                <w:sz w:val="20"/>
                <w:szCs w:val="20"/>
              </w:rPr>
            </w:pPr>
            <w:r w:rsidRPr="00736EA6">
              <w:rPr>
                <w:rFonts w:asciiTheme="majorHAnsi" w:hAnsiTheme="majorHAnsi"/>
                <w:color w:val="000000" w:themeColor="text1"/>
                <w:sz w:val="20"/>
                <w:szCs w:val="20"/>
              </w:rPr>
              <w:t>Total Walking time, minutes</w:t>
            </w:r>
          </w:p>
          <w:p w14:paraId="73187BDC" w14:textId="77777777" w:rsidR="00AF79E3" w:rsidRPr="00736EA6" w:rsidRDefault="00AF79E3" w:rsidP="00987BCE">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Proportion of day walking, %</w:t>
            </w:r>
          </w:p>
          <w:p w14:paraId="0D549525"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Step count, n</w:t>
            </w:r>
          </w:p>
          <w:p w14:paraId="00EA676A"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Total bouts of waking, n</w:t>
            </w:r>
          </w:p>
          <w:p w14:paraId="3B8DFF1C" w14:textId="77777777" w:rsidR="00AF79E3" w:rsidRPr="00736EA6" w:rsidRDefault="00AF79E3" w:rsidP="00987BCE">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Bout lengths</w:t>
            </w:r>
          </w:p>
          <w:p w14:paraId="5180B874" w14:textId="77777777" w:rsidR="00AF79E3" w:rsidRPr="00736EA6" w:rsidRDefault="00AF79E3" w:rsidP="00987BCE">
            <w:pPr>
              <w:ind w:left="1440"/>
              <w:rPr>
                <w:rFonts w:asciiTheme="majorHAnsi" w:hAnsiTheme="majorHAnsi"/>
                <w:color w:val="000000" w:themeColor="text1"/>
                <w:sz w:val="20"/>
                <w:szCs w:val="20"/>
              </w:rPr>
            </w:pPr>
            <w:r w:rsidRPr="00736EA6">
              <w:rPr>
                <w:rFonts w:asciiTheme="majorHAnsi" w:hAnsiTheme="majorHAnsi"/>
                <w:color w:val="000000" w:themeColor="text1"/>
                <w:sz w:val="20"/>
                <w:szCs w:val="20"/>
              </w:rPr>
              <w:t>5 to 10s, n</w:t>
            </w:r>
          </w:p>
          <w:p w14:paraId="523112EE" w14:textId="77777777" w:rsidR="00AF79E3" w:rsidRPr="00736EA6" w:rsidRDefault="00AF79E3" w:rsidP="00987BCE">
            <w:pPr>
              <w:ind w:left="1440"/>
              <w:rPr>
                <w:rFonts w:asciiTheme="majorHAnsi" w:hAnsiTheme="majorHAnsi"/>
                <w:color w:val="000000" w:themeColor="text1"/>
                <w:sz w:val="20"/>
                <w:szCs w:val="20"/>
              </w:rPr>
            </w:pPr>
            <w:r w:rsidRPr="00736EA6">
              <w:rPr>
                <w:rFonts w:asciiTheme="majorHAnsi" w:hAnsiTheme="majorHAnsi"/>
                <w:color w:val="000000" w:themeColor="text1"/>
                <w:sz w:val="20"/>
                <w:szCs w:val="20"/>
              </w:rPr>
              <w:t>10 to 20s, n</w:t>
            </w:r>
          </w:p>
          <w:p w14:paraId="3FB017AB" w14:textId="77777777" w:rsidR="00AF79E3" w:rsidRPr="00736EA6" w:rsidRDefault="00AF79E3" w:rsidP="00987BCE">
            <w:pPr>
              <w:ind w:left="1440"/>
              <w:rPr>
                <w:rFonts w:asciiTheme="majorHAnsi" w:hAnsiTheme="majorHAnsi"/>
                <w:color w:val="000000" w:themeColor="text1"/>
                <w:sz w:val="20"/>
                <w:szCs w:val="20"/>
              </w:rPr>
            </w:pPr>
            <w:r w:rsidRPr="00736EA6">
              <w:rPr>
                <w:rFonts w:asciiTheme="majorHAnsi" w:hAnsiTheme="majorHAnsi"/>
                <w:color w:val="000000" w:themeColor="text1"/>
                <w:sz w:val="20"/>
                <w:szCs w:val="20"/>
              </w:rPr>
              <w:t>20 to 30s, n</w:t>
            </w:r>
          </w:p>
          <w:p w14:paraId="6188C17A" w14:textId="77777777" w:rsidR="00AF79E3" w:rsidRPr="00736EA6" w:rsidRDefault="00AF79E3" w:rsidP="00987BCE">
            <w:pPr>
              <w:ind w:left="1440"/>
              <w:rPr>
                <w:rFonts w:asciiTheme="majorHAnsi" w:hAnsiTheme="majorHAnsi"/>
                <w:color w:val="000000" w:themeColor="text1"/>
                <w:sz w:val="20"/>
                <w:szCs w:val="20"/>
              </w:rPr>
            </w:pPr>
            <w:r w:rsidRPr="00736EA6">
              <w:rPr>
                <w:rFonts w:asciiTheme="majorHAnsi" w:hAnsiTheme="majorHAnsi"/>
                <w:color w:val="000000" w:themeColor="text1"/>
                <w:sz w:val="20"/>
                <w:szCs w:val="20"/>
              </w:rPr>
              <w:t>30 to 60s, n</w:t>
            </w:r>
          </w:p>
          <w:p w14:paraId="567354AA" w14:textId="77777777" w:rsidR="00AF79E3" w:rsidRPr="00736EA6" w:rsidRDefault="00AF79E3" w:rsidP="00987BCE">
            <w:pPr>
              <w:ind w:left="1440"/>
              <w:rPr>
                <w:rFonts w:asciiTheme="majorHAnsi" w:hAnsiTheme="majorHAnsi"/>
                <w:color w:val="000000" w:themeColor="text1"/>
                <w:sz w:val="20"/>
                <w:szCs w:val="20"/>
              </w:rPr>
            </w:pPr>
            <w:r w:rsidRPr="00736EA6">
              <w:rPr>
                <w:rFonts w:asciiTheme="majorHAnsi" w:hAnsiTheme="majorHAnsi"/>
                <w:color w:val="000000" w:themeColor="text1"/>
                <w:sz w:val="20"/>
                <w:szCs w:val="20"/>
              </w:rPr>
              <w:t>60 to 120s, n</w:t>
            </w:r>
          </w:p>
          <w:p w14:paraId="2183D474" w14:textId="77777777" w:rsidR="00AF79E3" w:rsidRPr="00736EA6" w:rsidRDefault="00AF79E3" w:rsidP="00987BCE">
            <w:pPr>
              <w:ind w:left="1440"/>
              <w:rPr>
                <w:rFonts w:asciiTheme="majorHAnsi" w:hAnsiTheme="majorHAnsi"/>
                <w:color w:val="000000" w:themeColor="text1"/>
                <w:sz w:val="20"/>
                <w:szCs w:val="20"/>
              </w:rPr>
            </w:pPr>
            <w:r w:rsidRPr="00736EA6">
              <w:rPr>
                <w:rFonts w:asciiTheme="majorHAnsi" w:hAnsiTheme="majorHAnsi"/>
                <w:color w:val="000000" w:themeColor="text1"/>
                <w:sz w:val="20"/>
                <w:szCs w:val="20"/>
              </w:rPr>
              <w:t>≥120s, n</w:t>
            </w:r>
          </w:p>
        </w:tc>
        <w:tc>
          <w:tcPr>
            <w:tcW w:w="4111" w:type="dxa"/>
            <w:tcBorders>
              <w:top w:val="single" w:sz="4" w:space="0" w:color="auto"/>
              <w:bottom w:val="single" w:sz="4" w:space="0" w:color="auto"/>
            </w:tcBorders>
          </w:tcPr>
          <w:p w14:paraId="597A1FAF"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120.1 (45.4 – 262.7)</w:t>
            </w:r>
          </w:p>
          <w:p w14:paraId="3D1E6998" w14:textId="77777777" w:rsidR="00AF79E3" w:rsidRPr="00736EA6" w:rsidRDefault="00AF79E3" w:rsidP="00987BCE">
            <w:pPr>
              <w:ind w:left="720"/>
              <w:rPr>
                <w:rFonts w:asciiTheme="majorHAnsi" w:hAnsiTheme="majorHAnsi"/>
                <w:color w:val="000000" w:themeColor="text1"/>
                <w:sz w:val="20"/>
                <w:szCs w:val="20"/>
              </w:rPr>
            </w:pPr>
            <w:r w:rsidRPr="00736EA6">
              <w:rPr>
                <w:rFonts w:asciiTheme="majorHAnsi" w:hAnsiTheme="majorHAnsi"/>
                <w:color w:val="000000" w:themeColor="text1"/>
                <w:sz w:val="20"/>
                <w:szCs w:val="20"/>
              </w:rPr>
              <w:t>10.81 (7.81- 20.29)</w:t>
            </w:r>
          </w:p>
          <w:p w14:paraId="52C5D112"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46.8 (7.2 – 172.2)</w:t>
            </w:r>
          </w:p>
          <w:p w14:paraId="09F28C1D" w14:textId="77777777" w:rsidR="00AF79E3" w:rsidRPr="00736EA6" w:rsidRDefault="00AF79E3" w:rsidP="00987BCE">
            <w:pPr>
              <w:ind w:left="720"/>
              <w:rPr>
                <w:rFonts w:asciiTheme="majorHAnsi" w:hAnsiTheme="majorHAnsi"/>
                <w:color w:val="000000" w:themeColor="text1"/>
                <w:sz w:val="20"/>
                <w:szCs w:val="20"/>
              </w:rPr>
            </w:pPr>
            <w:r w:rsidRPr="00736EA6">
              <w:rPr>
                <w:rFonts w:asciiTheme="majorHAnsi" w:hAnsiTheme="majorHAnsi"/>
                <w:color w:val="000000" w:themeColor="text1"/>
                <w:sz w:val="20"/>
                <w:szCs w:val="20"/>
              </w:rPr>
              <w:t>3.25 (0.49- 11.94)</w:t>
            </w:r>
          </w:p>
          <w:p w14:paraId="38F5EF94"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4158 (567 – 12511)</w:t>
            </w:r>
          </w:p>
          <w:p w14:paraId="4DF4DFB3"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139 (35- 377)</w:t>
            </w:r>
          </w:p>
          <w:p w14:paraId="4636B530" w14:textId="77777777" w:rsidR="00AF79E3" w:rsidRPr="00736EA6" w:rsidRDefault="00AF79E3" w:rsidP="00987BCE">
            <w:pPr>
              <w:rPr>
                <w:rFonts w:asciiTheme="majorHAnsi" w:hAnsiTheme="majorHAnsi"/>
                <w:color w:val="000000" w:themeColor="text1"/>
                <w:sz w:val="20"/>
                <w:szCs w:val="20"/>
              </w:rPr>
            </w:pPr>
          </w:p>
          <w:p w14:paraId="3BD1C024"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66 (21- 180)</w:t>
            </w:r>
          </w:p>
          <w:p w14:paraId="78C4E66A"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47 (12- 106)</w:t>
            </w:r>
          </w:p>
          <w:p w14:paraId="34C85955"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17 (2- 27)</w:t>
            </w:r>
          </w:p>
          <w:p w14:paraId="0517F038"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13 (0- 39)</w:t>
            </w:r>
          </w:p>
          <w:p w14:paraId="02673BC3"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3 (0- 14)</w:t>
            </w:r>
          </w:p>
          <w:p w14:paraId="4D6C49C8" w14:textId="77777777" w:rsidR="00AF79E3" w:rsidRPr="00736EA6" w:rsidRDefault="00AF79E3" w:rsidP="00987BCE">
            <w:pPr>
              <w:rPr>
                <w:rFonts w:asciiTheme="majorHAnsi" w:hAnsiTheme="majorHAnsi"/>
                <w:color w:val="000000" w:themeColor="text1"/>
                <w:sz w:val="20"/>
                <w:szCs w:val="20"/>
              </w:rPr>
            </w:pPr>
            <w:r w:rsidRPr="00736EA6">
              <w:rPr>
                <w:rFonts w:asciiTheme="majorHAnsi" w:hAnsiTheme="majorHAnsi"/>
                <w:color w:val="000000" w:themeColor="text1"/>
                <w:sz w:val="20"/>
                <w:szCs w:val="20"/>
              </w:rPr>
              <w:t>1 (0- 11)</w:t>
            </w:r>
          </w:p>
        </w:tc>
      </w:tr>
      <w:tr w:rsidR="00AF79E3" w:rsidRPr="00736EA6" w14:paraId="10167509" w14:textId="77777777" w:rsidTr="00987BCE">
        <w:tc>
          <w:tcPr>
            <w:tcW w:w="9322" w:type="dxa"/>
            <w:gridSpan w:val="2"/>
            <w:tcBorders>
              <w:top w:val="single" w:sz="4" w:space="0" w:color="auto"/>
              <w:bottom w:val="single" w:sz="4" w:space="0" w:color="auto"/>
            </w:tcBorders>
          </w:tcPr>
          <w:p w14:paraId="09655910" w14:textId="48D502EF" w:rsidR="00AF79E3" w:rsidRPr="00736EA6" w:rsidRDefault="00AF79E3" w:rsidP="00987BCE">
            <w:pPr>
              <w:rPr>
                <w:rFonts w:asciiTheme="majorHAnsi" w:hAnsiTheme="majorHAnsi"/>
                <w:color w:val="000000" w:themeColor="text1"/>
                <w:sz w:val="20"/>
                <w:szCs w:val="20"/>
              </w:rPr>
            </w:pPr>
            <w:r w:rsidRPr="00736EA6">
              <w:rPr>
                <w:color w:val="000000" w:themeColor="text1"/>
                <w:sz w:val="20"/>
                <w:szCs w:val="20"/>
              </w:rPr>
              <w:t xml:space="preserve">All values a presented as </w:t>
            </w:r>
            <w:r w:rsidRPr="00736EA6">
              <w:rPr>
                <w:b/>
                <w:color w:val="000000" w:themeColor="text1"/>
                <w:sz w:val="20"/>
                <w:szCs w:val="20"/>
              </w:rPr>
              <w:t>median (range)</w:t>
            </w:r>
            <w:r w:rsidRPr="00736EA6">
              <w:rPr>
                <w:color w:val="000000" w:themeColor="text1"/>
                <w:sz w:val="20"/>
                <w:szCs w:val="20"/>
              </w:rPr>
              <w:t xml:space="preserve">.  </w:t>
            </w:r>
            <w:r w:rsidRPr="00736EA6">
              <w:rPr>
                <w:b/>
                <w:color w:val="000000" w:themeColor="text1"/>
                <w:sz w:val="20"/>
                <w:szCs w:val="20"/>
              </w:rPr>
              <w:t>Proportion</w:t>
            </w:r>
            <w:r w:rsidRPr="00736EA6">
              <w:rPr>
                <w:color w:val="000000" w:themeColor="text1"/>
                <w:sz w:val="20"/>
                <w:szCs w:val="20"/>
              </w:rPr>
              <w:t xml:space="preserve"> values are calculated a percentage of day spent doing respective activity, whereby the median daily proportion for the week is reported.  </w:t>
            </w:r>
            <w:r w:rsidRPr="00736EA6">
              <w:rPr>
                <w:b/>
                <w:color w:val="000000" w:themeColor="text1"/>
                <w:sz w:val="20"/>
                <w:szCs w:val="20"/>
              </w:rPr>
              <w:t>N</w:t>
            </w:r>
            <w:r w:rsidRPr="00736EA6">
              <w:rPr>
                <w:color w:val="000000" w:themeColor="text1"/>
                <w:sz w:val="20"/>
                <w:szCs w:val="20"/>
              </w:rPr>
              <w:t xml:space="preserve"> measures are accumulated daily frequency of respective value, represented as the median daily value for the week.  </w:t>
            </w:r>
            <w:r w:rsidRPr="00736EA6">
              <w:rPr>
                <w:b/>
                <w:color w:val="000000" w:themeColor="text1"/>
                <w:sz w:val="20"/>
                <w:szCs w:val="20"/>
              </w:rPr>
              <w:t>Total daily activity level</w:t>
            </w:r>
            <w:r w:rsidRPr="00736EA6">
              <w:rPr>
                <w:color w:val="000000" w:themeColor="text1"/>
                <w:sz w:val="20"/>
                <w:szCs w:val="20"/>
              </w:rPr>
              <w:t xml:space="preserve"> is </w:t>
            </w:r>
            <w:r w:rsidR="003A546E" w:rsidRPr="00736EA6">
              <w:rPr>
                <w:color w:val="000000" w:themeColor="text1"/>
                <w:sz w:val="20"/>
                <w:szCs w:val="20"/>
              </w:rPr>
              <w:t>normalized</w:t>
            </w:r>
            <w:r w:rsidRPr="00736EA6">
              <w:rPr>
                <w:color w:val="000000" w:themeColor="text1"/>
                <w:sz w:val="20"/>
                <w:szCs w:val="20"/>
              </w:rPr>
              <w:t xml:space="preserve"> for each participant to the calculated daytime and represented as an accumulated activity (g, gravity units) per hour, whereby the median daily value over the week is reported.  </w:t>
            </w:r>
            <w:r w:rsidRPr="00736EA6">
              <w:rPr>
                <w:b/>
                <w:color w:val="000000" w:themeColor="text1"/>
                <w:sz w:val="20"/>
                <w:szCs w:val="20"/>
              </w:rPr>
              <w:t>S</w:t>
            </w:r>
            <w:r w:rsidRPr="00736EA6">
              <w:rPr>
                <w:color w:val="000000" w:themeColor="text1"/>
                <w:sz w:val="20"/>
                <w:szCs w:val="20"/>
              </w:rPr>
              <w:t xml:space="preserve"> = seconds</w:t>
            </w:r>
          </w:p>
        </w:tc>
      </w:tr>
    </w:tbl>
    <w:p w14:paraId="506D352C" w14:textId="77777777" w:rsidR="00AF79E3" w:rsidRPr="00736EA6" w:rsidRDefault="00AF79E3">
      <w:pPr>
        <w:rPr>
          <w:color w:val="000000" w:themeColor="text1"/>
        </w:rPr>
      </w:pPr>
    </w:p>
    <w:p w14:paraId="085E35D1" w14:textId="48B52640" w:rsidR="004A69F7" w:rsidRPr="00736EA6" w:rsidRDefault="004A69F7">
      <w:pPr>
        <w:rPr>
          <w:color w:val="000000" w:themeColor="text1"/>
        </w:rPr>
      </w:pPr>
      <w:r w:rsidRPr="00736EA6">
        <w:rPr>
          <w:color w:val="000000" w:themeColor="text1"/>
        </w:rPr>
        <w:br w:type="page"/>
      </w:r>
    </w:p>
    <w:p w14:paraId="49BFD457" w14:textId="4253691F" w:rsidR="00EF1F53" w:rsidRPr="00736EA6" w:rsidRDefault="00EF1F53" w:rsidP="00EF1F53">
      <w:pPr>
        <w:pStyle w:val="Heading1"/>
        <w:rPr>
          <w:b/>
          <w:bCs/>
          <w:color w:val="000000" w:themeColor="text1"/>
        </w:rPr>
      </w:pPr>
      <w:bookmarkStart w:id="18" w:name="_Toc94347437"/>
      <w:r w:rsidRPr="00736EA6">
        <w:rPr>
          <w:b/>
          <w:bCs/>
          <w:color w:val="000000" w:themeColor="text1"/>
        </w:rPr>
        <w:lastRenderedPageBreak/>
        <w:t>Supplementary Table S</w:t>
      </w:r>
      <w:r w:rsidR="00B92CC9">
        <w:rPr>
          <w:b/>
          <w:bCs/>
          <w:color w:val="000000" w:themeColor="text1"/>
        </w:rPr>
        <w:t>4</w:t>
      </w:r>
      <w:r w:rsidRPr="00736EA6">
        <w:rPr>
          <w:b/>
          <w:bCs/>
          <w:color w:val="000000" w:themeColor="text1"/>
        </w:rPr>
        <w:t xml:space="preserve"> - </w:t>
      </w:r>
      <w:r w:rsidRPr="00736EA6">
        <w:rPr>
          <w:color w:val="000000" w:themeColor="text1"/>
        </w:rPr>
        <w:t>Accelerometry-derived Measures of Gait Quality</w:t>
      </w:r>
      <w:bookmarkEnd w:id="18"/>
    </w:p>
    <w:tbl>
      <w:tblPr>
        <w:tblStyle w:val="TableGrid"/>
        <w:tblW w:w="1545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827"/>
        <w:gridCol w:w="3544"/>
        <w:gridCol w:w="3685"/>
      </w:tblGrid>
      <w:tr w:rsidR="00736EA6" w:rsidRPr="00736EA6" w14:paraId="237566EA" w14:textId="77777777" w:rsidTr="00736EA6">
        <w:tc>
          <w:tcPr>
            <w:tcW w:w="4395" w:type="dxa"/>
            <w:tcBorders>
              <w:top w:val="single" w:sz="4" w:space="0" w:color="auto"/>
              <w:bottom w:val="single" w:sz="4" w:space="0" w:color="auto"/>
            </w:tcBorders>
          </w:tcPr>
          <w:p w14:paraId="5E0C1FE2" w14:textId="77777777" w:rsidR="00987BCE" w:rsidRPr="00736EA6" w:rsidRDefault="00987BCE" w:rsidP="00450A0B">
            <w:pPr>
              <w:rPr>
                <w:rFonts w:asciiTheme="majorHAnsi" w:hAnsiTheme="majorHAnsi"/>
                <w:b/>
                <w:color w:val="000000" w:themeColor="text1"/>
                <w:sz w:val="20"/>
                <w:szCs w:val="20"/>
              </w:rPr>
            </w:pPr>
          </w:p>
          <w:p w14:paraId="123017F1" w14:textId="77777777" w:rsidR="00987BCE" w:rsidRPr="00736EA6" w:rsidRDefault="00987BCE" w:rsidP="00450A0B">
            <w:pPr>
              <w:rPr>
                <w:rFonts w:asciiTheme="majorHAnsi" w:hAnsiTheme="majorHAnsi"/>
                <w:b/>
                <w:color w:val="000000" w:themeColor="text1"/>
                <w:sz w:val="20"/>
                <w:szCs w:val="20"/>
              </w:rPr>
            </w:pPr>
            <w:r w:rsidRPr="00736EA6">
              <w:rPr>
                <w:rFonts w:asciiTheme="majorHAnsi" w:hAnsiTheme="majorHAnsi"/>
                <w:b/>
                <w:color w:val="000000" w:themeColor="text1"/>
                <w:sz w:val="20"/>
                <w:szCs w:val="20"/>
              </w:rPr>
              <w:t>Gait Quality measures</w:t>
            </w:r>
          </w:p>
        </w:tc>
        <w:tc>
          <w:tcPr>
            <w:tcW w:w="3827" w:type="dxa"/>
            <w:tcBorders>
              <w:top w:val="single" w:sz="4" w:space="0" w:color="auto"/>
              <w:bottom w:val="single" w:sz="4" w:space="0" w:color="auto"/>
            </w:tcBorders>
          </w:tcPr>
          <w:p w14:paraId="5A132F2C" w14:textId="77777777" w:rsidR="00987BCE" w:rsidRPr="00736EA6" w:rsidRDefault="00987BCE" w:rsidP="00450A0B">
            <w:pPr>
              <w:rPr>
                <w:rFonts w:asciiTheme="majorHAnsi" w:hAnsiTheme="majorHAnsi"/>
                <w:b/>
                <w:color w:val="000000" w:themeColor="text1"/>
                <w:sz w:val="20"/>
                <w:szCs w:val="20"/>
              </w:rPr>
            </w:pPr>
            <w:r w:rsidRPr="00736EA6">
              <w:rPr>
                <w:rFonts w:asciiTheme="majorHAnsi" w:hAnsiTheme="majorHAnsi"/>
                <w:b/>
                <w:color w:val="000000" w:themeColor="text1"/>
                <w:sz w:val="20"/>
                <w:szCs w:val="20"/>
              </w:rPr>
              <w:t>Median of daily mean value</w:t>
            </w:r>
          </w:p>
          <w:p w14:paraId="2D0594C9"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Median (range)</w:t>
            </w:r>
          </w:p>
        </w:tc>
        <w:tc>
          <w:tcPr>
            <w:tcW w:w="7229" w:type="dxa"/>
            <w:gridSpan w:val="2"/>
            <w:tcBorders>
              <w:top w:val="single" w:sz="4" w:space="0" w:color="auto"/>
              <w:bottom w:val="single" w:sz="4" w:space="0" w:color="auto"/>
            </w:tcBorders>
          </w:tcPr>
          <w:p w14:paraId="4A29A8C7" w14:textId="77777777" w:rsidR="00987BCE" w:rsidRPr="00736EA6" w:rsidRDefault="00987BCE" w:rsidP="00450A0B">
            <w:pPr>
              <w:rPr>
                <w:rFonts w:asciiTheme="majorHAnsi" w:hAnsiTheme="majorHAnsi"/>
                <w:b/>
                <w:color w:val="000000" w:themeColor="text1"/>
                <w:sz w:val="20"/>
                <w:szCs w:val="20"/>
              </w:rPr>
            </w:pPr>
            <w:r w:rsidRPr="00736EA6">
              <w:rPr>
                <w:rFonts w:asciiTheme="majorHAnsi" w:hAnsiTheme="majorHAnsi"/>
                <w:b/>
                <w:color w:val="000000" w:themeColor="text1"/>
                <w:sz w:val="20"/>
                <w:szCs w:val="20"/>
              </w:rPr>
              <w:t>Median of daily Standard Deviation values</w:t>
            </w:r>
          </w:p>
          <w:p w14:paraId="3B3CB841"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Median Mean (range)</w:t>
            </w:r>
          </w:p>
        </w:tc>
      </w:tr>
      <w:tr w:rsidR="00736EA6" w:rsidRPr="00736EA6" w14:paraId="4F179CE5" w14:textId="77777777" w:rsidTr="00736EA6">
        <w:tc>
          <w:tcPr>
            <w:tcW w:w="4395" w:type="dxa"/>
            <w:tcBorders>
              <w:top w:val="single" w:sz="4" w:space="0" w:color="auto"/>
              <w:bottom w:val="single" w:sz="4" w:space="0" w:color="auto"/>
            </w:tcBorders>
          </w:tcPr>
          <w:p w14:paraId="69F9D58E"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Pace</w:t>
            </w:r>
          </w:p>
          <w:p w14:paraId="30828B6B"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Step length (cm)</w:t>
            </w:r>
          </w:p>
          <w:p w14:paraId="1B2B51C1"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Gait speed (m/s)</w:t>
            </w:r>
          </w:p>
          <w:p w14:paraId="67EC1055"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Rhythm</w:t>
            </w:r>
          </w:p>
          <w:p w14:paraId="663B880F"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Cadence (steps/min)</w:t>
            </w:r>
          </w:p>
          <w:p w14:paraId="14DF98F8"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Mean stride time (s)</w:t>
            </w:r>
          </w:p>
          <w:p w14:paraId="60FC1CB0"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Stride time variability (%)</w:t>
            </w:r>
          </w:p>
          <w:p w14:paraId="42E5676D"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Mean step time (s)</w:t>
            </w:r>
          </w:p>
          <w:p w14:paraId="75BD921E" w14:textId="77777777" w:rsidR="00987BCE" w:rsidRPr="00736EA6" w:rsidRDefault="00987BCE" w:rsidP="00450A0B">
            <w:pPr>
              <w:ind w:left="720"/>
              <w:rPr>
                <w:rFonts w:asciiTheme="majorHAnsi" w:hAnsiTheme="majorHAnsi"/>
                <w:color w:val="000000" w:themeColor="text1"/>
                <w:sz w:val="20"/>
                <w:szCs w:val="20"/>
              </w:rPr>
            </w:pPr>
            <w:r w:rsidRPr="00736EA6">
              <w:rPr>
                <w:rFonts w:asciiTheme="majorHAnsi" w:hAnsiTheme="majorHAnsi"/>
                <w:i/>
                <w:color w:val="000000" w:themeColor="text1"/>
                <w:sz w:val="20"/>
                <w:szCs w:val="20"/>
              </w:rPr>
              <w:t>Step time variability (%)</w:t>
            </w:r>
          </w:p>
        </w:tc>
        <w:tc>
          <w:tcPr>
            <w:tcW w:w="3827" w:type="dxa"/>
            <w:tcBorders>
              <w:top w:val="single" w:sz="4" w:space="0" w:color="auto"/>
              <w:bottom w:val="single" w:sz="4" w:space="0" w:color="auto"/>
            </w:tcBorders>
          </w:tcPr>
          <w:p w14:paraId="049B7AB8" w14:textId="77777777" w:rsidR="00987BCE" w:rsidRPr="00736EA6" w:rsidRDefault="00987BCE" w:rsidP="00450A0B">
            <w:pPr>
              <w:rPr>
                <w:rFonts w:asciiTheme="majorHAnsi" w:hAnsiTheme="majorHAnsi"/>
                <w:color w:val="000000" w:themeColor="text1"/>
                <w:sz w:val="20"/>
                <w:szCs w:val="20"/>
              </w:rPr>
            </w:pPr>
          </w:p>
          <w:p w14:paraId="5BBF9505"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46.93 (32.43- 68.64)</w:t>
            </w:r>
          </w:p>
          <w:p w14:paraId="5FC4D926"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0.90 (0.62 – 1.29)</w:t>
            </w:r>
          </w:p>
          <w:p w14:paraId="1DCB7C12" w14:textId="77777777" w:rsidR="00987BCE" w:rsidRPr="00736EA6" w:rsidRDefault="00987BCE" w:rsidP="00450A0B">
            <w:pPr>
              <w:rPr>
                <w:rFonts w:asciiTheme="majorHAnsi" w:hAnsiTheme="majorHAnsi"/>
                <w:color w:val="000000" w:themeColor="text1"/>
                <w:sz w:val="20"/>
                <w:szCs w:val="20"/>
              </w:rPr>
            </w:pPr>
          </w:p>
          <w:p w14:paraId="22637C48"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114.31 (87.42- 131.9)</w:t>
            </w:r>
          </w:p>
          <w:p w14:paraId="5DA3A368"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1.09 (0.97- 1.41)</w:t>
            </w:r>
          </w:p>
          <w:p w14:paraId="69C0B108"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8.84 (3.55- 19.74)</w:t>
            </w:r>
          </w:p>
          <w:p w14:paraId="20548176"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0.54 (0.49- 0.7)</w:t>
            </w:r>
          </w:p>
          <w:p w14:paraId="64F74184"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12.49 (5.65- 27.2)</w:t>
            </w:r>
          </w:p>
        </w:tc>
        <w:tc>
          <w:tcPr>
            <w:tcW w:w="3544" w:type="dxa"/>
            <w:tcBorders>
              <w:top w:val="single" w:sz="4" w:space="0" w:color="auto"/>
              <w:bottom w:val="single" w:sz="4" w:space="0" w:color="auto"/>
            </w:tcBorders>
          </w:tcPr>
          <w:p w14:paraId="7C9940E3" w14:textId="77777777" w:rsidR="00987BCE" w:rsidRPr="00736EA6" w:rsidRDefault="00987BCE" w:rsidP="00450A0B">
            <w:pPr>
              <w:rPr>
                <w:rFonts w:asciiTheme="majorHAnsi" w:hAnsiTheme="majorHAnsi"/>
                <w:color w:val="000000" w:themeColor="text1"/>
                <w:sz w:val="20"/>
                <w:szCs w:val="20"/>
              </w:rPr>
            </w:pPr>
          </w:p>
          <w:p w14:paraId="1E5B3FCD"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4.66 (3.45- 6.72)</w:t>
            </w:r>
          </w:p>
          <w:p w14:paraId="2DAB4E5A"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0.11 (0.03- 0.16)</w:t>
            </w:r>
          </w:p>
          <w:p w14:paraId="1FE992FC" w14:textId="77777777" w:rsidR="00987BCE" w:rsidRPr="00736EA6" w:rsidRDefault="00987BCE" w:rsidP="00450A0B">
            <w:pPr>
              <w:rPr>
                <w:rFonts w:asciiTheme="majorHAnsi" w:hAnsiTheme="majorHAnsi"/>
                <w:color w:val="000000" w:themeColor="text1"/>
                <w:sz w:val="20"/>
                <w:szCs w:val="20"/>
              </w:rPr>
            </w:pPr>
          </w:p>
          <w:p w14:paraId="5EB8A18A"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5.36 (3.11- 27.98)</w:t>
            </w:r>
          </w:p>
          <w:p w14:paraId="6C1A1CB9"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0.06 (0.04- 0.18)</w:t>
            </w:r>
          </w:p>
          <w:p w14:paraId="40CCCD22"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3.04 (2.07- 3.75)</w:t>
            </w:r>
          </w:p>
          <w:p w14:paraId="0BE668CC"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0.03 (0.02- 0.09)</w:t>
            </w:r>
          </w:p>
          <w:p w14:paraId="214F0C9D"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3.75 (2.81- 4.66)</w:t>
            </w:r>
          </w:p>
          <w:p w14:paraId="70A3A6D8" w14:textId="77777777" w:rsidR="00987BCE" w:rsidRPr="00736EA6" w:rsidRDefault="00987BCE" w:rsidP="00450A0B">
            <w:pPr>
              <w:rPr>
                <w:rFonts w:asciiTheme="majorHAnsi" w:hAnsiTheme="majorHAnsi"/>
                <w:color w:val="000000" w:themeColor="text1"/>
                <w:sz w:val="20"/>
                <w:szCs w:val="20"/>
              </w:rPr>
            </w:pPr>
          </w:p>
        </w:tc>
        <w:tc>
          <w:tcPr>
            <w:tcW w:w="3685" w:type="dxa"/>
            <w:tcBorders>
              <w:top w:val="single" w:sz="4" w:space="0" w:color="auto"/>
              <w:bottom w:val="single" w:sz="4" w:space="0" w:color="auto"/>
            </w:tcBorders>
          </w:tcPr>
          <w:p w14:paraId="51449511" w14:textId="77777777" w:rsidR="00987BCE" w:rsidRPr="00736EA6" w:rsidRDefault="00987BCE" w:rsidP="00450A0B">
            <w:pPr>
              <w:rPr>
                <w:rFonts w:asciiTheme="majorHAnsi" w:hAnsiTheme="majorHAnsi"/>
                <w:color w:val="000000" w:themeColor="text1"/>
                <w:sz w:val="20"/>
                <w:szCs w:val="20"/>
              </w:rPr>
            </w:pPr>
          </w:p>
        </w:tc>
      </w:tr>
      <w:tr w:rsidR="00736EA6" w:rsidRPr="00736EA6" w14:paraId="29940406" w14:textId="77777777" w:rsidTr="00736EA6">
        <w:tc>
          <w:tcPr>
            <w:tcW w:w="4395" w:type="dxa"/>
            <w:tcBorders>
              <w:top w:val="single" w:sz="4" w:space="0" w:color="auto"/>
              <w:bottom w:val="single" w:sz="4" w:space="0" w:color="auto"/>
            </w:tcBorders>
          </w:tcPr>
          <w:p w14:paraId="57EAD05C" w14:textId="77777777" w:rsidR="00987BCE" w:rsidRPr="00736EA6" w:rsidRDefault="00987BCE" w:rsidP="00450A0B">
            <w:pPr>
              <w:rPr>
                <w:rFonts w:asciiTheme="majorHAnsi" w:hAnsiTheme="majorHAnsi"/>
                <w:b/>
                <w:color w:val="000000" w:themeColor="text1"/>
                <w:sz w:val="20"/>
                <w:szCs w:val="20"/>
              </w:rPr>
            </w:pPr>
          </w:p>
          <w:p w14:paraId="66484B16"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b/>
                <w:color w:val="000000" w:themeColor="text1"/>
                <w:sz w:val="20"/>
                <w:szCs w:val="20"/>
              </w:rPr>
              <w:t>Gait Quality measures</w:t>
            </w:r>
          </w:p>
        </w:tc>
        <w:tc>
          <w:tcPr>
            <w:tcW w:w="3827" w:type="dxa"/>
            <w:tcBorders>
              <w:top w:val="single" w:sz="4" w:space="0" w:color="auto"/>
              <w:bottom w:val="single" w:sz="4" w:space="0" w:color="auto"/>
            </w:tcBorders>
          </w:tcPr>
          <w:p w14:paraId="7E7579E2" w14:textId="77777777" w:rsidR="00987BCE" w:rsidRPr="00736EA6" w:rsidRDefault="00987BCE" w:rsidP="00450A0B">
            <w:pPr>
              <w:rPr>
                <w:rFonts w:asciiTheme="majorHAnsi" w:hAnsiTheme="majorHAnsi"/>
                <w:b/>
                <w:color w:val="000000" w:themeColor="text1"/>
                <w:sz w:val="20"/>
                <w:szCs w:val="20"/>
              </w:rPr>
            </w:pPr>
            <w:r w:rsidRPr="00736EA6">
              <w:rPr>
                <w:rFonts w:asciiTheme="majorHAnsi" w:hAnsiTheme="majorHAnsi"/>
                <w:b/>
                <w:color w:val="000000" w:themeColor="text1"/>
                <w:sz w:val="20"/>
                <w:szCs w:val="20"/>
              </w:rPr>
              <w:t>Anterior-Posterior axis</w:t>
            </w:r>
          </w:p>
          <w:p w14:paraId="7BD1CCB5"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Median Mean (range), SD median (range)</w:t>
            </w:r>
          </w:p>
        </w:tc>
        <w:tc>
          <w:tcPr>
            <w:tcW w:w="3544" w:type="dxa"/>
            <w:tcBorders>
              <w:top w:val="single" w:sz="4" w:space="0" w:color="auto"/>
              <w:bottom w:val="single" w:sz="4" w:space="0" w:color="auto"/>
            </w:tcBorders>
          </w:tcPr>
          <w:p w14:paraId="3AA73477" w14:textId="77777777" w:rsidR="00987BCE" w:rsidRPr="00736EA6" w:rsidRDefault="00987BCE" w:rsidP="00450A0B">
            <w:pPr>
              <w:rPr>
                <w:rFonts w:asciiTheme="majorHAnsi" w:hAnsiTheme="majorHAnsi"/>
                <w:b/>
                <w:color w:val="000000" w:themeColor="text1"/>
                <w:sz w:val="20"/>
                <w:szCs w:val="20"/>
              </w:rPr>
            </w:pPr>
            <w:r w:rsidRPr="00736EA6">
              <w:rPr>
                <w:rFonts w:asciiTheme="majorHAnsi" w:hAnsiTheme="majorHAnsi"/>
                <w:b/>
                <w:color w:val="000000" w:themeColor="text1"/>
                <w:sz w:val="20"/>
                <w:szCs w:val="20"/>
              </w:rPr>
              <w:t>Medio-Lateral axis</w:t>
            </w:r>
          </w:p>
          <w:p w14:paraId="3B9484AF"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Median Mean (range), SD median (range)</w:t>
            </w:r>
          </w:p>
        </w:tc>
        <w:tc>
          <w:tcPr>
            <w:tcW w:w="3685" w:type="dxa"/>
            <w:tcBorders>
              <w:top w:val="single" w:sz="4" w:space="0" w:color="auto"/>
              <w:bottom w:val="single" w:sz="4" w:space="0" w:color="auto"/>
            </w:tcBorders>
          </w:tcPr>
          <w:p w14:paraId="4BB3040B" w14:textId="77777777" w:rsidR="00987BCE" w:rsidRPr="00736EA6" w:rsidRDefault="00987BCE" w:rsidP="00450A0B">
            <w:pPr>
              <w:rPr>
                <w:rFonts w:asciiTheme="majorHAnsi" w:hAnsiTheme="majorHAnsi"/>
                <w:b/>
                <w:color w:val="000000" w:themeColor="text1"/>
                <w:sz w:val="20"/>
                <w:szCs w:val="20"/>
              </w:rPr>
            </w:pPr>
            <w:r w:rsidRPr="00736EA6">
              <w:rPr>
                <w:rFonts w:asciiTheme="majorHAnsi" w:hAnsiTheme="majorHAnsi"/>
                <w:b/>
                <w:color w:val="000000" w:themeColor="text1"/>
                <w:sz w:val="20"/>
                <w:szCs w:val="20"/>
              </w:rPr>
              <w:t>Vertical axis</w:t>
            </w:r>
          </w:p>
          <w:p w14:paraId="2DAEE500"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Median mean (range), SD median (range)</w:t>
            </w:r>
          </w:p>
        </w:tc>
      </w:tr>
      <w:tr w:rsidR="00736EA6" w:rsidRPr="00736EA6" w14:paraId="60D29192" w14:textId="77777777" w:rsidTr="00736EA6">
        <w:tc>
          <w:tcPr>
            <w:tcW w:w="4395" w:type="dxa"/>
            <w:tcBorders>
              <w:top w:val="single" w:sz="4" w:space="0" w:color="auto"/>
            </w:tcBorders>
          </w:tcPr>
          <w:p w14:paraId="2E6B178C"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Symmetry</w:t>
            </w:r>
          </w:p>
          <w:p w14:paraId="5D7326A1"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Step symmetry (nu)</w:t>
            </w:r>
          </w:p>
          <w:p w14:paraId="259DE759"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Step regularity (nu)</w:t>
            </w:r>
          </w:p>
          <w:p w14:paraId="35C11AA6" w14:textId="77777777" w:rsidR="00987BCE" w:rsidRPr="00736EA6" w:rsidRDefault="00987BCE" w:rsidP="00450A0B">
            <w:pPr>
              <w:ind w:left="720"/>
              <w:rPr>
                <w:rFonts w:asciiTheme="majorHAnsi" w:hAnsiTheme="majorHAnsi"/>
                <w:color w:val="000000" w:themeColor="text1"/>
                <w:sz w:val="20"/>
                <w:szCs w:val="20"/>
              </w:rPr>
            </w:pPr>
            <w:r w:rsidRPr="00736EA6">
              <w:rPr>
                <w:rFonts w:asciiTheme="majorHAnsi" w:hAnsiTheme="majorHAnsi"/>
                <w:i/>
                <w:color w:val="000000" w:themeColor="text1"/>
                <w:sz w:val="20"/>
                <w:szCs w:val="20"/>
              </w:rPr>
              <w:t>Harmonic ratio (nu)</w:t>
            </w:r>
          </w:p>
        </w:tc>
        <w:tc>
          <w:tcPr>
            <w:tcW w:w="3827" w:type="dxa"/>
            <w:tcBorders>
              <w:top w:val="single" w:sz="4" w:space="0" w:color="auto"/>
            </w:tcBorders>
          </w:tcPr>
          <w:p w14:paraId="4C281990" w14:textId="77777777" w:rsidR="00987BCE" w:rsidRPr="00736EA6" w:rsidRDefault="00987BCE" w:rsidP="00450A0B">
            <w:pPr>
              <w:rPr>
                <w:rFonts w:asciiTheme="majorHAnsi" w:hAnsiTheme="majorHAnsi"/>
                <w:color w:val="000000" w:themeColor="text1"/>
                <w:sz w:val="20"/>
                <w:szCs w:val="20"/>
              </w:rPr>
            </w:pPr>
          </w:p>
          <w:p w14:paraId="39697930"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0.17 (0.09- 0.36), 0.13 (0.06- 0.38)</w:t>
            </w:r>
          </w:p>
          <w:p w14:paraId="1E5AF20B"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0.48 (0.23- 0.67), 0.08 (0.07- 0.1)</w:t>
            </w:r>
          </w:p>
          <w:p w14:paraId="22044E0A"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1.62 (1.01- 2.72), 0.24 (0.11- 0.56)</w:t>
            </w:r>
          </w:p>
        </w:tc>
        <w:tc>
          <w:tcPr>
            <w:tcW w:w="3544" w:type="dxa"/>
            <w:tcBorders>
              <w:top w:val="single" w:sz="4" w:space="0" w:color="auto"/>
            </w:tcBorders>
          </w:tcPr>
          <w:p w14:paraId="1A329866" w14:textId="77777777" w:rsidR="00987BCE" w:rsidRPr="00736EA6" w:rsidRDefault="00987BCE" w:rsidP="00450A0B">
            <w:pPr>
              <w:rPr>
                <w:rFonts w:asciiTheme="majorHAnsi" w:hAnsiTheme="majorHAnsi"/>
                <w:color w:val="000000" w:themeColor="text1"/>
                <w:sz w:val="20"/>
                <w:szCs w:val="20"/>
              </w:rPr>
            </w:pPr>
          </w:p>
          <w:p w14:paraId="220D2E77"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0.35 (0.26- 0.51), 0.24 (0.16- 0.31)</w:t>
            </w:r>
          </w:p>
          <w:p w14:paraId="6EBC418D"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0.32 (0.21- 0.47), 0.08 (0.07- 0.13)</w:t>
            </w:r>
          </w:p>
          <w:p w14:paraId="472BB283"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0.61 (0.49- 0.72), 0.09 (0.07- 0.11)</w:t>
            </w:r>
          </w:p>
        </w:tc>
        <w:tc>
          <w:tcPr>
            <w:tcW w:w="3685" w:type="dxa"/>
            <w:tcBorders>
              <w:top w:val="single" w:sz="4" w:space="0" w:color="auto"/>
            </w:tcBorders>
          </w:tcPr>
          <w:p w14:paraId="726C21D4" w14:textId="77777777" w:rsidR="00987BCE" w:rsidRPr="00736EA6" w:rsidRDefault="00987BCE" w:rsidP="00450A0B">
            <w:pPr>
              <w:rPr>
                <w:rFonts w:asciiTheme="majorHAnsi" w:hAnsiTheme="majorHAnsi"/>
                <w:color w:val="000000" w:themeColor="text1"/>
                <w:sz w:val="20"/>
                <w:szCs w:val="20"/>
              </w:rPr>
            </w:pPr>
          </w:p>
          <w:p w14:paraId="395AC4D7"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0.13 (0.07- 0.37), 0.12 (0.06- 0.16)</w:t>
            </w:r>
          </w:p>
          <w:p w14:paraId="6A3E4BA3"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0.45 (0.18- 0.73).  0.1 (0.08- 0.15)</w:t>
            </w:r>
          </w:p>
          <w:p w14:paraId="72E89CC1"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1.70 (1.12- 2.67), 0.24 (0.17- 0.57)</w:t>
            </w:r>
          </w:p>
        </w:tc>
      </w:tr>
      <w:tr w:rsidR="00736EA6" w:rsidRPr="00736EA6" w14:paraId="2CA87435" w14:textId="77777777" w:rsidTr="00736EA6">
        <w:tc>
          <w:tcPr>
            <w:tcW w:w="4395" w:type="dxa"/>
          </w:tcPr>
          <w:p w14:paraId="092778D1"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Variability</w:t>
            </w:r>
          </w:p>
          <w:p w14:paraId="4A52972F"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Stride regularity (nu)</w:t>
            </w:r>
          </w:p>
          <w:p w14:paraId="5D7EB4D3"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Width of dominant frequency (Hz)</w:t>
            </w:r>
          </w:p>
          <w:p w14:paraId="60EBD8D1"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Amplitude of dominant frequency (g</w:t>
            </w:r>
            <w:r w:rsidRPr="00736EA6">
              <w:rPr>
                <w:rFonts w:asciiTheme="majorHAnsi" w:hAnsiTheme="majorHAnsi"/>
                <w:i/>
                <w:color w:val="000000" w:themeColor="text1"/>
                <w:sz w:val="20"/>
                <w:szCs w:val="20"/>
                <w:vertAlign w:val="superscript"/>
              </w:rPr>
              <w:t>2</w:t>
            </w:r>
            <w:r w:rsidRPr="00736EA6">
              <w:rPr>
                <w:rFonts w:asciiTheme="majorHAnsi" w:hAnsiTheme="majorHAnsi"/>
                <w:i/>
                <w:color w:val="000000" w:themeColor="text1"/>
                <w:sz w:val="20"/>
                <w:szCs w:val="20"/>
              </w:rPr>
              <w:t>/Hz)</w:t>
            </w:r>
          </w:p>
          <w:p w14:paraId="52E9C5C8" w14:textId="77777777" w:rsidR="00987BCE" w:rsidRPr="00736EA6" w:rsidRDefault="00987BCE" w:rsidP="00450A0B">
            <w:pPr>
              <w:ind w:left="720"/>
              <w:rPr>
                <w:rFonts w:asciiTheme="majorHAnsi" w:hAnsiTheme="majorHAnsi"/>
                <w:color w:val="000000" w:themeColor="text1"/>
                <w:sz w:val="20"/>
                <w:szCs w:val="20"/>
              </w:rPr>
            </w:pPr>
            <w:r w:rsidRPr="00736EA6">
              <w:rPr>
                <w:rFonts w:asciiTheme="majorHAnsi" w:hAnsiTheme="majorHAnsi"/>
                <w:i/>
                <w:color w:val="000000" w:themeColor="text1"/>
                <w:sz w:val="20"/>
                <w:szCs w:val="20"/>
              </w:rPr>
              <w:t>Slope of dominant frequency (g</w:t>
            </w:r>
            <w:r w:rsidRPr="00736EA6">
              <w:rPr>
                <w:rFonts w:asciiTheme="majorHAnsi" w:hAnsiTheme="majorHAnsi"/>
                <w:i/>
                <w:color w:val="000000" w:themeColor="text1"/>
                <w:sz w:val="20"/>
                <w:szCs w:val="20"/>
                <w:vertAlign w:val="superscript"/>
              </w:rPr>
              <w:t>2</w:t>
            </w:r>
            <w:r w:rsidRPr="00736EA6">
              <w:rPr>
                <w:rFonts w:asciiTheme="majorHAnsi" w:hAnsiTheme="majorHAnsi"/>
                <w:i/>
                <w:color w:val="000000" w:themeColor="text1"/>
                <w:sz w:val="20"/>
                <w:szCs w:val="20"/>
              </w:rPr>
              <w:t>/Hz</w:t>
            </w:r>
            <w:r w:rsidRPr="00736EA6">
              <w:rPr>
                <w:rFonts w:asciiTheme="majorHAnsi" w:hAnsiTheme="majorHAnsi"/>
                <w:i/>
                <w:color w:val="000000" w:themeColor="text1"/>
                <w:sz w:val="20"/>
                <w:szCs w:val="20"/>
                <w:vertAlign w:val="superscript"/>
              </w:rPr>
              <w:t>2</w:t>
            </w:r>
            <w:r w:rsidRPr="00736EA6">
              <w:rPr>
                <w:rFonts w:asciiTheme="majorHAnsi" w:hAnsiTheme="majorHAnsi"/>
                <w:i/>
                <w:color w:val="000000" w:themeColor="text1"/>
                <w:sz w:val="20"/>
                <w:szCs w:val="20"/>
              </w:rPr>
              <w:t>)</w:t>
            </w:r>
          </w:p>
        </w:tc>
        <w:tc>
          <w:tcPr>
            <w:tcW w:w="3827" w:type="dxa"/>
          </w:tcPr>
          <w:p w14:paraId="6D556D29" w14:textId="77777777" w:rsidR="00987BCE" w:rsidRPr="00736EA6" w:rsidRDefault="00987BCE" w:rsidP="00450A0B">
            <w:pPr>
              <w:rPr>
                <w:rFonts w:asciiTheme="majorHAnsi" w:hAnsiTheme="majorHAnsi"/>
                <w:color w:val="000000" w:themeColor="text1"/>
                <w:sz w:val="20"/>
                <w:szCs w:val="20"/>
              </w:rPr>
            </w:pPr>
          </w:p>
          <w:p w14:paraId="0149A021"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0.47 (0.18- 0.60), 0.08 (0.01- 0.12)</w:t>
            </w:r>
          </w:p>
          <w:p w14:paraId="0090CA90"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0.73 (0.68- 1.21), 0.19 (0.02- 0.73)</w:t>
            </w:r>
          </w:p>
          <w:p w14:paraId="4DB7AF1C"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0.59 (0.28- 0.72), 0.09 (0.06- 0.23)</w:t>
            </w:r>
          </w:p>
          <w:p w14:paraId="1AC59E60"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1.11 (0.11- 1.46), 0.22 (0.05- 0.28)</w:t>
            </w:r>
          </w:p>
        </w:tc>
        <w:tc>
          <w:tcPr>
            <w:tcW w:w="3544" w:type="dxa"/>
          </w:tcPr>
          <w:p w14:paraId="2A5981E6" w14:textId="77777777" w:rsidR="00987BCE" w:rsidRPr="00736EA6" w:rsidRDefault="00987BCE" w:rsidP="00450A0B">
            <w:pPr>
              <w:rPr>
                <w:rFonts w:asciiTheme="majorHAnsi" w:hAnsiTheme="majorHAnsi"/>
                <w:color w:val="000000" w:themeColor="text1"/>
                <w:sz w:val="20"/>
                <w:szCs w:val="20"/>
              </w:rPr>
            </w:pPr>
          </w:p>
          <w:p w14:paraId="46D910CC"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0.22 (0.16- 0.37), 0.06 (0.05- 0.11)</w:t>
            </w:r>
          </w:p>
          <w:p w14:paraId="10663D73"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0.76 (0.69- 0.97), 0.07 (0.02- 0.2)</w:t>
            </w:r>
          </w:p>
          <w:p w14:paraId="3D50285D"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0.31 (0.14- 0.77), 0.1 (0.06- 0.25)</w:t>
            </w:r>
          </w:p>
          <w:p w14:paraId="47294B7B"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0.51 (0.18- 1.30), 0.21 (0.1- 0.38)</w:t>
            </w:r>
          </w:p>
        </w:tc>
        <w:tc>
          <w:tcPr>
            <w:tcW w:w="3685" w:type="dxa"/>
          </w:tcPr>
          <w:p w14:paraId="16418368" w14:textId="77777777" w:rsidR="00987BCE" w:rsidRPr="00736EA6" w:rsidRDefault="00987BCE" w:rsidP="00450A0B">
            <w:pPr>
              <w:rPr>
                <w:rFonts w:asciiTheme="majorHAnsi" w:hAnsiTheme="majorHAnsi"/>
                <w:color w:val="000000" w:themeColor="text1"/>
                <w:sz w:val="20"/>
                <w:szCs w:val="20"/>
              </w:rPr>
            </w:pPr>
          </w:p>
          <w:p w14:paraId="6A5AD876"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0.44 (0.18- 0.68), 0.11 (0.06- 0.14)</w:t>
            </w:r>
          </w:p>
          <w:p w14:paraId="3A2F2319"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0.75 (0.68- 0.83), 0.05 (0.02- 0.15)</w:t>
            </w:r>
          </w:p>
          <w:p w14:paraId="3D625611"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0.61 (0.38- 0.92), 0.13 (0.08- 0.26)</w:t>
            </w:r>
          </w:p>
          <w:p w14:paraId="008C97CE"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1.12 (0.48- 1.91), 0.31 (0.2- 0.39)</w:t>
            </w:r>
          </w:p>
        </w:tc>
      </w:tr>
      <w:tr w:rsidR="00736EA6" w:rsidRPr="00736EA6" w14:paraId="28C5CD8C" w14:textId="77777777" w:rsidTr="00736EA6">
        <w:trPr>
          <w:trHeight w:val="994"/>
        </w:trPr>
        <w:tc>
          <w:tcPr>
            <w:tcW w:w="4395" w:type="dxa"/>
            <w:tcBorders>
              <w:bottom w:val="single" w:sz="4" w:space="0" w:color="auto"/>
            </w:tcBorders>
          </w:tcPr>
          <w:p w14:paraId="557EDBD6"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Complexity</w:t>
            </w:r>
          </w:p>
          <w:p w14:paraId="7EC48A20"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Entropy (nu)</w:t>
            </w:r>
          </w:p>
          <w:p w14:paraId="54F3ED01"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Sample entropy (nu)</w:t>
            </w:r>
          </w:p>
          <w:p w14:paraId="2CD8111D" w14:textId="77777777" w:rsidR="00987BCE" w:rsidRPr="00736EA6" w:rsidRDefault="00987BCE" w:rsidP="00450A0B">
            <w:pPr>
              <w:ind w:left="720"/>
              <w:rPr>
                <w:rFonts w:asciiTheme="majorHAnsi" w:hAnsiTheme="majorHAnsi"/>
                <w:i/>
                <w:color w:val="000000" w:themeColor="text1"/>
                <w:sz w:val="20"/>
                <w:szCs w:val="20"/>
              </w:rPr>
            </w:pPr>
            <w:r w:rsidRPr="00736EA6">
              <w:rPr>
                <w:rFonts w:asciiTheme="majorHAnsi" w:hAnsiTheme="majorHAnsi"/>
                <w:i/>
                <w:color w:val="000000" w:themeColor="text1"/>
                <w:sz w:val="20"/>
                <w:szCs w:val="20"/>
              </w:rPr>
              <w:t>SPARC (nu)</w:t>
            </w:r>
          </w:p>
          <w:p w14:paraId="78153F87" w14:textId="77777777" w:rsidR="00987BCE" w:rsidRPr="00736EA6" w:rsidRDefault="00987BCE" w:rsidP="00450A0B">
            <w:pPr>
              <w:ind w:left="720"/>
              <w:rPr>
                <w:rFonts w:asciiTheme="majorHAnsi" w:hAnsiTheme="majorHAnsi"/>
                <w:color w:val="000000" w:themeColor="text1"/>
                <w:sz w:val="20"/>
                <w:szCs w:val="20"/>
              </w:rPr>
            </w:pPr>
          </w:p>
        </w:tc>
        <w:tc>
          <w:tcPr>
            <w:tcW w:w="3827" w:type="dxa"/>
            <w:tcBorders>
              <w:bottom w:val="single" w:sz="4" w:space="0" w:color="auto"/>
            </w:tcBorders>
          </w:tcPr>
          <w:p w14:paraId="62330E82" w14:textId="77777777" w:rsidR="00987BCE" w:rsidRPr="00736EA6" w:rsidRDefault="00987BCE" w:rsidP="00450A0B">
            <w:pPr>
              <w:rPr>
                <w:rFonts w:asciiTheme="majorHAnsi" w:hAnsiTheme="majorHAnsi"/>
                <w:color w:val="000000" w:themeColor="text1"/>
                <w:sz w:val="20"/>
                <w:szCs w:val="20"/>
              </w:rPr>
            </w:pPr>
          </w:p>
          <w:p w14:paraId="5BC083CA"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10.08 (8.91- 10.58), 0.26 (0.21- 0.42)</w:t>
            </w:r>
          </w:p>
          <w:p w14:paraId="038CD22D"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0.19 (0.07- 0.25), 0.04 (0- 0.05)</w:t>
            </w:r>
          </w:p>
          <w:p w14:paraId="4C67AA24"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-32.05 (-50.37- -21.78), 6.08 (1.81- 10.48)</w:t>
            </w:r>
          </w:p>
        </w:tc>
        <w:tc>
          <w:tcPr>
            <w:tcW w:w="3544" w:type="dxa"/>
            <w:tcBorders>
              <w:bottom w:val="single" w:sz="4" w:space="0" w:color="auto"/>
            </w:tcBorders>
          </w:tcPr>
          <w:p w14:paraId="3FF6FDD8" w14:textId="77777777" w:rsidR="00987BCE" w:rsidRPr="00736EA6" w:rsidRDefault="00987BCE" w:rsidP="00450A0B">
            <w:pPr>
              <w:rPr>
                <w:rFonts w:asciiTheme="majorHAnsi" w:hAnsiTheme="majorHAnsi"/>
                <w:color w:val="000000" w:themeColor="text1"/>
                <w:sz w:val="20"/>
                <w:szCs w:val="20"/>
              </w:rPr>
            </w:pPr>
          </w:p>
          <w:p w14:paraId="01752E59"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10.62 (9.22- 10.84), 0.2 (0.15- 0.69)</w:t>
            </w:r>
          </w:p>
          <w:p w14:paraId="077FCEDF"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0.26 (0.09- 0.34), 0.05 (0.01- 0.06)</w:t>
            </w:r>
          </w:p>
          <w:p w14:paraId="4D2FFFE1"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-44.05 (-64.5- -25.28), 8.99 (5.61- 27.45)</w:t>
            </w:r>
          </w:p>
        </w:tc>
        <w:tc>
          <w:tcPr>
            <w:tcW w:w="3685" w:type="dxa"/>
            <w:tcBorders>
              <w:bottom w:val="single" w:sz="4" w:space="0" w:color="auto"/>
            </w:tcBorders>
          </w:tcPr>
          <w:p w14:paraId="457828ED" w14:textId="77777777" w:rsidR="00987BCE" w:rsidRPr="00736EA6" w:rsidRDefault="00987BCE" w:rsidP="00450A0B">
            <w:pPr>
              <w:rPr>
                <w:rFonts w:asciiTheme="majorHAnsi" w:hAnsiTheme="majorHAnsi"/>
                <w:color w:val="000000" w:themeColor="text1"/>
                <w:sz w:val="20"/>
                <w:szCs w:val="20"/>
              </w:rPr>
            </w:pPr>
          </w:p>
          <w:p w14:paraId="2DC6E783"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10.75 (9.35- 11.03), 0.25 (0.03- 0.36)</w:t>
            </w:r>
          </w:p>
          <w:p w14:paraId="42AC5725"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0.23 (0.08- 0.3), 0.04 (0.01- 0.07)</w:t>
            </w:r>
          </w:p>
          <w:p w14:paraId="6897F603" w14:textId="77777777" w:rsidR="00987BCE" w:rsidRPr="00736EA6" w:rsidRDefault="00987BCE" w:rsidP="00450A0B">
            <w:pPr>
              <w:rPr>
                <w:rFonts w:asciiTheme="majorHAnsi" w:hAnsiTheme="majorHAnsi"/>
                <w:color w:val="000000" w:themeColor="text1"/>
                <w:sz w:val="20"/>
                <w:szCs w:val="20"/>
              </w:rPr>
            </w:pPr>
            <w:r w:rsidRPr="00736EA6">
              <w:rPr>
                <w:rFonts w:asciiTheme="majorHAnsi" w:hAnsiTheme="majorHAnsi"/>
                <w:color w:val="000000" w:themeColor="text1"/>
                <w:sz w:val="20"/>
                <w:szCs w:val="20"/>
              </w:rPr>
              <w:t>-29.97 (-54.56- -17.67), 8.55 (5.54- 13.33)</w:t>
            </w:r>
          </w:p>
        </w:tc>
      </w:tr>
      <w:tr w:rsidR="00736EA6" w:rsidRPr="00736EA6" w14:paraId="0D763FEE" w14:textId="77777777" w:rsidTr="00736EA6">
        <w:trPr>
          <w:trHeight w:val="122"/>
        </w:trPr>
        <w:tc>
          <w:tcPr>
            <w:tcW w:w="15451" w:type="dxa"/>
            <w:gridSpan w:val="4"/>
            <w:tcBorders>
              <w:top w:val="single" w:sz="4" w:space="0" w:color="auto"/>
              <w:bottom w:val="single" w:sz="4" w:space="0" w:color="auto"/>
            </w:tcBorders>
          </w:tcPr>
          <w:p w14:paraId="476B4262" w14:textId="22B4D75B" w:rsidR="00987BCE" w:rsidRPr="00736EA6" w:rsidRDefault="00987BCE" w:rsidP="00450A0B">
            <w:pPr>
              <w:rPr>
                <w:rFonts w:asciiTheme="majorHAnsi" w:hAnsiTheme="majorHAnsi"/>
                <w:color w:val="000000" w:themeColor="text1"/>
                <w:sz w:val="20"/>
                <w:szCs w:val="20"/>
              </w:rPr>
            </w:pPr>
            <w:r w:rsidRPr="00736EA6">
              <w:rPr>
                <w:color w:val="000000" w:themeColor="text1"/>
                <w:sz w:val="20"/>
                <w:szCs w:val="20"/>
              </w:rPr>
              <w:t xml:space="preserve">All values a presented as </w:t>
            </w:r>
            <w:r w:rsidRPr="00736EA6">
              <w:rPr>
                <w:b/>
                <w:color w:val="000000" w:themeColor="text1"/>
                <w:sz w:val="20"/>
                <w:szCs w:val="20"/>
              </w:rPr>
              <w:t>median (range)</w:t>
            </w:r>
            <w:r w:rsidRPr="00736EA6">
              <w:rPr>
                <w:color w:val="000000" w:themeColor="text1"/>
                <w:sz w:val="20"/>
                <w:szCs w:val="20"/>
              </w:rPr>
              <w:t>.  Standard deviation (</w:t>
            </w:r>
            <w:r w:rsidRPr="00736EA6">
              <w:rPr>
                <w:b/>
                <w:color w:val="000000" w:themeColor="text1"/>
                <w:sz w:val="20"/>
                <w:szCs w:val="20"/>
              </w:rPr>
              <w:t>SD)</w:t>
            </w:r>
            <w:r w:rsidRPr="00736EA6">
              <w:rPr>
                <w:color w:val="000000" w:themeColor="text1"/>
                <w:sz w:val="20"/>
                <w:szCs w:val="20"/>
              </w:rPr>
              <w:t xml:space="preserve"> values reported accompany the median day </w:t>
            </w:r>
            <w:proofErr w:type="gramStart"/>
            <w:r w:rsidRPr="00736EA6">
              <w:rPr>
                <w:color w:val="000000" w:themeColor="text1"/>
                <w:sz w:val="20"/>
                <w:szCs w:val="20"/>
              </w:rPr>
              <w:t>averages, and</w:t>
            </w:r>
            <w:proofErr w:type="gramEnd"/>
            <w:r w:rsidRPr="00736EA6">
              <w:rPr>
                <w:color w:val="000000" w:themeColor="text1"/>
                <w:sz w:val="20"/>
                <w:szCs w:val="20"/>
              </w:rPr>
              <w:t xml:space="preserve"> are reported as a median for the cohort.  Accelerometry data were derived from tri-axial accelerometer worn for 8 days (6 valid days).  All gait quality measures generated from walking bouts of 30 seconds or longer.  </w:t>
            </w:r>
            <w:r w:rsidRPr="00736EA6">
              <w:rPr>
                <w:b/>
                <w:color w:val="000000" w:themeColor="text1"/>
                <w:sz w:val="20"/>
                <w:szCs w:val="20"/>
              </w:rPr>
              <w:t>Pace</w:t>
            </w:r>
            <w:r w:rsidRPr="00736EA6">
              <w:rPr>
                <w:color w:val="000000" w:themeColor="text1"/>
                <w:sz w:val="20"/>
                <w:szCs w:val="20"/>
              </w:rPr>
              <w:t xml:space="preserve"> and </w:t>
            </w:r>
            <w:r w:rsidRPr="00736EA6">
              <w:rPr>
                <w:b/>
                <w:color w:val="000000" w:themeColor="text1"/>
                <w:sz w:val="20"/>
                <w:szCs w:val="20"/>
              </w:rPr>
              <w:t xml:space="preserve">Rhythm </w:t>
            </w:r>
            <w:r w:rsidRPr="00736EA6">
              <w:rPr>
                <w:color w:val="000000" w:themeColor="text1"/>
                <w:sz w:val="20"/>
                <w:szCs w:val="20"/>
              </w:rPr>
              <w:t xml:space="preserve">values are first averaged for all eligible walking bouts (&gt;30s) for each day of the week, then the median daily average value is reported for each participant.  This Table then reports the median value and range for these values at a cohort level.  All three axes are used to quantify movement metrics.  </w:t>
            </w:r>
            <w:r w:rsidRPr="00736EA6">
              <w:rPr>
                <w:b/>
                <w:color w:val="000000" w:themeColor="text1"/>
                <w:sz w:val="20"/>
                <w:szCs w:val="20"/>
              </w:rPr>
              <w:t>Symmetry, Variability</w:t>
            </w:r>
            <w:r w:rsidRPr="00736EA6">
              <w:rPr>
                <w:color w:val="000000" w:themeColor="text1"/>
                <w:sz w:val="20"/>
                <w:szCs w:val="20"/>
              </w:rPr>
              <w:t xml:space="preserve"> and </w:t>
            </w:r>
            <w:r w:rsidRPr="00736EA6">
              <w:rPr>
                <w:b/>
                <w:color w:val="000000" w:themeColor="text1"/>
                <w:sz w:val="20"/>
                <w:szCs w:val="20"/>
              </w:rPr>
              <w:t>Complexity</w:t>
            </w:r>
            <w:r w:rsidRPr="00736EA6">
              <w:rPr>
                <w:color w:val="000000" w:themeColor="text1"/>
                <w:sz w:val="20"/>
                <w:szCs w:val="20"/>
              </w:rPr>
              <w:t xml:space="preserve"> measures are calculated with a similar process, except for that the values are reported for each axis separately.  </w:t>
            </w:r>
            <w:proofErr w:type="gramStart"/>
            <w:r w:rsidRPr="00736EA6">
              <w:rPr>
                <w:b/>
                <w:color w:val="000000" w:themeColor="text1"/>
                <w:sz w:val="20"/>
                <w:szCs w:val="20"/>
              </w:rPr>
              <w:t xml:space="preserve">SPARC </w:t>
            </w:r>
            <w:r w:rsidRPr="00736EA6">
              <w:rPr>
                <w:color w:val="000000" w:themeColor="text1"/>
                <w:sz w:val="20"/>
                <w:szCs w:val="20"/>
              </w:rPr>
              <w:t xml:space="preserve"> =</w:t>
            </w:r>
            <w:proofErr w:type="gramEnd"/>
            <w:r w:rsidRPr="00736EA6">
              <w:rPr>
                <w:color w:val="000000" w:themeColor="text1"/>
                <w:sz w:val="20"/>
                <w:szCs w:val="20"/>
              </w:rPr>
              <w:t xml:space="preserve"> Spectral Arc Length.  </w:t>
            </w:r>
            <w:r w:rsidRPr="00736EA6">
              <w:rPr>
                <w:b/>
                <w:color w:val="000000" w:themeColor="text1"/>
                <w:sz w:val="20"/>
                <w:szCs w:val="20"/>
              </w:rPr>
              <w:t xml:space="preserve">Hz </w:t>
            </w:r>
            <w:r w:rsidRPr="00736EA6">
              <w:rPr>
                <w:color w:val="000000" w:themeColor="text1"/>
                <w:sz w:val="20"/>
                <w:szCs w:val="20"/>
              </w:rPr>
              <w:t xml:space="preserve">= Hertz, </w:t>
            </w:r>
            <w:r w:rsidRPr="00736EA6">
              <w:rPr>
                <w:b/>
                <w:color w:val="000000" w:themeColor="text1"/>
                <w:sz w:val="20"/>
                <w:szCs w:val="20"/>
              </w:rPr>
              <w:t>Nu</w:t>
            </w:r>
            <w:r w:rsidRPr="00736EA6">
              <w:rPr>
                <w:color w:val="000000" w:themeColor="text1"/>
                <w:sz w:val="20"/>
                <w:szCs w:val="20"/>
              </w:rPr>
              <w:t xml:space="preserve"> = no unit for measurement, </w:t>
            </w:r>
            <w:r w:rsidRPr="00736EA6">
              <w:rPr>
                <w:b/>
                <w:color w:val="000000" w:themeColor="text1"/>
                <w:sz w:val="20"/>
                <w:szCs w:val="20"/>
              </w:rPr>
              <w:t>cm</w:t>
            </w:r>
            <w:r w:rsidRPr="00736EA6">
              <w:rPr>
                <w:color w:val="000000" w:themeColor="text1"/>
                <w:sz w:val="20"/>
                <w:szCs w:val="20"/>
              </w:rPr>
              <w:t xml:space="preserve"> = </w:t>
            </w:r>
            <w:r w:rsidR="003A546E" w:rsidRPr="00736EA6">
              <w:rPr>
                <w:color w:val="000000" w:themeColor="text1"/>
                <w:sz w:val="20"/>
                <w:szCs w:val="20"/>
              </w:rPr>
              <w:t>centimeters</w:t>
            </w:r>
            <w:r w:rsidRPr="00736EA6">
              <w:rPr>
                <w:color w:val="000000" w:themeColor="text1"/>
                <w:sz w:val="20"/>
                <w:szCs w:val="20"/>
              </w:rPr>
              <w:t xml:space="preserve">, </w:t>
            </w:r>
            <w:r w:rsidRPr="00736EA6">
              <w:rPr>
                <w:b/>
                <w:color w:val="000000" w:themeColor="text1"/>
                <w:sz w:val="20"/>
                <w:szCs w:val="20"/>
              </w:rPr>
              <w:t>g</w:t>
            </w:r>
            <w:r w:rsidRPr="00736EA6">
              <w:rPr>
                <w:b/>
                <w:color w:val="000000" w:themeColor="text1"/>
                <w:sz w:val="20"/>
                <w:szCs w:val="20"/>
                <w:vertAlign w:val="superscript"/>
              </w:rPr>
              <w:t>2/</w:t>
            </w:r>
            <w:r w:rsidRPr="00736EA6">
              <w:rPr>
                <w:b/>
                <w:color w:val="000000" w:themeColor="text1"/>
                <w:sz w:val="20"/>
                <w:szCs w:val="20"/>
              </w:rPr>
              <w:t>Hz</w:t>
            </w:r>
            <w:r w:rsidRPr="00736EA6">
              <w:rPr>
                <w:b/>
                <w:color w:val="000000" w:themeColor="text1"/>
                <w:sz w:val="20"/>
                <w:szCs w:val="20"/>
                <w:vertAlign w:val="superscript"/>
              </w:rPr>
              <w:t>2</w:t>
            </w:r>
            <w:r w:rsidRPr="00736EA6">
              <w:rPr>
                <w:b/>
                <w:color w:val="000000" w:themeColor="text1"/>
                <w:sz w:val="20"/>
                <w:szCs w:val="20"/>
              </w:rPr>
              <w:t xml:space="preserve"> = </w:t>
            </w:r>
            <w:r w:rsidRPr="00736EA6">
              <w:rPr>
                <w:color w:val="000000" w:themeColor="text1"/>
                <w:sz w:val="20"/>
                <w:szCs w:val="20"/>
              </w:rPr>
              <w:t xml:space="preserve">gravitational units squared per Hertz squared, </w:t>
            </w:r>
            <w:r w:rsidRPr="00736EA6">
              <w:rPr>
                <w:b/>
                <w:color w:val="000000" w:themeColor="text1"/>
                <w:sz w:val="20"/>
                <w:szCs w:val="20"/>
              </w:rPr>
              <w:t>s</w:t>
            </w:r>
            <w:r w:rsidRPr="00736EA6">
              <w:rPr>
                <w:color w:val="000000" w:themeColor="text1"/>
                <w:sz w:val="20"/>
                <w:szCs w:val="20"/>
              </w:rPr>
              <w:t xml:space="preserve"> = seconds.</w:t>
            </w:r>
          </w:p>
          <w:p w14:paraId="78DE9139" w14:textId="77777777" w:rsidR="00987BCE" w:rsidRPr="00736EA6" w:rsidRDefault="00987BCE" w:rsidP="00450A0B">
            <w:pPr>
              <w:rPr>
                <w:rFonts w:asciiTheme="majorHAnsi" w:hAnsiTheme="majorHAnsi"/>
                <w:color w:val="000000" w:themeColor="text1"/>
                <w:sz w:val="20"/>
                <w:szCs w:val="20"/>
              </w:rPr>
            </w:pPr>
          </w:p>
        </w:tc>
      </w:tr>
    </w:tbl>
    <w:p w14:paraId="034C94A2" w14:textId="09608E8D" w:rsidR="00EF1F53" w:rsidRPr="00736EA6" w:rsidRDefault="00EF1F53" w:rsidP="00EF1F53">
      <w:pPr>
        <w:pStyle w:val="Heading1"/>
        <w:rPr>
          <w:b/>
          <w:bCs/>
          <w:color w:val="000000" w:themeColor="text1"/>
        </w:rPr>
      </w:pPr>
      <w:bookmarkStart w:id="19" w:name="_Toc94347438"/>
      <w:r w:rsidRPr="00736EA6">
        <w:rPr>
          <w:b/>
          <w:bCs/>
          <w:color w:val="000000" w:themeColor="text1"/>
        </w:rPr>
        <w:lastRenderedPageBreak/>
        <w:t>Supplementary Table S</w:t>
      </w:r>
      <w:r w:rsidR="00B92CC9">
        <w:rPr>
          <w:b/>
          <w:bCs/>
          <w:color w:val="000000" w:themeColor="text1"/>
        </w:rPr>
        <w:t>5</w:t>
      </w:r>
      <w:r w:rsidRPr="00736EA6">
        <w:rPr>
          <w:b/>
          <w:bCs/>
          <w:color w:val="000000" w:themeColor="text1"/>
        </w:rPr>
        <w:t xml:space="preserve"> - </w:t>
      </w:r>
      <w:r w:rsidRPr="00736EA6">
        <w:rPr>
          <w:color w:val="000000" w:themeColor="text1"/>
        </w:rPr>
        <w:t>Physical Activity and Cognition Associations with Clinical Characteristics at Baseline</w:t>
      </w:r>
      <w:bookmarkEnd w:id="19"/>
    </w:p>
    <w:tbl>
      <w:tblPr>
        <w:tblStyle w:val="TableGrid"/>
        <w:tblW w:w="14156" w:type="dxa"/>
        <w:tblInd w:w="-142" w:type="dxa"/>
        <w:tblLook w:val="04A0" w:firstRow="1" w:lastRow="0" w:firstColumn="1" w:lastColumn="0" w:noHBand="0" w:noVBand="1"/>
      </w:tblPr>
      <w:tblGrid>
        <w:gridCol w:w="3578"/>
        <w:gridCol w:w="1474"/>
        <w:gridCol w:w="1448"/>
        <w:gridCol w:w="1276"/>
        <w:gridCol w:w="1414"/>
        <w:gridCol w:w="1241"/>
        <w:gridCol w:w="1242"/>
        <w:gridCol w:w="1241"/>
        <w:gridCol w:w="1242"/>
      </w:tblGrid>
      <w:tr w:rsidR="00736EA6" w:rsidRPr="00736EA6" w14:paraId="7A587DA5" w14:textId="77777777" w:rsidTr="00987BCE">
        <w:trPr>
          <w:trHeight w:val="227"/>
        </w:trPr>
        <w:tc>
          <w:tcPr>
            <w:tcW w:w="3578" w:type="dxa"/>
            <w:tcBorders>
              <w:top w:val="nil"/>
              <w:left w:val="nil"/>
              <w:bottom w:val="nil"/>
              <w:right w:val="nil"/>
            </w:tcBorders>
          </w:tcPr>
          <w:p w14:paraId="0B930B29" w14:textId="77777777" w:rsidR="00987BCE" w:rsidRPr="00736EA6" w:rsidRDefault="00987BCE" w:rsidP="00450A0B">
            <w:pPr>
              <w:rPr>
                <w:color w:val="000000" w:themeColor="text1"/>
                <w:sz w:val="19"/>
                <w:szCs w:val="19"/>
              </w:rPr>
            </w:pPr>
          </w:p>
        </w:tc>
        <w:tc>
          <w:tcPr>
            <w:tcW w:w="5612" w:type="dxa"/>
            <w:gridSpan w:val="4"/>
            <w:tcBorders>
              <w:top w:val="nil"/>
              <w:left w:val="nil"/>
              <w:bottom w:val="nil"/>
              <w:right w:val="nil"/>
            </w:tcBorders>
          </w:tcPr>
          <w:p w14:paraId="231FE84E" w14:textId="77777777" w:rsidR="00987BCE" w:rsidRPr="00736EA6" w:rsidRDefault="00987BCE" w:rsidP="00450A0B">
            <w:pPr>
              <w:jc w:val="center"/>
              <w:rPr>
                <w:b/>
                <w:color w:val="000000" w:themeColor="text1"/>
                <w:sz w:val="19"/>
                <w:szCs w:val="19"/>
              </w:rPr>
            </w:pPr>
          </w:p>
          <w:p w14:paraId="1A1FCBF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Measures of Physical Activity</w:t>
            </w:r>
          </w:p>
        </w:tc>
        <w:tc>
          <w:tcPr>
            <w:tcW w:w="4966" w:type="dxa"/>
            <w:gridSpan w:val="4"/>
            <w:tcBorders>
              <w:top w:val="nil"/>
              <w:left w:val="nil"/>
              <w:bottom w:val="nil"/>
              <w:right w:val="nil"/>
            </w:tcBorders>
          </w:tcPr>
          <w:p w14:paraId="50E044C1" w14:textId="77777777" w:rsidR="00987BCE" w:rsidRPr="00736EA6" w:rsidRDefault="00987BCE" w:rsidP="00450A0B">
            <w:pPr>
              <w:jc w:val="center"/>
              <w:rPr>
                <w:b/>
                <w:color w:val="000000" w:themeColor="text1"/>
                <w:sz w:val="19"/>
                <w:szCs w:val="19"/>
              </w:rPr>
            </w:pPr>
          </w:p>
          <w:p w14:paraId="46BA764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Measures of Cognition</w:t>
            </w:r>
          </w:p>
        </w:tc>
      </w:tr>
      <w:tr w:rsidR="00736EA6" w:rsidRPr="00736EA6" w14:paraId="62DE6130" w14:textId="77777777" w:rsidTr="00987BCE">
        <w:trPr>
          <w:trHeight w:val="227"/>
        </w:trPr>
        <w:tc>
          <w:tcPr>
            <w:tcW w:w="3578" w:type="dxa"/>
            <w:tcBorders>
              <w:top w:val="nil"/>
              <w:left w:val="nil"/>
              <w:bottom w:val="single" w:sz="4" w:space="0" w:color="auto"/>
              <w:right w:val="nil"/>
            </w:tcBorders>
          </w:tcPr>
          <w:p w14:paraId="2FD92CD0" w14:textId="77777777" w:rsidR="00987BCE" w:rsidRPr="00736EA6" w:rsidRDefault="00987BCE" w:rsidP="00450A0B">
            <w:pPr>
              <w:rPr>
                <w:i/>
                <w:color w:val="000000" w:themeColor="text1"/>
                <w:sz w:val="19"/>
                <w:szCs w:val="19"/>
              </w:rPr>
            </w:pPr>
            <w:r w:rsidRPr="00736EA6">
              <w:rPr>
                <w:i/>
                <w:color w:val="000000" w:themeColor="text1"/>
                <w:sz w:val="19"/>
                <w:szCs w:val="19"/>
              </w:rPr>
              <w:t>Domain/Measure</w:t>
            </w:r>
          </w:p>
        </w:tc>
        <w:tc>
          <w:tcPr>
            <w:tcW w:w="2922" w:type="dxa"/>
            <w:gridSpan w:val="2"/>
            <w:tcBorders>
              <w:top w:val="nil"/>
              <w:left w:val="nil"/>
              <w:bottom w:val="single" w:sz="4" w:space="0" w:color="auto"/>
              <w:right w:val="nil"/>
            </w:tcBorders>
          </w:tcPr>
          <w:p w14:paraId="3998E36E" w14:textId="77777777" w:rsidR="00987BCE" w:rsidRPr="00736EA6" w:rsidRDefault="00987BCE" w:rsidP="00450A0B">
            <w:pPr>
              <w:jc w:val="center"/>
              <w:rPr>
                <w:color w:val="000000" w:themeColor="text1"/>
                <w:sz w:val="19"/>
                <w:szCs w:val="19"/>
              </w:rPr>
            </w:pPr>
            <w:r w:rsidRPr="00736EA6">
              <w:rPr>
                <w:color w:val="000000" w:themeColor="text1"/>
                <w:sz w:val="19"/>
                <w:szCs w:val="19"/>
              </w:rPr>
              <w:t>Total walking time</w:t>
            </w:r>
          </w:p>
        </w:tc>
        <w:tc>
          <w:tcPr>
            <w:tcW w:w="2690" w:type="dxa"/>
            <w:gridSpan w:val="2"/>
            <w:tcBorders>
              <w:top w:val="nil"/>
              <w:left w:val="nil"/>
              <w:bottom w:val="single" w:sz="4" w:space="0" w:color="auto"/>
              <w:right w:val="nil"/>
            </w:tcBorders>
          </w:tcPr>
          <w:p w14:paraId="3959D1D2" w14:textId="77777777" w:rsidR="00987BCE" w:rsidRPr="00736EA6" w:rsidRDefault="00987BCE" w:rsidP="00450A0B">
            <w:pPr>
              <w:jc w:val="center"/>
              <w:rPr>
                <w:color w:val="000000" w:themeColor="text1"/>
                <w:sz w:val="19"/>
                <w:szCs w:val="19"/>
              </w:rPr>
            </w:pPr>
            <w:r w:rsidRPr="00736EA6">
              <w:rPr>
                <w:color w:val="000000" w:themeColor="text1"/>
                <w:sz w:val="19"/>
                <w:szCs w:val="19"/>
              </w:rPr>
              <w:t>Total physical activity</w:t>
            </w:r>
          </w:p>
        </w:tc>
        <w:tc>
          <w:tcPr>
            <w:tcW w:w="2483" w:type="dxa"/>
            <w:gridSpan w:val="2"/>
            <w:tcBorders>
              <w:top w:val="nil"/>
              <w:left w:val="nil"/>
              <w:bottom w:val="single" w:sz="4" w:space="0" w:color="auto"/>
              <w:right w:val="nil"/>
            </w:tcBorders>
          </w:tcPr>
          <w:p w14:paraId="45D33D7B" w14:textId="77777777" w:rsidR="00987BCE" w:rsidRPr="00736EA6" w:rsidRDefault="00987BCE" w:rsidP="00450A0B">
            <w:pPr>
              <w:jc w:val="center"/>
              <w:rPr>
                <w:color w:val="000000" w:themeColor="text1"/>
                <w:sz w:val="19"/>
                <w:szCs w:val="19"/>
              </w:rPr>
            </w:pPr>
            <w:r w:rsidRPr="00736EA6">
              <w:rPr>
                <w:color w:val="000000" w:themeColor="text1"/>
                <w:sz w:val="19"/>
                <w:szCs w:val="19"/>
              </w:rPr>
              <w:t>MMSE</w:t>
            </w:r>
          </w:p>
        </w:tc>
        <w:tc>
          <w:tcPr>
            <w:tcW w:w="2483" w:type="dxa"/>
            <w:gridSpan w:val="2"/>
            <w:tcBorders>
              <w:top w:val="nil"/>
              <w:left w:val="nil"/>
              <w:bottom w:val="single" w:sz="4" w:space="0" w:color="auto"/>
              <w:right w:val="nil"/>
            </w:tcBorders>
          </w:tcPr>
          <w:p w14:paraId="53EA6981" w14:textId="77777777" w:rsidR="00987BCE" w:rsidRPr="00736EA6" w:rsidRDefault="00987BCE" w:rsidP="00450A0B">
            <w:pPr>
              <w:jc w:val="center"/>
              <w:rPr>
                <w:color w:val="000000" w:themeColor="text1"/>
                <w:sz w:val="19"/>
                <w:szCs w:val="19"/>
              </w:rPr>
            </w:pPr>
            <w:r w:rsidRPr="00736EA6">
              <w:rPr>
                <w:color w:val="000000" w:themeColor="text1"/>
                <w:sz w:val="19"/>
                <w:szCs w:val="19"/>
              </w:rPr>
              <w:t>PD-CRS</w:t>
            </w:r>
          </w:p>
        </w:tc>
      </w:tr>
      <w:tr w:rsidR="00736EA6" w:rsidRPr="00736EA6" w14:paraId="624210C5" w14:textId="77777777" w:rsidTr="00987BCE">
        <w:trPr>
          <w:trHeight w:val="198"/>
        </w:trPr>
        <w:tc>
          <w:tcPr>
            <w:tcW w:w="3578" w:type="dxa"/>
            <w:tcBorders>
              <w:top w:val="single" w:sz="4" w:space="0" w:color="auto"/>
              <w:left w:val="nil"/>
              <w:bottom w:val="single" w:sz="4" w:space="0" w:color="auto"/>
              <w:right w:val="nil"/>
            </w:tcBorders>
          </w:tcPr>
          <w:p w14:paraId="08435ACA" w14:textId="77777777" w:rsidR="00987BCE" w:rsidRPr="00736EA6" w:rsidRDefault="00987BCE" w:rsidP="00450A0B">
            <w:pPr>
              <w:rPr>
                <w:color w:val="000000" w:themeColor="text1"/>
                <w:sz w:val="19"/>
                <w:szCs w:val="19"/>
              </w:rPr>
            </w:pPr>
          </w:p>
        </w:tc>
        <w:tc>
          <w:tcPr>
            <w:tcW w:w="1474" w:type="dxa"/>
            <w:tcBorders>
              <w:top w:val="single" w:sz="4" w:space="0" w:color="auto"/>
              <w:left w:val="nil"/>
              <w:bottom w:val="single" w:sz="4" w:space="0" w:color="auto"/>
              <w:right w:val="nil"/>
            </w:tcBorders>
          </w:tcPr>
          <w:p w14:paraId="1AFE9D86" w14:textId="77777777" w:rsidR="00987BCE" w:rsidRPr="00736EA6" w:rsidRDefault="00987BCE" w:rsidP="00450A0B">
            <w:pPr>
              <w:jc w:val="center"/>
              <w:rPr>
                <w:i/>
                <w:color w:val="000000" w:themeColor="text1"/>
                <w:sz w:val="19"/>
                <w:szCs w:val="19"/>
              </w:rPr>
            </w:pPr>
            <w:r w:rsidRPr="00736EA6">
              <w:rPr>
                <w:i/>
                <w:color w:val="000000" w:themeColor="text1"/>
                <w:sz w:val="19"/>
                <w:szCs w:val="19"/>
              </w:rPr>
              <w:t>rho</w:t>
            </w:r>
          </w:p>
        </w:tc>
        <w:tc>
          <w:tcPr>
            <w:tcW w:w="1448" w:type="dxa"/>
            <w:tcBorders>
              <w:top w:val="single" w:sz="4" w:space="0" w:color="auto"/>
              <w:left w:val="nil"/>
              <w:bottom w:val="single" w:sz="4" w:space="0" w:color="auto"/>
              <w:right w:val="nil"/>
            </w:tcBorders>
          </w:tcPr>
          <w:p w14:paraId="34EDE29D" w14:textId="77777777" w:rsidR="00987BCE" w:rsidRPr="00736EA6" w:rsidRDefault="00987BCE" w:rsidP="00450A0B">
            <w:pPr>
              <w:jc w:val="center"/>
              <w:rPr>
                <w:i/>
                <w:color w:val="000000" w:themeColor="text1"/>
                <w:sz w:val="19"/>
                <w:szCs w:val="19"/>
              </w:rPr>
            </w:pPr>
            <w:r w:rsidRPr="00736EA6">
              <w:rPr>
                <w:i/>
                <w:color w:val="000000" w:themeColor="text1"/>
                <w:sz w:val="19"/>
                <w:szCs w:val="19"/>
              </w:rPr>
              <w:t>p</w:t>
            </w:r>
          </w:p>
        </w:tc>
        <w:tc>
          <w:tcPr>
            <w:tcW w:w="1276" w:type="dxa"/>
            <w:tcBorders>
              <w:top w:val="single" w:sz="4" w:space="0" w:color="auto"/>
              <w:left w:val="nil"/>
              <w:bottom w:val="single" w:sz="4" w:space="0" w:color="auto"/>
              <w:right w:val="nil"/>
            </w:tcBorders>
          </w:tcPr>
          <w:p w14:paraId="251B7F12" w14:textId="77777777" w:rsidR="00987BCE" w:rsidRPr="00736EA6" w:rsidRDefault="00987BCE" w:rsidP="00450A0B">
            <w:pPr>
              <w:jc w:val="center"/>
              <w:rPr>
                <w:color w:val="000000" w:themeColor="text1"/>
                <w:sz w:val="19"/>
                <w:szCs w:val="19"/>
              </w:rPr>
            </w:pPr>
            <w:r w:rsidRPr="00736EA6">
              <w:rPr>
                <w:i/>
                <w:color w:val="000000" w:themeColor="text1"/>
                <w:sz w:val="19"/>
                <w:szCs w:val="19"/>
              </w:rPr>
              <w:t>rho</w:t>
            </w:r>
          </w:p>
        </w:tc>
        <w:tc>
          <w:tcPr>
            <w:tcW w:w="1414" w:type="dxa"/>
            <w:tcBorders>
              <w:top w:val="single" w:sz="4" w:space="0" w:color="auto"/>
              <w:left w:val="nil"/>
              <w:bottom w:val="single" w:sz="4" w:space="0" w:color="auto"/>
              <w:right w:val="nil"/>
            </w:tcBorders>
          </w:tcPr>
          <w:p w14:paraId="2AE6ADCE" w14:textId="77777777" w:rsidR="00987BCE" w:rsidRPr="00736EA6" w:rsidRDefault="00987BCE" w:rsidP="00450A0B">
            <w:pPr>
              <w:jc w:val="center"/>
              <w:rPr>
                <w:color w:val="000000" w:themeColor="text1"/>
                <w:sz w:val="19"/>
                <w:szCs w:val="19"/>
              </w:rPr>
            </w:pPr>
            <w:r w:rsidRPr="00736EA6">
              <w:rPr>
                <w:i/>
                <w:color w:val="000000" w:themeColor="text1"/>
                <w:sz w:val="19"/>
                <w:szCs w:val="19"/>
              </w:rPr>
              <w:t>p</w:t>
            </w:r>
          </w:p>
        </w:tc>
        <w:tc>
          <w:tcPr>
            <w:tcW w:w="1241" w:type="dxa"/>
            <w:tcBorders>
              <w:top w:val="single" w:sz="4" w:space="0" w:color="auto"/>
              <w:left w:val="nil"/>
              <w:bottom w:val="single" w:sz="4" w:space="0" w:color="auto"/>
              <w:right w:val="nil"/>
            </w:tcBorders>
          </w:tcPr>
          <w:p w14:paraId="6EA690A0" w14:textId="77777777" w:rsidR="00987BCE" w:rsidRPr="00736EA6" w:rsidRDefault="00987BCE" w:rsidP="00450A0B">
            <w:pPr>
              <w:jc w:val="center"/>
              <w:rPr>
                <w:i/>
                <w:color w:val="000000" w:themeColor="text1"/>
                <w:sz w:val="19"/>
                <w:szCs w:val="19"/>
              </w:rPr>
            </w:pPr>
            <w:r w:rsidRPr="00736EA6">
              <w:rPr>
                <w:i/>
                <w:color w:val="000000" w:themeColor="text1"/>
                <w:sz w:val="19"/>
                <w:szCs w:val="19"/>
              </w:rPr>
              <w:t>rho</w:t>
            </w:r>
          </w:p>
        </w:tc>
        <w:tc>
          <w:tcPr>
            <w:tcW w:w="1242" w:type="dxa"/>
            <w:tcBorders>
              <w:top w:val="single" w:sz="4" w:space="0" w:color="auto"/>
              <w:left w:val="nil"/>
              <w:bottom w:val="single" w:sz="4" w:space="0" w:color="auto"/>
              <w:right w:val="nil"/>
            </w:tcBorders>
          </w:tcPr>
          <w:p w14:paraId="07072D55" w14:textId="77777777" w:rsidR="00987BCE" w:rsidRPr="00736EA6" w:rsidRDefault="00987BCE" w:rsidP="00450A0B">
            <w:pPr>
              <w:jc w:val="center"/>
              <w:rPr>
                <w:i/>
                <w:color w:val="000000" w:themeColor="text1"/>
                <w:sz w:val="19"/>
                <w:szCs w:val="19"/>
              </w:rPr>
            </w:pPr>
            <w:r w:rsidRPr="00736EA6">
              <w:rPr>
                <w:i/>
                <w:color w:val="000000" w:themeColor="text1"/>
                <w:sz w:val="19"/>
                <w:szCs w:val="19"/>
              </w:rPr>
              <w:t>p</w:t>
            </w:r>
          </w:p>
        </w:tc>
        <w:tc>
          <w:tcPr>
            <w:tcW w:w="1241" w:type="dxa"/>
            <w:tcBorders>
              <w:top w:val="single" w:sz="4" w:space="0" w:color="auto"/>
              <w:left w:val="nil"/>
              <w:bottom w:val="single" w:sz="4" w:space="0" w:color="auto"/>
              <w:right w:val="nil"/>
            </w:tcBorders>
          </w:tcPr>
          <w:p w14:paraId="3962DC3D" w14:textId="77777777" w:rsidR="00987BCE" w:rsidRPr="00736EA6" w:rsidRDefault="00987BCE" w:rsidP="00450A0B">
            <w:pPr>
              <w:jc w:val="center"/>
              <w:rPr>
                <w:i/>
                <w:color w:val="000000" w:themeColor="text1"/>
                <w:sz w:val="19"/>
                <w:szCs w:val="19"/>
              </w:rPr>
            </w:pPr>
            <w:r w:rsidRPr="00736EA6">
              <w:rPr>
                <w:i/>
                <w:color w:val="000000" w:themeColor="text1"/>
                <w:sz w:val="19"/>
                <w:szCs w:val="19"/>
              </w:rPr>
              <w:t>rho</w:t>
            </w:r>
          </w:p>
        </w:tc>
        <w:tc>
          <w:tcPr>
            <w:tcW w:w="1242" w:type="dxa"/>
            <w:tcBorders>
              <w:top w:val="single" w:sz="4" w:space="0" w:color="auto"/>
              <w:left w:val="nil"/>
              <w:bottom w:val="single" w:sz="4" w:space="0" w:color="auto"/>
              <w:right w:val="nil"/>
            </w:tcBorders>
          </w:tcPr>
          <w:p w14:paraId="20A7D924" w14:textId="77777777" w:rsidR="00987BCE" w:rsidRPr="00736EA6" w:rsidRDefault="00987BCE" w:rsidP="00450A0B">
            <w:pPr>
              <w:jc w:val="center"/>
              <w:rPr>
                <w:i/>
                <w:color w:val="000000" w:themeColor="text1"/>
                <w:sz w:val="19"/>
                <w:szCs w:val="19"/>
              </w:rPr>
            </w:pPr>
            <w:r w:rsidRPr="00736EA6">
              <w:rPr>
                <w:i/>
                <w:color w:val="000000" w:themeColor="text1"/>
                <w:sz w:val="19"/>
                <w:szCs w:val="19"/>
              </w:rPr>
              <w:t>p</w:t>
            </w:r>
          </w:p>
        </w:tc>
      </w:tr>
      <w:tr w:rsidR="00736EA6" w:rsidRPr="00736EA6" w14:paraId="52C6C90E" w14:textId="77777777" w:rsidTr="00987BCE">
        <w:trPr>
          <w:trHeight w:val="198"/>
        </w:trPr>
        <w:tc>
          <w:tcPr>
            <w:tcW w:w="9190" w:type="dxa"/>
            <w:gridSpan w:val="5"/>
            <w:tcBorders>
              <w:top w:val="single" w:sz="4" w:space="0" w:color="auto"/>
              <w:left w:val="nil"/>
              <w:bottom w:val="single" w:sz="4" w:space="0" w:color="auto"/>
              <w:right w:val="nil"/>
            </w:tcBorders>
            <w:shd w:val="clear" w:color="auto" w:fill="auto"/>
          </w:tcPr>
          <w:p w14:paraId="1B8A357A" w14:textId="77777777" w:rsidR="00987BCE" w:rsidRPr="00736EA6" w:rsidRDefault="00987BCE" w:rsidP="00450A0B">
            <w:pPr>
              <w:rPr>
                <w:color w:val="000000" w:themeColor="text1"/>
                <w:sz w:val="19"/>
                <w:szCs w:val="19"/>
              </w:rPr>
            </w:pPr>
            <w:r w:rsidRPr="00736EA6">
              <w:rPr>
                <w:color w:val="000000" w:themeColor="text1"/>
                <w:sz w:val="19"/>
                <w:szCs w:val="19"/>
              </w:rPr>
              <w:t>Health status</w:t>
            </w:r>
          </w:p>
        </w:tc>
        <w:tc>
          <w:tcPr>
            <w:tcW w:w="2483" w:type="dxa"/>
            <w:gridSpan w:val="2"/>
            <w:tcBorders>
              <w:top w:val="single" w:sz="4" w:space="0" w:color="auto"/>
              <w:left w:val="nil"/>
              <w:bottom w:val="single" w:sz="4" w:space="0" w:color="auto"/>
              <w:right w:val="nil"/>
            </w:tcBorders>
            <w:shd w:val="clear" w:color="auto" w:fill="auto"/>
          </w:tcPr>
          <w:p w14:paraId="20324FFB" w14:textId="77777777" w:rsidR="00987BCE" w:rsidRPr="00736EA6" w:rsidRDefault="00987BCE" w:rsidP="00450A0B">
            <w:pPr>
              <w:rPr>
                <w:color w:val="000000" w:themeColor="text1"/>
                <w:sz w:val="19"/>
                <w:szCs w:val="19"/>
              </w:rPr>
            </w:pPr>
          </w:p>
        </w:tc>
        <w:tc>
          <w:tcPr>
            <w:tcW w:w="2483" w:type="dxa"/>
            <w:gridSpan w:val="2"/>
            <w:tcBorders>
              <w:top w:val="single" w:sz="4" w:space="0" w:color="auto"/>
              <w:left w:val="nil"/>
              <w:bottom w:val="single" w:sz="4" w:space="0" w:color="auto"/>
              <w:right w:val="nil"/>
            </w:tcBorders>
            <w:shd w:val="clear" w:color="auto" w:fill="auto"/>
          </w:tcPr>
          <w:p w14:paraId="45330EAC" w14:textId="77777777" w:rsidR="00987BCE" w:rsidRPr="00736EA6" w:rsidRDefault="00987BCE" w:rsidP="00450A0B">
            <w:pPr>
              <w:rPr>
                <w:color w:val="000000" w:themeColor="text1"/>
                <w:sz w:val="19"/>
                <w:szCs w:val="19"/>
              </w:rPr>
            </w:pPr>
          </w:p>
        </w:tc>
      </w:tr>
      <w:tr w:rsidR="00736EA6" w:rsidRPr="00736EA6" w14:paraId="4244B320" w14:textId="77777777" w:rsidTr="00987BCE">
        <w:trPr>
          <w:trHeight w:val="198"/>
        </w:trPr>
        <w:tc>
          <w:tcPr>
            <w:tcW w:w="3578" w:type="dxa"/>
            <w:tcBorders>
              <w:top w:val="single" w:sz="4" w:space="0" w:color="auto"/>
              <w:left w:val="nil"/>
              <w:bottom w:val="single" w:sz="4" w:space="0" w:color="auto"/>
              <w:right w:val="nil"/>
            </w:tcBorders>
          </w:tcPr>
          <w:p w14:paraId="2F1BFF7E" w14:textId="77777777" w:rsidR="00987BCE" w:rsidRPr="00736EA6" w:rsidRDefault="00987BCE" w:rsidP="00450A0B">
            <w:pPr>
              <w:ind w:left="720"/>
              <w:rPr>
                <w:color w:val="000000" w:themeColor="text1"/>
                <w:sz w:val="19"/>
                <w:szCs w:val="19"/>
              </w:rPr>
            </w:pPr>
            <w:r w:rsidRPr="00736EA6">
              <w:rPr>
                <w:color w:val="000000" w:themeColor="text1"/>
                <w:sz w:val="19"/>
                <w:szCs w:val="19"/>
              </w:rPr>
              <w:t>FIM total</w:t>
            </w:r>
          </w:p>
          <w:p w14:paraId="602563B5" w14:textId="77777777" w:rsidR="00987BCE" w:rsidRPr="00736EA6" w:rsidRDefault="00987BCE" w:rsidP="00450A0B">
            <w:pPr>
              <w:ind w:left="720"/>
              <w:rPr>
                <w:color w:val="000000" w:themeColor="text1"/>
                <w:sz w:val="19"/>
                <w:szCs w:val="19"/>
              </w:rPr>
            </w:pPr>
            <w:r w:rsidRPr="00736EA6">
              <w:rPr>
                <w:color w:val="000000" w:themeColor="text1"/>
                <w:sz w:val="19"/>
                <w:szCs w:val="19"/>
              </w:rPr>
              <w:t>MDS-UPDRS total</w:t>
            </w:r>
          </w:p>
          <w:p w14:paraId="156EF5EA" w14:textId="77777777" w:rsidR="00987BCE" w:rsidRPr="00736EA6" w:rsidRDefault="00987BCE" w:rsidP="00450A0B">
            <w:pPr>
              <w:ind w:left="1440"/>
              <w:rPr>
                <w:color w:val="000000" w:themeColor="text1"/>
                <w:sz w:val="19"/>
                <w:szCs w:val="19"/>
              </w:rPr>
            </w:pPr>
            <w:r w:rsidRPr="00736EA6">
              <w:rPr>
                <w:color w:val="000000" w:themeColor="text1"/>
                <w:sz w:val="19"/>
                <w:szCs w:val="19"/>
              </w:rPr>
              <w:t>Part I/II</w:t>
            </w:r>
          </w:p>
          <w:p w14:paraId="5CDCDFB5" w14:textId="77777777" w:rsidR="00987BCE" w:rsidRPr="00736EA6" w:rsidRDefault="00987BCE" w:rsidP="00450A0B">
            <w:pPr>
              <w:ind w:left="1440"/>
              <w:rPr>
                <w:color w:val="000000" w:themeColor="text1"/>
                <w:sz w:val="19"/>
                <w:szCs w:val="19"/>
              </w:rPr>
            </w:pPr>
            <w:r w:rsidRPr="00736EA6">
              <w:rPr>
                <w:color w:val="000000" w:themeColor="text1"/>
                <w:sz w:val="19"/>
                <w:szCs w:val="19"/>
              </w:rPr>
              <w:t>Part III</w:t>
            </w:r>
          </w:p>
          <w:p w14:paraId="207F0A75" w14:textId="77777777" w:rsidR="00987BCE" w:rsidRPr="00736EA6" w:rsidRDefault="00987BCE" w:rsidP="00450A0B">
            <w:pPr>
              <w:ind w:left="720"/>
              <w:rPr>
                <w:color w:val="000000" w:themeColor="text1"/>
                <w:sz w:val="19"/>
                <w:szCs w:val="19"/>
              </w:rPr>
            </w:pPr>
            <w:r w:rsidRPr="00736EA6">
              <w:rPr>
                <w:color w:val="000000" w:themeColor="text1"/>
                <w:sz w:val="19"/>
                <w:szCs w:val="19"/>
              </w:rPr>
              <w:t>CDR sum</w:t>
            </w:r>
          </w:p>
          <w:p w14:paraId="44C0ECF7" w14:textId="77777777" w:rsidR="00987BCE" w:rsidRPr="00736EA6" w:rsidRDefault="00987BCE" w:rsidP="00450A0B">
            <w:pPr>
              <w:ind w:left="720"/>
              <w:rPr>
                <w:color w:val="000000" w:themeColor="text1"/>
                <w:sz w:val="19"/>
                <w:szCs w:val="19"/>
              </w:rPr>
            </w:pPr>
            <w:r w:rsidRPr="00736EA6">
              <w:rPr>
                <w:color w:val="000000" w:themeColor="text1"/>
                <w:sz w:val="19"/>
                <w:szCs w:val="19"/>
              </w:rPr>
              <w:t>MNA-SF</w:t>
            </w:r>
          </w:p>
        </w:tc>
        <w:tc>
          <w:tcPr>
            <w:tcW w:w="1474" w:type="dxa"/>
            <w:tcBorders>
              <w:top w:val="single" w:sz="4" w:space="0" w:color="auto"/>
              <w:left w:val="nil"/>
              <w:bottom w:val="single" w:sz="4" w:space="0" w:color="auto"/>
              <w:right w:val="nil"/>
            </w:tcBorders>
          </w:tcPr>
          <w:p w14:paraId="384F9DFE"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0.73</w:t>
            </w:r>
          </w:p>
          <w:p w14:paraId="616CE014" w14:textId="77777777" w:rsidR="00987BCE" w:rsidRPr="00736EA6" w:rsidRDefault="00987BCE" w:rsidP="00450A0B">
            <w:pPr>
              <w:jc w:val="center"/>
              <w:rPr>
                <w:color w:val="000000" w:themeColor="text1"/>
                <w:sz w:val="19"/>
                <w:szCs w:val="19"/>
              </w:rPr>
            </w:pPr>
            <w:r w:rsidRPr="00736EA6">
              <w:rPr>
                <w:color w:val="000000" w:themeColor="text1"/>
                <w:sz w:val="19"/>
                <w:szCs w:val="19"/>
              </w:rPr>
              <w:t>-0.56</w:t>
            </w:r>
          </w:p>
          <w:p w14:paraId="28DD520F"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-0.76</w:t>
            </w:r>
          </w:p>
          <w:p w14:paraId="4DA1C76A" w14:textId="77777777" w:rsidR="00987BCE" w:rsidRPr="00736EA6" w:rsidRDefault="00987BCE" w:rsidP="00450A0B">
            <w:pPr>
              <w:jc w:val="center"/>
              <w:rPr>
                <w:color w:val="000000" w:themeColor="text1"/>
                <w:sz w:val="19"/>
                <w:szCs w:val="19"/>
              </w:rPr>
            </w:pPr>
            <w:r w:rsidRPr="00736EA6">
              <w:rPr>
                <w:color w:val="000000" w:themeColor="text1"/>
                <w:sz w:val="19"/>
                <w:szCs w:val="19"/>
              </w:rPr>
              <w:t>-0.57</w:t>
            </w:r>
          </w:p>
          <w:p w14:paraId="526C0FAA"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-0.80</w:t>
            </w:r>
          </w:p>
          <w:p w14:paraId="16A1C4A7" w14:textId="77777777" w:rsidR="00987BCE" w:rsidRPr="00736EA6" w:rsidRDefault="00987BCE" w:rsidP="00450A0B">
            <w:pPr>
              <w:jc w:val="center"/>
              <w:rPr>
                <w:color w:val="000000" w:themeColor="text1"/>
                <w:sz w:val="19"/>
                <w:szCs w:val="19"/>
              </w:rPr>
            </w:pPr>
            <w:r w:rsidRPr="00736EA6">
              <w:rPr>
                <w:color w:val="000000" w:themeColor="text1"/>
                <w:sz w:val="19"/>
                <w:szCs w:val="19"/>
              </w:rPr>
              <w:t>0.44</w:t>
            </w:r>
          </w:p>
        </w:tc>
        <w:tc>
          <w:tcPr>
            <w:tcW w:w="1448" w:type="dxa"/>
            <w:tcBorders>
              <w:top w:val="single" w:sz="4" w:space="0" w:color="auto"/>
              <w:left w:val="nil"/>
              <w:bottom w:val="single" w:sz="4" w:space="0" w:color="auto"/>
              <w:right w:val="nil"/>
            </w:tcBorders>
          </w:tcPr>
          <w:p w14:paraId="5701F09E"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0.026</w:t>
            </w:r>
          </w:p>
          <w:p w14:paraId="0078AEDA" w14:textId="77777777" w:rsidR="00987BCE" w:rsidRPr="00736EA6" w:rsidRDefault="00987BCE" w:rsidP="00450A0B">
            <w:pPr>
              <w:jc w:val="center"/>
              <w:rPr>
                <w:color w:val="000000" w:themeColor="text1"/>
                <w:sz w:val="19"/>
                <w:szCs w:val="19"/>
              </w:rPr>
            </w:pPr>
            <w:r w:rsidRPr="00736EA6">
              <w:rPr>
                <w:color w:val="000000" w:themeColor="text1"/>
                <w:sz w:val="19"/>
                <w:szCs w:val="19"/>
              </w:rPr>
              <w:t>0.116</w:t>
            </w:r>
          </w:p>
          <w:p w14:paraId="30D87F51"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0.018</w:t>
            </w:r>
          </w:p>
          <w:p w14:paraId="7C992103" w14:textId="77777777" w:rsidR="00987BCE" w:rsidRPr="00736EA6" w:rsidRDefault="00987BCE" w:rsidP="00450A0B">
            <w:pPr>
              <w:jc w:val="center"/>
              <w:rPr>
                <w:color w:val="000000" w:themeColor="text1"/>
                <w:sz w:val="19"/>
                <w:szCs w:val="19"/>
              </w:rPr>
            </w:pPr>
            <w:r w:rsidRPr="00736EA6">
              <w:rPr>
                <w:color w:val="000000" w:themeColor="text1"/>
                <w:sz w:val="19"/>
                <w:szCs w:val="19"/>
              </w:rPr>
              <w:t>0.112</w:t>
            </w:r>
          </w:p>
          <w:p w14:paraId="19946C96"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0.010</w:t>
            </w:r>
          </w:p>
          <w:p w14:paraId="6E16755B" w14:textId="77777777" w:rsidR="00987BCE" w:rsidRPr="00736EA6" w:rsidRDefault="00987BCE" w:rsidP="00450A0B">
            <w:pPr>
              <w:jc w:val="center"/>
              <w:rPr>
                <w:color w:val="000000" w:themeColor="text1"/>
                <w:sz w:val="19"/>
                <w:szCs w:val="19"/>
              </w:rPr>
            </w:pPr>
            <w:r w:rsidRPr="00736EA6">
              <w:rPr>
                <w:color w:val="000000" w:themeColor="text1"/>
                <w:sz w:val="19"/>
                <w:szCs w:val="19"/>
              </w:rPr>
              <w:t>0.242</w:t>
            </w:r>
          </w:p>
        </w:tc>
        <w:tc>
          <w:tcPr>
            <w:tcW w:w="1276" w:type="dxa"/>
            <w:tcBorders>
              <w:top w:val="single" w:sz="4" w:space="0" w:color="auto"/>
              <w:left w:val="nil"/>
              <w:bottom w:val="single" w:sz="4" w:space="0" w:color="auto"/>
              <w:right w:val="nil"/>
            </w:tcBorders>
          </w:tcPr>
          <w:p w14:paraId="6EA10D1B"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0.74</w:t>
            </w:r>
          </w:p>
          <w:p w14:paraId="3380B820" w14:textId="77777777" w:rsidR="00987BCE" w:rsidRPr="00736EA6" w:rsidRDefault="00987BCE" w:rsidP="00450A0B">
            <w:pPr>
              <w:jc w:val="center"/>
              <w:rPr>
                <w:color w:val="000000" w:themeColor="text1"/>
                <w:sz w:val="19"/>
                <w:szCs w:val="19"/>
              </w:rPr>
            </w:pPr>
            <w:r w:rsidRPr="00736EA6">
              <w:rPr>
                <w:color w:val="000000" w:themeColor="text1"/>
                <w:sz w:val="19"/>
                <w:szCs w:val="19"/>
              </w:rPr>
              <w:t>-0.58</w:t>
            </w:r>
          </w:p>
          <w:p w14:paraId="6C246C14"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-0.78</w:t>
            </w:r>
          </w:p>
          <w:p w14:paraId="4C532DE8" w14:textId="77777777" w:rsidR="00987BCE" w:rsidRPr="00736EA6" w:rsidRDefault="00987BCE" w:rsidP="00450A0B">
            <w:pPr>
              <w:jc w:val="center"/>
              <w:rPr>
                <w:color w:val="000000" w:themeColor="text1"/>
                <w:sz w:val="19"/>
                <w:szCs w:val="19"/>
              </w:rPr>
            </w:pPr>
            <w:r w:rsidRPr="00736EA6">
              <w:rPr>
                <w:color w:val="000000" w:themeColor="text1"/>
                <w:sz w:val="19"/>
                <w:szCs w:val="19"/>
              </w:rPr>
              <w:t>-0.60</w:t>
            </w:r>
          </w:p>
          <w:p w14:paraId="2E14F3D3"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-0.85</w:t>
            </w:r>
          </w:p>
          <w:p w14:paraId="74DAB79F" w14:textId="77777777" w:rsidR="00987BCE" w:rsidRPr="00736EA6" w:rsidRDefault="00987BCE" w:rsidP="00450A0B">
            <w:pPr>
              <w:jc w:val="center"/>
              <w:rPr>
                <w:color w:val="000000" w:themeColor="text1"/>
                <w:sz w:val="19"/>
                <w:szCs w:val="19"/>
              </w:rPr>
            </w:pPr>
            <w:r w:rsidRPr="00736EA6">
              <w:rPr>
                <w:color w:val="000000" w:themeColor="text1"/>
                <w:sz w:val="19"/>
                <w:szCs w:val="19"/>
              </w:rPr>
              <w:t>0.36</w:t>
            </w:r>
          </w:p>
        </w:tc>
        <w:tc>
          <w:tcPr>
            <w:tcW w:w="1414" w:type="dxa"/>
            <w:tcBorders>
              <w:top w:val="single" w:sz="4" w:space="0" w:color="auto"/>
              <w:left w:val="nil"/>
              <w:bottom w:val="single" w:sz="4" w:space="0" w:color="auto"/>
              <w:right w:val="single" w:sz="4" w:space="0" w:color="auto"/>
            </w:tcBorders>
          </w:tcPr>
          <w:p w14:paraId="05C34407"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0.021</w:t>
            </w:r>
          </w:p>
          <w:p w14:paraId="2F157E5C" w14:textId="77777777" w:rsidR="00987BCE" w:rsidRPr="00736EA6" w:rsidRDefault="00987BCE" w:rsidP="00450A0B">
            <w:pPr>
              <w:jc w:val="center"/>
              <w:rPr>
                <w:color w:val="000000" w:themeColor="text1"/>
                <w:sz w:val="19"/>
                <w:szCs w:val="19"/>
              </w:rPr>
            </w:pPr>
            <w:r w:rsidRPr="00736EA6">
              <w:rPr>
                <w:color w:val="000000" w:themeColor="text1"/>
                <w:sz w:val="19"/>
                <w:szCs w:val="19"/>
              </w:rPr>
              <w:t>0.104</w:t>
            </w:r>
          </w:p>
          <w:p w14:paraId="669D63A4"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0.013</w:t>
            </w:r>
          </w:p>
          <w:p w14:paraId="3F046AB6" w14:textId="77777777" w:rsidR="00987BCE" w:rsidRPr="00736EA6" w:rsidRDefault="00987BCE" w:rsidP="00450A0B">
            <w:pPr>
              <w:jc w:val="center"/>
              <w:rPr>
                <w:color w:val="000000" w:themeColor="text1"/>
                <w:sz w:val="19"/>
                <w:szCs w:val="19"/>
              </w:rPr>
            </w:pPr>
            <w:r w:rsidRPr="00736EA6">
              <w:rPr>
                <w:color w:val="000000" w:themeColor="text1"/>
                <w:sz w:val="19"/>
                <w:szCs w:val="19"/>
              </w:rPr>
              <w:t>0.088</w:t>
            </w:r>
          </w:p>
          <w:p w14:paraId="277EA3AE"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0.004</w:t>
            </w:r>
          </w:p>
          <w:p w14:paraId="405A22B4" w14:textId="77777777" w:rsidR="00987BCE" w:rsidRPr="00736EA6" w:rsidRDefault="00987BCE" w:rsidP="00450A0B">
            <w:pPr>
              <w:jc w:val="center"/>
              <w:rPr>
                <w:color w:val="000000" w:themeColor="text1"/>
                <w:sz w:val="19"/>
                <w:szCs w:val="19"/>
              </w:rPr>
            </w:pPr>
            <w:r w:rsidRPr="00736EA6">
              <w:rPr>
                <w:color w:val="000000" w:themeColor="text1"/>
                <w:sz w:val="19"/>
                <w:szCs w:val="19"/>
              </w:rPr>
              <w:t>0.346</w:t>
            </w:r>
          </w:p>
        </w:tc>
        <w:tc>
          <w:tcPr>
            <w:tcW w:w="1241" w:type="dxa"/>
            <w:tcBorders>
              <w:top w:val="single" w:sz="4" w:space="0" w:color="auto"/>
              <w:left w:val="single" w:sz="4" w:space="0" w:color="auto"/>
              <w:bottom w:val="single" w:sz="4" w:space="0" w:color="auto"/>
              <w:right w:val="nil"/>
            </w:tcBorders>
          </w:tcPr>
          <w:p w14:paraId="5CF21AB9"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0.82</w:t>
            </w:r>
          </w:p>
          <w:p w14:paraId="4EF8020C"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-0.79</w:t>
            </w:r>
          </w:p>
          <w:p w14:paraId="1B73743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-0.84</w:t>
            </w:r>
          </w:p>
          <w:p w14:paraId="373DD3AC"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-0.75</w:t>
            </w:r>
          </w:p>
          <w:p w14:paraId="59EE2CB9"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-0.88</w:t>
            </w:r>
          </w:p>
          <w:p w14:paraId="21369ABD" w14:textId="77777777" w:rsidR="00987BCE" w:rsidRPr="00736EA6" w:rsidRDefault="00987BCE" w:rsidP="00450A0B">
            <w:pPr>
              <w:jc w:val="center"/>
              <w:rPr>
                <w:color w:val="000000" w:themeColor="text1"/>
                <w:sz w:val="19"/>
                <w:szCs w:val="19"/>
              </w:rPr>
            </w:pPr>
            <w:r w:rsidRPr="00736EA6">
              <w:rPr>
                <w:color w:val="000000" w:themeColor="text1"/>
                <w:sz w:val="19"/>
                <w:szCs w:val="19"/>
              </w:rPr>
              <w:t>0.49</w:t>
            </w:r>
          </w:p>
        </w:tc>
        <w:tc>
          <w:tcPr>
            <w:tcW w:w="1242" w:type="dxa"/>
            <w:tcBorders>
              <w:top w:val="single" w:sz="4" w:space="0" w:color="auto"/>
              <w:left w:val="nil"/>
              <w:bottom w:val="single" w:sz="4" w:space="0" w:color="auto"/>
              <w:right w:val="nil"/>
            </w:tcBorders>
          </w:tcPr>
          <w:p w14:paraId="46DAFCDB"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0.007</w:t>
            </w:r>
          </w:p>
          <w:p w14:paraId="5A23403D"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0.010</w:t>
            </w:r>
          </w:p>
          <w:p w14:paraId="1564467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0.005</w:t>
            </w:r>
          </w:p>
          <w:p w14:paraId="42F0290F"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0.002</w:t>
            </w:r>
          </w:p>
          <w:p w14:paraId="1263F886"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0.020</w:t>
            </w:r>
          </w:p>
          <w:p w14:paraId="2041D884" w14:textId="77777777" w:rsidR="00987BCE" w:rsidRPr="00736EA6" w:rsidRDefault="00987BCE" w:rsidP="00450A0B">
            <w:pPr>
              <w:jc w:val="center"/>
              <w:rPr>
                <w:color w:val="000000" w:themeColor="text1"/>
                <w:sz w:val="19"/>
                <w:szCs w:val="19"/>
              </w:rPr>
            </w:pPr>
            <w:r w:rsidRPr="00736EA6">
              <w:rPr>
                <w:color w:val="000000" w:themeColor="text1"/>
                <w:sz w:val="19"/>
                <w:szCs w:val="19"/>
              </w:rPr>
              <w:t>0.183</w:t>
            </w:r>
          </w:p>
        </w:tc>
        <w:tc>
          <w:tcPr>
            <w:tcW w:w="1241" w:type="dxa"/>
            <w:tcBorders>
              <w:top w:val="single" w:sz="4" w:space="0" w:color="auto"/>
              <w:left w:val="nil"/>
              <w:bottom w:val="single" w:sz="4" w:space="0" w:color="auto"/>
              <w:right w:val="nil"/>
            </w:tcBorders>
          </w:tcPr>
          <w:p w14:paraId="191BFD66"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0.80</w:t>
            </w:r>
          </w:p>
          <w:p w14:paraId="61D4E36E"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-0.73</w:t>
            </w:r>
          </w:p>
          <w:p w14:paraId="3F25E7B3"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-0.84</w:t>
            </w:r>
          </w:p>
          <w:p w14:paraId="2C3697B8" w14:textId="77777777" w:rsidR="00987BCE" w:rsidRPr="00736EA6" w:rsidRDefault="00987BCE" w:rsidP="00450A0B">
            <w:pPr>
              <w:jc w:val="center"/>
              <w:rPr>
                <w:color w:val="000000" w:themeColor="text1"/>
                <w:sz w:val="19"/>
                <w:szCs w:val="19"/>
              </w:rPr>
            </w:pPr>
            <w:r w:rsidRPr="00736EA6">
              <w:rPr>
                <w:color w:val="000000" w:themeColor="text1"/>
                <w:sz w:val="19"/>
                <w:szCs w:val="19"/>
              </w:rPr>
              <w:t>-0.65</w:t>
            </w:r>
          </w:p>
          <w:p w14:paraId="45673194" w14:textId="77777777" w:rsidR="00987BCE" w:rsidRPr="00736EA6" w:rsidRDefault="00987BCE" w:rsidP="00450A0B">
            <w:pPr>
              <w:jc w:val="center"/>
              <w:rPr>
                <w:color w:val="000000" w:themeColor="text1"/>
                <w:sz w:val="19"/>
                <w:szCs w:val="19"/>
              </w:rPr>
            </w:pPr>
            <w:r w:rsidRPr="00736EA6">
              <w:rPr>
                <w:color w:val="000000" w:themeColor="text1"/>
                <w:sz w:val="19"/>
                <w:szCs w:val="19"/>
              </w:rPr>
              <w:t>-</w:t>
            </w:r>
            <w:r w:rsidRPr="00736EA6">
              <w:rPr>
                <w:b/>
                <w:color w:val="000000" w:themeColor="text1"/>
                <w:sz w:val="19"/>
                <w:szCs w:val="19"/>
              </w:rPr>
              <w:t>0.81</w:t>
            </w:r>
          </w:p>
          <w:p w14:paraId="22E5DC66"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0.72</w:t>
            </w:r>
          </w:p>
        </w:tc>
        <w:tc>
          <w:tcPr>
            <w:tcW w:w="1242" w:type="dxa"/>
            <w:tcBorders>
              <w:top w:val="single" w:sz="4" w:space="0" w:color="auto"/>
              <w:left w:val="nil"/>
              <w:bottom w:val="single" w:sz="4" w:space="0" w:color="auto"/>
              <w:right w:val="nil"/>
            </w:tcBorders>
          </w:tcPr>
          <w:p w14:paraId="67450287"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0.008</w:t>
            </w:r>
          </w:p>
          <w:p w14:paraId="5D7EEE33"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0.026</w:t>
            </w:r>
          </w:p>
          <w:p w14:paraId="69850FB7"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0.005</w:t>
            </w:r>
          </w:p>
          <w:p w14:paraId="30B8BC9E" w14:textId="77777777" w:rsidR="00987BCE" w:rsidRPr="00736EA6" w:rsidRDefault="00987BCE" w:rsidP="00450A0B">
            <w:pPr>
              <w:jc w:val="center"/>
              <w:rPr>
                <w:color w:val="000000" w:themeColor="text1"/>
                <w:sz w:val="19"/>
                <w:szCs w:val="19"/>
              </w:rPr>
            </w:pPr>
            <w:r w:rsidRPr="00736EA6">
              <w:rPr>
                <w:color w:val="000000" w:themeColor="text1"/>
                <w:sz w:val="19"/>
                <w:szCs w:val="19"/>
              </w:rPr>
              <w:t>0.058</w:t>
            </w:r>
          </w:p>
          <w:p w14:paraId="3A28CAC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0.08</w:t>
            </w:r>
          </w:p>
          <w:p w14:paraId="49F7CB72"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0.028</w:t>
            </w:r>
          </w:p>
        </w:tc>
      </w:tr>
      <w:tr w:rsidR="00736EA6" w:rsidRPr="00736EA6" w14:paraId="0626A6A3" w14:textId="77777777" w:rsidTr="00987BCE">
        <w:trPr>
          <w:trHeight w:val="198"/>
        </w:trPr>
        <w:tc>
          <w:tcPr>
            <w:tcW w:w="9190" w:type="dxa"/>
            <w:gridSpan w:val="5"/>
            <w:tcBorders>
              <w:top w:val="single" w:sz="4" w:space="0" w:color="auto"/>
              <w:left w:val="nil"/>
              <w:bottom w:val="single" w:sz="4" w:space="0" w:color="auto"/>
              <w:right w:val="single" w:sz="4" w:space="0" w:color="auto"/>
            </w:tcBorders>
            <w:shd w:val="clear" w:color="auto" w:fill="auto"/>
          </w:tcPr>
          <w:p w14:paraId="60989CE1" w14:textId="77777777" w:rsidR="00987BCE" w:rsidRPr="00736EA6" w:rsidRDefault="00987BCE" w:rsidP="00450A0B">
            <w:pPr>
              <w:rPr>
                <w:color w:val="000000" w:themeColor="text1"/>
                <w:sz w:val="19"/>
                <w:szCs w:val="19"/>
              </w:rPr>
            </w:pPr>
            <w:r w:rsidRPr="00736EA6">
              <w:rPr>
                <w:color w:val="000000" w:themeColor="text1"/>
                <w:sz w:val="19"/>
                <w:szCs w:val="19"/>
              </w:rPr>
              <w:t>Psychosocial and quality of life</w:t>
            </w:r>
          </w:p>
        </w:tc>
        <w:tc>
          <w:tcPr>
            <w:tcW w:w="1241" w:type="dxa"/>
            <w:tcBorders>
              <w:top w:val="single" w:sz="4" w:space="0" w:color="auto"/>
              <w:left w:val="single" w:sz="4" w:space="0" w:color="auto"/>
              <w:bottom w:val="single" w:sz="4" w:space="0" w:color="auto"/>
              <w:right w:val="nil"/>
            </w:tcBorders>
            <w:shd w:val="clear" w:color="auto" w:fill="auto"/>
          </w:tcPr>
          <w:p w14:paraId="59C73DCD" w14:textId="77777777" w:rsidR="00987BCE" w:rsidRPr="00736EA6" w:rsidRDefault="00987BCE" w:rsidP="00450A0B">
            <w:pPr>
              <w:jc w:val="cente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4B9AC80D" w14:textId="77777777" w:rsidR="00987BCE" w:rsidRPr="00736EA6" w:rsidRDefault="00987BCE" w:rsidP="00450A0B">
            <w:pPr>
              <w:jc w:val="center"/>
              <w:rPr>
                <w:color w:val="000000" w:themeColor="text1"/>
                <w:sz w:val="19"/>
                <w:szCs w:val="19"/>
              </w:rPr>
            </w:pPr>
          </w:p>
        </w:tc>
        <w:tc>
          <w:tcPr>
            <w:tcW w:w="1241" w:type="dxa"/>
            <w:tcBorders>
              <w:top w:val="single" w:sz="4" w:space="0" w:color="auto"/>
              <w:left w:val="nil"/>
              <w:bottom w:val="single" w:sz="4" w:space="0" w:color="auto"/>
              <w:right w:val="nil"/>
            </w:tcBorders>
            <w:shd w:val="clear" w:color="auto" w:fill="auto"/>
          </w:tcPr>
          <w:p w14:paraId="0BF967C1" w14:textId="77777777" w:rsidR="00987BCE" w:rsidRPr="00736EA6" w:rsidRDefault="00987BCE" w:rsidP="00450A0B">
            <w:pPr>
              <w:jc w:val="cente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7A0E0019" w14:textId="77777777" w:rsidR="00987BCE" w:rsidRPr="00736EA6" w:rsidRDefault="00987BCE" w:rsidP="00450A0B">
            <w:pPr>
              <w:jc w:val="center"/>
              <w:rPr>
                <w:color w:val="000000" w:themeColor="text1"/>
                <w:sz w:val="19"/>
                <w:szCs w:val="19"/>
              </w:rPr>
            </w:pPr>
          </w:p>
        </w:tc>
      </w:tr>
      <w:tr w:rsidR="00736EA6" w:rsidRPr="00736EA6" w14:paraId="532C40B5" w14:textId="77777777" w:rsidTr="00987BCE">
        <w:trPr>
          <w:trHeight w:val="198"/>
        </w:trPr>
        <w:tc>
          <w:tcPr>
            <w:tcW w:w="3578" w:type="dxa"/>
            <w:tcBorders>
              <w:top w:val="single" w:sz="4" w:space="0" w:color="auto"/>
              <w:left w:val="nil"/>
              <w:bottom w:val="single" w:sz="4" w:space="0" w:color="auto"/>
              <w:right w:val="nil"/>
            </w:tcBorders>
          </w:tcPr>
          <w:p w14:paraId="13D36FE4" w14:textId="77777777" w:rsidR="00987BCE" w:rsidRPr="00736EA6" w:rsidRDefault="00987BCE" w:rsidP="00450A0B">
            <w:pPr>
              <w:ind w:left="720"/>
              <w:rPr>
                <w:color w:val="000000" w:themeColor="text1"/>
                <w:sz w:val="19"/>
                <w:szCs w:val="19"/>
              </w:rPr>
            </w:pPr>
            <w:r w:rsidRPr="00736EA6">
              <w:rPr>
                <w:color w:val="000000" w:themeColor="text1"/>
                <w:sz w:val="19"/>
                <w:szCs w:val="19"/>
              </w:rPr>
              <w:t>DEMQoL</w:t>
            </w:r>
          </w:p>
        </w:tc>
        <w:tc>
          <w:tcPr>
            <w:tcW w:w="1474" w:type="dxa"/>
            <w:tcBorders>
              <w:top w:val="single" w:sz="4" w:space="0" w:color="auto"/>
              <w:left w:val="nil"/>
              <w:bottom w:val="single" w:sz="4" w:space="0" w:color="auto"/>
              <w:right w:val="nil"/>
            </w:tcBorders>
          </w:tcPr>
          <w:p w14:paraId="31784BE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0.73</w:t>
            </w:r>
          </w:p>
        </w:tc>
        <w:tc>
          <w:tcPr>
            <w:tcW w:w="1448" w:type="dxa"/>
            <w:tcBorders>
              <w:top w:val="single" w:sz="4" w:space="0" w:color="auto"/>
              <w:left w:val="nil"/>
              <w:bottom w:val="single" w:sz="4" w:space="0" w:color="auto"/>
              <w:right w:val="nil"/>
            </w:tcBorders>
          </w:tcPr>
          <w:p w14:paraId="6F04C11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0.026</w:t>
            </w:r>
          </w:p>
        </w:tc>
        <w:tc>
          <w:tcPr>
            <w:tcW w:w="1276" w:type="dxa"/>
            <w:tcBorders>
              <w:top w:val="single" w:sz="4" w:space="0" w:color="auto"/>
              <w:left w:val="nil"/>
              <w:bottom w:val="single" w:sz="4" w:space="0" w:color="auto"/>
              <w:right w:val="nil"/>
            </w:tcBorders>
          </w:tcPr>
          <w:p w14:paraId="2470B04E"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0.73</w:t>
            </w:r>
          </w:p>
        </w:tc>
        <w:tc>
          <w:tcPr>
            <w:tcW w:w="1414" w:type="dxa"/>
            <w:tcBorders>
              <w:top w:val="single" w:sz="4" w:space="0" w:color="auto"/>
              <w:left w:val="nil"/>
              <w:bottom w:val="single" w:sz="4" w:space="0" w:color="auto"/>
              <w:right w:val="single" w:sz="4" w:space="0" w:color="auto"/>
            </w:tcBorders>
          </w:tcPr>
          <w:p w14:paraId="12285A1C"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0.026</w:t>
            </w:r>
          </w:p>
        </w:tc>
        <w:tc>
          <w:tcPr>
            <w:tcW w:w="1241" w:type="dxa"/>
            <w:tcBorders>
              <w:top w:val="single" w:sz="4" w:space="0" w:color="auto"/>
              <w:left w:val="single" w:sz="4" w:space="0" w:color="auto"/>
              <w:bottom w:val="single" w:sz="4" w:space="0" w:color="auto"/>
              <w:right w:val="nil"/>
            </w:tcBorders>
          </w:tcPr>
          <w:p w14:paraId="3115995F" w14:textId="77777777" w:rsidR="00987BCE" w:rsidRPr="00736EA6" w:rsidRDefault="00987BCE" w:rsidP="00450A0B">
            <w:pPr>
              <w:jc w:val="center"/>
              <w:rPr>
                <w:color w:val="000000" w:themeColor="text1"/>
                <w:sz w:val="19"/>
                <w:szCs w:val="19"/>
              </w:rPr>
            </w:pPr>
            <w:r w:rsidRPr="00736EA6">
              <w:rPr>
                <w:color w:val="000000" w:themeColor="text1"/>
                <w:sz w:val="19"/>
                <w:szCs w:val="19"/>
              </w:rPr>
              <w:t>0.66</w:t>
            </w:r>
          </w:p>
        </w:tc>
        <w:tc>
          <w:tcPr>
            <w:tcW w:w="1242" w:type="dxa"/>
            <w:tcBorders>
              <w:top w:val="single" w:sz="4" w:space="0" w:color="auto"/>
              <w:left w:val="nil"/>
              <w:bottom w:val="single" w:sz="4" w:space="0" w:color="auto"/>
              <w:right w:val="nil"/>
            </w:tcBorders>
          </w:tcPr>
          <w:p w14:paraId="24A9AA01" w14:textId="77777777" w:rsidR="00987BCE" w:rsidRPr="00736EA6" w:rsidRDefault="00987BCE" w:rsidP="00450A0B">
            <w:pPr>
              <w:jc w:val="center"/>
              <w:rPr>
                <w:color w:val="000000" w:themeColor="text1"/>
                <w:sz w:val="19"/>
                <w:szCs w:val="19"/>
              </w:rPr>
            </w:pPr>
            <w:r w:rsidRPr="00736EA6">
              <w:rPr>
                <w:color w:val="000000" w:themeColor="text1"/>
                <w:sz w:val="19"/>
                <w:szCs w:val="19"/>
              </w:rPr>
              <w:t>0.053</w:t>
            </w:r>
          </w:p>
        </w:tc>
        <w:tc>
          <w:tcPr>
            <w:tcW w:w="1241" w:type="dxa"/>
            <w:tcBorders>
              <w:top w:val="single" w:sz="4" w:space="0" w:color="auto"/>
              <w:left w:val="nil"/>
              <w:bottom w:val="single" w:sz="4" w:space="0" w:color="auto"/>
              <w:right w:val="nil"/>
            </w:tcBorders>
          </w:tcPr>
          <w:p w14:paraId="1BEBAFB3"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0.76</w:t>
            </w:r>
          </w:p>
        </w:tc>
        <w:tc>
          <w:tcPr>
            <w:tcW w:w="1242" w:type="dxa"/>
            <w:tcBorders>
              <w:top w:val="single" w:sz="4" w:space="0" w:color="auto"/>
              <w:left w:val="nil"/>
              <w:bottom w:val="single" w:sz="4" w:space="0" w:color="auto"/>
              <w:right w:val="nil"/>
            </w:tcBorders>
          </w:tcPr>
          <w:p w14:paraId="3BC01682"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0.017</w:t>
            </w:r>
          </w:p>
        </w:tc>
      </w:tr>
      <w:tr w:rsidR="00736EA6" w:rsidRPr="00736EA6" w14:paraId="379E0F11" w14:textId="77777777" w:rsidTr="00987BCE">
        <w:trPr>
          <w:trHeight w:val="198"/>
        </w:trPr>
        <w:tc>
          <w:tcPr>
            <w:tcW w:w="9190" w:type="dxa"/>
            <w:gridSpan w:val="5"/>
            <w:tcBorders>
              <w:top w:val="single" w:sz="4" w:space="0" w:color="auto"/>
              <w:left w:val="nil"/>
              <w:bottom w:val="single" w:sz="4" w:space="0" w:color="auto"/>
              <w:right w:val="single" w:sz="4" w:space="0" w:color="auto"/>
            </w:tcBorders>
            <w:shd w:val="clear" w:color="auto" w:fill="auto"/>
          </w:tcPr>
          <w:p w14:paraId="63BB4488" w14:textId="77777777" w:rsidR="00987BCE" w:rsidRPr="00736EA6" w:rsidRDefault="00987BCE" w:rsidP="00450A0B">
            <w:pPr>
              <w:rPr>
                <w:color w:val="000000" w:themeColor="text1"/>
                <w:sz w:val="19"/>
                <w:szCs w:val="19"/>
              </w:rPr>
            </w:pPr>
            <w:r w:rsidRPr="00736EA6">
              <w:rPr>
                <w:color w:val="000000" w:themeColor="text1"/>
                <w:sz w:val="19"/>
                <w:szCs w:val="19"/>
              </w:rPr>
              <w:t>Strength</w:t>
            </w:r>
          </w:p>
        </w:tc>
        <w:tc>
          <w:tcPr>
            <w:tcW w:w="1241" w:type="dxa"/>
            <w:tcBorders>
              <w:top w:val="single" w:sz="4" w:space="0" w:color="auto"/>
              <w:left w:val="single" w:sz="4" w:space="0" w:color="auto"/>
              <w:bottom w:val="single" w:sz="4" w:space="0" w:color="auto"/>
              <w:right w:val="nil"/>
            </w:tcBorders>
            <w:shd w:val="clear" w:color="auto" w:fill="auto"/>
          </w:tcPr>
          <w:p w14:paraId="2240FB03" w14:textId="77777777" w:rsidR="00987BCE" w:rsidRPr="00736EA6" w:rsidRDefault="00987BCE" w:rsidP="00450A0B">
            <w:pPr>
              <w:jc w:val="cente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31EA6141" w14:textId="77777777" w:rsidR="00987BCE" w:rsidRPr="00736EA6" w:rsidRDefault="00987BCE" w:rsidP="00450A0B">
            <w:pPr>
              <w:jc w:val="center"/>
              <w:rPr>
                <w:color w:val="000000" w:themeColor="text1"/>
                <w:sz w:val="19"/>
                <w:szCs w:val="19"/>
              </w:rPr>
            </w:pPr>
          </w:p>
        </w:tc>
        <w:tc>
          <w:tcPr>
            <w:tcW w:w="1241" w:type="dxa"/>
            <w:tcBorders>
              <w:top w:val="single" w:sz="4" w:space="0" w:color="auto"/>
              <w:left w:val="nil"/>
              <w:bottom w:val="single" w:sz="4" w:space="0" w:color="auto"/>
              <w:right w:val="nil"/>
            </w:tcBorders>
            <w:shd w:val="clear" w:color="auto" w:fill="auto"/>
          </w:tcPr>
          <w:p w14:paraId="07A1D92D" w14:textId="77777777" w:rsidR="00987BCE" w:rsidRPr="00736EA6" w:rsidRDefault="00987BCE" w:rsidP="00450A0B">
            <w:pPr>
              <w:jc w:val="cente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67154FAA" w14:textId="77777777" w:rsidR="00987BCE" w:rsidRPr="00736EA6" w:rsidRDefault="00987BCE" w:rsidP="00450A0B">
            <w:pPr>
              <w:jc w:val="center"/>
              <w:rPr>
                <w:color w:val="000000" w:themeColor="text1"/>
                <w:sz w:val="19"/>
                <w:szCs w:val="19"/>
              </w:rPr>
            </w:pPr>
          </w:p>
        </w:tc>
      </w:tr>
      <w:tr w:rsidR="00736EA6" w:rsidRPr="00736EA6" w14:paraId="08182C6E" w14:textId="77777777" w:rsidTr="00987BCE">
        <w:trPr>
          <w:trHeight w:val="198"/>
        </w:trPr>
        <w:tc>
          <w:tcPr>
            <w:tcW w:w="3578" w:type="dxa"/>
            <w:tcBorders>
              <w:top w:val="single" w:sz="4" w:space="0" w:color="auto"/>
              <w:left w:val="nil"/>
              <w:bottom w:val="single" w:sz="4" w:space="0" w:color="auto"/>
              <w:right w:val="nil"/>
            </w:tcBorders>
            <w:shd w:val="clear" w:color="auto" w:fill="auto"/>
          </w:tcPr>
          <w:p w14:paraId="45B4BEA4" w14:textId="77777777" w:rsidR="00987BCE" w:rsidRPr="00736EA6" w:rsidRDefault="00987BCE" w:rsidP="00450A0B">
            <w:pPr>
              <w:ind w:left="720"/>
              <w:rPr>
                <w:color w:val="000000" w:themeColor="text1"/>
                <w:sz w:val="19"/>
                <w:szCs w:val="19"/>
              </w:rPr>
            </w:pPr>
            <w:r w:rsidRPr="00736EA6">
              <w:rPr>
                <w:color w:val="000000" w:themeColor="text1"/>
                <w:sz w:val="19"/>
                <w:szCs w:val="19"/>
              </w:rPr>
              <w:t>Handgrip Strength</w:t>
            </w:r>
          </w:p>
          <w:p w14:paraId="42026DA6" w14:textId="77777777" w:rsidR="00987BCE" w:rsidRPr="00736EA6" w:rsidRDefault="00987BCE" w:rsidP="00450A0B">
            <w:pPr>
              <w:ind w:left="1440"/>
              <w:rPr>
                <w:color w:val="000000" w:themeColor="text1"/>
                <w:sz w:val="19"/>
                <w:szCs w:val="19"/>
              </w:rPr>
            </w:pPr>
            <w:r w:rsidRPr="00736EA6">
              <w:rPr>
                <w:color w:val="000000" w:themeColor="text1"/>
                <w:sz w:val="19"/>
                <w:szCs w:val="19"/>
              </w:rPr>
              <w:t>Dominant</w:t>
            </w:r>
          </w:p>
          <w:p w14:paraId="72354B80" w14:textId="77777777" w:rsidR="00987BCE" w:rsidRPr="00736EA6" w:rsidRDefault="00987BCE" w:rsidP="00450A0B">
            <w:pPr>
              <w:ind w:left="1440"/>
              <w:rPr>
                <w:color w:val="000000" w:themeColor="text1"/>
                <w:sz w:val="19"/>
                <w:szCs w:val="19"/>
              </w:rPr>
            </w:pPr>
            <w:r w:rsidRPr="00736EA6">
              <w:rPr>
                <w:color w:val="000000" w:themeColor="text1"/>
                <w:sz w:val="19"/>
                <w:szCs w:val="19"/>
              </w:rPr>
              <w:t>Non-dominant</w:t>
            </w:r>
          </w:p>
          <w:p w14:paraId="019E514F" w14:textId="77777777" w:rsidR="00987BCE" w:rsidRPr="00736EA6" w:rsidRDefault="00987BCE" w:rsidP="00450A0B">
            <w:pPr>
              <w:ind w:left="720"/>
              <w:rPr>
                <w:color w:val="000000" w:themeColor="text1"/>
                <w:sz w:val="19"/>
                <w:szCs w:val="19"/>
              </w:rPr>
            </w:pPr>
            <w:r w:rsidRPr="00736EA6">
              <w:rPr>
                <w:color w:val="000000" w:themeColor="text1"/>
                <w:sz w:val="19"/>
                <w:szCs w:val="19"/>
              </w:rPr>
              <w:t>Maximal Leg press</w:t>
            </w:r>
          </w:p>
        </w:tc>
        <w:tc>
          <w:tcPr>
            <w:tcW w:w="1474" w:type="dxa"/>
            <w:tcBorders>
              <w:top w:val="single" w:sz="4" w:space="0" w:color="auto"/>
              <w:left w:val="nil"/>
              <w:bottom w:val="single" w:sz="4" w:space="0" w:color="auto"/>
              <w:right w:val="nil"/>
            </w:tcBorders>
            <w:shd w:val="clear" w:color="auto" w:fill="auto"/>
          </w:tcPr>
          <w:p w14:paraId="31A1F514" w14:textId="77777777" w:rsidR="00987BCE" w:rsidRPr="00736EA6" w:rsidRDefault="00987BCE" w:rsidP="00450A0B">
            <w:pPr>
              <w:jc w:val="center"/>
              <w:rPr>
                <w:color w:val="000000" w:themeColor="text1"/>
                <w:sz w:val="19"/>
                <w:szCs w:val="19"/>
              </w:rPr>
            </w:pPr>
          </w:p>
          <w:p w14:paraId="2D43CEA5" w14:textId="77777777" w:rsidR="00987BCE" w:rsidRPr="00736EA6" w:rsidRDefault="00987BCE" w:rsidP="00450A0B">
            <w:pPr>
              <w:jc w:val="center"/>
              <w:rPr>
                <w:color w:val="000000" w:themeColor="text1"/>
                <w:sz w:val="19"/>
                <w:szCs w:val="19"/>
              </w:rPr>
            </w:pPr>
            <w:r w:rsidRPr="00736EA6">
              <w:rPr>
                <w:color w:val="000000" w:themeColor="text1"/>
                <w:sz w:val="19"/>
                <w:szCs w:val="19"/>
              </w:rPr>
              <w:t>0.60</w:t>
            </w:r>
          </w:p>
          <w:p w14:paraId="1D5B4EC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0.82</w:t>
            </w:r>
          </w:p>
          <w:p w14:paraId="52E9ADF3" w14:textId="77777777" w:rsidR="00987BCE" w:rsidRPr="00736EA6" w:rsidRDefault="00987BCE" w:rsidP="00450A0B">
            <w:pPr>
              <w:jc w:val="center"/>
              <w:rPr>
                <w:color w:val="000000" w:themeColor="text1"/>
                <w:sz w:val="19"/>
                <w:szCs w:val="19"/>
              </w:rPr>
            </w:pPr>
            <w:r w:rsidRPr="00736EA6">
              <w:rPr>
                <w:b/>
                <w:color w:val="000000" w:themeColor="text1"/>
                <w:sz w:val="19"/>
                <w:szCs w:val="19"/>
              </w:rPr>
              <w:t>0.86</w:t>
            </w:r>
          </w:p>
        </w:tc>
        <w:tc>
          <w:tcPr>
            <w:tcW w:w="1448" w:type="dxa"/>
            <w:tcBorders>
              <w:top w:val="single" w:sz="4" w:space="0" w:color="auto"/>
              <w:left w:val="nil"/>
              <w:bottom w:val="single" w:sz="4" w:space="0" w:color="auto"/>
              <w:right w:val="nil"/>
            </w:tcBorders>
            <w:shd w:val="clear" w:color="auto" w:fill="auto"/>
          </w:tcPr>
          <w:p w14:paraId="69C32552" w14:textId="77777777" w:rsidR="00987BCE" w:rsidRPr="00736EA6" w:rsidRDefault="00987BCE" w:rsidP="00450A0B">
            <w:pPr>
              <w:jc w:val="center"/>
              <w:rPr>
                <w:color w:val="000000" w:themeColor="text1"/>
                <w:sz w:val="19"/>
                <w:szCs w:val="19"/>
              </w:rPr>
            </w:pPr>
          </w:p>
          <w:p w14:paraId="7E7B9B71" w14:textId="77777777" w:rsidR="00987BCE" w:rsidRPr="00736EA6" w:rsidRDefault="00987BCE" w:rsidP="00450A0B">
            <w:pPr>
              <w:jc w:val="center"/>
              <w:rPr>
                <w:color w:val="000000" w:themeColor="text1"/>
                <w:sz w:val="19"/>
                <w:szCs w:val="19"/>
              </w:rPr>
            </w:pPr>
            <w:r w:rsidRPr="00736EA6">
              <w:rPr>
                <w:color w:val="000000" w:themeColor="text1"/>
                <w:sz w:val="19"/>
                <w:szCs w:val="19"/>
              </w:rPr>
              <w:t>0.088</w:t>
            </w:r>
          </w:p>
          <w:p w14:paraId="67074A64"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0.006</w:t>
            </w:r>
          </w:p>
          <w:p w14:paraId="1DBDC069" w14:textId="77777777" w:rsidR="00987BCE" w:rsidRPr="00736EA6" w:rsidRDefault="00987BCE" w:rsidP="00450A0B">
            <w:pPr>
              <w:jc w:val="center"/>
              <w:rPr>
                <w:color w:val="000000" w:themeColor="text1"/>
                <w:sz w:val="19"/>
                <w:szCs w:val="19"/>
              </w:rPr>
            </w:pPr>
            <w:r w:rsidRPr="00736EA6">
              <w:rPr>
                <w:b/>
                <w:color w:val="000000" w:themeColor="text1"/>
                <w:sz w:val="19"/>
                <w:szCs w:val="19"/>
              </w:rPr>
              <w:t>0.014</w:t>
            </w:r>
          </w:p>
        </w:tc>
        <w:tc>
          <w:tcPr>
            <w:tcW w:w="1276" w:type="dxa"/>
            <w:tcBorders>
              <w:top w:val="single" w:sz="4" w:space="0" w:color="auto"/>
              <w:left w:val="nil"/>
              <w:bottom w:val="single" w:sz="4" w:space="0" w:color="auto"/>
              <w:right w:val="nil"/>
            </w:tcBorders>
            <w:shd w:val="clear" w:color="auto" w:fill="auto"/>
          </w:tcPr>
          <w:p w14:paraId="138B4D12" w14:textId="77777777" w:rsidR="00987BCE" w:rsidRPr="00736EA6" w:rsidRDefault="00987BCE" w:rsidP="00450A0B">
            <w:pPr>
              <w:jc w:val="center"/>
              <w:rPr>
                <w:color w:val="000000" w:themeColor="text1"/>
                <w:sz w:val="19"/>
                <w:szCs w:val="19"/>
              </w:rPr>
            </w:pPr>
          </w:p>
          <w:p w14:paraId="6218659B" w14:textId="77777777" w:rsidR="00987BCE" w:rsidRPr="00736EA6" w:rsidRDefault="00987BCE" w:rsidP="00450A0B">
            <w:pPr>
              <w:jc w:val="center"/>
              <w:rPr>
                <w:color w:val="000000" w:themeColor="text1"/>
                <w:sz w:val="19"/>
                <w:szCs w:val="19"/>
              </w:rPr>
            </w:pPr>
            <w:r w:rsidRPr="00736EA6">
              <w:rPr>
                <w:color w:val="000000" w:themeColor="text1"/>
                <w:sz w:val="19"/>
                <w:szCs w:val="19"/>
              </w:rPr>
              <w:t>0.50</w:t>
            </w:r>
          </w:p>
          <w:p w14:paraId="5CFEE2BE"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0.80</w:t>
            </w:r>
          </w:p>
          <w:p w14:paraId="394D8165" w14:textId="77777777" w:rsidR="00987BCE" w:rsidRPr="00736EA6" w:rsidRDefault="00987BCE" w:rsidP="00450A0B">
            <w:pPr>
              <w:jc w:val="center"/>
              <w:rPr>
                <w:color w:val="000000" w:themeColor="text1"/>
                <w:sz w:val="19"/>
                <w:szCs w:val="19"/>
              </w:rPr>
            </w:pPr>
            <w:r w:rsidRPr="00736EA6">
              <w:rPr>
                <w:b/>
                <w:color w:val="000000" w:themeColor="text1"/>
                <w:sz w:val="19"/>
                <w:szCs w:val="19"/>
              </w:rPr>
              <w:t>0.79</w:t>
            </w:r>
          </w:p>
        </w:tc>
        <w:tc>
          <w:tcPr>
            <w:tcW w:w="1414" w:type="dxa"/>
            <w:tcBorders>
              <w:top w:val="single" w:sz="4" w:space="0" w:color="auto"/>
              <w:left w:val="nil"/>
              <w:bottom w:val="single" w:sz="4" w:space="0" w:color="auto"/>
              <w:right w:val="single" w:sz="4" w:space="0" w:color="auto"/>
            </w:tcBorders>
            <w:shd w:val="clear" w:color="auto" w:fill="auto"/>
          </w:tcPr>
          <w:p w14:paraId="6D69C885" w14:textId="77777777" w:rsidR="00987BCE" w:rsidRPr="00736EA6" w:rsidRDefault="00987BCE" w:rsidP="00450A0B">
            <w:pPr>
              <w:jc w:val="center"/>
              <w:rPr>
                <w:color w:val="000000" w:themeColor="text1"/>
                <w:sz w:val="19"/>
                <w:szCs w:val="19"/>
              </w:rPr>
            </w:pPr>
          </w:p>
          <w:p w14:paraId="0E3E8570" w14:textId="77777777" w:rsidR="00987BCE" w:rsidRPr="00736EA6" w:rsidRDefault="00987BCE" w:rsidP="00450A0B">
            <w:pPr>
              <w:jc w:val="center"/>
              <w:rPr>
                <w:color w:val="000000" w:themeColor="text1"/>
                <w:sz w:val="19"/>
                <w:szCs w:val="19"/>
              </w:rPr>
            </w:pPr>
            <w:r w:rsidRPr="00736EA6">
              <w:rPr>
                <w:color w:val="000000" w:themeColor="text1"/>
                <w:sz w:val="19"/>
                <w:szCs w:val="19"/>
              </w:rPr>
              <w:t>0.170</w:t>
            </w:r>
          </w:p>
          <w:p w14:paraId="0F91DB8E"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0.010</w:t>
            </w:r>
          </w:p>
          <w:p w14:paraId="69A07D19" w14:textId="77777777" w:rsidR="00987BCE" w:rsidRPr="00736EA6" w:rsidRDefault="00987BCE" w:rsidP="00450A0B">
            <w:pPr>
              <w:jc w:val="center"/>
              <w:rPr>
                <w:color w:val="000000" w:themeColor="text1"/>
                <w:sz w:val="19"/>
                <w:szCs w:val="19"/>
              </w:rPr>
            </w:pPr>
            <w:r w:rsidRPr="00736EA6">
              <w:rPr>
                <w:b/>
                <w:color w:val="000000" w:themeColor="text1"/>
                <w:sz w:val="19"/>
                <w:szCs w:val="19"/>
              </w:rPr>
              <w:t>0.036</w:t>
            </w:r>
          </w:p>
        </w:tc>
        <w:tc>
          <w:tcPr>
            <w:tcW w:w="1241" w:type="dxa"/>
            <w:tcBorders>
              <w:top w:val="single" w:sz="4" w:space="0" w:color="auto"/>
              <w:left w:val="single" w:sz="4" w:space="0" w:color="auto"/>
              <w:bottom w:val="single" w:sz="4" w:space="0" w:color="auto"/>
              <w:right w:val="nil"/>
            </w:tcBorders>
            <w:shd w:val="clear" w:color="auto" w:fill="auto"/>
          </w:tcPr>
          <w:p w14:paraId="4CEC0FDB" w14:textId="77777777" w:rsidR="00987BCE" w:rsidRPr="00736EA6" w:rsidRDefault="00987BCE" w:rsidP="00450A0B">
            <w:pPr>
              <w:jc w:val="center"/>
              <w:rPr>
                <w:color w:val="000000" w:themeColor="text1"/>
                <w:sz w:val="19"/>
                <w:szCs w:val="19"/>
              </w:rPr>
            </w:pPr>
          </w:p>
          <w:p w14:paraId="1729345B" w14:textId="77777777" w:rsidR="00987BCE" w:rsidRPr="00736EA6" w:rsidRDefault="00987BCE" w:rsidP="00450A0B">
            <w:pPr>
              <w:jc w:val="center"/>
              <w:rPr>
                <w:color w:val="000000" w:themeColor="text1"/>
                <w:sz w:val="19"/>
                <w:szCs w:val="19"/>
              </w:rPr>
            </w:pPr>
            <w:r w:rsidRPr="00736EA6">
              <w:rPr>
                <w:color w:val="000000" w:themeColor="text1"/>
                <w:sz w:val="19"/>
                <w:szCs w:val="19"/>
              </w:rPr>
              <w:t>0.12</w:t>
            </w:r>
          </w:p>
          <w:p w14:paraId="22CA3AD6" w14:textId="77777777" w:rsidR="00987BCE" w:rsidRPr="00736EA6" w:rsidRDefault="00987BCE" w:rsidP="00450A0B">
            <w:pPr>
              <w:jc w:val="center"/>
              <w:rPr>
                <w:color w:val="000000" w:themeColor="text1"/>
                <w:sz w:val="19"/>
                <w:szCs w:val="19"/>
              </w:rPr>
            </w:pPr>
            <w:r w:rsidRPr="00736EA6">
              <w:rPr>
                <w:color w:val="000000" w:themeColor="text1"/>
                <w:sz w:val="19"/>
                <w:szCs w:val="19"/>
              </w:rPr>
              <w:t>0.41</w:t>
            </w:r>
          </w:p>
          <w:p w14:paraId="433FEAED" w14:textId="77777777" w:rsidR="00987BCE" w:rsidRPr="00736EA6" w:rsidRDefault="00987BCE" w:rsidP="00450A0B">
            <w:pPr>
              <w:jc w:val="center"/>
              <w:rPr>
                <w:color w:val="000000" w:themeColor="text1"/>
                <w:sz w:val="19"/>
                <w:szCs w:val="19"/>
              </w:rPr>
            </w:pPr>
            <w:r w:rsidRPr="00736EA6">
              <w:rPr>
                <w:color w:val="000000" w:themeColor="text1"/>
                <w:sz w:val="19"/>
                <w:szCs w:val="19"/>
              </w:rPr>
              <w:t>0.50</w:t>
            </w:r>
          </w:p>
        </w:tc>
        <w:tc>
          <w:tcPr>
            <w:tcW w:w="1242" w:type="dxa"/>
            <w:tcBorders>
              <w:top w:val="single" w:sz="4" w:space="0" w:color="auto"/>
              <w:left w:val="nil"/>
              <w:bottom w:val="single" w:sz="4" w:space="0" w:color="auto"/>
              <w:right w:val="nil"/>
            </w:tcBorders>
            <w:shd w:val="clear" w:color="auto" w:fill="auto"/>
          </w:tcPr>
          <w:p w14:paraId="06244F02" w14:textId="77777777" w:rsidR="00987BCE" w:rsidRPr="00736EA6" w:rsidRDefault="00987BCE" w:rsidP="00450A0B">
            <w:pPr>
              <w:rPr>
                <w:color w:val="000000" w:themeColor="text1"/>
                <w:sz w:val="19"/>
                <w:szCs w:val="19"/>
              </w:rPr>
            </w:pPr>
          </w:p>
          <w:p w14:paraId="39F7A916" w14:textId="77777777" w:rsidR="00987BCE" w:rsidRPr="00736EA6" w:rsidRDefault="00987BCE" w:rsidP="00450A0B">
            <w:pPr>
              <w:jc w:val="center"/>
              <w:rPr>
                <w:color w:val="000000" w:themeColor="text1"/>
                <w:sz w:val="19"/>
                <w:szCs w:val="19"/>
              </w:rPr>
            </w:pPr>
            <w:r w:rsidRPr="00736EA6">
              <w:rPr>
                <w:color w:val="000000" w:themeColor="text1"/>
                <w:sz w:val="19"/>
                <w:szCs w:val="19"/>
              </w:rPr>
              <w:t>0.765</w:t>
            </w:r>
          </w:p>
          <w:p w14:paraId="6D1E9505" w14:textId="77777777" w:rsidR="00987BCE" w:rsidRPr="00736EA6" w:rsidRDefault="00987BCE" w:rsidP="00450A0B">
            <w:pPr>
              <w:jc w:val="center"/>
              <w:rPr>
                <w:color w:val="000000" w:themeColor="text1"/>
                <w:sz w:val="19"/>
                <w:szCs w:val="19"/>
              </w:rPr>
            </w:pPr>
            <w:r w:rsidRPr="00736EA6">
              <w:rPr>
                <w:color w:val="000000" w:themeColor="text1"/>
                <w:sz w:val="19"/>
                <w:szCs w:val="19"/>
              </w:rPr>
              <w:t>0.271</w:t>
            </w:r>
          </w:p>
          <w:p w14:paraId="4947CD76" w14:textId="77777777" w:rsidR="00987BCE" w:rsidRPr="00736EA6" w:rsidRDefault="00987BCE" w:rsidP="00450A0B">
            <w:pPr>
              <w:jc w:val="center"/>
              <w:rPr>
                <w:color w:val="000000" w:themeColor="text1"/>
                <w:sz w:val="19"/>
                <w:szCs w:val="19"/>
              </w:rPr>
            </w:pPr>
            <w:r w:rsidRPr="00736EA6">
              <w:rPr>
                <w:color w:val="000000" w:themeColor="text1"/>
                <w:sz w:val="19"/>
                <w:szCs w:val="19"/>
              </w:rPr>
              <w:t>0.253</w:t>
            </w:r>
          </w:p>
        </w:tc>
        <w:tc>
          <w:tcPr>
            <w:tcW w:w="1241" w:type="dxa"/>
            <w:tcBorders>
              <w:top w:val="single" w:sz="4" w:space="0" w:color="auto"/>
              <w:left w:val="nil"/>
              <w:bottom w:val="single" w:sz="4" w:space="0" w:color="auto"/>
              <w:right w:val="nil"/>
            </w:tcBorders>
            <w:shd w:val="clear" w:color="auto" w:fill="auto"/>
          </w:tcPr>
          <w:p w14:paraId="62A21064" w14:textId="77777777" w:rsidR="00987BCE" w:rsidRPr="00736EA6" w:rsidRDefault="00987BCE" w:rsidP="00450A0B">
            <w:pPr>
              <w:jc w:val="center"/>
              <w:rPr>
                <w:color w:val="000000" w:themeColor="text1"/>
                <w:sz w:val="19"/>
                <w:szCs w:val="19"/>
              </w:rPr>
            </w:pPr>
          </w:p>
          <w:p w14:paraId="7E5BB513" w14:textId="77777777" w:rsidR="00987BCE" w:rsidRPr="00736EA6" w:rsidRDefault="00987BCE" w:rsidP="00450A0B">
            <w:pPr>
              <w:jc w:val="center"/>
              <w:rPr>
                <w:color w:val="000000" w:themeColor="text1"/>
                <w:sz w:val="19"/>
                <w:szCs w:val="19"/>
              </w:rPr>
            </w:pPr>
            <w:r w:rsidRPr="00736EA6">
              <w:rPr>
                <w:color w:val="000000" w:themeColor="text1"/>
                <w:sz w:val="19"/>
                <w:szCs w:val="19"/>
              </w:rPr>
              <w:t>0.20</w:t>
            </w:r>
          </w:p>
          <w:p w14:paraId="1F3E978F" w14:textId="77777777" w:rsidR="00987BCE" w:rsidRPr="00736EA6" w:rsidRDefault="00987BCE" w:rsidP="00450A0B">
            <w:pPr>
              <w:jc w:val="center"/>
              <w:rPr>
                <w:color w:val="000000" w:themeColor="text1"/>
                <w:sz w:val="19"/>
                <w:szCs w:val="19"/>
              </w:rPr>
            </w:pPr>
            <w:r w:rsidRPr="00736EA6">
              <w:rPr>
                <w:color w:val="000000" w:themeColor="text1"/>
                <w:sz w:val="19"/>
                <w:szCs w:val="19"/>
              </w:rPr>
              <w:t>0.47</w:t>
            </w:r>
          </w:p>
          <w:p w14:paraId="3F4913F4" w14:textId="77777777" w:rsidR="00987BCE" w:rsidRPr="00736EA6" w:rsidRDefault="00987BCE" w:rsidP="00450A0B">
            <w:pPr>
              <w:jc w:val="center"/>
              <w:rPr>
                <w:color w:val="000000" w:themeColor="text1"/>
                <w:sz w:val="19"/>
                <w:szCs w:val="19"/>
              </w:rPr>
            </w:pPr>
            <w:r w:rsidRPr="00736EA6">
              <w:rPr>
                <w:color w:val="000000" w:themeColor="text1"/>
                <w:sz w:val="19"/>
                <w:szCs w:val="19"/>
              </w:rPr>
              <w:t>0.57</w:t>
            </w:r>
          </w:p>
        </w:tc>
        <w:tc>
          <w:tcPr>
            <w:tcW w:w="1242" w:type="dxa"/>
            <w:tcBorders>
              <w:top w:val="single" w:sz="4" w:space="0" w:color="auto"/>
              <w:left w:val="nil"/>
              <w:bottom w:val="single" w:sz="4" w:space="0" w:color="auto"/>
              <w:right w:val="nil"/>
            </w:tcBorders>
            <w:shd w:val="clear" w:color="auto" w:fill="auto"/>
          </w:tcPr>
          <w:p w14:paraId="718F4AA9" w14:textId="77777777" w:rsidR="00987BCE" w:rsidRPr="00736EA6" w:rsidRDefault="00987BCE" w:rsidP="00450A0B">
            <w:pPr>
              <w:jc w:val="center"/>
              <w:rPr>
                <w:color w:val="000000" w:themeColor="text1"/>
                <w:sz w:val="19"/>
                <w:szCs w:val="19"/>
              </w:rPr>
            </w:pPr>
          </w:p>
          <w:p w14:paraId="21301920" w14:textId="77777777" w:rsidR="00987BCE" w:rsidRPr="00736EA6" w:rsidRDefault="00987BCE" w:rsidP="00450A0B">
            <w:pPr>
              <w:jc w:val="center"/>
              <w:rPr>
                <w:color w:val="000000" w:themeColor="text1"/>
                <w:sz w:val="19"/>
                <w:szCs w:val="19"/>
              </w:rPr>
            </w:pPr>
            <w:r w:rsidRPr="00736EA6">
              <w:rPr>
                <w:color w:val="000000" w:themeColor="text1"/>
                <w:sz w:val="19"/>
                <w:szCs w:val="19"/>
              </w:rPr>
              <w:t>0.606</w:t>
            </w:r>
          </w:p>
          <w:p w14:paraId="4D40B179" w14:textId="77777777" w:rsidR="00987BCE" w:rsidRPr="00736EA6" w:rsidRDefault="00987BCE" w:rsidP="00450A0B">
            <w:pPr>
              <w:jc w:val="center"/>
              <w:rPr>
                <w:color w:val="000000" w:themeColor="text1"/>
                <w:sz w:val="19"/>
                <w:szCs w:val="19"/>
              </w:rPr>
            </w:pPr>
            <w:r w:rsidRPr="00736EA6">
              <w:rPr>
                <w:color w:val="000000" w:themeColor="text1"/>
                <w:sz w:val="19"/>
                <w:szCs w:val="19"/>
              </w:rPr>
              <w:t>0.201</w:t>
            </w:r>
          </w:p>
          <w:p w14:paraId="45E5486C" w14:textId="77777777" w:rsidR="00987BCE" w:rsidRPr="00736EA6" w:rsidRDefault="00987BCE" w:rsidP="00450A0B">
            <w:pPr>
              <w:jc w:val="center"/>
              <w:rPr>
                <w:color w:val="000000" w:themeColor="text1"/>
                <w:sz w:val="19"/>
                <w:szCs w:val="19"/>
              </w:rPr>
            </w:pPr>
            <w:r w:rsidRPr="00736EA6">
              <w:rPr>
                <w:color w:val="000000" w:themeColor="text1"/>
                <w:sz w:val="19"/>
                <w:szCs w:val="19"/>
              </w:rPr>
              <w:t>0.180</w:t>
            </w:r>
          </w:p>
        </w:tc>
      </w:tr>
      <w:tr w:rsidR="00736EA6" w:rsidRPr="00736EA6" w14:paraId="71EA9965" w14:textId="77777777" w:rsidTr="00987BCE">
        <w:trPr>
          <w:trHeight w:val="198"/>
        </w:trPr>
        <w:tc>
          <w:tcPr>
            <w:tcW w:w="9190" w:type="dxa"/>
            <w:gridSpan w:val="5"/>
            <w:tcBorders>
              <w:top w:val="single" w:sz="4" w:space="0" w:color="auto"/>
              <w:left w:val="nil"/>
              <w:bottom w:val="single" w:sz="4" w:space="0" w:color="auto"/>
              <w:right w:val="single" w:sz="4" w:space="0" w:color="auto"/>
            </w:tcBorders>
            <w:shd w:val="clear" w:color="auto" w:fill="auto"/>
          </w:tcPr>
          <w:p w14:paraId="226D3F98" w14:textId="77777777" w:rsidR="00987BCE" w:rsidRPr="00736EA6" w:rsidRDefault="00987BCE" w:rsidP="00450A0B">
            <w:pPr>
              <w:rPr>
                <w:color w:val="000000" w:themeColor="text1"/>
                <w:sz w:val="19"/>
                <w:szCs w:val="19"/>
              </w:rPr>
            </w:pPr>
            <w:r w:rsidRPr="00736EA6">
              <w:rPr>
                <w:color w:val="000000" w:themeColor="text1"/>
                <w:sz w:val="19"/>
                <w:szCs w:val="19"/>
              </w:rPr>
              <w:t>Physical function</w:t>
            </w:r>
          </w:p>
        </w:tc>
        <w:tc>
          <w:tcPr>
            <w:tcW w:w="1241" w:type="dxa"/>
            <w:tcBorders>
              <w:top w:val="single" w:sz="4" w:space="0" w:color="auto"/>
              <w:left w:val="single" w:sz="4" w:space="0" w:color="auto"/>
              <w:bottom w:val="single" w:sz="4" w:space="0" w:color="auto"/>
              <w:right w:val="nil"/>
            </w:tcBorders>
            <w:shd w:val="clear" w:color="auto" w:fill="auto"/>
          </w:tcPr>
          <w:p w14:paraId="542D7692" w14:textId="77777777" w:rsidR="00987BCE" w:rsidRPr="00736EA6" w:rsidRDefault="00987BCE" w:rsidP="00450A0B">
            <w:pPr>
              <w:jc w:val="cente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6F2A9C66" w14:textId="77777777" w:rsidR="00987BCE" w:rsidRPr="00736EA6" w:rsidRDefault="00987BCE" w:rsidP="00450A0B">
            <w:pPr>
              <w:jc w:val="center"/>
              <w:rPr>
                <w:color w:val="000000" w:themeColor="text1"/>
                <w:sz w:val="19"/>
                <w:szCs w:val="19"/>
              </w:rPr>
            </w:pPr>
          </w:p>
        </w:tc>
        <w:tc>
          <w:tcPr>
            <w:tcW w:w="1241" w:type="dxa"/>
            <w:tcBorders>
              <w:top w:val="single" w:sz="4" w:space="0" w:color="auto"/>
              <w:left w:val="nil"/>
              <w:bottom w:val="single" w:sz="4" w:space="0" w:color="auto"/>
              <w:right w:val="nil"/>
            </w:tcBorders>
            <w:shd w:val="clear" w:color="auto" w:fill="auto"/>
          </w:tcPr>
          <w:p w14:paraId="50BEDB55" w14:textId="77777777" w:rsidR="00987BCE" w:rsidRPr="00736EA6" w:rsidRDefault="00987BCE" w:rsidP="00450A0B">
            <w:pPr>
              <w:jc w:val="cente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44F12378" w14:textId="77777777" w:rsidR="00987BCE" w:rsidRPr="00736EA6" w:rsidRDefault="00987BCE" w:rsidP="00450A0B">
            <w:pPr>
              <w:jc w:val="center"/>
              <w:rPr>
                <w:color w:val="000000" w:themeColor="text1"/>
                <w:sz w:val="19"/>
                <w:szCs w:val="19"/>
              </w:rPr>
            </w:pPr>
          </w:p>
        </w:tc>
      </w:tr>
      <w:tr w:rsidR="00736EA6" w:rsidRPr="00736EA6" w14:paraId="356EDC18" w14:textId="77777777" w:rsidTr="00987BCE">
        <w:trPr>
          <w:trHeight w:val="198"/>
        </w:trPr>
        <w:tc>
          <w:tcPr>
            <w:tcW w:w="3578" w:type="dxa"/>
            <w:tcBorders>
              <w:top w:val="single" w:sz="4" w:space="0" w:color="auto"/>
              <w:left w:val="nil"/>
              <w:bottom w:val="single" w:sz="4" w:space="0" w:color="auto"/>
              <w:right w:val="nil"/>
            </w:tcBorders>
            <w:shd w:val="clear" w:color="auto" w:fill="auto"/>
          </w:tcPr>
          <w:p w14:paraId="500B999F" w14:textId="77777777" w:rsidR="00987BCE" w:rsidRPr="00736EA6" w:rsidRDefault="00987BCE" w:rsidP="00450A0B">
            <w:pPr>
              <w:ind w:left="720"/>
              <w:rPr>
                <w:color w:val="000000" w:themeColor="text1"/>
                <w:sz w:val="19"/>
                <w:szCs w:val="19"/>
              </w:rPr>
            </w:pPr>
            <w:r w:rsidRPr="00736EA6">
              <w:rPr>
                <w:color w:val="000000" w:themeColor="text1"/>
                <w:sz w:val="19"/>
                <w:szCs w:val="19"/>
              </w:rPr>
              <w:t>Gait speed</w:t>
            </w:r>
          </w:p>
          <w:p w14:paraId="6811522F" w14:textId="77777777" w:rsidR="00987BCE" w:rsidRPr="00736EA6" w:rsidRDefault="00987BCE" w:rsidP="00450A0B">
            <w:pPr>
              <w:ind w:left="1440"/>
              <w:rPr>
                <w:color w:val="000000" w:themeColor="text1"/>
                <w:sz w:val="19"/>
                <w:szCs w:val="19"/>
              </w:rPr>
            </w:pPr>
            <w:r w:rsidRPr="00736EA6">
              <w:rPr>
                <w:color w:val="000000" w:themeColor="text1"/>
                <w:sz w:val="19"/>
                <w:szCs w:val="19"/>
              </w:rPr>
              <w:t>Habitual</w:t>
            </w:r>
          </w:p>
          <w:p w14:paraId="7B8AC4B7" w14:textId="77777777" w:rsidR="00987BCE" w:rsidRPr="00736EA6" w:rsidRDefault="00987BCE" w:rsidP="00450A0B">
            <w:pPr>
              <w:ind w:left="1440"/>
              <w:rPr>
                <w:color w:val="000000" w:themeColor="text1"/>
                <w:sz w:val="19"/>
                <w:szCs w:val="19"/>
              </w:rPr>
            </w:pPr>
            <w:r w:rsidRPr="00736EA6">
              <w:rPr>
                <w:color w:val="000000" w:themeColor="text1"/>
                <w:sz w:val="19"/>
                <w:szCs w:val="19"/>
              </w:rPr>
              <w:t>Maximal</w:t>
            </w:r>
          </w:p>
          <w:p w14:paraId="15A9930C" w14:textId="77777777" w:rsidR="00987BCE" w:rsidRPr="00736EA6" w:rsidRDefault="00987BCE" w:rsidP="00450A0B">
            <w:pPr>
              <w:ind w:left="1440"/>
              <w:rPr>
                <w:color w:val="000000" w:themeColor="text1"/>
                <w:sz w:val="19"/>
                <w:szCs w:val="19"/>
              </w:rPr>
            </w:pPr>
            <w:r w:rsidRPr="00736EA6">
              <w:rPr>
                <w:color w:val="000000" w:themeColor="text1"/>
                <w:sz w:val="19"/>
                <w:szCs w:val="19"/>
              </w:rPr>
              <w:t>Free-living#</w:t>
            </w:r>
          </w:p>
          <w:p w14:paraId="257B02DC" w14:textId="77777777" w:rsidR="00987BCE" w:rsidRPr="00736EA6" w:rsidRDefault="00987BCE" w:rsidP="00450A0B">
            <w:pPr>
              <w:ind w:left="720"/>
              <w:rPr>
                <w:color w:val="000000" w:themeColor="text1"/>
                <w:sz w:val="19"/>
                <w:szCs w:val="19"/>
              </w:rPr>
            </w:pPr>
            <w:r w:rsidRPr="00736EA6">
              <w:rPr>
                <w:color w:val="000000" w:themeColor="text1"/>
                <w:sz w:val="19"/>
                <w:szCs w:val="19"/>
              </w:rPr>
              <w:t>Total balance time</w:t>
            </w:r>
          </w:p>
          <w:p w14:paraId="7B29810B" w14:textId="77777777" w:rsidR="00987BCE" w:rsidRPr="00736EA6" w:rsidRDefault="00987BCE" w:rsidP="00450A0B">
            <w:pPr>
              <w:ind w:left="720"/>
              <w:rPr>
                <w:color w:val="000000" w:themeColor="text1"/>
                <w:sz w:val="19"/>
                <w:szCs w:val="19"/>
              </w:rPr>
            </w:pPr>
            <w:r w:rsidRPr="00736EA6">
              <w:rPr>
                <w:color w:val="000000" w:themeColor="text1"/>
                <w:sz w:val="19"/>
                <w:szCs w:val="19"/>
              </w:rPr>
              <w:t>SPPB</w:t>
            </w:r>
          </w:p>
        </w:tc>
        <w:tc>
          <w:tcPr>
            <w:tcW w:w="1474" w:type="dxa"/>
            <w:tcBorders>
              <w:top w:val="single" w:sz="4" w:space="0" w:color="auto"/>
              <w:left w:val="nil"/>
              <w:bottom w:val="single" w:sz="4" w:space="0" w:color="auto"/>
              <w:right w:val="nil"/>
            </w:tcBorders>
            <w:shd w:val="clear" w:color="auto" w:fill="auto"/>
          </w:tcPr>
          <w:p w14:paraId="02487C02" w14:textId="77777777" w:rsidR="00987BCE" w:rsidRPr="00736EA6" w:rsidRDefault="00987BCE" w:rsidP="00450A0B">
            <w:pPr>
              <w:jc w:val="center"/>
              <w:rPr>
                <w:color w:val="000000" w:themeColor="text1"/>
                <w:sz w:val="19"/>
                <w:szCs w:val="19"/>
              </w:rPr>
            </w:pPr>
          </w:p>
          <w:p w14:paraId="31CA19B1"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0.92</w:t>
            </w:r>
          </w:p>
          <w:p w14:paraId="3148614A"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0.95</w:t>
            </w:r>
          </w:p>
          <w:p w14:paraId="40C91106" w14:textId="77777777" w:rsidR="00987BCE" w:rsidRPr="00736EA6" w:rsidRDefault="00987BCE" w:rsidP="00450A0B">
            <w:pPr>
              <w:jc w:val="center"/>
              <w:rPr>
                <w:color w:val="000000" w:themeColor="text1"/>
                <w:sz w:val="19"/>
                <w:szCs w:val="19"/>
              </w:rPr>
            </w:pPr>
            <w:r w:rsidRPr="00736EA6">
              <w:rPr>
                <w:color w:val="000000" w:themeColor="text1"/>
                <w:sz w:val="19"/>
                <w:szCs w:val="19"/>
              </w:rPr>
              <w:t>0.53</w:t>
            </w:r>
          </w:p>
          <w:p w14:paraId="7C9EF56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0.84</w:t>
            </w:r>
          </w:p>
          <w:p w14:paraId="79399C00" w14:textId="77777777" w:rsidR="00987BCE" w:rsidRPr="00736EA6" w:rsidRDefault="00987BCE" w:rsidP="00450A0B">
            <w:pPr>
              <w:jc w:val="center"/>
              <w:rPr>
                <w:color w:val="000000" w:themeColor="text1"/>
                <w:sz w:val="19"/>
                <w:szCs w:val="19"/>
              </w:rPr>
            </w:pPr>
            <w:r w:rsidRPr="00736EA6">
              <w:rPr>
                <w:b/>
                <w:color w:val="000000" w:themeColor="text1"/>
                <w:sz w:val="19"/>
                <w:szCs w:val="19"/>
              </w:rPr>
              <w:t>0.94</w:t>
            </w:r>
          </w:p>
        </w:tc>
        <w:tc>
          <w:tcPr>
            <w:tcW w:w="1448" w:type="dxa"/>
            <w:tcBorders>
              <w:top w:val="single" w:sz="4" w:space="0" w:color="auto"/>
              <w:left w:val="nil"/>
              <w:bottom w:val="single" w:sz="4" w:space="0" w:color="auto"/>
              <w:right w:val="nil"/>
            </w:tcBorders>
            <w:shd w:val="clear" w:color="auto" w:fill="auto"/>
          </w:tcPr>
          <w:p w14:paraId="3222AAB4" w14:textId="77777777" w:rsidR="00987BCE" w:rsidRPr="00736EA6" w:rsidRDefault="00987BCE" w:rsidP="00450A0B">
            <w:pPr>
              <w:jc w:val="center"/>
              <w:rPr>
                <w:color w:val="000000" w:themeColor="text1"/>
                <w:sz w:val="19"/>
                <w:szCs w:val="19"/>
              </w:rPr>
            </w:pPr>
          </w:p>
          <w:p w14:paraId="76FB9B39"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0.001</w:t>
            </w:r>
          </w:p>
          <w:p w14:paraId="2D7EBFC3" w14:textId="77777777" w:rsidR="00987BCE" w:rsidRPr="00736EA6" w:rsidRDefault="00987BCE" w:rsidP="00450A0B">
            <w:pPr>
              <w:jc w:val="center"/>
              <w:rPr>
                <w:b/>
                <w:color w:val="000000" w:themeColor="text1"/>
                <w:sz w:val="19"/>
                <w:szCs w:val="19"/>
              </w:rPr>
            </w:pPr>
            <w:r w:rsidRPr="00736EA6">
              <w:rPr>
                <w:b/>
                <w:color w:val="000000" w:themeColor="text1"/>
                <w:sz w:val="19"/>
                <w:szCs w:val="19"/>
              </w:rPr>
              <w:t>&lt;0.001</w:t>
            </w:r>
          </w:p>
          <w:p w14:paraId="728F5E99" w14:textId="77777777" w:rsidR="00987BCE" w:rsidRPr="00736EA6" w:rsidRDefault="00987BCE" w:rsidP="00450A0B">
            <w:pPr>
              <w:jc w:val="center"/>
              <w:rPr>
                <w:color w:val="000000" w:themeColor="text1"/>
                <w:sz w:val="19"/>
                <w:szCs w:val="19"/>
              </w:rPr>
            </w:pPr>
            <w:r w:rsidRPr="00736EA6">
              <w:rPr>
                <w:color w:val="000000" w:themeColor="text1"/>
                <w:sz w:val="19"/>
                <w:szCs w:val="19"/>
              </w:rPr>
              <w:t>0.139</w:t>
            </w:r>
          </w:p>
          <w:p w14:paraId="012D0DB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0.005</w:t>
            </w:r>
          </w:p>
          <w:p w14:paraId="38740251" w14:textId="77777777" w:rsidR="00987BCE" w:rsidRPr="00736EA6" w:rsidRDefault="00987BCE" w:rsidP="00450A0B">
            <w:pPr>
              <w:jc w:val="center"/>
              <w:rPr>
                <w:color w:val="000000" w:themeColor="text1"/>
                <w:sz w:val="19"/>
                <w:szCs w:val="19"/>
              </w:rPr>
            </w:pPr>
            <w:r w:rsidRPr="00736EA6">
              <w:rPr>
                <w:b/>
                <w:color w:val="000000" w:themeColor="text1"/>
                <w:sz w:val="19"/>
                <w:szCs w:val="19"/>
              </w:rPr>
              <w:t>0.001</w:t>
            </w:r>
          </w:p>
        </w:tc>
        <w:tc>
          <w:tcPr>
            <w:tcW w:w="1276" w:type="dxa"/>
            <w:tcBorders>
              <w:top w:val="single" w:sz="4" w:space="0" w:color="auto"/>
              <w:left w:val="nil"/>
              <w:bottom w:val="single" w:sz="4" w:space="0" w:color="auto"/>
              <w:right w:val="nil"/>
            </w:tcBorders>
            <w:shd w:val="clear" w:color="auto" w:fill="auto"/>
          </w:tcPr>
          <w:p w14:paraId="5589B94A" w14:textId="77777777" w:rsidR="00987BCE" w:rsidRPr="00736EA6" w:rsidRDefault="00987BCE" w:rsidP="00450A0B">
            <w:pPr>
              <w:jc w:val="center"/>
              <w:rPr>
                <w:color w:val="000000" w:themeColor="text1"/>
                <w:sz w:val="19"/>
                <w:szCs w:val="19"/>
              </w:rPr>
            </w:pPr>
          </w:p>
          <w:p w14:paraId="1F962559"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0.88</w:t>
            </w:r>
          </w:p>
          <w:p w14:paraId="5E239C86" w14:textId="77777777" w:rsidR="00987BCE" w:rsidRPr="00736EA6" w:rsidRDefault="00987BCE" w:rsidP="00450A0B">
            <w:pPr>
              <w:jc w:val="center"/>
              <w:rPr>
                <w:b/>
                <w:color w:val="000000" w:themeColor="text1"/>
                <w:sz w:val="19"/>
                <w:szCs w:val="19"/>
              </w:rPr>
            </w:pPr>
            <w:r w:rsidRPr="00736EA6">
              <w:rPr>
                <w:b/>
                <w:color w:val="000000" w:themeColor="text1"/>
                <w:sz w:val="19"/>
                <w:szCs w:val="19"/>
              </w:rPr>
              <w:t xml:space="preserve">0.93 </w:t>
            </w:r>
          </w:p>
          <w:p w14:paraId="1738AEAD" w14:textId="77777777" w:rsidR="00987BCE" w:rsidRPr="00736EA6" w:rsidRDefault="00987BCE" w:rsidP="00450A0B">
            <w:pPr>
              <w:jc w:val="center"/>
              <w:rPr>
                <w:color w:val="000000" w:themeColor="text1"/>
                <w:sz w:val="19"/>
                <w:szCs w:val="19"/>
              </w:rPr>
            </w:pPr>
            <w:r w:rsidRPr="00736EA6">
              <w:rPr>
                <w:color w:val="000000" w:themeColor="text1"/>
                <w:sz w:val="19"/>
                <w:szCs w:val="19"/>
              </w:rPr>
              <w:t>0.43</w:t>
            </w:r>
          </w:p>
          <w:p w14:paraId="7491EF32"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0.82</w:t>
            </w:r>
          </w:p>
          <w:p w14:paraId="1D9254E4" w14:textId="77777777" w:rsidR="00987BCE" w:rsidRPr="00736EA6" w:rsidRDefault="00987BCE" w:rsidP="00450A0B">
            <w:pPr>
              <w:jc w:val="center"/>
              <w:rPr>
                <w:color w:val="000000" w:themeColor="text1"/>
                <w:sz w:val="19"/>
                <w:szCs w:val="19"/>
              </w:rPr>
            </w:pPr>
            <w:r w:rsidRPr="00736EA6">
              <w:rPr>
                <w:b/>
                <w:color w:val="000000" w:themeColor="text1"/>
                <w:sz w:val="19"/>
                <w:szCs w:val="19"/>
              </w:rPr>
              <w:t>0.94</w:t>
            </w:r>
          </w:p>
        </w:tc>
        <w:tc>
          <w:tcPr>
            <w:tcW w:w="1414" w:type="dxa"/>
            <w:tcBorders>
              <w:top w:val="single" w:sz="4" w:space="0" w:color="auto"/>
              <w:left w:val="nil"/>
              <w:bottom w:val="single" w:sz="4" w:space="0" w:color="auto"/>
              <w:right w:val="single" w:sz="4" w:space="0" w:color="auto"/>
            </w:tcBorders>
            <w:shd w:val="clear" w:color="auto" w:fill="auto"/>
          </w:tcPr>
          <w:p w14:paraId="11CF6EE5" w14:textId="77777777" w:rsidR="00987BCE" w:rsidRPr="00736EA6" w:rsidRDefault="00987BCE" w:rsidP="00450A0B">
            <w:pPr>
              <w:jc w:val="center"/>
              <w:rPr>
                <w:color w:val="000000" w:themeColor="text1"/>
                <w:sz w:val="19"/>
                <w:szCs w:val="19"/>
              </w:rPr>
            </w:pPr>
          </w:p>
          <w:p w14:paraId="5DDE064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0.002</w:t>
            </w:r>
          </w:p>
          <w:p w14:paraId="29A3CFC0"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0.001</w:t>
            </w:r>
          </w:p>
          <w:p w14:paraId="0C65B931" w14:textId="77777777" w:rsidR="00987BCE" w:rsidRPr="00736EA6" w:rsidRDefault="00987BCE" w:rsidP="00450A0B">
            <w:pPr>
              <w:jc w:val="center"/>
              <w:rPr>
                <w:color w:val="000000" w:themeColor="text1"/>
                <w:sz w:val="19"/>
                <w:szCs w:val="19"/>
              </w:rPr>
            </w:pPr>
            <w:r w:rsidRPr="00736EA6">
              <w:rPr>
                <w:color w:val="000000" w:themeColor="text1"/>
                <w:sz w:val="19"/>
                <w:szCs w:val="19"/>
              </w:rPr>
              <w:t>0.244</w:t>
            </w:r>
          </w:p>
          <w:p w14:paraId="357E485F"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0.007</w:t>
            </w:r>
          </w:p>
          <w:p w14:paraId="48AB277F" w14:textId="77777777" w:rsidR="00987BCE" w:rsidRPr="00736EA6" w:rsidRDefault="00987BCE" w:rsidP="00450A0B">
            <w:pPr>
              <w:jc w:val="center"/>
              <w:rPr>
                <w:color w:val="000000" w:themeColor="text1"/>
                <w:sz w:val="19"/>
                <w:szCs w:val="19"/>
              </w:rPr>
            </w:pPr>
            <w:r w:rsidRPr="00736EA6">
              <w:rPr>
                <w:b/>
                <w:color w:val="000000" w:themeColor="text1"/>
                <w:sz w:val="19"/>
                <w:szCs w:val="19"/>
              </w:rPr>
              <w:t>0.001</w:t>
            </w:r>
          </w:p>
        </w:tc>
        <w:tc>
          <w:tcPr>
            <w:tcW w:w="1241" w:type="dxa"/>
            <w:tcBorders>
              <w:top w:val="single" w:sz="4" w:space="0" w:color="auto"/>
              <w:left w:val="single" w:sz="4" w:space="0" w:color="auto"/>
              <w:bottom w:val="single" w:sz="4" w:space="0" w:color="auto"/>
              <w:right w:val="nil"/>
            </w:tcBorders>
            <w:shd w:val="clear" w:color="auto" w:fill="auto"/>
          </w:tcPr>
          <w:p w14:paraId="69171BCF" w14:textId="77777777" w:rsidR="00987BCE" w:rsidRPr="00736EA6" w:rsidRDefault="00987BCE" w:rsidP="00450A0B">
            <w:pPr>
              <w:jc w:val="center"/>
              <w:rPr>
                <w:color w:val="000000" w:themeColor="text1"/>
                <w:sz w:val="19"/>
                <w:szCs w:val="19"/>
              </w:rPr>
            </w:pPr>
          </w:p>
          <w:p w14:paraId="3692CAE3"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0.77</w:t>
            </w:r>
          </w:p>
          <w:p w14:paraId="387E3584" w14:textId="77777777" w:rsidR="00987BCE" w:rsidRPr="00736EA6" w:rsidRDefault="00987BCE" w:rsidP="00450A0B">
            <w:pPr>
              <w:jc w:val="center"/>
              <w:rPr>
                <w:color w:val="000000" w:themeColor="text1"/>
                <w:sz w:val="19"/>
                <w:szCs w:val="19"/>
              </w:rPr>
            </w:pPr>
            <w:r w:rsidRPr="00736EA6">
              <w:rPr>
                <w:color w:val="000000" w:themeColor="text1"/>
                <w:sz w:val="19"/>
                <w:szCs w:val="19"/>
              </w:rPr>
              <w:t>0.60</w:t>
            </w:r>
          </w:p>
          <w:p w14:paraId="5CD7D4A1" w14:textId="77777777" w:rsidR="00987BCE" w:rsidRPr="00736EA6" w:rsidRDefault="00987BCE" w:rsidP="00450A0B">
            <w:pPr>
              <w:jc w:val="center"/>
              <w:rPr>
                <w:color w:val="000000" w:themeColor="text1"/>
                <w:sz w:val="19"/>
                <w:szCs w:val="19"/>
              </w:rPr>
            </w:pPr>
            <w:r w:rsidRPr="00736EA6">
              <w:rPr>
                <w:color w:val="000000" w:themeColor="text1"/>
                <w:sz w:val="19"/>
                <w:szCs w:val="19"/>
              </w:rPr>
              <w:t>0.00</w:t>
            </w:r>
          </w:p>
          <w:p w14:paraId="5F050FDC"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0.69</w:t>
            </w:r>
          </w:p>
          <w:p w14:paraId="603E4FEC" w14:textId="77777777" w:rsidR="00987BCE" w:rsidRPr="00736EA6" w:rsidRDefault="00987BCE" w:rsidP="00450A0B">
            <w:pPr>
              <w:jc w:val="center"/>
              <w:rPr>
                <w:color w:val="000000" w:themeColor="text1"/>
                <w:sz w:val="19"/>
                <w:szCs w:val="19"/>
              </w:rPr>
            </w:pPr>
            <w:r w:rsidRPr="00736EA6">
              <w:rPr>
                <w:b/>
                <w:color w:val="000000" w:themeColor="text1"/>
                <w:sz w:val="19"/>
                <w:szCs w:val="19"/>
              </w:rPr>
              <w:t>0.77</w:t>
            </w:r>
          </w:p>
        </w:tc>
        <w:tc>
          <w:tcPr>
            <w:tcW w:w="1242" w:type="dxa"/>
            <w:tcBorders>
              <w:top w:val="single" w:sz="4" w:space="0" w:color="auto"/>
              <w:left w:val="nil"/>
              <w:bottom w:val="single" w:sz="4" w:space="0" w:color="auto"/>
              <w:right w:val="nil"/>
            </w:tcBorders>
            <w:shd w:val="clear" w:color="auto" w:fill="auto"/>
          </w:tcPr>
          <w:p w14:paraId="518D0B3E" w14:textId="77777777" w:rsidR="00987BCE" w:rsidRPr="00736EA6" w:rsidRDefault="00987BCE" w:rsidP="00450A0B">
            <w:pPr>
              <w:jc w:val="center"/>
              <w:rPr>
                <w:color w:val="000000" w:themeColor="text1"/>
                <w:sz w:val="19"/>
                <w:szCs w:val="19"/>
              </w:rPr>
            </w:pPr>
          </w:p>
          <w:p w14:paraId="2AF522B1"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0.016</w:t>
            </w:r>
          </w:p>
          <w:p w14:paraId="194099A0" w14:textId="77777777" w:rsidR="00987BCE" w:rsidRPr="00736EA6" w:rsidRDefault="00987BCE" w:rsidP="00450A0B">
            <w:pPr>
              <w:jc w:val="center"/>
              <w:rPr>
                <w:color w:val="000000" w:themeColor="text1"/>
                <w:sz w:val="19"/>
                <w:szCs w:val="19"/>
              </w:rPr>
            </w:pPr>
            <w:r w:rsidRPr="00736EA6">
              <w:rPr>
                <w:color w:val="000000" w:themeColor="text1"/>
                <w:sz w:val="19"/>
                <w:szCs w:val="19"/>
              </w:rPr>
              <w:t>0.120</w:t>
            </w:r>
          </w:p>
          <w:p w14:paraId="5E5240E0" w14:textId="77777777" w:rsidR="00987BCE" w:rsidRPr="00736EA6" w:rsidRDefault="00987BCE" w:rsidP="00450A0B">
            <w:pPr>
              <w:jc w:val="center"/>
              <w:rPr>
                <w:color w:val="000000" w:themeColor="text1"/>
                <w:sz w:val="19"/>
                <w:szCs w:val="19"/>
              </w:rPr>
            </w:pPr>
            <w:r w:rsidRPr="00736EA6">
              <w:rPr>
                <w:color w:val="000000" w:themeColor="text1"/>
                <w:sz w:val="19"/>
                <w:szCs w:val="19"/>
              </w:rPr>
              <w:t>1.00</w:t>
            </w:r>
          </w:p>
          <w:p w14:paraId="148FC29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0.041</w:t>
            </w:r>
          </w:p>
          <w:p w14:paraId="6A29064D" w14:textId="77777777" w:rsidR="00987BCE" w:rsidRPr="00736EA6" w:rsidRDefault="00987BCE" w:rsidP="00450A0B">
            <w:pPr>
              <w:jc w:val="center"/>
              <w:rPr>
                <w:color w:val="000000" w:themeColor="text1"/>
                <w:sz w:val="19"/>
                <w:szCs w:val="19"/>
              </w:rPr>
            </w:pPr>
            <w:r w:rsidRPr="00736EA6">
              <w:rPr>
                <w:b/>
                <w:color w:val="000000" w:themeColor="text1"/>
                <w:sz w:val="19"/>
                <w:szCs w:val="19"/>
              </w:rPr>
              <w:t>0.016</w:t>
            </w:r>
          </w:p>
        </w:tc>
        <w:tc>
          <w:tcPr>
            <w:tcW w:w="1241" w:type="dxa"/>
            <w:tcBorders>
              <w:top w:val="single" w:sz="4" w:space="0" w:color="auto"/>
              <w:left w:val="nil"/>
              <w:bottom w:val="single" w:sz="4" w:space="0" w:color="auto"/>
              <w:right w:val="nil"/>
            </w:tcBorders>
            <w:shd w:val="clear" w:color="auto" w:fill="auto"/>
          </w:tcPr>
          <w:p w14:paraId="42E3A3F2" w14:textId="77777777" w:rsidR="00987BCE" w:rsidRPr="00736EA6" w:rsidRDefault="00987BCE" w:rsidP="00450A0B">
            <w:pPr>
              <w:jc w:val="center"/>
              <w:rPr>
                <w:color w:val="000000" w:themeColor="text1"/>
                <w:sz w:val="19"/>
                <w:szCs w:val="19"/>
              </w:rPr>
            </w:pPr>
          </w:p>
          <w:p w14:paraId="32154AF0"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0.88</w:t>
            </w:r>
          </w:p>
          <w:p w14:paraId="75E8B2B9" w14:textId="77777777" w:rsidR="00987BCE" w:rsidRPr="00736EA6" w:rsidRDefault="00987BCE" w:rsidP="00450A0B">
            <w:pPr>
              <w:jc w:val="center"/>
              <w:rPr>
                <w:color w:val="000000" w:themeColor="text1"/>
                <w:sz w:val="19"/>
                <w:szCs w:val="19"/>
              </w:rPr>
            </w:pPr>
            <w:r w:rsidRPr="00736EA6">
              <w:rPr>
                <w:color w:val="000000" w:themeColor="text1"/>
                <w:sz w:val="19"/>
                <w:szCs w:val="19"/>
              </w:rPr>
              <w:t>0.62</w:t>
            </w:r>
          </w:p>
          <w:p w14:paraId="7B1D65BB" w14:textId="77777777" w:rsidR="00987BCE" w:rsidRPr="00736EA6" w:rsidRDefault="00987BCE" w:rsidP="00450A0B">
            <w:pPr>
              <w:jc w:val="center"/>
              <w:rPr>
                <w:color w:val="000000" w:themeColor="text1"/>
                <w:sz w:val="19"/>
                <w:szCs w:val="19"/>
              </w:rPr>
            </w:pPr>
            <w:r w:rsidRPr="00736EA6">
              <w:rPr>
                <w:color w:val="000000" w:themeColor="text1"/>
                <w:sz w:val="19"/>
                <w:szCs w:val="19"/>
              </w:rPr>
              <w:t>0.13</w:t>
            </w:r>
          </w:p>
          <w:p w14:paraId="31D4A0F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0.75</w:t>
            </w:r>
          </w:p>
          <w:p w14:paraId="452FB1BE" w14:textId="77777777" w:rsidR="00987BCE" w:rsidRPr="00736EA6" w:rsidRDefault="00987BCE" w:rsidP="00450A0B">
            <w:pPr>
              <w:jc w:val="center"/>
              <w:rPr>
                <w:color w:val="000000" w:themeColor="text1"/>
                <w:sz w:val="19"/>
                <w:szCs w:val="19"/>
              </w:rPr>
            </w:pPr>
            <w:r w:rsidRPr="00736EA6">
              <w:rPr>
                <w:b/>
                <w:color w:val="000000" w:themeColor="text1"/>
                <w:sz w:val="19"/>
                <w:szCs w:val="19"/>
              </w:rPr>
              <w:t>0.81</w:t>
            </w:r>
          </w:p>
        </w:tc>
        <w:tc>
          <w:tcPr>
            <w:tcW w:w="1242" w:type="dxa"/>
            <w:tcBorders>
              <w:top w:val="single" w:sz="4" w:space="0" w:color="auto"/>
              <w:left w:val="nil"/>
              <w:bottom w:val="single" w:sz="4" w:space="0" w:color="auto"/>
              <w:right w:val="nil"/>
            </w:tcBorders>
            <w:shd w:val="clear" w:color="auto" w:fill="auto"/>
          </w:tcPr>
          <w:p w14:paraId="51C29E97" w14:textId="77777777" w:rsidR="00987BCE" w:rsidRPr="00736EA6" w:rsidRDefault="00987BCE" w:rsidP="00450A0B">
            <w:pPr>
              <w:jc w:val="center"/>
              <w:rPr>
                <w:color w:val="000000" w:themeColor="text1"/>
                <w:sz w:val="19"/>
                <w:szCs w:val="19"/>
              </w:rPr>
            </w:pPr>
          </w:p>
          <w:p w14:paraId="324AD528"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0.002</w:t>
            </w:r>
          </w:p>
          <w:p w14:paraId="7BE03240" w14:textId="77777777" w:rsidR="00987BCE" w:rsidRPr="00736EA6" w:rsidRDefault="00987BCE" w:rsidP="00450A0B">
            <w:pPr>
              <w:jc w:val="center"/>
              <w:rPr>
                <w:color w:val="000000" w:themeColor="text1"/>
                <w:sz w:val="19"/>
                <w:szCs w:val="19"/>
              </w:rPr>
            </w:pPr>
            <w:r w:rsidRPr="00736EA6">
              <w:rPr>
                <w:color w:val="000000" w:themeColor="text1"/>
                <w:sz w:val="19"/>
                <w:szCs w:val="19"/>
              </w:rPr>
              <w:t>0.102</w:t>
            </w:r>
          </w:p>
          <w:p w14:paraId="62F4AF78" w14:textId="77777777" w:rsidR="00987BCE" w:rsidRPr="00736EA6" w:rsidRDefault="00987BCE" w:rsidP="00450A0B">
            <w:pPr>
              <w:jc w:val="center"/>
              <w:rPr>
                <w:color w:val="000000" w:themeColor="text1"/>
                <w:sz w:val="19"/>
                <w:szCs w:val="19"/>
              </w:rPr>
            </w:pPr>
            <w:r w:rsidRPr="00736EA6">
              <w:rPr>
                <w:color w:val="000000" w:themeColor="text1"/>
                <w:sz w:val="19"/>
                <w:szCs w:val="19"/>
              </w:rPr>
              <w:t>0.732</w:t>
            </w:r>
          </w:p>
          <w:p w14:paraId="5FFC6FED"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0.019</w:t>
            </w:r>
          </w:p>
          <w:p w14:paraId="725EAF10" w14:textId="77777777" w:rsidR="00987BCE" w:rsidRPr="00736EA6" w:rsidRDefault="00987BCE" w:rsidP="00450A0B">
            <w:pPr>
              <w:jc w:val="center"/>
              <w:rPr>
                <w:color w:val="000000" w:themeColor="text1"/>
                <w:sz w:val="19"/>
                <w:szCs w:val="19"/>
              </w:rPr>
            </w:pPr>
            <w:r w:rsidRPr="00736EA6">
              <w:rPr>
                <w:b/>
                <w:color w:val="000000" w:themeColor="text1"/>
                <w:sz w:val="19"/>
                <w:szCs w:val="19"/>
              </w:rPr>
              <w:t>0.008</w:t>
            </w:r>
          </w:p>
        </w:tc>
      </w:tr>
      <w:tr w:rsidR="00736EA6" w:rsidRPr="00736EA6" w14:paraId="5032E0BD" w14:textId="77777777" w:rsidTr="00987BCE">
        <w:trPr>
          <w:trHeight w:val="198"/>
        </w:trPr>
        <w:tc>
          <w:tcPr>
            <w:tcW w:w="9190" w:type="dxa"/>
            <w:gridSpan w:val="5"/>
            <w:tcBorders>
              <w:top w:val="single" w:sz="4" w:space="0" w:color="auto"/>
              <w:left w:val="nil"/>
              <w:bottom w:val="single" w:sz="4" w:space="0" w:color="auto"/>
              <w:right w:val="single" w:sz="4" w:space="0" w:color="auto"/>
            </w:tcBorders>
            <w:shd w:val="clear" w:color="auto" w:fill="auto"/>
          </w:tcPr>
          <w:p w14:paraId="78FE521E" w14:textId="77777777" w:rsidR="00987BCE" w:rsidRPr="00736EA6" w:rsidRDefault="00987BCE" w:rsidP="00450A0B">
            <w:pPr>
              <w:rPr>
                <w:color w:val="000000" w:themeColor="text1"/>
                <w:sz w:val="19"/>
                <w:szCs w:val="19"/>
              </w:rPr>
            </w:pPr>
            <w:r w:rsidRPr="00736EA6">
              <w:rPr>
                <w:color w:val="000000" w:themeColor="text1"/>
                <w:sz w:val="19"/>
                <w:szCs w:val="19"/>
              </w:rPr>
              <w:t>Exercise capacity</w:t>
            </w:r>
          </w:p>
        </w:tc>
        <w:tc>
          <w:tcPr>
            <w:tcW w:w="1241" w:type="dxa"/>
            <w:tcBorders>
              <w:top w:val="single" w:sz="4" w:space="0" w:color="auto"/>
              <w:left w:val="single" w:sz="4" w:space="0" w:color="auto"/>
              <w:bottom w:val="single" w:sz="4" w:space="0" w:color="auto"/>
              <w:right w:val="nil"/>
            </w:tcBorders>
            <w:shd w:val="clear" w:color="auto" w:fill="auto"/>
          </w:tcPr>
          <w:p w14:paraId="4FA13B17" w14:textId="77777777" w:rsidR="00987BCE" w:rsidRPr="00736EA6" w:rsidRDefault="00987BCE" w:rsidP="00450A0B">
            <w:pP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7764B44C" w14:textId="77777777" w:rsidR="00987BCE" w:rsidRPr="00736EA6" w:rsidRDefault="00987BCE" w:rsidP="00450A0B">
            <w:pPr>
              <w:rPr>
                <w:color w:val="000000" w:themeColor="text1"/>
                <w:sz w:val="19"/>
                <w:szCs w:val="19"/>
              </w:rPr>
            </w:pPr>
          </w:p>
        </w:tc>
        <w:tc>
          <w:tcPr>
            <w:tcW w:w="1241" w:type="dxa"/>
            <w:tcBorders>
              <w:top w:val="single" w:sz="4" w:space="0" w:color="auto"/>
              <w:left w:val="nil"/>
              <w:bottom w:val="single" w:sz="4" w:space="0" w:color="auto"/>
              <w:right w:val="nil"/>
            </w:tcBorders>
            <w:shd w:val="clear" w:color="auto" w:fill="auto"/>
          </w:tcPr>
          <w:p w14:paraId="6D65CABB" w14:textId="77777777" w:rsidR="00987BCE" w:rsidRPr="00736EA6" w:rsidRDefault="00987BCE" w:rsidP="00450A0B">
            <w:pP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751F6356" w14:textId="77777777" w:rsidR="00987BCE" w:rsidRPr="00736EA6" w:rsidRDefault="00987BCE" w:rsidP="00450A0B">
            <w:pPr>
              <w:rPr>
                <w:color w:val="000000" w:themeColor="text1"/>
                <w:sz w:val="19"/>
                <w:szCs w:val="19"/>
              </w:rPr>
            </w:pPr>
          </w:p>
        </w:tc>
      </w:tr>
      <w:tr w:rsidR="00736EA6" w:rsidRPr="00736EA6" w14:paraId="3FDEF1F4" w14:textId="77777777" w:rsidTr="00987BCE">
        <w:trPr>
          <w:trHeight w:val="198"/>
        </w:trPr>
        <w:tc>
          <w:tcPr>
            <w:tcW w:w="3578" w:type="dxa"/>
            <w:tcBorders>
              <w:top w:val="single" w:sz="4" w:space="0" w:color="auto"/>
              <w:left w:val="nil"/>
              <w:bottom w:val="single" w:sz="4" w:space="0" w:color="auto"/>
              <w:right w:val="nil"/>
            </w:tcBorders>
            <w:shd w:val="clear" w:color="auto" w:fill="auto"/>
          </w:tcPr>
          <w:p w14:paraId="4AE48E4C" w14:textId="77777777" w:rsidR="00987BCE" w:rsidRPr="00736EA6" w:rsidRDefault="00987BCE" w:rsidP="00450A0B">
            <w:pPr>
              <w:ind w:left="720"/>
              <w:rPr>
                <w:color w:val="000000" w:themeColor="text1"/>
                <w:sz w:val="19"/>
                <w:szCs w:val="19"/>
              </w:rPr>
            </w:pPr>
            <w:r w:rsidRPr="00736EA6">
              <w:rPr>
                <w:color w:val="000000" w:themeColor="text1"/>
                <w:sz w:val="19"/>
                <w:szCs w:val="19"/>
              </w:rPr>
              <w:t>6MWT</w:t>
            </w:r>
          </w:p>
        </w:tc>
        <w:tc>
          <w:tcPr>
            <w:tcW w:w="1474" w:type="dxa"/>
            <w:tcBorders>
              <w:top w:val="single" w:sz="4" w:space="0" w:color="auto"/>
              <w:left w:val="nil"/>
              <w:bottom w:val="single" w:sz="4" w:space="0" w:color="auto"/>
              <w:right w:val="nil"/>
            </w:tcBorders>
            <w:shd w:val="clear" w:color="auto" w:fill="auto"/>
          </w:tcPr>
          <w:p w14:paraId="3D33D912"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0.92</w:t>
            </w:r>
          </w:p>
        </w:tc>
        <w:tc>
          <w:tcPr>
            <w:tcW w:w="1448" w:type="dxa"/>
            <w:tcBorders>
              <w:top w:val="single" w:sz="4" w:space="0" w:color="auto"/>
              <w:left w:val="nil"/>
              <w:bottom w:val="single" w:sz="4" w:space="0" w:color="auto"/>
              <w:right w:val="nil"/>
            </w:tcBorders>
            <w:shd w:val="clear" w:color="auto" w:fill="auto"/>
          </w:tcPr>
          <w:p w14:paraId="091B4AC1"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0.001</w:t>
            </w:r>
          </w:p>
        </w:tc>
        <w:tc>
          <w:tcPr>
            <w:tcW w:w="1276" w:type="dxa"/>
            <w:tcBorders>
              <w:top w:val="single" w:sz="4" w:space="0" w:color="auto"/>
              <w:left w:val="nil"/>
              <w:bottom w:val="single" w:sz="4" w:space="0" w:color="auto"/>
              <w:right w:val="nil"/>
            </w:tcBorders>
            <w:shd w:val="clear" w:color="auto" w:fill="auto"/>
          </w:tcPr>
          <w:p w14:paraId="770F7EF7"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0.90</w:t>
            </w:r>
          </w:p>
        </w:tc>
        <w:tc>
          <w:tcPr>
            <w:tcW w:w="1414" w:type="dxa"/>
            <w:tcBorders>
              <w:top w:val="single" w:sz="4" w:space="0" w:color="auto"/>
              <w:left w:val="nil"/>
              <w:bottom w:val="single" w:sz="4" w:space="0" w:color="auto"/>
              <w:right w:val="single" w:sz="4" w:space="0" w:color="auto"/>
            </w:tcBorders>
            <w:shd w:val="clear" w:color="auto" w:fill="auto"/>
          </w:tcPr>
          <w:p w14:paraId="2886B40E"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0.001</w:t>
            </w:r>
          </w:p>
        </w:tc>
        <w:tc>
          <w:tcPr>
            <w:tcW w:w="1241" w:type="dxa"/>
            <w:tcBorders>
              <w:top w:val="single" w:sz="4" w:space="0" w:color="auto"/>
              <w:left w:val="single" w:sz="4" w:space="0" w:color="auto"/>
              <w:bottom w:val="single" w:sz="4" w:space="0" w:color="auto"/>
              <w:right w:val="nil"/>
            </w:tcBorders>
            <w:shd w:val="clear" w:color="auto" w:fill="auto"/>
          </w:tcPr>
          <w:p w14:paraId="52B64D5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0.68</w:t>
            </w:r>
          </w:p>
        </w:tc>
        <w:tc>
          <w:tcPr>
            <w:tcW w:w="1242" w:type="dxa"/>
            <w:tcBorders>
              <w:top w:val="single" w:sz="4" w:space="0" w:color="auto"/>
              <w:left w:val="nil"/>
              <w:bottom w:val="single" w:sz="4" w:space="0" w:color="auto"/>
              <w:right w:val="nil"/>
            </w:tcBorders>
            <w:shd w:val="clear" w:color="auto" w:fill="auto"/>
          </w:tcPr>
          <w:p w14:paraId="36C1A453"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0.042</w:t>
            </w:r>
          </w:p>
        </w:tc>
        <w:tc>
          <w:tcPr>
            <w:tcW w:w="1241" w:type="dxa"/>
            <w:tcBorders>
              <w:top w:val="single" w:sz="4" w:space="0" w:color="auto"/>
              <w:left w:val="nil"/>
              <w:bottom w:val="single" w:sz="4" w:space="0" w:color="auto"/>
              <w:right w:val="nil"/>
            </w:tcBorders>
            <w:shd w:val="clear" w:color="auto" w:fill="auto"/>
          </w:tcPr>
          <w:p w14:paraId="3DC9D3F4"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0.77</w:t>
            </w:r>
          </w:p>
        </w:tc>
        <w:tc>
          <w:tcPr>
            <w:tcW w:w="1242" w:type="dxa"/>
            <w:tcBorders>
              <w:top w:val="single" w:sz="4" w:space="0" w:color="auto"/>
              <w:left w:val="nil"/>
              <w:bottom w:val="single" w:sz="4" w:space="0" w:color="auto"/>
              <w:right w:val="nil"/>
            </w:tcBorders>
            <w:shd w:val="clear" w:color="auto" w:fill="auto"/>
          </w:tcPr>
          <w:p w14:paraId="02D4FC47"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0.016</w:t>
            </w:r>
          </w:p>
        </w:tc>
      </w:tr>
      <w:tr w:rsidR="00736EA6" w:rsidRPr="00736EA6" w14:paraId="3EDDAE8A" w14:textId="77777777" w:rsidTr="00987BCE">
        <w:trPr>
          <w:trHeight w:val="198"/>
        </w:trPr>
        <w:tc>
          <w:tcPr>
            <w:tcW w:w="9190" w:type="dxa"/>
            <w:gridSpan w:val="5"/>
            <w:tcBorders>
              <w:top w:val="single" w:sz="4" w:space="0" w:color="auto"/>
              <w:left w:val="nil"/>
              <w:bottom w:val="single" w:sz="4" w:space="0" w:color="auto"/>
              <w:right w:val="single" w:sz="4" w:space="0" w:color="auto"/>
            </w:tcBorders>
            <w:shd w:val="clear" w:color="auto" w:fill="auto"/>
          </w:tcPr>
          <w:p w14:paraId="66F50664" w14:textId="77777777" w:rsidR="00987BCE" w:rsidRPr="00736EA6" w:rsidRDefault="00987BCE" w:rsidP="00450A0B">
            <w:pPr>
              <w:rPr>
                <w:color w:val="000000" w:themeColor="text1"/>
                <w:sz w:val="19"/>
                <w:szCs w:val="19"/>
              </w:rPr>
            </w:pPr>
            <w:r w:rsidRPr="00736EA6">
              <w:rPr>
                <w:color w:val="000000" w:themeColor="text1"/>
                <w:sz w:val="19"/>
                <w:szCs w:val="19"/>
              </w:rPr>
              <w:t>Body composition</w:t>
            </w:r>
          </w:p>
        </w:tc>
        <w:tc>
          <w:tcPr>
            <w:tcW w:w="1241" w:type="dxa"/>
            <w:tcBorders>
              <w:top w:val="single" w:sz="4" w:space="0" w:color="auto"/>
              <w:left w:val="single" w:sz="4" w:space="0" w:color="auto"/>
              <w:bottom w:val="single" w:sz="4" w:space="0" w:color="auto"/>
              <w:right w:val="nil"/>
            </w:tcBorders>
            <w:shd w:val="clear" w:color="auto" w:fill="auto"/>
          </w:tcPr>
          <w:p w14:paraId="6103189F" w14:textId="77777777" w:rsidR="00987BCE" w:rsidRPr="00736EA6" w:rsidRDefault="00987BCE" w:rsidP="00450A0B">
            <w:pP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4ED473FD" w14:textId="77777777" w:rsidR="00987BCE" w:rsidRPr="00736EA6" w:rsidRDefault="00987BCE" w:rsidP="00450A0B">
            <w:pPr>
              <w:rPr>
                <w:color w:val="000000" w:themeColor="text1"/>
                <w:sz w:val="19"/>
                <w:szCs w:val="19"/>
              </w:rPr>
            </w:pPr>
          </w:p>
        </w:tc>
        <w:tc>
          <w:tcPr>
            <w:tcW w:w="1241" w:type="dxa"/>
            <w:tcBorders>
              <w:top w:val="single" w:sz="4" w:space="0" w:color="auto"/>
              <w:left w:val="nil"/>
              <w:bottom w:val="single" w:sz="4" w:space="0" w:color="auto"/>
              <w:right w:val="nil"/>
            </w:tcBorders>
            <w:shd w:val="clear" w:color="auto" w:fill="auto"/>
          </w:tcPr>
          <w:p w14:paraId="47727DC9" w14:textId="77777777" w:rsidR="00987BCE" w:rsidRPr="00736EA6" w:rsidRDefault="00987BCE" w:rsidP="00450A0B">
            <w:pP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0E506FCC" w14:textId="77777777" w:rsidR="00987BCE" w:rsidRPr="00736EA6" w:rsidRDefault="00987BCE" w:rsidP="00450A0B">
            <w:pPr>
              <w:rPr>
                <w:color w:val="000000" w:themeColor="text1"/>
                <w:sz w:val="19"/>
                <w:szCs w:val="19"/>
              </w:rPr>
            </w:pPr>
          </w:p>
        </w:tc>
      </w:tr>
      <w:tr w:rsidR="00736EA6" w:rsidRPr="00736EA6" w14:paraId="34CAC191" w14:textId="77777777" w:rsidTr="00987BCE">
        <w:trPr>
          <w:trHeight w:val="198"/>
        </w:trPr>
        <w:tc>
          <w:tcPr>
            <w:tcW w:w="3578" w:type="dxa"/>
            <w:tcBorders>
              <w:top w:val="single" w:sz="4" w:space="0" w:color="auto"/>
              <w:left w:val="nil"/>
              <w:bottom w:val="single" w:sz="4" w:space="0" w:color="auto"/>
              <w:right w:val="nil"/>
            </w:tcBorders>
            <w:shd w:val="clear" w:color="auto" w:fill="auto"/>
          </w:tcPr>
          <w:p w14:paraId="597DBE45" w14:textId="77777777" w:rsidR="00987BCE" w:rsidRPr="00736EA6" w:rsidRDefault="00987BCE" w:rsidP="00450A0B">
            <w:pPr>
              <w:ind w:left="720"/>
              <w:rPr>
                <w:color w:val="000000" w:themeColor="text1"/>
                <w:sz w:val="19"/>
                <w:szCs w:val="19"/>
              </w:rPr>
            </w:pPr>
            <w:r w:rsidRPr="00736EA6">
              <w:rPr>
                <w:color w:val="000000" w:themeColor="text1"/>
                <w:sz w:val="19"/>
                <w:szCs w:val="19"/>
              </w:rPr>
              <w:t>SMI</w:t>
            </w:r>
          </w:p>
        </w:tc>
        <w:tc>
          <w:tcPr>
            <w:tcW w:w="1474" w:type="dxa"/>
            <w:tcBorders>
              <w:top w:val="single" w:sz="4" w:space="0" w:color="auto"/>
              <w:left w:val="nil"/>
              <w:bottom w:val="single" w:sz="4" w:space="0" w:color="auto"/>
              <w:right w:val="nil"/>
            </w:tcBorders>
            <w:shd w:val="clear" w:color="auto" w:fill="auto"/>
          </w:tcPr>
          <w:p w14:paraId="47F94A9D"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0.83</w:t>
            </w:r>
          </w:p>
        </w:tc>
        <w:tc>
          <w:tcPr>
            <w:tcW w:w="1448" w:type="dxa"/>
            <w:tcBorders>
              <w:top w:val="single" w:sz="4" w:space="0" w:color="auto"/>
              <w:left w:val="nil"/>
              <w:bottom w:val="single" w:sz="4" w:space="0" w:color="auto"/>
              <w:right w:val="nil"/>
            </w:tcBorders>
            <w:shd w:val="clear" w:color="auto" w:fill="auto"/>
          </w:tcPr>
          <w:p w14:paraId="41B031F1"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0.005</w:t>
            </w:r>
          </w:p>
        </w:tc>
        <w:tc>
          <w:tcPr>
            <w:tcW w:w="1276" w:type="dxa"/>
            <w:tcBorders>
              <w:top w:val="single" w:sz="4" w:space="0" w:color="auto"/>
              <w:left w:val="nil"/>
              <w:bottom w:val="single" w:sz="4" w:space="0" w:color="auto"/>
              <w:right w:val="nil"/>
            </w:tcBorders>
            <w:shd w:val="clear" w:color="auto" w:fill="auto"/>
          </w:tcPr>
          <w:p w14:paraId="1F78BA47"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0.77</w:t>
            </w:r>
          </w:p>
        </w:tc>
        <w:tc>
          <w:tcPr>
            <w:tcW w:w="1414" w:type="dxa"/>
            <w:tcBorders>
              <w:top w:val="single" w:sz="4" w:space="0" w:color="auto"/>
              <w:left w:val="nil"/>
              <w:bottom w:val="single" w:sz="4" w:space="0" w:color="auto"/>
              <w:right w:val="single" w:sz="4" w:space="0" w:color="auto"/>
            </w:tcBorders>
            <w:shd w:val="clear" w:color="auto" w:fill="auto"/>
          </w:tcPr>
          <w:p w14:paraId="758EF37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0.016</w:t>
            </w:r>
          </w:p>
        </w:tc>
        <w:tc>
          <w:tcPr>
            <w:tcW w:w="1241" w:type="dxa"/>
            <w:tcBorders>
              <w:top w:val="single" w:sz="4" w:space="0" w:color="auto"/>
              <w:left w:val="single" w:sz="4" w:space="0" w:color="auto"/>
              <w:bottom w:val="single" w:sz="4" w:space="0" w:color="auto"/>
              <w:right w:val="nil"/>
            </w:tcBorders>
            <w:shd w:val="clear" w:color="auto" w:fill="auto"/>
          </w:tcPr>
          <w:p w14:paraId="081EBC27"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0.68</w:t>
            </w:r>
          </w:p>
        </w:tc>
        <w:tc>
          <w:tcPr>
            <w:tcW w:w="1242" w:type="dxa"/>
            <w:tcBorders>
              <w:top w:val="single" w:sz="4" w:space="0" w:color="auto"/>
              <w:left w:val="nil"/>
              <w:bottom w:val="single" w:sz="4" w:space="0" w:color="auto"/>
              <w:right w:val="nil"/>
            </w:tcBorders>
            <w:shd w:val="clear" w:color="auto" w:fill="auto"/>
          </w:tcPr>
          <w:p w14:paraId="1E24E65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0.042</w:t>
            </w:r>
          </w:p>
        </w:tc>
        <w:tc>
          <w:tcPr>
            <w:tcW w:w="1241" w:type="dxa"/>
            <w:tcBorders>
              <w:top w:val="single" w:sz="4" w:space="0" w:color="auto"/>
              <w:left w:val="nil"/>
              <w:bottom w:val="single" w:sz="4" w:space="0" w:color="auto"/>
              <w:right w:val="nil"/>
            </w:tcBorders>
            <w:shd w:val="clear" w:color="auto" w:fill="auto"/>
          </w:tcPr>
          <w:p w14:paraId="08A50D45"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0.80</w:t>
            </w:r>
          </w:p>
        </w:tc>
        <w:tc>
          <w:tcPr>
            <w:tcW w:w="1242" w:type="dxa"/>
            <w:tcBorders>
              <w:top w:val="single" w:sz="4" w:space="0" w:color="auto"/>
              <w:left w:val="nil"/>
              <w:bottom w:val="single" w:sz="4" w:space="0" w:color="auto"/>
              <w:right w:val="nil"/>
            </w:tcBorders>
            <w:shd w:val="clear" w:color="auto" w:fill="auto"/>
          </w:tcPr>
          <w:p w14:paraId="3EFAC0FF" w14:textId="77777777" w:rsidR="00987BCE" w:rsidRPr="00736EA6" w:rsidRDefault="00987BCE" w:rsidP="00450A0B">
            <w:pPr>
              <w:jc w:val="center"/>
              <w:rPr>
                <w:b/>
                <w:color w:val="000000" w:themeColor="text1"/>
                <w:sz w:val="19"/>
                <w:szCs w:val="19"/>
              </w:rPr>
            </w:pPr>
            <w:r w:rsidRPr="00736EA6">
              <w:rPr>
                <w:b/>
                <w:color w:val="000000" w:themeColor="text1"/>
                <w:sz w:val="19"/>
                <w:szCs w:val="19"/>
              </w:rPr>
              <w:t>0.010</w:t>
            </w:r>
          </w:p>
        </w:tc>
      </w:tr>
      <w:tr w:rsidR="00736EA6" w:rsidRPr="00736EA6" w14:paraId="7745256B" w14:textId="77777777" w:rsidTr="00987BCE">
        <w:trPr>
          <w:trHeight w:val="198"/>
        </w:trPr>
        <w:tc>
          <w:tcPr>
            <w:tcW w:w="9190" w:type="dxa"/>
            <w:gridSpan w:val="5"/>
            <w:tcBorders>
              <w:top w:val="single" w:sz="4" w:space="0" w:color="auto"/>
              <w:left w:val="nil"/>
              <w:bottom w:val="single" w:sz="4" w:space="0" w:color="auto"/>
              <w:right w:val="single" w:sz="4" w:space="0" w:color="auto"/>
            </w:tcBorders>
            <w:shd w:val="clear" w:color="auto" w:fill="auto"/>
          </w:tcPr>
          <w:p w14:paraId="6170A3BA" w14:textId="77777777" w:rsidR="00987BCE" w:rsidRPr="00736EA6" w:rsidRDefault="00987BCE" w:rsidP="00450A0B">
            <w:pPr>
              <w:rPr>
                <w:color w:val="000000" w:themeColor="text1"/>
                <w:sz w:val="19"/>
                <w:szCs w:val="19"/>
              </w:rPr>
            </w:pPr>
            <w:r w:rsidRPr="00736EA6">
              <w:rPr>
                <w:color w:val="000000" w:themeColor="text1"/>
                <w:sz w:val="19"/>
                <w:szCs w:val="19"/>
              </w:rPr>
              <w:t>Gait quality</w:t>
            </w:r>
          </w:p>
        </w:tc>
        <w:tc>
          <w:tcPr>
            <w:tcW w:w="1241" w:type="dxa"/>
            <w:tcBorders>
              <w:top w:val="single" w:sz="4" w:space="0" w:color="auto"/>
              <w:left w:val="single" w:sz="4" w:space="0" w:color="auto"/>
              <w:bottom w:val="single" w:sz="4" w:space="0" w:color="auto"/>
              <w:right w:val="nil"/>
            </w:tcBorders>
            <w:shd w:val="clear" w:color="auto" w:fill="auto"/>
          </w:tcPr>
          <w:p w14:paraId="3945FE6C" w14:textId="77777777" w:rsidR="00987BCE" w:rsidRPr="00736EA6" w:rsidRDefault="00987BCE" w:rsidP="00450A0B">
            <w:pP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4D3E45A2" w14:textId="77777777" w:rsidR="00987BCE" w:rsidRPr="00736EA6" w:rsidRDefault="00987BCE" w:rsidP="00450A0B">
            <w:pPr>
              <w:rPr>
                <w:color w:val="000000" w:themeColor="text1"/>
                <w:sz w:val="19"/>
                <w:szCs w:val="19"/>
              </w:rPr>
            </w:pPr>
          </w:p>
        </w:tc>
        <w:tc>
          <w:tcPr>
            <w:tcW w:w="1241" w:type="dxa"/>
            <w:tcBorders>
              <w:top w:val="single" w:sz="4" w:space="0" w:color="auto"/>
              <w:left w:val="nil"/>
              <w:bottom w:val="single" w:sz="4" w:space="0" w:color="auto"/>
              <w:right w:val="nil"/>
            </w:tcBorders>
            <w:shd w:val="clear" w:color="auto" w:fill="auto"/>
          </w:tcPr>
          <w:p w14:paraId="69022DDE" w14:textId="77777777" w:rsidR="00987BCE" w:rsidRPr="00736EA6" w:rsidRDefault="00987BCE" w:rsidP="00450A0B">
            <w:pPr>
              <w:rPr>
                <w:color w:val="000000" w:themeColor="text1"/>
                <w:sz w:val="19"/>
                <w:szCs w:val="19"/>
              </w:rPr>
            </w:pPr>
          </w:p>
        </w:tc>
        <w:tc>
          <w:tcPr>
            <w:tcW w:w="1242" w:type="dxa"/>
            <w:tcBorders>
              <w:top w:val="single" w:sz="4" w:space="0" w:color="auto"/>
              <w:left w:val="nil"/>
              <w:bottom w:val="single" w:sz="4" w:space="0" w:color="auto"/>
              <w:right w:val="nil"/>
            </w:tcBorders>
            <w:shd w:val="clear" w:color="auto" w:fill="auto"/>
          </w:tcPr>
          <w:p w14:paraId="13A68B92" w14:textId="77777777" w:rsidR="00987BCE" w:rsidRPr="00736EA6" w:rsidRDefault="00987BCE" w:rsidP="00450A0B">
            <w:pPr>
              <w:rPr>
                <w:color w:val="000000" w:themeColor="text1"/>
                <w:sz w:val="19"/>
                <w:szCs w:val="19"/>
              </w:rPr>
            </w:pPr>
          </w:p>
        </w:tc>
      </w:tr>
      <w:tr w:rsidR="00736EA6" w:rsidRPr="00736EA6" w14:paraId="6EB40D91" w14:textId="77777777" w:rsidTr="00987BCE">
        <w:trPr>
          <w:trHeight w:val="198"/>
        </w:trPr>
        <w:tc>
          <w:tcPr>
            <w:tcW w:w="3578" w:type="dxa"/>
            <w:tcBorders>
              <w:top w:val="single" w:sz="4" w:space="0" w:color="auto"/>
              <w:left w:val="nil"/>
              <w:bottom w:val="single" w:sz="4" w:space="0" w:color="auto"/>
              <w:right w:val="nil"/>
            </w:tcBorders>
            <w:shd w:val="clear" w:color="auto" w:fill="auto"/>
          </w:tcPr>
          <w:p w14:paraId="32B981B8" w14:textId="77777777" w:rsidR="00987BCE" w:rsidRPr="00736EA6" w:rsidRDefault="00987BCE" w:rsidP="00450A0B">
            <w:pPr>
              <w:ind w:left="720"/>
              <w:rPr>
                <w:color w:val="000000" w:themeColor="text1"/>
                <w:sz w:val="19"/>
                <w:szCs w:val="19"/>
              </w:rPr>
            </w:pPr>
            <w:r w:rsidRPr="00736EA6">
              <w:rPr>
                <w:color w:val="000000" w:themeColor="text1"/>
                <w:sz w:val="19"/>
                <w:szCs w:val="19"/>
              </w:rPr>
              <w:t xml:space="preserve">Symmetry </w:t>
            </w:r>
          </w:p>
          <w:p w14:paraId="11B22F76" w14:textId="77777777" w:rsidR="00987BCE" w:rsidRPr="00736EA6" w:rsidRDefault="00987BCE" w:rsidP="00450A0B">
            <w:pPr>
              <w:ind w:left="720"/>
              <w:rPr>
                <w:i/>
                <w:color w:val="000000" w:themeColor="text1"/>
                <w:sz w:val="19"/>
                <w:szCs w:val="19"/>
              </w:rPr>
            </w:pPr>
            <w:r w:rsidRPr="00736EA6">
              <w:rPr>
                <w:i/>
                <w:color w:val="000000" w:themeColor="text1"/>
                <w:sz w:val="19"/>
                <w:szCs w:val="19"/>
              </w:rPr>
              <w:t>Harmonic ratio</w:t>
            </w:r>
          </w:p>
          <w:p w14:paraId="7BD37D82" w14:textId="77777777" w:rsidR="00987BCE" w:rsidRPr="00736EA6" w:rsidRDefault="00987BCE" w:rsidP="00450A0B">
            <w:pPr>
              <w:ind w:left="1440"/>
              <w:rPr>
                <w:color w:val="000000" w:themeColor="text1"/>
                <w:sz w:val="19"/>
                <w:szCs w:val="19"/>
              </w:rPr>
            </w:pPr>
            <w:r w:rsidRPr="00736EA6">
              <w:rPr>
                <w:color w:val="000000" w:themeColor="text1"/>
                <w:sz w:val="19"/>
                <w:szCs w:val="19"/>
              </w:rPr>
              <w:t>AP</w:t>
            </w:r>
          </w:p>
          <w:p w14:paraId="7B82D48A" w14:textId="77777777" w:rsidR="00987BCE" w:rsidRPr="00736EA6" w:rsidRDefault="00987BCE" w:rsidP="00450A0B">
            <w:pPr>
              <w:ind w:left="1440"/>
              <w:rPr>
                <w:color w:val="000000" w:themeColor="text1"/>
                <w:sz w:val="19"/>
                <w:szCs w:val="19"/>
              </w:rPr>
            </w:pPr>
            <w:r w:rsidRPr="00736EA6">
              <w:rPr>
                <w:color w:val="000000" w:themeColor="text1"/>
                <w:sz w:val="19"/>
                <w:szCs w:val="19"/>
              </w:rPr>
              <w:t>ML</w:t>
            </w:r>
          </w:p>
          <w:p w14:paraId="6520BD1F" w14:textId="77777777" w:rsidR="00987BCE" w:rsidRPr="00736EA6" w:rsidRDefault="00987BCE" w:rsidP="00450A0B">
            <w:pPr>
              <w:ind w:left="1440"/>
              <w:rPr>
                <w:color w:val="000000" w:themeColor="text1"/>
                <w:sz w:val="19"/>
                <w:szCs w:val="19"/>
              </w:rPr>
            </w:pPr>
            <w:r w:rsidRPr="00736EA6">
              <w:rPr>
                <w:color w:val="000000" w:themeColor="text1"/>
                <w:sz w:val="19"/>
                <w:szCs w:val="19"/>
              </w:rPr>
              <w:lastRenderedPageBreak/>
              <w:t>V</w:t>
            </w:r>
          </w:p>
          <w:p w14:paraId="34044C5E" w14:textId="77777777" w:rsidR="00987BCE" w:rsidRPr="00736EA6" w:rsidRDefault="00987BCE" w:rsidP="00450A0B">
            <w:pPr>
              <w:ind w:left="720"/>
              <w:rPr>
                <w:color w:val="000000" w:themeColor="text1"/>
                <w:sz w:val="19"/>
                <w:szCs w:val="19"/>
              </w:rPr>
            </w:pPr>
            <w:r w:rsidRPr="00736EA6">
              <w:rPr>
                <w:color w:val="000000" w:themeColor="text1"/>
                <w:sz w:val="19"/>
                <w:szCs w:val="19"/>
              </w:rPr>
              <w:t xml:space="preserve">Variability </w:t>
            </w:r>
          </w:p>
          <w:p w14:paraId="23F28087" w14:textId="77777777" w:rsidR="00987BCE" w:rsidRPr="00736EA6" w:rsidRDefault="00987BCE" w:rsidP="00450A0B">
            <w:pPr>
              <w:ind w:left="720"/>
              <w:rPr>
                <w:i/>
                <w:color w:val="000000" w:themeColor="text1"/>
                <w:sz w:val="19"/>
                <w:szCs w:val="19"/>
              </w:rPr>
            </w:pPr>
            <w:r w:rsidRPr="00736EA6">
              <w:rPr>
                <w:i/>
                <w:color w:val="000000" w:themeColor="text1"/>
                <w:sz w:val="19"/>
                <w:szCs w:val="19"/>
              </w:rPr>
              <w:t>Entropy</w:t>
            </w:r>
          </w:p>
          <w:p w14:paraId="29396E5F" w14:textId="77777777" w:rsidR="00987BCE" w:rsidRPr="00736EA6" w:rsidRDefault="00987BCE" w:rsidP="00450A0B">
            <w:pPr>
              <w:ind w:left="1440"/>
              <w:rPr>
                <w:color w:val="000000" w:themeColor="text1"/>
                <w:sz w:val="19"/>
                <w:szCs w:val="19"/>
              </w:rPr>
            </w:pPr>
            <w:r w:rsidRPr="00736EA6">
              <w:rPr>
                <w:color w:val="000000" w:themeColor="text1"/>
                <w:sz w:val="19"/>
                <w:szCs w:val="19"/>
              </w:rPr>
              <w:t>AP</w:t>
            </w:r>
          </w:p>
          <w:p w14:paraId="1B4BF640" w14:textId="77777777" w:rsidR="00987BCE" w:rsidRPr="00736EA6" w:rsidRDefault="00987BCE" w:rsidP="00450A0B">
            <w:pPr>
              <w:ind w:left="1440"/>
              <w:rPr>
                <w:color w:val="000000" w:themeColor="text1"/>
                <w:sz w:val="19"/>
                <w:szCs w:val="19"/>
              </w:rPr>
            </w:pPr>
            <w:r w:rsidRPr="00736EA6">
              <w:rPr>
                <w:color w:val="000000" w:themeColor="text1"/>
                <w:sz w:val="19"/>
                <w:szCs w:val="19"/>
              </w:rPr>
              <w:t>ML</w:t>
            </w:r>
          </w:p>
          <w:p w14:paraId="4C32B085" w14:textId="77777777" w:rsidR="00987BCE" w:rsidRPr="00736EA6" w:rsidRDefault="00987BCE" w:rsidP="00450A0B">
            <w:pPr>
              <w:ind w:left="1440"/>
              <w:rPr>
                <w:color w:val="000000" w:themeColor="text1"/>
                <w:sz w:val="19"/>
                <w:szCs w:val="19"/>
              </w:rPr>
            </w:pPr>
            <w:r w:rsidRPr="00736EA6">
              <w:rPr>
                <w:color w:val="000000" w:themeColor="text1"/>
                <w:sz w:val="19"/>
                <w:szCs w:val="19"/>
              </w:rPr>
              <w:t>V</w:t>
            </w:r>
          </w:p>
          <w:p w14:paraId="4FAAABCB" w14:textId="77777777" w:rsidR="00987BCE" w:rsidRPr="00736EA6" w:rsidRDefault="00987BCE" w:rsidP="00450A0B">
            <w:pPr>
              <w:ind w:left="720"/>
              <w:rPr>
                <w:color w:val="000000" w:themeColor="text1"/>
                <w:sz w:val="19"/>
                <w:szCs w:val="19"/>
              </w:rPr>
            </w:pPr>
            <w:r w:rsidRPr="00736EA6">
              <w:rPr>
                <w:color w:val="000000" w:themeColor="text1"/>
                <w:sz w:val="19"/>
                <w:szCs w:val="19"/>
              </w:rPr>
              <w:t>Stride time variability</w:t>
            </w:r>
          </w:p>
        </w:tc>
        <w:tc>
          <w:tcPr>
            <w:tcW w:w="1474" w:type="dxa"/>
            <w:tcBorders>
              <w:top w:val="single" w:sz="4" w:space="0" w:color="auto"/>
              <w:left w:val="nil"/>
              <w:bottom w:val="single" w:sz="4" w:space="0" w:color="auto"/>
              <w:right w:val="nil"/>
            </w:tcBorders>
            <w:shd w:val="clear" w:color="auto" w:fill="auto"/>
          </w:tcPr>
          <w:p w14:paraId="618D5D8A" w14:textId="77777777" w:rsidR="00987BCE" w:rsidRPr="00736EA6" w:rsidRDefault="00987BCE" w:rsidP="00450A0B">
            <w:pPr>
              <w:jc w:val="center"/>
              <w:rPr>
                <w:color w:val="000000" w:themeColor="text1"/>
                <w:sz w:val="19"/>
                <w:szCs w:val="19"/>
              </w:rPr>
            </w:pPr>
          </w:p>
          <w:p w14:paraId="074A6C53" w14:textId="77777777" w:rsidR="00987BCE" w:rsidRPr="00736EA6" w:rsidRDefault="00987BCE" w:rsidP="00450A0B">
            <w:pPr>
              <w:jc w:val="center"/>
              <w:rPr>
                <w:color w:val="000000" w:themeColor="text1"/>
                <w:sz w:val="19"/>
                <w:szCs w:val="19"/>
              </w:rPr>
            </w:pPr>
          </w:p>
          <w:p w14:paraId="4D2A62ED" w14:textId="77777777" w:rsidR="00987BCE" w:rsidRPr="00736EA6" w:rsidRDefault="00987BCE" w:rsidP="00450A0B">
            <w:pPr>
              <w:jc w:val="center"/>
              <w:rPr>
                <w:color w:val="000000" w:themeColor="text1"/>
                <w:sz w:val="19"/>
                <w:szCs w:val="19"/>
              </w:rPr>
            </w:pPr>
            <w:r w:rsidRPr="00736EA6">
              <w:rPr>
                <w:color w:val="000000" w:themeColor="text1"/>
                <w:sz w:val="19"/>
                <w:szCs w:val="19"/>
              </w:rPr>
              <w:t>0.43</w:t>
            </w:r>
          </w:p>
          <w:p w14:paraId="6E21EF78" w14:textId="77777777" w:rsidR="00987BCE" w:rsidRPr="00736EA6" w:rsidRDefault="00987BCE" w:rsidP="00450A0B">
            <w:pPr>
              <w:jc w:val="center"/>
              <w:rPr>
                <w:color w:val="000000" w:themeColor="text1"/>
                <w:sz w:val="19"/>
                <w:szCs w:val="19"/>
              </w:rPr>
            </w:pPr>
            <w:r w:rsidRPr="00736EA6">
              <w:rPr>
                <w:color w:val="000000" w:themeColor="text1"/>
                <w:sz w:val="19"/>
                <w:szCs w:val="19"/>
              </w:rPr>
              <w:t>0.12</w:t>
            </w:r>
          </w:p>
          <w:p w14:paraId="26ECB27A" w14:textId="77777777" w:rsidR="00987BCE" w:rsidRPr="00736EA6" w:rsidRDefault="00987BCE" w:rsidP="00450A0B">
            <w:pPr>
              <w:jc w:val="center"/>
              <w:rPr>
                <w:color w:val="000000" w:themeColor="text1"/>
                <w:sz w:val="19"/>
                <w:szCs w:val="19"/>
              </w:rPr>
            </w:pPr>
            <w:r w:rsidRPr="00736EA6">
              <w:rPr>
                <w:color w:val="000000" w:themeColor="text1"/>
                <w:sz w:val="19"/>
                <w:szCs w:val="19"/>
              </w:rPr>
              <w:lastRenderedPageBreak/>
              <w:t>0.5</w:t>
            </w:r>
          </w:p>
          <w:p w14:paraId="6187AABD" w14:textId="77777777" w:rsidR="00987BCE" w:rsidRPr="00736EA6" w:rsidRDefault="00987BCE" w:rsidP="00450A0B">
            <w:pPr>
              <w:jc w:val="center"/>
              <w:rPr>
                <w:color w:val="000000" w:themeColor="text1"/>
                <w:sz w:val="19"/>
                <w:szCs w:val="19"/>
              </w:rPr>
            </w:pPr>
          </w:p>
          <w:p w14:paraId="2CAE0C3F" w14:textId="77777777" w:rsidR="00987BCE" w:rsidRPr="00736EA6" w:rsidRDefault="00987BCE" w:rsidP="00450A0B">
            <w:pPr>
              <w:jc w:val="center"/>
              <w:rPr>
                <w:color w:val="000000" w:themeColor="text1"/>
                <w:sz w:val="19"/>
                <w:szCs w:val="19"/>
              </w:rPr>
            </w:pPr>
          </w:p>
          <w:p w14:paraId="2C18A2D5" w14:textId="77777777" w:rsidR="00987BCE" w:rsidRPr="00736EA6" w:rsidRDefault="00987BCE" w:rsidP="00450A0B">
            <w:pPr>
              <w:jc w:val="center"/>
              <w:rPr>
                <w:color w:val="000000" w:themeColor="text1"/>
                <w:sz w:val="19"/>
                <w:szCs w:val="19"/>
              </w:rPr>
            </w:pPr>
            <w:r w:rsidRPr="00736EA6">
              <w:rPr>
                <w:color w:val="000000" w:themeColor="text1"/>
                <w:sz w:val="19"/>
                <w:szCs w:val="19"/>
              </w:rPr>
              <w:t>0.43</w:t>
            </w:r>
          </w:p>
          <w:p w14:paraId="482B85F8" w14:textId="77777777" w:rsidR="00987BCE" w:rsidRPr="00736EA6" w:rsidRDefault="00987BCE" w:rsidP="00450A0B">
            <w:pPr>
              <w:jc w:val="center"/>
              <w:rPr>
                <w:color w:val="000000" w:themeColor="text1"/>
                <w:sz w:val="19"/>
                <w:szCs w:val="19"/>
              </w:rPr>
            </w:pPr>
            <w:r w:rsidRPr="00736EA6">
              <w:rPr>
                <w:color w:val="000000" w:themeColor="text1"/>
                <w:sz w:val="19"/>
                <w:szCs w:val="19"/>
              </w:rPr>
              <w:t>0.33</w:t>
            </w:r>
          </w:p>
          <w:p w14:paraId="48BF4499" w14:textId="77777777" w:rsidR="00987BCE" w:rsidRPr="00736EA6" w:rsidRDefault="00987BCE" w:rsidP="00450A0B">
            <w:pPr>
              <w:jc w:val="center"/>
              <w:rPr>
                <w:color w:val="000000" w:themeColor="text1"/>
                <w:sz w:val="19"/>
                <w:szCs w:val="19"/>
              </w:rPr>
            </w:pPr>
            <w:r w:rsidRPr="00736EA6">
              <w:rPr>
                <w:color w:val="000000" w:themeColor="text1"/>
                <w:sz w:val="19"/>
                <w:szCs w:val="19"/>
              </w:rPr>
              <w:t>0.35</w:t>
            </w:r>
          </w:p>
          <w:p w14:paraId="6CB782B0" w14:textId="77777777" w:rsidR="00987BCE" w:rsidRPr="00736EA6" w:rsidRDefault="00987BCE" w:rsidP="00450A0B">
            <w:pPr>
              <w:jc w:val="center"/>
              <w:rPr>
                <w:color w:val="000000" w:themeColor="text1"/>
                <w:sz w:val="19"/>
                <w:szCs w:val="19"/>
              </w:rPr>
            </w:pPr>
            <w:r w:rsidRPr="00736EA6">
              <w:rPr>
                <w:color w:val="000000" w:themeColor="text1"/>
                <w:sz w:val="19"/>
                <w:szCs w:val="19"/>
              </w:rPr>
              <w:t>-0.23</w:t>
            </w:r>
          </w:p>
        </w:tc>
        <w:tc>
          <w:tcPr>
            <w:tcW w:w="1448" w:type="dxa"/>
            <w:tcBorders>
              <w:top w:val="single" w:sz="4" w:space="0" w:color="auto"/>
              <w:left w:val="nil"/>
              <w:bottom w:val="single" w:sz="4" w:space="0" w:color="auto"/>
              <w:right w:val="nil"/>
            </w:tcBorders>
            <w:shd w:val="clear" w:color="auto" w:fill="auto"/>
          </w:tcPr>
          <w:p w14:paraId="571D835C" w14:textId="77777777" w:rsidR="00987BCE" w:rsidRPr="00736EA6" w:rsidRDefault="00987BCE" w:rsidP="00450A0B">
            <w:pPr>
              <w:jc w:val="center"/>
              <w:rPr>
                <w:color w:val="000000" w:themeColor="text1"/>
                <w:sz w:val="19"/>
                <w:szCs w:val="19"/>
              </w:rPr>
            </w:pPr>
          </w:p>
          <w:p w14:paraId="22455024" w14:textId="77777777" w:rsidR="00987BCE" w:rsidRPr="00736EA6" w:rsidRDefault="00987BCE" w:rsidP="00450A0B">
            <w:pPr>
              <w:jc w:val="center"/>
              <w:rPr>
                <w:color w:val="000000" w:themeColor="text1"/>
                <w:sz w:val="19"/>
                <w:szCs w:val="19"/>
              </w:rPr>
            </w:pPr>
          </w:p>
          <w:p w14:paraId="5820483F" w14:textId="77777777" w:rsidR="00987BCE" w:rsidRPr="00736EA6" w:rsidRDefault="00987BCE" w:rsidP="00450A0B">
            <w:pPr>
              <w:jc w:val="center"/>
              <w:rPr>
                <w:color w:val="000000" w:themeColor="text1"/>
                <w:sz w:val="19"/>
                <w:szCs w:val="19"/>
              </w:rPr>
            </w:pPr>
            <w:r w:rsidRPr="00736EA6">
              <w:rPr>
                <w:color w:val="000000" w:themeColor="text1"/>
                <w:sz w:val="19"/>
                <w:szCs w:val="19"/>
              </w:rPr>
              <w:t>0.244</w:t>
            </w:r>
          </w:p>
          <w:p w14:paraId="69808A8D" w14:textId="77777777" w:rsidR="00987BCE" w:rsidRPr="00736EA6" w:rsidRDefault="00987BCE" w:rsidP="00450A0B">
            <w:pPr>
              <w:jc w:val="center"/>
              <w:rPr>
                <w:color w:val="000000" w:themeColor="text1"/>
                <w:sz w:val="19"/>
                <w:szCs w:val="19"/>
              </w:rPr>
            </w:pPr>
            <w:r w:rsidRPr="00736EA6">
              <w:rPr>
                <w:color w:val="000000" w:themeColor="text1"/>
                <w:sz w:val="19"/>
                <w:szCs w:val="19"/>
              </w:rPr>
              <w:t>0.765</w:t>
            </w:r>
          </w:p>
          <w:p w14:paraId="0350321F" w14:textId="77777777" w:rsidR="00987BCE" w:rsidRPr="00736EA6" w:rsidRDefault="00987BCE" w:rsidP="00450A0B">
            <w:pPr>
              <w:jc w:val="center"/>
              <w:rPr>
                <w:color w:val="000000" w:themeColor="text1"/>
                <w:sz w:val="19"/>
                <w:szCs w:val="19"/>
              </w:rPr>
            </w:pPr>
            <w:r w:rsidRPr="00736EA6">
              <w:rPr>
                <w:color w:val="000000" w:themeColor="text1"/>
                <w:sz w:val="19"/>
                <w:szCs w:val="19"/>
              </w:rPr>
              <w:lastRenderedPageBreak/>
              <w:t>0.170</w:t>
            </w:r>
          </w:p>
          <w:p w14:paraId="369F7C25" w14:textId="77777777" w:rsidR="00987BCE" w:rsidRPr="00736EA6" w:rsidRDefault="00987BCE" w:rsidP="00450A0B">
            <w:pPr>
              <w:jc w:val="center"/>
              <w:rPr>
                <w:color w:val="000000" w:themeColor="text1"/>
                <w:sz w:val="19"/>
                <w:szCs w:val="19"/>
              </w:rPr>
            </w:pPr>
          </w:p>
          <w:p w14:paraId="1F6A69B8" w14:textId="77777777" w:rsidR="00987BCE" w:rsidRPr="00736EA6" w:rsidRDefault="00987BCE" w:rsidP="00450A0B">
            <w:pPr>
              <w:jc w:val="center"/>
              <w:rPr>
                <w:color w:val="000000" w:themeColor="text1"/>
                <w:sz w:val="19"/>
                <w:szCs w:val="19"/>
              </w:rPr>
            </w:pPr>
          </w:p>
          <w:p w14:paraId="50666CE4" w14:textId="77777777" w:rsidR="00987BCE" w:rsidRPr="00736EA6" w:rsidRDefault="00987BCE" w:rsidP="00450A0B">
            <w:pPr>
              <w:jc w:val="center"/>
              <w:rPr>
                <w:color w:val="000000" w:themeColor="text1"/>
                <w:sz w:val="19"/>
                <w:szCs w:val="19"/>
              </w:rPr>
            </w:pPr>
            <w:r w:rsidRPr="00736EA6">
              <w:rPr>
                <w:color w:val="000000" w:themeColor="text1"/>
                <w:sz w:val="19"/>
                <w:szCs w:val="19"/>
              </w:rPr>
              <w:t>0.244</w:t>
            </w:r>
          </w:p>
          <w:p w14:paraId="046C57C0" w14:textId="77777777" w:rsidR="00987BCE" w:rsidRPr="00736EA6" w:rsidRDefault="00987BCE" w:rsidP="00450A0B">
            <w:pPr>
              <w:jc w:val="center"/>
              <w:rPr>
                <w:color w:val="000000" w:themeColor="text1"/>
                <w:sz w:val="19"/>
                <w:szCs w:val="19"/>
              </w:rPr>
            </w:pPr>
            <w:r w:rsidRPr="00736EA6">
              <w:rPr>
                <w:color w:val="000000" w:themeColor="text1"/>
                <w:sz w:val="19"/>
                <w:szCs w:val="19"/>
              </w:rPr>
              <w:t>0.381</w:t>
            </w:r>
          </w:p>
          <w:p w14:paraId="4B6F09F6" w14:textId="77777777" w:rsidR="00987BCE" w:rsidRPr="00736EA6" w:rsidRDefault="00987BCE" w:rsidP="00450A0B">
            <w:pPr>
              <w:jc w:val="center"/>
              <w:rPr>
                <w:color w:val="000000" w:themeColor="text1"/>
                <w:sz w:val="19"/>
                <w:szCs w:val="19"/>
              </w:rPr>
            </w:pPr>
            <w:r w:rsidRPr="00736EA6">
              <w:rPr>
                <w:color w:val="000000" w:themeColor="text1"/>
                <w:sz w:val="19"/>
                <w:szCs w:val="19"/>
              </w:rPr>
              <w:t>0.356</w:t>
            </w:r>
          </w:p>
          <w:p w14:paraId="7DDDF875" w14:textId="77777777" w:rsidR="00987BCE" w:rsidRPr="00736EA6" w:rsidRDefault="00987BCE" w:rsidP="00450A0B">
            <w:pPr>
              <w:jc w:val="center"/>
              <w:rPr>
                <w:color w:val="000000" w:themeColor="text1"/>
                <w:sz w:val="19"/>
                <w:szCs w:val="19"/>
              </w:rPr>
            </w:pPr>
            <w:r w:rsidRPr="00736EA6">
              <w:rPr>
                <w:color w:val="000000" w:themeColor="text1"/>
                <w:sz w:val="19"/>
                <w:szCs w:val="19"/>
              </w:rPr>
              <w:t>0.546</w:t>
            </w:r>
          </w:p>
        </w:tc>
        <w:tc>
          <w:tcPr>
            <w:tcW w:w="1276" w:type="dxa"/>
            <w:tcBorders>
              <w:top w:val="single" w:sz="4" w:space="0" w:color="auto"/>
              <w:left w:val="nil"/>
              <w:bottom w:val="single" w:sz="4" w:space="0" w:color="auto"/>
              <w:right w:val="nil"/>
            </w:tcBorders>
            <w:shd w:val="clear" w:color="auto" w:fill="auto"/>
          </w:tcPr>
          <w:p w14:paraId="47919564" w14:textId="77777777" w:rsidR="00987BCE" w:rsidRPr="00736EA6" w:rsidRDefault="00987BCE" w:rsidP="00450A0B">
            <w:pPr>
              <w:jc w:val="center"/>
              <w:rPr>
                <w:color w:val="000000" w:themeColor="text1"/>
                <w:sz w:val="19"/>
                <w:szCs w:val="19"/>
              </w:rPr>
            </w:pPr>
          </w:p>
          <w:p w14:paraId="371D04F4" w14:textId="77777777" w:rsidR="00987BCE" w:rsidRPr="00736EA6" w:rsidRDefault="00987BCE" w:rsidP="00450A0B">
            <w:pPr>
              <w:jc w:val="center"/>
              <w:rPr>
                <w:color w:val="000000" w:themeColor="text1"/>
                <w:sz w:val="19"/>
                <w:szCs w:val="19"/>
              </w:rPr>
            </w:pPr>
          </w:p>
          <w:p w14:paraId="6F53E67F" w14:textId="77777777" w:rsidR="00987BCE" w:rsidRPr="00736EA6" w:rsidRDefault="00987BCE" w:rsidP="00450A0B">
            <w:pPr>
              <w:jc w:val="center"/>
              <w:rPr>
                <w:color w:val="000000" w:themeColor="text1"/>
                <w:sz w:val="19"/>
                <w:szCs w:val="19"/>
              </w:rPr>
            </w:pPr>
            <w:r w:rsidRPr="00736EA6">
              <w:rPr>
                <w:color w:val="000000" w:themeColor="text1"/>
                <w:sz w:val="19"/>
                <w:szCs w:val="19"/>
              </w:rPr>
              <w:t>0.32</w:t>
            </w:r>
          </w:p>
          <w:p w14:paraId="00BE7886" w14:textId="77777777" w:rsidR="00987BCE" w:rsidRPr="00736EA6" w:rsidRDefault="00987BCE" w:rsidP="00450A0B">
            <w:pPr>
              <w:jc w:val="center"/>
              <w:rPr>
                <w:color w:val="000000" w:themeColor="text1"/>
                <w:sz w:val="19"/>
                <w:szCs w:val="19"/>
              </w:rPr>
            </w:pPr>
            <w:r w:rsidRPr="00736EA6">
              <w:rPr>
                <w:color w:val="000000" w:themeColor="text1"/>
                <w:sz w:val="19"/>
                <w:szCs w:val="19"/>
              </w:rPr>
              <w:t>0.17</w:t>
            </w:r>
          </w:p>
          <w:p w14:paraId="26224CD3" w14:textId="77777777" w:rsidR="00987BCE" w:rsidRPr="00736EA6" w:rsidRDefault="00987BCE" w:rsidP="00450A0B">
            <w:pPr>
              <w:jc w:val="center"/>
              <w:rPr>
                <w:color w:val="000000" w:themeColor="text1"/>
                <w:sz w:val="19"/>
                <w:szCs w:val="19"/>
              </w:rPr>
            </w:pPr>
            <w:r w:rsidRPr="00736EA6">
              <w:rPr>
                <w:color w:val="000000" w:themeColor="text1"/>
                <w:sz w:val="19"/>
                <w:szCs w:val="19"/>
              </w:rPr>
              <w:lastRenderedPageBreak/>
              <w:t>0.38</w:t>
            </w:r>
          </w:p>
          <w:p w14:paraId="0CEA1193" w14:textId="77777777" w:rsidR="00987BCE" w:rsidRPr="00736EA6" w:rsidRDefault="00987BCE" w:rsidP="00450A0B">
            <w:pPr>
              <w:jc w:val="center"/>
              <w:rPr>
                <w:color w:val="000000" w:themeColor="text1"/>
                <w:sz w:val="19"/>
                <w:szCs w:val="19"/>
              </w:rPr>
            </w:pPr>
          </w:p>
          <w:p w14:paraId="0AB0E7FE" w14:textId="77777777" w:rsidR="00987BCE" w:rsidRPr="00736EA6" w:rsidRDefault="00987BCE" w:rsidP="00450A0B">
            <w:pPr>
              <w:jc w:val="center"/>
              <w:rPr>
                <w:color w:val="000000" w:themeColor="text1"/>
                <w:sz w:val="19"/>
                <w:szCs w:val="19"/>
              </w:rPr>
            </w:pPr>
          </w:p>
          <w:p w14:paraId="3FC0C437" w14:textId="77777777" w:rsidR="00987BCE" w:rsidRPr="00736EA6" w:rsidRDefault="00987BCE" w:rsidP="00450A0B">
            <w:pPr>
              <w:jc w:val="center"/>
              <w:rPr>
                <w:color w:val="000000" w:themeColor="text1"/>
                <w:sz w:val="19"/>
                <w:szCs w:val="19"/>
              </w:rPr>
            </w:pPr>
            <w:r w:rsidRPr="00736EA6">
              <w:rPr>
                <w:color w:val="000000" w:themeColor="text1"/>
                <w:sz w:val="19"/>
                <w:szCs w:val="19"/>
              </w:rPr>
              <w:t>0.33</w:t>
            </w:r>
          </w:p>
          <w:p w14:paraId="6134585E" w14:textId="77777777" w:rsidR="00987BCE" w:rsidRPr="00736EA6" w:rsidRDefault="00987BCE" w:rsidP="00450A0B">
            <w:pPr>
              <w:jc w:val="center"/>
              <w:rPr>
                <w:color w:val="000000" w:themeColor="text1"/>
                <w:sz w:val="19"/>
                <w:szCs w:val="19"/>
              </w:rPr>
            </w:pPr>
            <w:r w:rsidRPr="00736EA6">
              <w:rPr>
                <w:color w:val="000000" w:themeColor="text1"/>
                <w:sz w:val="19"/>
                <w:szCs w:val="19"/>
              </w:rPr>
              <w:t>0.22</w:t>
            </w:r>
          </w:p>
          <w:p w14:paraId="302F0356" w14:textId="77777777" w:rsidR="00987BCE" w:rsidRPr="00736EA6" w:rsidRDefault="00987BCE" w:rsidP="00450A0B">
            <w:pPr>
              <w:jc w:val="center"/>
              <w:rPr>
                <w:color w:val="000000" w:themeColor="text1"/>
                <w:sz w:val="19"/>
                <w:szCs w:val="19"/>
              </w:rPr>
            </w:pPr>
            <w:r w:rsidRPr="00736EA6">
              <w:rPr>
                <w:color w:val="000000" w:themeColor="text1"/>
                <w:sz w:val="19"/>
                <w:szCs w:val="19"/>
              </w:rPr>
              <w:t>0.23</w:t>
            </w:r>
          </w:p>
          <w:p w14:paraId="169FD762" w14:textId="77777777" w:rsidR="00987BCE" w:rsidRPr="00736EA6" w:rsidRDefault="00987BCE" w:rsidP="00450A0B">
            <w:pPr>
              <w:jc w:val="center"/>
              <w:rPr>
                <w:color w:val="000000" w:themeColor="text1"/>
                <w:sz w:val="19"/>
                <w:szCs w:val="19"/>
              </w:rPr>
            </w:pPr>
            <w:r w:rsidRPr="00736EA6">
              <w:rPr>
                <w:color w:val="000000" w:themeColor="text1"/>
                <w:sz w:val="19"/>
                <w:szCs w:val="19"/>
              </w:rPr>
              <w:t>-0.15</w:t>
            </w:r>
          </w:p>
        </w:tc>
        <w:tc>
          <w:tcPr>
            <w:tcW w:w="1414" w:type="dxa"/>
            <w:tcBorders>
              <w:top w:val="single" w:sz="4" w:space="0" w:color="auto"/>
              <w:left w:val="nil"/>
              <w:bottom w:val="single" w:sz="4" w:space="0" w:color="auto"/>
              <w:right w:val="single" w:sz="4" w:space="0" w:color="auto"/>
            </w:tcBorders>
            <w:shd w:val="clear" w:color="auto" w:fill="auto"/>
          </w:tcPr>
          <w:p w14:paraId="0D16759D" w14:textId="77777777" w:rsidR="00987BCE" w:rsidRPr="00736EA6" w:rsidRDefault="00987BCE" w:rsidP="00450A0B">
            <w:pPr>
              <w:jc w:val="center"/>
              <w:rPr>
                <w:color w:val="000000" w:themeColor="text1"/>
                <w:sz w:val="19"/>
                <w:szCs w:val="19"/>
              </w:rPr>
            </w:pPr>
          </w:p>
          <w:p w14:paraId="31AAC58D" w14:textId="77777777" w:rsidR="00987BCE" w:rsidRPr="00736EA6" w:rsidRDefault="00987BCE" w:rsidP="00450A0B">
            <w:pPr>
              <w:jc w:val="center"/>
              <w:rPr>
                <w:color w:val="000000" w:themeColor="text1"/>
                <w:sz w:val="19"/>
                <w:szCs w:val="19"/>
              </w:rPr>
            </w:pPr>
          </w:p>
          <w:p w14:paraId="7F6990EE" w14:textId="77777777" w:rsidR="00987BCE" w:rsidRPr="00736EA6" w:rsidRDefault="00987BCE" w:rsidP="00450A0B">
            <w:pPr>
              <w:jc w:val="center"/>
              <w:rPr>
                <w:color w:val="000000" w:themeColor="text1"/>
                <w:sz w:val="19"/>
                <w:szCs w:val="19"/>
              </w:rPr>
            </w:pPr>
            <w:r w:rsidRPr="00736EA6">
              <w:rPr>
                <w:color w:val="000000" w:themeColor="text1"/>
                <w:sz w:val="19"/>
                <w:szCs w:val="19"/>
              </w:rPr>
              <w:t>0.406</w:t>
            </w:r>
          </w:p>
          <w:p w14:paraId="0FE9EB15" w14:textId="77777777" w:rsidR="00987BCE" w:rsidRPr="00736EA6" w:rsidRDefault="00987BCE" w:rsidP="00450A0B">
            <w:pPr>
              <w:jc w:val="center"/>
              <w:rPr>
                <w:color w:val="000000" w:themeColor="text1"/>
                <w:sz w:val="19"/>
                <w:szCs w:val="19"/>
              </w:rPr>
            </w:pPr>
            <w:r w:rsidRPr="00736EA6">
              <w:rPr>
                <w:color w:val="000000" w:themeColor="text1"/>
                <w:sz w:val="19"/>
                <w:szCs w:val="19"/>
              </w:rPr>
              <w:t>0.668</w:t>
            </w:r>
          </w:p>
          <w:p w14:paraId="1BEC3868" w14:textId="77777777" w:rsidR="00987BCE" w:rsidRPr="00736EA6" w:rsidRDefault="00987BCE" w:rsidP="00450A0B">
            <w:pPr>
              <w:jc w:val="center"/>
              <w:rPr>
                <w:color w:val="000000" w:themeColor="text1"/>
                <w:sz w:val="19"/>
                <w:szCs w:val="19"/>
              </w:rPr>
            </w:pPr>
            <w:r w:rsidRPr="00736EA6">
              <w:rPr>
                <w:color w:val="000000" w:themeColor="text1"/>
                <w:sz w:val="19"/>
                <w:szCs w:val="19"/>
              </w:rPr>
              <w:lastRenderedPageBreak/>
              <w:t>0.308</w:t>
            </w:r>
          </w:p>
          <w:p w14:paraId="503CB4F6" w14:textId="77777777" w:rsidR="00987BCE" w:rsidRPr="00736EA6" w:rsidRDefault="00987BCE" w:rsidP="00450A0B">
            <w:pPr>
              <w:jc w:val="center"/>
              <w:rPr>
                <w:color w:val="000000" w:themeColor="text1"/>
                <w:sz w:val="19"/>
                <w:szCs w:val="19"/>
              </w:rPr>
            </w:pPr>
          </w:p>
          <w:p w14:paraId="43F730A3" w14:textId="77777777" w:rsidR="00987BCE" w:rsidRPr="00736EA6" w:rsidRDefault="00987BCE" w:rsidP="00450A0B">
            <w:pPr>
              <w:jc w:val="center"/>
              <w:rPr>
                <w:color w:val="000000" w:themeColor="text1"/>
                <w:sz w:val="19"/>
                <w:szCs w:val="19"/>
              </w:rPr>
            </w:pPr>
          </w:p>
          <w:p w14:paraId="7D11ACEF" w14:textId="77777777" w:rsidR="00987BCE" w:rsidRPr="00736EA6" w:rsidRDefault="00987BCE" w:rsidP="00450A0B">
            <w:pPr>
              <w:jc w:val="center"/>
              <w:rPr>
                <w:color w:val="000000" w:themeColor="text1"/>
                <w:sz w:val="19"/>
                <w:szCs w:val="19"/>
              </w:rPr>
            </w:pPr>
            <w:r w:rsidRPr="00736EA6">
              <w:rPr>
                <w:color w:val="000000" w:themeColor="text1"/>
                <w:sz w:val="19"/>
                <w:szCs w:val="19"/>
              </w:rPr>
              <w:t>0.381</w:t>
            </w:r>
          </w:p>
          <w:p w14:paraId="2A245738" w14:textId="77777777" w:rsidR="00987BCE" w:rsidRPr="00736EA6" w:rsidRDefault="00987BCE" w:rsidP="00450A0B">
            <w:pPr>
              <w:jc w:val="center"/>
              <w:rPr>
                <w:color w:val="000000" w:themeColor="text1"/>
                <w:sz w:val="19"/>
                <w:szCs w:val="19"/>
              </w:rPr>
            </w:pPr>
            <w:r w:rsidRPr="00736EA6">
              <w:rPr>
                <w:color w:val="000000" w:themeColor="text1"/>
                <w:sz w:val="19"/>
                <w:szCs w:val="19"/>
              </w:rPr>
              <w:t>0.576</w:t>
            </w:r>
          </w:p>
          <w:p w14:paraId="4F32C5B3" w14:textId="77777777" w:rsidR="00987BCE" w:rsidRPr="00736EA6" w:rsidRDefault="00987BCE" w:rsidP="00450A0B">
            <w:pPr>
              <w:jc w:val="center"/>
              <w:rPr>
                <w:color w:val="000000" w:themeColor="text1"/>
                <w:sz w:val="19"/>
                <w:szCs w:val="19"/>
              </w:rPr>
            </w:pPr>
            <w:r w:rsidRPr="00736EA6">
              <w:rPr>
                <w:color w:val="000000" w:themeColor="text1"/>
                <w:sz w:val="19"/>
                <w:szCs w:val="19"/>
              </w:rPr>
              <w:t>0.546</w:t>
            </w:r>
          </w:p>
          <w:p w14:paraId="69D7535E" w14:textId="77777777" w:rsidR="00987BCE" w:rsidRPr="00736EA6" w:rsidRDefault="00987BCE" w:rsidP="00450A0B">
            <w:pPr>
              <w:jc w:val="center"/>
              <w:rPr>
                <w:color w:val="000000" w:themeColor="text1"/>
                <w:sz w:val="19"/>
                <w:szCs w:val="19"/>
              </w:rPr>
            </w:pPr>
            <w:r w:rsidRPr="00736EA6">
              <w:rPr>
                <w:color w:val="000000" w:themeColor="text1"/>
                <w:sz w:val="19"/>
                <w:szCs w:val="19"/>
              </w:rPr>
              <w:t>0.7</w:t>
            </w:r>
          </w:p>
        </w:tc>
        <w:tc>
          <w:tcPr>
            <w:tcW w:w="1241" w:type="dxa"/>
            <w:tcBorders>
              <w:top w:val="single" w:sz="4" w:space="0" w:color="auto"/>
              <w:left w:val="single" w:sz="4" w:space="0" w:color="auto"/>
              <w:bottom w:val="single" w:sz="4" w:space="0" w:color="auto"/>
              <w:right w:val="nil"/>
            </w:tcBorders>
            <w:shd w:val="clear" w:color="auto" w:fill="auto"/>
          </w:tcPr>
          <w:p w14:paraId="04A63A35" w14:textId="77777777" w:rsidR="00987BCE" w:rsidRPr="00736EA6" w:rsidRDefault="00987BCE" w:rsidP="00450A0B">
            <w:pPr>
              <w:jc w:val="center"/>
              <w:rPr>
                <w:color w:val="000000" w:themeColor="text1"/>
                <w:sz w:val="19"/>
                <w:szCs w:val="19"/>
              </w:rPr>
            </w:pPr>
          </w:p>
          <w:p w14:paraId="7813BCCC" w14:textId="77777777" w:rsidR="00987BCE" w:rsidRPr="00736EA6" w:rsidRDefault="00987BCE" w:rsidP="00450A0B">
            <w:pPr>
              <w:jc w:val="center"/>
              <w:rPr>
                <w:color w:val="000000" w:themeColor="text1"/>
                <w:sz w:val="19"/>
                <w:szCs w:val="19"/>
              </w:rPr>
            </w:pPr>
          </w:p>
          <w:p w14:paraId="283ECB22" w14:textId="77777777" w:rsidR="00987BCE" w:rsidRPr="00736EA6" w:rsidRDefault="00987BCE" w:rsidP="00450A0B">
            <w:pPr>
              <w:jc w:val="center"/>
              <w:rPr>
                <w:color w:val="000000" w:themeColor="text1"/>
                <w:sz w:val="19"/>
                <w:szCs w:val="19"/>
              </w:rPr>
            </w:pPr>
            <w:r w:rsidRPr="00736EA6">
              <w:rPr>
                <w:color w:val="000000" w:themeColor="text1"/>
                <w:sz w:val="19"/>
                <w:szCs w:val="19"/>
              </w:rPr>
              <w:t>-0.05</w:t>
            </w:r>
          </w:p>
          <w:p w14:paraId="0C0395EC" w14:textId="77777777" w:rsidR="00987BCE" w:rsidRPr="00736EA6" w:rsidRDefault="00987BCE" w:rsidP="00450A0B">
            <w:pPr>
              <w:jc w:val="center"/>
              <w:rPr>
                <w:color w:val="000000" w:themeColor="text1"/>
                <w:sz w:val="19"/>
                <w:szCs w:val="19"/>
              </w:rPr>
            </w:pPr>
            <w:r w:rsidRPr="00736EA6">
              <w:rPr>
                <w:color w:val="000000" w:themeColor="text1"/>
                <w:sz w:val="19"/>
                <w:szCs w:val="19"/>
              </w:rPr>
              <w:t>0.03</w:t>
            </w:r>
          </w:p>
          <w:p w14:paraId="009B258D" w14:textId="77777777" w:rsidR="00987BCE" w:rsidRPr="00736EA6" w:rsidRDefault="00987BCE" w:rsidP="00450A0B">
            <w:pPr>
              <w:jc w:val="center"/>
              <w:rPr>
                <w:color w:val="000000" w:themeColor="text1"/>
                <w:sz w:val="19"/>
                <w:szCs w:val="19"/>
              </w:rPr>
            </w:pPr>
            <w:r w:rsidRPr="00736EA6">
              <w:rPr>
                <w:color w:val="000000" w:themeColor="text1"/>
                <w:sz w:val="19"/>
                <w:szCs w:val="19"/>
              </w:rPr>
              <w:lastRenderedPageBreak/>
              <w:t>-0.05</w:t>
            </w:r>
          </w:p>
          <w:p w14:paraId="5AFC4925" w14:textId="77777777" w:rsidR="00987BCE" w:rsidRPr="00736EA6" w:rsidRDefault="00987BCE" w:rsidP="00450A0B">
            <w:pPr>
              <w:jc w:val="center"/>
              <w:rPr>
                <w:color w:val="000000" w:themeColor="text1"/>
                <w:sz w:val="19"/>
                <w:szCs w:val="19"/>
              </w:rPr>
            </w:pPr>
          </w:p>
          <w:p w14:paraId="1B8EEFC1" w14:textId="77777777" w:rsidR="00987BCE" w:rsidRPr="00736EA6" w:rsidRDefault="00987BCE" w:rsidP="00450A0B">
            <w:pPr>
              <w:jc w:val="center"/>
              <w:rPr>
                <w:color w:val="000000" w:themeColor="text1"/>
                <w:sz w:val="19"/>
                <w:szCs w:val="19"/>
              </w:rPr>
            </w:pPr>
          </w:p>
          <w:p w14:paraId="55907FDA" w14:textId="77777777" w:rsidR="00987BCE" w:rsidRPr="00736EA6" w:rsidRDefault="00987BCE" w:rsidP="00450A0B">
            <w:pPr>
              <w:jc w:val="center"/>
              <w:rPr>
                <w:color w:val="000000" w:themeColor="text1"/>
                <w:sz w:val="19"/>
                <w:szCs w:val="19"/>
              </w:rPr>
            </w:pPr>
            <w:r w:rsidRPr="00736EA6">
              <w:rPr>
                <w:color w:val="000000" w:themeColor="text1"/>
                <w:sz w:val="19"/>
                <w:szCs w:val="19"/>
              </w:rPr>
              <w:t>0.03</w:t>
            </w:r>
          </w:p>
          <w:p w14:paraId="2385A5A4" w14:textId="77777777" w:rsidR="00987BCE" w:rsidRPr="00736EA6" w:rsidRDefault="00987BCE" w:rsidP="00450A0B">
            <w:pPr>
              <w:jc w:val="center"/>
              <w:rPr>
                <w:color w:val="000000" w:themeColor="text1"/>
                <w:sz w:val="19"/>
                <w:szCs w:val="19"/>
              </w:rPr>
            </w:pPr>
            <w:r w:rsidRPr="00736EA6">
              <w:rPr>
                <w:color w:val="000000" w:themeColor="text1"/>
                <w:sz w:val="19"/>
                <w:szCs w:val="19"/>
              </w:rPr>
              <w:t>-0.03</w:t>
            </w:r>
          </w:p>
          <w:p w14:paraId="59303714" w14:textId="77777777" w:rsidR="00987BCE" w:rsidRPr="00736EA6" w:rsidRDefault="00987BCE" w:rsidP="00450A0B">
            <w:pPr>
              <w:jc w:val="center"/>
              <w:rPr>
                <w:color w:val="000000" w:themeColor="text1"/>
                <w:sz w:val="19"/>
                <w:szCs w:val="19"/>
              </w:rPr>
            </w:pPr>
            <w:r w:rsidRPr="00736EA6">
              <w:rPr>
                <w:color w:val="000000" w:themeColor="text1"/>
                <w:sz w:val="19"/>
                <w:szCs w:val="19"/>
              </w:rPr>
              <w:t>-0.12</w:t>
            </w:r>
          </w:p>
          <w:p w14:paraId="29BDE471" w14:textId="77777777" w:rsidR="00987BCE" w:rsidRPr="00736EA6" w:rsidRDefault="00987BCE" w:rsidP="00450A0B">
            <w:pPr>
              <w:jc w:val="center"/>
              <w:rPr>
                <w:color w:val="000000" w:themeColor="text1"/>
                <w:sz w:val="19"/>
                <w:szCs w:val="19"/>
              </w:rPr>
            </w:pPr>
            <w:r w:rsidRPr="00736EA6">
              <w:rPr>
                <w:color w:val="000000" w:themeColor="text1"/>
                <w:sz w:val="19"/>
                <w:szCs w:val="19"/>
              </w:rPr>
              <w:t>-0.17</w:t>
            </w:r>
          </w:p>
        </w:tc>
        <w:tc>
          <w:tcPr>
            <w:tcW w:w="1242" w:type="dxa"/>
            <w:tcBorders>
              <w:top w:val="single" w:sz="4" w:space="0" w:color="auto"/>
              <w:left w:val="nil"/>
              <w:bottom w:val="single" w:sz="4" w:space="0" w:color="auto"/>
              <w:right w:val="nil"/>
            </w:tcBorders>
            <w:shd w:val="clear" w:color="auto" w:fill="auto"/>
          </w:tcPr>
          <w:p w14:paraId="74F18549" w14:textId="77777777" w:rsidR="00987BCE" w:rsidRPr="00736EA6" w:rsidRDefault="00987BCE" w:rsidP="00450A0B">
            <w:pPr>
              <w:jc w:val="center"/>
              <w:rPr>
                <w:color w:val="000000" w:themeColor="text1"/>
                <w:sz w:val="19"/>
                <w:szCs w:val="19"/>
              </w:rPr>
            </w:pPr>
          </w:p>
          <w:p w14:paraId="7093313C" w14:textId="77777777" w:rsidR="00987BCE" w:rsidRPr="00736EA6" w:rsidRDefault="00987BCE" w:rsidP="00450A0B">
            <w:pPr>
              <w:jc w:val="center"/>
              <w:rPr>
                <w:color w:val="000000" w:themeColor="text1"/>
                <w:sz w:val="19"/>
                <w:szCs w:val="19"/>
              </w:rPr>
            </w:pPr>
          </w:p>
          <w:p w14:paraId="59D4C467" w14:textId="77777777" w:rsidR="00987BCE" w:rsidRPr="00736EA6" w:rsidRDefault="00987BCE" w:rsidP="00450A0B">
            <w:pPr>
              <w:jc w:val="center"/>
              <w:rPr>
                <w:color w:val="000000" w:themeColor="text1"/>
                <w:sz w:val="19"/>
                <w:szCs w:val="19"/>
              </w:rPr>
            </w:pPr>
            <w:r w:rsidRPr="00736EA6">
              <w:rPr>
                <w:color w:val="000000" w:themeColor="text1"/>
                <w:sz w:val="19"/>
                <w:szCs w:val="19"/>
              </w:rPr>
              <w:t>0.898</w:t>
            </w:r>
          </w:p>
          <w:p w14:paraId="527F9C20" w14:textId="77777777" w:rsidR="00987BCE" w:rsidRPr="00736EA6" w:rsidRDefault="00987BCE" w:rsidP="00450A0B">
            <w:pPr>
              <w:jc w:val="center"/>
              <w:rPr>
                <w:color w:val="000000" w:themeColor="text1"/>
                <w:sz w:val="19"/>
                <w:szCs w:val="19"/>
              </w:rPr>
            </w:pPr>
            <w:r w:rsidRPr="00736EA6">
              <w:rPr>
                <w:color w:val="000000" w:themeColor="text1"/>
                <w:sz w:val="19"/>
                <w:szCs w:val="19"/>
              </w:rPr>
              <w:t>0.932</w:t>
            </w:r>
          </w:p>
          <w:p w14:paraId="0495695F" w14:textId="77777777" w:rsidR="00987BCE" w:rsidRPr="00736EA6" w:rsidRDefault="00987BCE" w:rsidP="00450A0B">
            <w:pPr>
              <w:jc w:val="center"/>
              <w:rPr>
                <w:color w:val="000000" w:themeColor="text1"/>
                <w:sz w:val="19"/>
                <w:szCs w:val="19"/>
              </w:rPr>
            </w:pPr>
            <w:r w:rsidRPr="00736EA6">
              <w:rPr>
                <w:color w:val="000000" w:themeColor="text1"/>
                <w:sz w:val="19"/>
                <w:szCs w:val="19"/>
              </w:rPr>
              <w:lastRenderedPageBreak/>
              <w:t>0.898</w:t>
            </w:r>
          </w:p>
          <w:p w14:paraId="72F80AA5" w14:textId="77777777" w:rsidR="00987BCE" w:rsidRPr="00736EA6" w:rsidRDefault="00987BCE" w:rsidP="00450A0B">
            <w:pPr>
              <w:jc w:val="center"/>
              <w:rPr>
                <w:color w:val="000000" w:themeColor="text1"/>
                <w:sz w:val="19"/>
                <w:szCs w:val="19"/>
              </w:rPr>
            </w:pPr>
          </w:p>
          <w:p w14:paraId="30BD516E" w14:textId="77777777" w:rsidR="00987BCE" w:rsidRPr="00736EA6" w:rsidRDefault="00987BCE" w:rsidP="00450A0B">
            <w:pPr>
              <w:jc w:val="center"/>
              <w:rPr>
                <w:color w:val="000000" w:themeColor="text1"/>
                <w:sz w:val="19"/>
                <w:szCs w:val="19"/>
              </w:rPr>
            </w:pPr>
          </w:p>
          <w:p w14:paraId="69E9BB9B" w14:textId="77777777" w:rsidR="00987BCE" w:rsidRPr="00736EA6" w:rsidRDefault="00987BCE" w:rsidP="00450A0B">
            <w:pPr>
              <w:jc w:val="center"/>
              <w:rPr>
                <w:color w:val="000000" w:themeColor="text1"/>
                <w:sz w:val="19"/>
                <w:szCs w:val="19"/>
              </w:rPr>
            </w:pPr>
            <w:r w:rsidRPr="00736EA6">
              <w:rPr>
                <w:color w:val="000000" w:themeColor="text1"/>
                <w:sz w:val="19"/>
                <w:szCs w:val="19"/>
              </w:rPr>
              <w:t>0.932</w:t>
            </w:r>
          </w:p>
          <w:p w14:paraId="46CF108F" w14:textId="77777777" w:rsidR="00987BCE" w:rsidRPr="00736EA6" w:rsidRDefault="00987BCE" w:rsidP="00450A0B">
            <w:pPr>
              <w:jc w:val="center"/>
              <w:rPr>
                <w:color w:val="000000" w:themeColor="text1"/>
                <w:sz w:val="19"/>
                <w:szCs w:val="19"/>
              </w:rPr>
            </w:pPr>
            <w:r w:rsidRPr="00736EA6">
              <w:rPr>
                <w:color w:val="000000" w:themeColor="text1"/>
                <w:sz w:val="19"/>
                <w:szCs w:val="19"/>
              </w:rPr>
              <w:t>0.932</w:t>
            </w:r>
          </w:p>
          <w:p w14:paraId="10BB2355" w14:textId="77777777" w:rsidR="00987BCE" w:rsidRPr="00736EA6" w:rsidRDefault="00987BCE" w:rsidP="00450A0B">
            <w:pPr>
              <w:jc w:val="center"/>
              <w:rPr>
                <w:color w:val="000000" w:themeColor="text1"/>
                <w:sz w:val="19"/>
                <w:szCs w:val="19"/>
              </w:rPr>
            </w:pPr>
            <w:r w:rsidRPr="00736EA6">
              <w:rPr>
                <w:color w:val="000000" w:themeColor="text1"/>
                <w:sz w:val="19"/>
                <w:szCs w:val="19"/>
              </w:rPr>
              <w:t>0.765</w:t>
            </w:r>
          </w:p>
          <w:p w14:paraId="76471E23" w14:textId="77777777" w:rsidR="00987BCE" w:rsidRPr="00736EA6" w:rsidRDefault="00987BCE" w:rsidP="00450A0B">
            <w:pPr>
              <w:jc w:val="center"/>
              <w:rPr>
                <w:color w:val="000000" w:themeColor="text1"/>
                <w:sz w:val="19"/>
                <w:szCs w:val="19"/>
              </w:rPr>
            </w:pPr>
            <w:r w:rsidRPr="00736EA6">
              <w:rPr>
                <w:color w:val="000000" w:themeColor="text1"/>
                <w:sz w:val="19"/>
                <w:szCs w:val="19"/>
              </w:rPr>
              <w:t>0.668</w:t>
            </w:r>
          </w:p>
        </w:tc>
        <w:tc>
          <w:tcPr>
            <w:tcW w:w="1241" w:type="dxa"/>
            <w:tcBorders>
              <w:top w:val="single" w:sz="4" w:space="0" w:color="auto"/>
              <w:left w:val="nil"/>
              <w:bottom w:val="single" w:sz="4" w:space="0" w:color="auto"/>
              <w:right w:val="nil"/>
            </w:tcBorders>
            <w:shd w:val="clear" w:color="auto" w:fill="auto"/>
          </w:tcPr>
          <w:p w14:paraId="215C0FA4" w14:textId="77777777" w:rsidR="00987BCE" w:rsidRPr="00736EA6" w:rsidRDefault="00987BCE" w:rsidP="00450A0B">
            <w:pPr>
              <w:jc w:val="center"/>
              <w:rPr>
                <w:color w:val="000000" w:themeColor="text1"/>
                <w:sz w:val="19"/>
                <w:szCs w:val="19"/>
              </w:rPr>
            </w:pPr>
          </w:p>
          <w:p w14:paraId="63D0C1D8" w14:textId="77777777" w:rsidR="00987BCE" w:rsidRPr="00736EA6" w:rsidRDefault="00987BCE" w:rsidP="00450A0B">
            <w:pPr>
              <w:jc w:val="center"/>
              <w:rPr>
                <w:color w:val="000000" w:themeColor="text1"/>
                <w:sz w:val="19"/>
                <w:szCs w:val="19"/>
              </w:rPr>
            </w:pPr>
          </w:p>
          <w:p w14:paraId="5AA96F4E" w14:textId="77777777" w:rsidR="00987BCE" w:rsidRPr="00736EA6" w:rsidRDefault="00987BCE" w:rsidP="00450A0B">
            <w:pPr>
              <w:jc w:val="center"/>
              <w:rPr>
                <w:color w:val="000000" w:themeColor="text1"/>
                <w:sz w:val="19"/>
                <w:szCs w:val="19"/>
              </w:rPr>
            </w:pPr>
            <w:r w:rsidRPr="00736EA6">
              <w:rPr>
                <w:color w:val="000000" w:themeColor="text1"/>
                <w:sz w:val="19"/>
                <w:szCs w:val="19"/>
              </w:rPr>
              <w:t>0.05</w:t>
            </w:r>
          </w:p>
          <w:p w14:paraId="311FFC7F" w14:textId="77777777" w:rsidR="00987BCE" w:rsidRPr="00736EA6" w:rsidRDefault="00987BCE" w:rsidP="00450A0B">
            <w:pPr>
              <w:jc w:val="center"/>
              <w:rPr>
                <w:color w:val="000000" w:themeColor="text1"/>
                <w:sz w:val="19"/>
                <w:szCs w:val="19"/>
              </w:rPr>
            </w:pPr>
            <w:r w:rsidRPr="00736EA6">
              <w:rPr>
                <w:color w:val="000000" w:themeColor="text1"/>
                <w:sz w:val="19"/>
                <w:szCs w:val="19"/>
              </w:rPr>
              <w:t>0.13</w:t>
            </w:r>
          </w:p>
          <w:p w14:paraId="332662F6" w14:textId="77777777" w:rsidR="00987BCE" w:rsidRPr="00736EA6" w:rsidRDefault="00987BCE" w:rsidP="00450A0B">
            <w:pPr>
              <w:jc w:val="center"/>
              <w:rPr>
                <w:color w:val="000000" w:themeColor="text1"/>
                <w:sz w:val="19"/>
                <w:szCs w:val="19"/>
              </w:rPr>
            </w:pPr>
            <w:r w:rsidRPr="00736EA6">
              <w:rPr>
                <w:color w:val="000000" w:themeColor="text1"/>
                <w:sz w:val="19"/>
                <w:szCs w:val="19"/>
              </w:rPr>
              <w:lastRenderedPageBreak/>
              <w:t>0.12</w:t>
            </w:r>
          </w:p>
          <w:p w14:paraId="62AF5480" w14:textId="77777777" w:rsidR="00987BCE" w:rsidRPr="00736EA6" w:rsidRDefault="00987BCE" w:rsidP="00450A0B">
            <w:pPr>
              <w:jc w:val="center"/>
              <w:rPr>
                <w:color w:val="000000" w:themeColor="text1"/>
                <w:sz w:val="19"/>
                <w:szCs w:val="19"/>
              </w:rPr>
            </w:pPr>
          </w:p>
          <w:p w14:paraId="7B49AA3B" w14:textId="77777777" w:rsidR="00987BCE" w:rsidRPr="00736EA6" w:rsidRDefault="00987BCE" w:rsidP="00450A0B">
            <w:pPr>
              <w:jc w:val="center"/>
              <w:rPr>
                <w:color w:val="000000" w:themeColor="text1"/>
                <w:sz w:val="19"/>
                <w:szCs w:val="19"/>
              </w:rPr>
            </w:pPr>
          </w:p>
          <w:p w14:paraId="5414A3AD" w14:textId="77777777" w:rsidR="00987BCE" w:rsidRPr="00736EA6" w:rsidRDefault="00987BCE" w:rsidP="00450A0B">
            <w:pPr>
              <w:jc w:val="center"/>
              <w:rPr>
                <w:color w:val="000000" w:themeColor="text1"/>
                <w:sz w:val="19"/>
                <w:szCs w:val="19"/>
              </w:rPr>
            </w:pPr>
            <w:r w:rsidRPr="00736EA6">
              <w:rPr>
                <w:color w:val="000000" w:themeColor="text1"/>
                <w:sz w:val="19"/>
                <w:szCs w:val="19"/>
              </w:rPr>
              <w:t>0.10</w:t>
            </w:r>
          </w:p>
          <w:p w14:paraId="36D802A2" w14:textId="77777777" w:rsidR="00987BCE" w:rsidRPr="00736EA6" w:rsidRDefault="00987BCE" w:rsidP="00450A0B">
            <w:pPr>
              <w:jc w:val="center"/>
              <w:rPr>
                <w:color w:val="000000" w:themeColor="text1"/>
                <w:sz w:val="19"/>
                <w:szCs w:val="19"/>
              </w:rPr>
            </w:pPr>
            <w:r w:rsidRPr="00736EA6">
              <w:rPr>
                <w:color w:val="000000" w:themeColor="text1"/>
                <w:sz w:val="19"/>
                <w:szCs w:val="19"/>
              </w:rPr>
              <w:t>0.22</w:t>
            </w:r>
          </w:p>
          <w:p w14:paraId="17E9D214" w14:textId="77777777" w:rsidR="00987BCE" w:rsidRPr="00736EA6" w:rsidRDefault="00987BCE" w:rsidP="00450A0B">
            <w:pPr>
              <w:jc w:val="center"/>
              <w:rPr>
                <w:color w:val="000000" w:themeColor="text1"/>
                <w:sz w:val="19"/>
                <w:szCs w:val="19"/>
              </w:rPr>
            </w:pPr>
            <w:r w:rsidRPr="00736EA6">
              <w:rPr>
                <w:color w:val="000000" w:themeColor="text1"/>
                <w:sz w:val="19"/>
                <w:szCs w:val="19"/>
              </w:rPr>
              <w:t>0.17</w:t>
            </w:r>
          </w:p>
          <w:p w14:paraId="002CF8D9" w14:textId="77777777" w:rsidR="00987BCE" w:rsidRPr="00736EA6" w:rsidRDefault="00987BCE" w:rsidP="00450A0B">
            <w:pPr>
              <w:jc w:val="center"/>
              <w:rPr>
                <w:color w:val="000000" w:themeColor="text1"/>
                <w:sz w:val="19"/>
                <w:szCs w:val="19"/>
              </w:rPr>
            </w:pPr>
            <w:r w:rsidRPr="00736EA6">
              <w:rPr>
                <w:color w:val="000000" w:themeColor="text1"/>
                <w:sz w:val="19"/>
                <w:szCs w:val="19"/>
              </w:rPr>
              <w:t>-0.10</w:t>
            </w:r>
          </w:p>
        </w:tc>
        <w:tc>
          <w:tcPr>
            <w:tcW w:w="1242" w:type="dxa"/>
            <w:tcBorders>
              <w:top w:val="single" w:sz="4" w:space="0" w:color="auto"/>
              <w:left w:val="nil"/>
              <w:bottom w:val="single" w:sz="4" w:space="0" w:color="auto"/>
              <w:right w:val="nil"/>
            </w:tcBorders>
            <w:shd w:val="clear" w:color="auto" w:fill="auto"/>
          </w:tcPr>
          <w:p w14:paraId="58535D6B" w14:textId="77777777" w:rsidR="00987BCE" w:rsidRPr="00736EA6" w:rsidRDefault="00987BCE" w:rsidP="00450A0B">
            <w:pPr>
              <w:jc w:val="center"/>
              <w:rPr>
                <w:color w:val="000000" w:themeColor="text1"/>
                <w:sz w:val="19"/>
                <w:szCs w:val="19"/>
              </w:rPr>
            </w:pPr>
          </w:p>
          <w:p w14:paraId="1133C1BE" w14:textId="77777777" w:rsidR="00987BCE" w:rsidRPr="00736EA6" w:rsidRDefault="00987BCE" w:rsidP="00450A0B">
            <w:pPr>
              <w:jc w:val="center"/>
              <w:rPr>
                <w:color w:val="000000" w:themeColor="text1"/>
                <w:sz w:val="19"/>
                <w:szCs w:val="19"/>
              </w:rPr>
            </w:pPr>
          </w:p>
          <w:p w14:paraId="099C5F28" w14:textId="77777777" w:rsidR="00987BCE" w:rsidRPr="00736EA6" w:rsidRDefault="00987BCE" w:rsidP="00450A0B">
            <w:pPr>
              <w:jc w:val="center"/>
              <w:rPr>
                <w:color w:val="000000" w:themeColor="text1"/>
                <w:sz w:val="19"/>
                <w:szCs w:val="19"/>
              </w:rPr>
            </w:pPr>
            <w:r w:rsidRPr="00736EA6">
              <w:rPr>
                <w:color w:val="000000" w:themeColor="text1"/>
                <w:sz w:val="19"/>
                <w:szCs w:val="19"/>
              </w:rPr>
              <w:t>0.898</w:t>
            </w:r>
          </w:p>
          <w:p w14:paraId="4EFB3FCC" w14:textId="77777777" w:rsidR="00987BCE" w:rsidRPr="00736EA6" w:rsidRDefault="00987BCE" w:rsidP="00450A0B">
            <w:pPr>
              <w:jc w:val="center"/>
              <w:rPr>
                <w:color w:val="000000" w:themeColor="text1"/>
                <w:sz w:val="19"/>
                <w:szCs w:val="19"/>
              </w:rPr>
            </w:pPr>
            <w:r w:rsidRPr="00736EA6">
              <w:rPr>
                <w:color w:val="000000" w:themeColor="text1"/>
                <w:sz w:val="19"/>
                <w:szCs w:val="19"/>
              </w:rPr>
              <w:t>0.732</w:t>
            </w:r>
          </w:p>
          <w:p w14:paraId="17CB4CC7" w14:textId="77777777" w:rsidR="00987BCE" w:rsidRPr="00736EA6" w:rsidRDefault="00987BCE" w:rsidP="00450A0B">
            <w:pPr>
              <w:jc w:val="center"/>
              <w:rPr>
                <w:color w:val="000000" w:themeColor="text1"/>
                <w:sz w:val="19"/>
                <w:szCs w:val="19"/>
              </w:rPr>
            </w:pPr>
            <w:r w:rsidRPr="00736EA6">
              <w:rPr>
                <w:color w:val="000000" w:themeColor="text1"/>
                <w:sz w:val="19"/>
                <w:szCs w:val="19"/>
              </w:rPr>
              <w:lastRenderedPageBreak/>
              <w:t>0.765</w:t>
            </w:r>
          </w:p>
          <w:p w14:paraId="6D4D35B2" w14:textId="77777777" w:rsidR="00987BCE" w:rsidRPr="00736EA6" w:rsidRDefault="00987BCE" w:rsidP="00450A0B">
            <w:pPr>
              <w:jc w:val="center"/>
              <w:rPr>
                <w:color w:val="000000" w:themeColor="text1"/>
                <w:sz w:val="19"/>
                <w:szCs w:val="19"/>
              </w:rPr>
            </w:pPr>
          </w:p>
          <w:p w14:paraId="4611F1D6" w14:textId="77777777" w:rsidR="00987BCE" w:rsidRPr="00736EA6" w:rsidRDefault="00987BCE" w:rsidP="00450A0B">
            <w:pPr>
              <w:jc w:val="center"/>
              <w:rPr>
                <w:color w:val="000000" w:themeColor="text1"/>
                <w:sz w:val="19"/>
                <w:szCs w:val="19"/>
              </w:rPr>
            </w:pPr>
          </w:p>
          <w:p w14:paraId="39778877" w14:textId="77777777" w:rsidR="00987BCE" w:rsidRPr="00736EA6" w:rsidRDefault="00987BCE" w:rsidP="00450A0B">
            <w:pPr>
              <w:jc w:val="center"/>
              <w:rPr>
                <w:color w:val="000000" w:themeColor="text1"/>
                <w:sz w:val="19"/>
                <w:szCs w:val="19"/>
              </w:rPr>
            </w:pPr>
            <w:r w:rsidRPr="00736EA6">
              <w:rPr>
                <w:color w:val="000000" w:themeColor="text1"/>
                <w:sz w:val="19"/>
                <w:szCs w:val="19"/>
              </w:rPr>
              <w:t>0.798</w:t>
            </w:r>
          </w:p>
          <w:p w14:paraId="39BB2262" w14:textId="77777777" w:rsidR="00987BCE" w:rsidRPr="00736EA6" w:rsidRDefault="00987BCE" w:rsidP="00450A0B">
            <w:pPr>
              <w:jc w:val="center"/>
              <w:rPr>
                <w:color w:val="000000" w:themeColor="text1"/>
                <w:sz w:val="19"/>
                <w:szCs w:val="19"/>
              </w:rPr>
            </w:pPr>
            <w:r w:rsidRPr="00736EA6">
              <w:rPr>
                <w:color w:val="000000" w:themeColor="text1"/>
                <w:sz w:val="19"/>
                <w:szCs w:val="19"/>
              </w:rPr>
              <w:t>0.576</w:t>
            </w:r>
          </w:p>
          <w:p w14:paraId="5B22EBAE" w14:textId="77777777" w:rsidR="00987BCE" w:rsidRPr="00736EA6" w:rsidRDefault="00987BCE" w:rsidP="00450A0B">
            <w:pPr>
              <w:jc w:val="center"/>
              <w:rPr>
                <w:color w:val="000000" w:themeColor="text1"/>
                <w:sz w:val="19"/>
                <w:szCs w:val="19"/>
              </w:rPr>
            </w:pPr>
            <w:r w:rsidRPr="00736EA6">
              <w:rPr>
                <w:color w:val="000000" w:themeColor="text1"/>
                <w:sz w:val="19"/>
                <w:szCs w:val="19"/>
              </w:rPr>
              <w:t>0.668</w:t>
            </w:r>
          </w:p>
          <w:p w14:paraId="65B8697F" w14:textId="77777777" w:rsidR="00987BCE" w:rsidRPr="00736EA6" w:rsidRDefault="00987BCE" w:rsidP="00450A0B">
            <w:pPr>
              <w:jc w:val="center"/>
              <w:rPr>
                <w:color w:val="000000" w:themeColor="text1"/>
                <w:sz w:val="19"/>
                <w:szCs w:val="19"/>
              </w:rPr>
            </w:pPr>
            <w:r w:rsidRPr="00736EA6">
              <w:rPr>
                <w:color w:val="000000" w:themeColor="text1"/>
                <w:sz w:val="19"/>
                <w:szCs w:val="19"/>
              </w:rPr>
              <w:t>0.798</w:t>
            </w:r>
          </w:p>
        </w:tc>
      </w:tr>
      <w:tr w:rsidR="00736EA6" w:rsidRPr="00736EA6" w14:paraId="290EFFB1" w14:textId="77777777" w:rsidTr="00987BCE">
        <w:trPr>
          <w:trHeight w:val="198"/>
        </w:trPr>
        <w:tc>
          <w:tcPr>
            <w:tcW w:w="14156" w:type="dxa"/>
            <w:gridSpan w:val="9"/>
            <w:tcBorders>
              <w:top w:val="single" w:sz="4" w:space="0" w:color="auto"/>
              <w:left w:val="nil"/>
              <w:bottom w:val="nil"/>
              <w:right w:val="nil"/>
            </w:tcBorders>
          </w:tcPr>
          <w:p w14:paraId="0C796B1D" w14:textId="77777777" w:rsidR="00987BCE" w:rsidRPr="00736EA6" w:rsidRDefault="00987BCE" w:rsidP="00450A0B">
            <w:pPr>
              <w:rPr>
                <w:color w:val="000000" w:themeColor="text1"/>
                <w:sz w:val="18"/>
                <w:szCs w:val="18"/>
              </w:rPr>
            </w:pPr>
            <w:r w:rsidRPr="00736EA6">
              <w:rPr>
                <w:color w:val="000000" w:themeColor="text1"/>
                <w:sz w:val="18"/>
                <w:szCs w:val="18"/>
              </w:rPr>
              <w:lastRenderedPageBreak/>
              <w:t xml:space="preserve">Footnotes: </w:t>
            </w:r>
            <w:r w:rsidRPr="00736EA6">
              <w:rPr>
                <w:b/>
                <w:color w:val="000000" w:themeColor="text1"/>
                <w:sz w:val="18"/>
                <w:szCs w:val="18"/>
              </w:rPr>
              <w:t>Bolded values</w:t>
            </w:r>
            <w:r w:rsidRPr="00736EA6">
              <w:rPr>
                <w:color w:val="000000" w:themeColor="text1"/>
                <w:sz w:val="18"/>
                <w:szCs w:val="18"/>
              </w:rPr>
              <w:t xml:space="preserve"> indicate significant Spearman’s (rho) Correlation.  Significance set at </w:t>
            </w:r>
            <w:r w:rsidRPr="00736EA6">
              <w:rPr>
                <w:rFonts w:ascii="Cambria" w:hAnsi="Cambria"/>
                <w:color w:val="000000" w:themeColor="text1"/>
                <w:sz w:val="18"/>
                <w:szCs w:val="18"/>
              </w:rPr>
              <w:t>p</w:t>
            </w:r>
            <w:r w:rsidRPr="00736EA6">
              <w:rPr>
                <w:color w:val="000000" w:themeColor="text1"/>
                <w:sz w:val="18"/>
                <w:szCs w:val="18"/>
              </w:rPr>
              <w:t xml:space="preserve"> &lt; 0.05, </w:t>
            </w:r>
            <w:r w:rsidRPr="00736EA6">
              <w:rPr>
                <w:b/>
                <w:color w:val="000000" w:themeColor="text1"/>
                <w:sz w:val="18"/>
                <w:szCs w:val="18"/>
              </w:rPr>
              <w:t>FIM</w:t>
            </w:r>
            <w:r w:rsidRPr="00736EA6">
              <w:rPr>
                <w:color w:val="000000" w:themeColor="text1"/>
                <w:sz w:val="18"/>
                <w:szCs w:val="18"/>
              </w:rPr>
              <w:t>, Functional Independence Measures,</w:t>
            </w:r>
            <w:r w:rsidRPr="00736EA6">
              <w:rPr>
                <w:b/>
                <w:color w:val="000000" w:themeColor="text1"/>
                <w:sz w:val="18"/>
                <w:szCs w:val="18"/>
              </w:rPr>
              <w:t xml:space="preserve"> MDS-UPDRS</w:t>
            </w:r>
            <w:r w:rsidRPr="00736EA6">
              <w:rPr>
                <w:color w:val="000000" w:themeColor="text1"/>
                <w:sz w:val="18"/>
                <w:szCs w:val="18"/>
              </w:rPr>
              <w:t>, Movement Disorder Society Unified Parkinson’s Disease Rating Scale,</w:t>
            </w:r>
            <w:r w:rsidRPr="00736EA6">
              <w:rPr>
                <w:b/>
                <w:color w:val="000000" w:themeColor="text1"/>
                <w:sz w:val="18"/>
                <w:szCs w:val="18"/>
              </w:rPr>
              <w:t xml:space="preserve"> CDR</w:t>
            </w:r>
            <w:r w:rsidRPr="00736EA6">
              <w:rPr>
                <w:color w:val="000000" w:themeColor="text1"/>
                <w:sz w:val="18"/>
                <w:szCs w:val="18"/>
              </w:rPr>
              <w:t>, Clinical Dementia Rating,</w:t>
            </w:r>
            <w:r w:rsidRPr="00736EA6">
              <w:rPr>
                <w:b/>
                <w:color w:val="000000" w:themeColor="text1"/>
                <w:sz w:val="18"/>
                <w:szCs w:val="18"/>
              </w:rPr>
              <w:t xml:space="preserve"> MNA-SF</w:t>
            </w:r>
            <w:r w:rsidRPr="00736EA6">
              <w:rPr>
                <w:color w:val="000000" w:themeColor="text1"/>
                <w:sz w:val="18"/>
                <w:szCs w:val="18"/>
              </w:rPr>
              <w:t>, Mini Nutritional Assessment Short Form,</w:t>
            </w:r>
            <w:r w:rsidRPr="00736EA6">
              <w:rPr>
                <w:b/>
                <w:color w:val="000000" w:themeColor="text1"/>
                <w:sz w:val="18"/>
                <w:szCs w:val="18"/>
              </w:rPr>
              <w:t xml:space="preserve"> DEMQoL</w:t>
            </w:r>
            <w:r w:rsidRPr="00736EA6">
              <w:rPr>
                <w:color w:val="000000" w:themeColor="text1"/>
                <w:sz w:val="18"/>
                <w:szCs w:val="18"/>
              </w:rPr>
              <w:t>, Dementia Quality of Life scale,</w:t>
            </w:r>
            <w:r w:rsidRPr="00736EA6">
              <w:rPr>
                <w:b/>
                <w:color w:val="000000" w:themeColor="text1"/>
                <w:sz w:val="18"/>
                <w:szCs w:val="18"/>
              </w:rPr>
              <w:t xml:space="preserve"> SPPB</w:t>
            </w:r>
            <w:r w:rsidRPr="00736EA6">
              <w:rPr>
                <w:color w:val="000000" w:themeColor="text1"/>
                <w:sz w:val="18"/>
                <w:szCs w:val="18"/>
              </w:rPr>
              <w:t xml:space="preserve">, Short Physical Performance Battery, </w:t>
            </w:r>
            <w:r w:rsidRPr="00736EA6">
              <w:rPr>
                <w:b/>
                <w:color w:val="000000" w:themeColor="text1"/>
                <w:sz w:val="18"/>
                <w:szCs w:val="18"/>
              </w:rPr>
              <w:t>6MWT</w:t>
            </w:r>
            <w:r w:rsidRPr="00736EA6">
              <w:rPr>
                <w:color w:val="000000" w:themeColor="text1"/>
                <w:sz w:val="18"/>
                <w:szCs w:val="18"/>
              </w:rPr>
              <w:t>, Six-minute walk test,</w:t>
            </w:r>
            <w:r w:rsidRPr="00736EA6">
              <w:rPr>
                <w:b/>
                <w:color w:val="000000" w:themeColor="text1"/>
                <w:sz w:val="18"/>
                <w:szCs w:val="18"/>
              </w:rPr>
              <w:t xml:space="preserve"> </w:t>
            </w:r>
            <w:r w:rsidRPr="00736EA6">
              <w:rPr>
                <w:color w:val="000000" w:themeColor="text1"/>
                <w:sz w:val="18"/>
                <w:szCs w:val="18"/>
              </w:rPr>
              <w:t xml:space="preserve">SMI, Skeletal muscle index, </w:t>
            </w:r>
            <w:r w:rsidRPr="00736EA6">
              <w:rPr>
                <w:b/>
                <w:color w:val="000000" w:themeColor="text1"/>
                <w:sz w:val="18"/>
                <w:szCs w:val="18"/>
              </w:rPr>
              <w:t>AP</w:t>
            </w:r>
            <w:r w:rsidRPr="00736EA6">
              <w:rPr>
                <w:color w:val="000000" w:themeColor="text1"/>
                <w:sz w:val="18"/>
                <w:szCs w:val="18"/>
              </w:rPr>
              <w:t>, Antero-posterior axis,</w:t>
            </w:r>
            <w:r w:rsidRPr="00736EA6">
              <w:rPr>
                <w:b/>
                <w:color w:val="000000" w:themeColor="text1"/>
                <w:sz w:val="18"/>
                <w:szCs w:val="18"/>
              </w:rPr>
              <w:t xml:space="preserve"> ML</w:t>
            </w:r>
            <w:r w:rsidRPr="00736EA6">
              <w:rPr>
                <w:color w:val="000000" w:themeColor="text1"/>
                <w:sz w:val="18"/>
                <w:szCs w:val="18"/>
              </w:rPr>
              <w:t>, Medio-lateral axis,</w:t>
            </w:r>
            <w:r w:rsidRPr="00736EA6">
              <w:rPr>
                <w:b/>
                <w:color w:val="000000" w:themeColor="text1"/>
                <w:sz w:val="18"/>
                <w:szCs w:val="18"/>
              </w:rPr>
              <w:t xml:space="preserve"> V</w:t>
            </w:r>
            <w:r w:rsidRPr="00736EA6">
              <w:rPr>
                <w:color w:val="000000" w:themeColor="text1"/>
                <w:sz w:val="18"/>
                <w:szCs w:val="18"/>
              </w:rPr>
              <w:t xml:space="preserve">, Vertical axis </w:t>
            </w:r>
            <w:r w:rsidRPr="00736EA6">
              <w:rPr>
                <w:b/>
                <w:color w:val="000000" w:themeColor="text1"/>
                <w:sz w:val="18"/>
                <w:szCs w:val="18"/>
              </w:rPr>
              <w:t>#</w:t>
            </w:r>
            <w:r w:rsidRPr="00736EA6">
              <w:rPr>
                <w:color w:val="000000" w:themeColor="text1"/>
                <w:sz w:val="18"/>
                <w:szCs w:val="18"/>
              </w:rPr>
              <w:t xml:space="preserve"> free-living gait speed represents median walking speed while wearing accelerometer in week of monitoring</w:t>
            </w:r>
          </w:p>
        </w:tc>
      </w:tr>
    </w:tbl>
    <w:p w14:paraId="76A107CA" w14:textId="77777777" w:rsidR="00987BCE" w:rsidRPr="00736EA6" w:rsidRDefault="00987BCE" w:rsidP="004A69F7">
      <w:pPr>
        <w:rPr>
          <w:color w:val="000000" w:themeColor="text1"/>
        </w:rPr>
      </w:pPr>
    </w:p>
    <w:p w14:paraId="56294B59" w14:textId="05FDDA01" w:rsidR="004A69F7" w:rsidRPr="00736EA6" w:rsidRDefault="004A69F7" w:rsidP="004A69F7">
      <w:pPr>
        <w:rPr>
          <w:color w:val="000000" w:themeColor="text1"/>
        </w:rPr>
      </w:pPr>
      <w:r w:rsidRPr="00736EA6">
        <w:rPr>
          <w:color w:val="000000" w:themeColor="text1"/>
        </w:rPr>
        <w:br w:type="page"/>
      </w:r>
    </w:p>
    <w:p w14:paraId="0FECE6EE" w14:textId="114A80D4" w:rsidR="00EF1F53" w:rsidRPr="00736EA6" w:rsidRDefault="00EF1F53" w:rsidP="00EF1F53">
      <w:pPr>
        <w:pStyle w:val="Heading1"/>
        <w:rPr>
          <w:color w:val="000000" w:themeColor="text1"/>
        </w:rPr>
      </w:pPr>
      <w:bookmarkStart w:id="20" w:name="_Toc94347439"/>
      <w:r w:rsidRPr="00736EA6">
        <w:rPr>
          <w:b/>
          <w:bCs/>
          <w:color w:val="000000" w:themeColor="text1"/>
        </w:rPr>
        <w:lastRenderedPageBreak/>
        <w:t>Supplementary Table S</w:t>
      </w:r>
      <w:r w:rsidR="00B92CC9">
        <w:rPr>
          <w:b/>
          <w:bCs/>
          <w:color w:val="000000" w:themeColor="text1"/>
        </w:rPr>
        <w:t>6</w:t>
      </w:r>
      <w:r w:rsidRPr="00736EA6">
        <w:rPr>
          <w:b/>
          <w:bCs/>
          <w:color w:val="000000" w:themeColor="text1"/>
        </w:rPr>
        <w:t xml:space="preserve"> - </w:t>
      </w:r>
      <w:r w:rsidRPr="00736EA6">
        <w:rPr>
          <w:color w:val="000000" w:themeColor="text1"/>
        </w:rPr>
        <w:t>Change in Clinical Characteristics during Wait-list period</w:t>
      </w:r>
      <w:bookmarkEnd w:id="20"/>
    </w:p>
    <w:tbl>
      <w:tblPr>
        <w:tblStyle w:val="TableGrid"/>
        <w:tblW w:w="1403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426"/>
        <w:gridCol w:w="2551"/>
        <w:gridCol w:w="2551"/>
        <w:gridCol w:w="1417"/>
        <w:gridCol w:w="709"/>
        <w:gridCol w:w="284"/>
        <w:gridCol w:w="850"/>
        <w:gridCol w:w="851"/>
        <w:gridCol w:w="992"/>
      </w:tblGrid>
      <w:tr w:rsidR="00736EA6" w:rsidRPr="00736EA6" w14:paraId="3F949787" w14:textId="77777777" w:rsidTr="00450A0B">
        <w:tc>
          <w:tcPr>
            <w:tcW w:w="3402" w:type="dxa"/>
            <w:tcBorders>
              <w:top w:val="single" w:sz="4" w:space="0" w:color="auto"/>
            </w:tcBorders>
            <w:vAlign w:val="center"/>
          </w:tcPr>
          <w:p w14:paraId="0E048E58" w14:textId="77777777" w:rsidR="00987BCE" w:rsidRPr="00736EA6" w:rsidRDefault="00987BCE" w:rsidP="00450A0B">
            <w:pPr>
              <w:rPr>
                <w:color w:val="000000" w:themeColor="text1"/>
                <w:sz w:val="20"/>
                <w:szCs w:val="20"/>
              </w:rPr>
            </w:pPr>
            <w:r w:rsidRPr="00736EA6">
              <w:rPr>
                <w:color w:val="000000" w:themeColor="text1"/>
                <w:sz w:val="20"/>
                <w:szCs w:val="20"/>
              </w:rPr>
              <w:t>Outcome measure</w:t>
            </w:r>
          </w:p>
        </w:tc>
        <w:tc>
          <w:tcPr>
            <w:tcW w:w="426" w:type="dxa"/>
            <w:tcBorders>
              <w:top w:val="single" w:sz="4" w:space="0" w:color="auto"/>
            </w:tcBorders>
            <w:vAlign w:val="center"/>
          </w:tcPr>
          <w:p w14:paraId="5FD581AF" w14:textId="77777777" w:rsidR="00987BCE" w:rsidRPr="00736EA6" w:rsidRDefault="00987BCE" w:rsidP="00450A0B">
            <w:pPr>
              <w:jc w:val="center"/>
              <w:rPr>
                <w:color w:val="000000" w:themeColor="text1"/>
                <w:sz w:val="20"/>
                <w:szCs w:val="20"/>
              </w:rPr>
            </w:pPr>
            <w:r w:rsidRPr="00736EA6">
              <w:rPr>
                <w:color w:val="000000" w:themeColor="text1"/>
                <w:sz w:val="20"/>
                <w:szCs w:val="20"/>
              </w:rPr>
              <w:t>n</w:t>
            </w:r>
          </w:p>
        </w:tc>
        <w:tc>
          <w:tcPr>
            <w:tcW w:w="2551" w:type="dxa"/>
            <w:tcBorders>
              <w:top w:val="single" w:sz="4" w:space="0" w:color="auto"/>
            </w:tcBorders>
            <w:vAlign w:val="center"/>
          </w:tcPr>
          <w:p w14:paraId="1CDD0DDD" w14:textId="77777777" w:rsidR="00987BCE" w:rsidRPr="00736EA6" w:rsidRDefault="00987BCE" w:rsidP="00450A0B">
            <w:pPr>
              <w:jc w:val="center"/>
              <w:rPr>
                <w:b/>
                <w:color w:val="000000" w:themeColor="text1"/>
                <w:sz w:val="20"/>
                <w:szCs w:val="20"/>
              </w:rPr>
            </w:pPr>
            <w:r w:rsidRPr="00736EA6">
              <w:rPr>
                <w:b/>
                <w:color w:val="000000" w:themeColor="text1"/>
                <w:sz w:val="20"/>
                <w:szCs w:val="20"/>
              </w:rPr>
              <w:t xml:space="preserve">Baseline </w:t>
            </w:r>
          </w:p>
          <w:p w14:paraId="6769915A" w14:textId="77777777" w:rsidR="00987BCE" w:rsidRPr="00736EA6" w:rsidRDefault="00987BCE" w:rsidP="00450A0B">
            <w:pPr>
              <w:jc w:val="center"/>
              <w:rPr>
                <w:color w:val="000000" w:themeColor="text1"/>
                <w:sz w:val="20"/>
                <w:szCs w:val="20"/>
              </w:rPr>
            </w:pPr>
            <w:r w:rsidRPr="00736EA6">
              <w:rPr>
                <w:color w:val="000000" w:themeColor="text1"/>
                <w:sz w:val="20"/>
                <w:szCs w:val="20"/>
              </w:rPr>
              <w:t>Median (range)</w:t>
            </w:r>
          </w:p>
        </w:tc>
        <w:tc>
          <w:tcPr>
            <w:tcW w:w="2551" w:type="dxa"/>
            <w:tcBorders>
              <w:top w:val="single" w:sz="4" w:space="0" w:color="auto"/>
            </w:tcBorders>
            <w:vAlign w:val="center"/>
          </w:tcPr>
          <w:p w14:paraId="57FA2121" w14:textId="77777777" w:rsidR="00987BCE" w:rsidRPr="00736EA6" w:rsidRDefault="00987BCE" w:rsidP="00450A0B">
            <w:pPr>
              <w:jc w:val="center"/>
              <w:rPr>
                <w:b/>
                <w:color w:val="000000" w:themeColor="text1"/>
                <w:sz w:val="20"/>
                <w:szCs w:val="20"/>
              </w:rPr>
            </w:pPr>
            <w:r w:rsidRPr="00736EA6">
              <w:rPr>
                <w:b/>
                <w:color w:val="000000" w:themeColor="text1"/>
                <w:sz w:val="20"/>
                <w:szCs w:val="20"/>
              </w:rPr>
              <w:t>Pre - Intervention</w:t>
            </w:r>
          </w:p>
          <w:p w14:paraId="31D5DD5C" w14:textId="77777777" w:rsidR="00987BCE" w:rsidRPr="00736EA6" w:rsidRDefault="00987BCE" w:rsidP="00450A0B">
            <w:pPr>
              <w:jc w:val="center"/>
              <w:rPr>
                <w:color w:val="000000" w:themeColor="text1"/>
                <w:sz w:val="20"/>
                <w:szCs w:val="20"/>
              </w:rPr>
            </w:pPr>
            <w:r w:rsidRPr="00736EA6">
              <w:rPr>
                <w:color w:val="000000" w:themeColor="text1"/>
                <w:sz w:val="20"/>
                <w:szCs w:val="20"/>
              </w:rPr>
              <w:t>Median (range)</w:t>
            </w:r>
          </w:p>
        </w:tc>
        <w:tc>
          <w:tcPr>
            <w:tcW w:w="1417" w:type="dxa"/>
            <w:tcBorders>
              <w:top w:val="single" w:sz="4" w:space="0" w:color="auto"/>
            </w:tcBorders>
            <w:vAlign w:val="center"/>
          </w:tcPr>
          <w:p w14:paraId="7499DB40" w14:textId="77777777" w:rsidR="00987BCE" w:rsidRPr="00736EA6" w:rsidRDefault="00987BCE" w:rsidP="00450A0B">
            <w:pPr>
              <w:jc w:val="center"/>
              <w:rPr>
                <w:color w:val="000000" w:themeColor="text1"/>
                <w:sz w:val="20"/>
                <w:szCs w:val="20"/>
              </w:rPr>
            </w:pPr>
            <w:r w:rsidRPr="00736EA6">
              <w:rPr>
                <w:color w:val="000000" w:themeColor="text1"/>
                <w:sz w:val="20"/>
                <w:szCs w:val="20"/>
              </w:rPr>
              <w:t>W statistic</w:t>
            </w:r>
          </w:p>
        </w:tc>
        <w:tc>
          <w:tcPr>
            <w:tcW w:w="709" w:type="dxa"/>
            <w:tcBorders>
              <w:top w:val="single" w:sz="4" w:space="0" w:color="auto"/>
            </w:tcBorders>
            <w:vAlign w:val="center"/>
          </w:tcPr>
          <w:p w14:paraId="4D7D155E" w14:textId="77777777" w:rsidR="00987BCE" w:rsidRPr="00736EA6" w:rsidRDefault="00987BCE" w:rsidP="00450A0B">
            <w:pPr>
              <w:jc w:val="center"/>
              <w:rPr>
                <w:color w:val="000000" w:themeColor="text1"/>
                <w:sz w:val="20"/>
                <w:szCs w:val="20"/>
              </w:rPr>
            </w:pPr>
            <w:r w:rsidRPr="00736EA6">
              <w:rPr>
                <w:color w:val="000000" w:themeColor="text1"/>
                <w:sz w:val="20"/>
                <w:szCs w:val="20"/>
              </w:rPr>
              <w:t>Sig.</w:t>
            </w:r>
          </w:p>
        </w:tc>
        <w:tc>
          <w:tcPr>
            <w:tcW w:w="1134" w:type="dxa"/>
            <w:gridSpan w:val="2"/>
            <w:tcBorders>
              <w:top w:val="single" w:sz="4" w:space="0" w:color="auto"/>
            </w:tcBorders>
            <w:vAlign w:val="center"/>
          </w:tcPr>
          <w:p w14:paraId="52A99F5F" w14:textId="77777777" w:rsidR="00987BCE" w:rsidRPr="00736EA6" w:rsidRDefault="00987BCE" w:rsidP="00450A0B">
            <w:pPr>
              <w:jc w:val="center"/>
              <w:rPr>
                <w:color w:val="000000" w:themeColor="text1"/>
                <w:sz w:val="20"/>
                <w:szCs w:val="20"/>
              </w:rPr>
            </w:pPr>
            <w:r w:rsidRPr="00736EA6">
              <w:rPr>
                <w:color w:val="000000" w:themeColor="text1"/>
                <w:sz w:val="20"/>
                <w:szCs w:val="20"/>
              </w:rPr>
              <w:t>Median change score</w:t>
            </w:r>
          </w:p>
        </w:tc>
        <w:tc>
          <w:tcPr>
            <w:tcW w:w="1843" w:type="dxa"/>
            <w:gridSpan w:val="2"/>
            <w:tcBorders>
              <w:top w:val="single" w:sz="4" w:space="0" w:color="auto"/>
            </w:tcBorders>
            <w:vAlign w:val="center"/>
          </w:tcPr>
          <w:p w14:paraId="5053F2C0" w14:textId="77777777" w:rsidR="00987BCE" w:rsidRPr="00736EA6" w:rsidRDefault="00987BCE" w:rsidP="00450A0B">
            <w:pPr>
              <w:jc w:val="center"/>
              <w:rPr>
                <w:color w:val="000000" w:themeColor="text1"/>
                <w:sz w:val="20"/>
                <w:szCs w:val="20"/>
              </w:rPr>
            </w:pPr>
            <w:r w:rsidRPr="00736EA6">
              <w:rPr>
                <w:color w:val="000000" w:themeColor="text1"/>
                <w:sz w:val="20"/>
                <w:szCs w:val="20"/>
              </w:rPr>
              <w:t>Hodges-Lehmann CI</w:t>
            </w:r>
          </w:p>
        </w:tc>
      </w:tr>
      <w:tr w:rsidR="00736EA6" w:rsidRPr="00736EA6" w14:paraId="4DA5D02F" w14:textId="77777777" w:rsidTr="00450A0B">
        <w:trPr>
          <w:trHeight w:val="551"/>
        </w:trPr>
        <w:tc>
          <w:tcPr>
            <w:tcW w:w="3828" w:type="dxa"/>
            <w:gridSpan w:val="2"/>
            <w:tcBorders>
              <w:bottom w:val="single" w:sz="4" w:space="0" w:color="auto"/>
            </w:tcBorders>
          </w:tcPr>
          <w:p w14:paraId="4285DF79" w14:textId="77777777" w:rsidR="00987BCE" w:rsidRPr="00736EA6" w:rsidRDefault="00987BCE" w:rsidP="00450A0B">
            <w:pPr>
              <w:rPr>
                <w:b/>
                <w:color w:val="000000" w:themeColor="text1"/>
                <w:sz w:val="20"/>
                <w:szCs w:val="20"/>
              </w:rPr>
            </w:pPr>
          </w:p>
        </w:tc>
        <w:tc>
          <w:tcPr>
            <w:tcW w:w="5102" w:type="dxa"/>
            <w:gridSpan w:val="2"/>
            <w:tcBorders>
              <w:bottom w:val="single" w:sz="4" w:space="0" w:color="auto"/>
            </w:tcBorders>
            <w:vAlign w:val="center"/>
          </w:tcPr>
          <w:p w14:paraId="24DAFF19" w14:textId="77777777" w:rsidR="00987BCE" w:rsidRPr="00736EA6" w:rsidRDefault="00987BCE" w:rsidP="00450A0B">
            <w:pPr>
              <w:jc w:val="center"/>
              <w:rPr>
                <w:b/>
                <w:color w:val="000000" w:themeColor="text1"/>
                <w:sz w:val="20"/>
                <w:szCs w:val="20"/>
              </w:rPr>
            </w:pPr>
            <w:r w:rsidRPr="00736EA6">
              <w:rPr>
                <w:b/>
                <w:color w:val="000000" w:themeColor="text1"/>
                <w:sz w:val="20"/>
                <w:szCs w:val="20"/>
              </w:rPr>
              <w:t>8-week wait-list period</w:t>
            </w:r>
          </w:p>
        </w:tc>
        <w:tc>
          <w:tcPr>
            <w:tcW w:w="3260" w:type="dxa"/>
            <w:gridSpan w:val="4"/>
            <w:tcBorders>
              <w:bottom w:val="single" w:sz="4" w:space="0" w:color="auto"/>
            </w:tcBorders>
          </w:tcPr>
          <w:p w14:paraId="00792945" w14:textId="77777777" w:rsidR="00987BCE" w:rsidRPr="00736EA6" w:rsidRDefault="00987BCE" w:rsidP="00450A0B">
            <w:pPr>
              <w:rPr>
                <w:color w:val="000000" w:themeColor="text1"/>
                <w:sz w:val="20"/>
                <w:szCs w:val="20"/>
              </w:rPr>
            </w:pPr>
          </w:p>
        </w:tc>
        <w:tc>
          <w:tcPr>
            <w:tcW w:w="851" w:type="dxa"/>
            <w:tcBorders>
              <w:bottom w:val="single" w:sz="4" w:space="0" w:color="auto"/>
            </w:tcBorders>
          </w:tcPr>
          <w:p w14:paraId="4330DE9C" w14:textId="77777777" w:rsidR="00987BCE" w:rsidRPr="00736EA6" w:rsidRDefault="00987BCE" w:rsidP="00450A0B">
            <w:pPr>
              <w:rPr>
                <w:color w:val="000000" w:themeColor="text1"/>
                <w:sz w:val="20"/>
                <w:szCs w:val="20"/>
              </w:rPr>
            </w:pPr>
            <w:r w:rsidRPr="00736EA6">
              <w:rPr>
                <w:color w:val="000000" w:themeColor="text1"/>
                <w:sz w:val="20"/>
                <w:szCs w:val="20"/>
              </w:rPr>
              <w:t>95% lower</w:t>
            </w:r>
          </w:p>
        </w:tc>
        <w:tc>
          <w:tcPr>
            <w:tcW w:w="992" w:type="dxa"/>
            <w:tcBorders>
              <w:bottom w:val="single" w:sz="4" w:space="0" w:color="auto"/>
            </w:tcBorders>
          </w:tcPr>
          <w:p w14:paraId="44D8D666" w14:textId="77777777" w:rsidR="00987BCE" w:rsidRPr="00736EA6" w:rsidRDefault="00987BCE" w:rsidP="00450A0B">
            <w:pPr>
              <w:rPr>
                <w:color w:val="000000" w:themeColor="text1"/>
                <w:sz w:val="20"/>
                <w:szCs w:val="20"/>
              </w:rPr>
            </w:pPr>
            <w:r w:rsidRPr="00736EA6">
              <w:rPr>
                <w:color w:val="000000" w:themeColor="text1"/>
                <w:sz w:val="20"/>
                <w:szCs w:val="20"/>
              </w:rPr>
              <w:t>95% upper</w:t>
            </w:r>
          </w:p>
        </w:tc>
      </w:tr>
      <w:tr w:rsidR="00736EA6" w:rsidRPr="00736EA6" w14:paraId="451BA7A5" w14:textId="77777777" w:rsidTr="00450A0B">
        <w:tc>
          <w:tcPr>
            <w:tcW w:w="3402" w:type="dxa"/>
          </w:tcPr>
          <w:p w14:paraId="6D307FB3" w14:textId="77777777" w:rsidR="00987BCE" w:rsidRPr="00736EA6" w:rsidRDefault="00987BCE" w:rsidP="00450A0B">
            <w:pPr>
              <w:rPr>
                <w:color w:val="000000" w:themeColor="text1"/>
                <w:sz w:val="20"/>
                <w:szCs w:val="20"/>
              </w:rPr>
            </w:pPr>
            <w:r w:rsidRPr="00736EA6">
              <w:rPr>
                <w:color w:val="000000" w:themeColor="text1"/>
                <w:sz w:val="20"/>
                <w:szCs w:val="20"/>
              </w:rPr>
              <w:t>CDR sum</w:t>
            </w:r>
          </w:p>
        </w:tc>
        <w:tc>
          <w:tcPr>
            <w:tcW w:w="426" w:type="dxa"/>
          </w:tcPr>
          <w:p w14:paraId="789FF40E"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2B62AB02" w14:textId="77777777" w:rsidR="00987BCE" w:rsidRPr="00736EA6" w:rsidRDefault="00987BCE" w:rsidP="00450A0B">
            <w:pPr>
              <w:jc w:val="center"/>
              <w:rPr>
                <w:color w:val="000000" w:themeColor="text1"/>
                <w:sz w:val="20"/>
                <w:szCs w:val="20"/>
              </w:rPr>
            </w:pPr>
            <w:r w:rsidRPr="00736EA6">
              <w:rPr>
                <w:color w:val="000000" w:themeColor="text1"/>
                <w:sz w:val="20"/>
                <w:szCs w:val="20"/>
              </w:rPr>
              <w:t>8 (3 – 18)</w:t>
            </w:r>
          </w:p>
        </w:tc>
        <w:tc>
          <w:tcPr>
            <w:tcW w:w="2551" w:type="dxa"/>
          </w:tcPr>
          <w:p w14:paraId="03473130" w14:textId="77777777" w:rsidR="00987BCE" w:rsidRPr="00736EA6" w:rsidRDefault="00987BCE" w:rsidP="00450A0B">
            <w:pPr>
              <w:jc w:val="center"/>
              <w:rPr>
                <w:color w:val="000000" w:themeColor="text1"/>
                <w:sz w:val="20"/>
                <w:szCs w:val="20"/>
              </w:rPr>
            </w:pPr>
            <w:r w:rsidRPr="00736EA6">
              <w:rPr>
                <w:color w:val="000000" w:themeColor="text1"/>
                <w:sz w:val="20"/>
                <w:szCs w:val="20"/>
              </w:rPr>
              <w:t>7 (3 – 18)</w:t>
            </w:r>
          </w:p>
        </w:tc>
        <w:tc>
          <w:tcPr>
            <w:tcW w:w="1417" w:type="dxa"/>
          </w:tcPr>
          <w:p w14:paraId="5D36C086" w14:textId="77777777" w:rsidR="00987BCE" w:rsidRPr="00736EA6" w:rsidRDefault="00987BCE" w:rsidP="00450A0B">
            <w:pPr>
              <w:jc w:val="center"/>
              <w:rPr>
                <w:color w:val="000000" w:themeColor="text1"/>
                <w:sz w:val="20"/>
                <w:szCs w:val="20"/>
              </w:rPr>
            </w:pPr>
            <w:r w:rsidRPr="00736EA6">
              <w:rPr>
                <w:color w:val="000000" w:themeColor="text1"/>
                <w:sz w:val="20"/>
                <w:szCs w:val="20"/>
              </w:rPr>
              <w:t>1.022</w:t>
            </w:r>
          </w:p>
        </w:tc>
        <w:tc>
          <w:tcPr>
            <w:tcW w:w="993" w:type="dxa"/>
            <w:gridSpan w:val="2"/>
          </w:tcPr>
          <w:p w14:paraId="1884B677" w14:textId="77777777" w:rsidR="00987BCE" w:rsidRPr="00736EA6" w:rsidRDefault="00987BCE" w:rsidP="00450A0B">
            <w:pPr>
              <w:jc w:val="center"/>
              <w:rPr>
                <w:color w:val="000000" w:themeColor="text1"/>
                <w:sz w:val="20"/>
                <w:szCs w:val="20"/>
              </w:rPr>
            </w:pPr>
            <w:r w:rsidRPr="00736EA6">
              <w:rPr>
                <w:color w:val="000000" w:themeColor="text1"/>
                <w:sz w:val="20"/>
                <w:szCs w:val="20"/>
              </w:rPr>
              <w:t>0.307</w:t>
            </w:r>
          </w:p>
        </w:tc>
        <w:tc>
          <w:tcPr>
            <w:tcW w:w="850" w:type="dxa"/>
          </w:tcPr>
          <w:p w14:paraId="3658BF49" w14:textId="77777777" w:rsidR="00987BCE" w:rsidRPr="00736EA6" w:rsidRDefault="00987BCE" w:rsidP="00450A0B">
            <w:pPr>
              <w:jc w:val="center"/>
              <w:rPr>
                <w:color w:val="000000" w:themeColor="text1"/>
                <w:sz w:val="20"/>
                <w:szCs w:val="20"/>
              </w:rPr>
            </w:pPr>
            <w:r w:rsidRPr="00736EA6">
              <w:rPr>
                <w:color w:val="000000" w:themeColor="text1"/>
                <w:sz w:val="20"/>
                <w:szCs w:val="20"/>
              </w:rPr>
              <w:t>0.5</w:t>
            </w:r>
          </w:p>
        </w:tc>
        <w:tc>
          <w:tcPr>
            <w:tcW w:w="851" w:type="dxa"/>
          </w:tcPr>
          <w:p w14:paraId="05AF1503" w14:textId="77777777" w:rsidR="00987BCE" w:rsidRPr="00736EA6" w:rsidRDefault="00987BCE" w:rsidP="00450A0B">
            <w:pPr>
              <w:rPr>
                <w:color w:val="000000" w:themeColor="text1"/>
                <w:sz w:val="20"/>
                <w:szCs w:val="20"/>
              </w:rPr>
            </w:pPr>
            <w:r w:rsidRPr="00736EA6">
              <w:rPr>
                <w:color w:val="000000" w:themeColor="text1"/>
                <w:sz w:val="20"/>
                <w:szCs w:val="20"/>
              </w:rPr>
              <w:t>-0.5</w:t>
            </w:r>
          </w:p>
        </w:tc>
        <w:tc>
          <w:tcPr>
            <w:tcW w:w="992" w:type="dxa"/>
          </w:tcPr>
          <w:p w14:paraId="28C5BE20" w14:textId="77777777" w:rsidR="00987BCE" w:rsidRPr="00736EA6" w:rsidRDefault="00987BCE" w:rsidP="00450A0B">
            <w:pPr>
              <w:rPr>
                <w:color w:val="000000" w:themeColor="text1"/>
                <w:sz w:val="20"/>
                <w:szCs w:val="20"/>
              </w:rPr>
            </w:pPr>
            <w:r w:rsidRPr="00736EA6">
              <w:rPr>
                <w:color w:val="000000" w:themeColor="text1"/>
                <w:sz w:val="20"/>
                <w:szCs w:val="20"/>
              </w:rPr>
              <w:t>2.25</w:t>
            </w:r>
          </w:p>
        </w:tc>
      </w:tr>
      <w:tr w:rsidR="00736EA6" w:rsidRPr="00736EA6" w14:paraId="2ACCAA55" w14:textId="77777777" w:rsidTr="00450A0B">
        <w:tc>
          <w:tcPr>
            <w:tcW w:w="3402" w:type="dxa"/>
          </w:tcPr>
          <w:p w14:paraId="50FB2C7F" w14:textId="77777777" w:rsidR="00987BCE" w:rsidRPr="00736EA6" w:rsidRDefault="00987BCE" w:rsidP="00450A0B">
            <w:pPr>
              <w:rPr>
                <w:color w:val="000000" w:themeColor="text1"/>
                <w:sz w:val="20"/>
                <w:szCs w:val="20"/>
              </w:rPr>
            </w:pPr>
            <w:r w:rsidRPr="00736EA6">
              <w:rPr>
                <w:color w:val="000000" w:themeColor="text1"/>
                <w:sz w:val="20"/>
                <w:szCs w:val="20"/>
              </w:rPr>
              <w:t>NPI symptom score</w:t>
            </w:r>
          </w:p>
          <w:p w14:paraId="4EE6EFE2" w14:textId="77777777" w:rsidR="00987BCE" w:rsidRPr="00736EA6" w:rsidRDefault="00987BCE" w:rsidP="00450A0B">
            <w:pPr>
              <w:rPr>
                <w:color w:val="000000" w:themeColor="text1"/>
                <w:sz w:val="20"/>
                <w:szCs w:val="20"/>
              </w:rPr>
            </w:pPr>
            <w:r w:rsidRPr="00736EA6">
              <w:rPr>
                <w:color w:val="000000" w:themeColor="text1"/>
                <w:sz w:val="20"/>
                <w:szCs w:val="20"/>
              </w:rPr>
              <w:t xml:space="preserve">            caregiver distress</w:t>
            </w:r>
          </w:p>
        </w:tc>
        <w:tc>
          <w:tcPr>
            <w:tcW w:w="426" w:type="dxa"/>
          </w:tcPr>
          <w:p w14:paraId="0C8D9296"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2E3D4408" w14:textId="77777777" w:rsidR="00987BCE" w:rsidRPr="00736EA6" w:rsidRDefault="00987BCE" w:rsidP="00450A0B">
            <w:pPr>
              <w:jc w:val="center"/>
              <w:rPr>
                <w:color w:val="000000" w:themeColor="text1"/>
                <w:sz w:val="20"/>
                <w:szCs w:val="20"/>
              </w:rPr>
            </w:pPr>
            <w:r w:rsidRPr="00736EA6">
              <w:rPr>
                <w:color w:val="000000" w:themeColor="text1"/>
                <w:sz w:val="20"/>
                <w:szCs w:val="20"/>
              </w:rPr>
              <w:t>14 (1 – 38)</w:t>
            </w:r>
          </w:p>
          <w:p w14:paraId="7F67C1F1" w14:textId="77777777" w:rsidR="00987BCE" w:rsidRPr="00736EA6" w:rsidRDefault="00987BCE" w:rsidP="00450A0B">
            <w:pPr>
              <w:jc w:val="center"/>
              <w:rPr>
                <w:color w:val="000000" w:themeColor="text1"/>
                <w:sz w:val="20"/>
                <w:szCs w:val="20"/>
              </w:rPr>
            </w:pPr>
            <w:r w:rsidRPr="00736EA6">
              <w:rPr>
                <w:color w:val="000000" w:themeColor="text1"/>
                <w:sz w:val="20"/>
                <w:szCs w:val="20"/>
              </w:rPr>
              <w:t>8 (0 – 18)</w:t>
            </w:r>
          </w:p>
        </w:tc>
        <w:tc>
          <w:tcPr>
            <w:tcW w:w="2551" w:type="dxa"/>
          </w:tcPr>
          <w:p w14:paraId="4A882EFD" w14:textId="77777777" w:rsidR="00987BCE" w:rsidRPr="00736EA6" w:rsidRDefault="00987BCE" w:rsidP="00450A0B">
            <w:pPr>
              <w:jc w:val="center"/>
              <w:rPr>
                <w:color w:val="000000" w:themeColor="text1"/>
                <w:sz w:val="20"/>
                <w:szCs w:val="20"/>
              </w:rPr>
            </w:pPr>
            <w:r w:rsidRPr="00736EA6">
              <w:rPr>
                <w:color w:val="000000" w:themeColor="text1"/>
                <w:sz w:val="20"/>
                <w:szCs w:val="20"/>
              </w:rPr>
              <w:t>10 (5 – 49)</w:t>
            </w:r>
          </w:p>
          <w:p w14:paraId="657F843D" w14:textId="77777777" w:rsidR="00987BCE" w:rsidRPr="00736EA6" w:rsidRDefault="00987BCE" w:rsidP="00450A0B">
            <w:pPr>
              <w:jc w:val="center"/>
              <w:rPr>
                <w:color w:val="000000" w:themeColor="text1"/>
                <w:sz w:val="20"/>
                <w:szCs w:val="20"/>
              </w:rPr>
            </w:pPr>
            <w:r w:rsidRPr="00736EA6">
              <w:rPr>
                <w:color w:val="000000" w:themeColor="text1"/>
                <w:sz w:val="20"/>
                <w:szCs w:val="20"/>
              </w:rPr>
              <w:t>4 (</w:t>
            </w:r>
            <w:proofErr w:type="gramStart"/>
            <w:r w:rsidRPr="00736EA6">
              <w:rPr>
                <w:color w:val="000000" w:themeColor="text1"/>
                <w:sz w:val="20"/>
                <w:szCs w:val="20"/>
              </w:rPr>
              <w:t>2  -</w:t>
            </w:r>
            <w:proofErr w:type="gramEnd"/>
            <w:r w:rsidRPr="00736EA6">
              <w:rPr>
                <w:color w:val="000000" w:themeColor="text1"/>
                <w:sz w:val="20"/>
                <w:szCs w:val="20"/>
              </w:rPr>
              <w:t>19)</w:t>
            </w:r>
          </w:p>
        </w:tc>
        <w:tc>
          <w:tcPr>
            <w:tcW w:w="1417" w:type="dxa"/>
          </w:tcPr>
          <w:p w14:paraId="6800FA50" w14:textId="77777777" w:rsidR="00987BCE" w:rsidRPr="00736EA6" w:rsidRDefault="00987BCE" w:rsidP="00450A0B">
            <w:pPr>
              <w:jc w:val="center"/>
              <w:rPr>
                <w:color w:val="000000" w:themeColor="text1"/>
                <w:sz w:val="20"/>
                <w:szCs w:val="20"/>
              </w:rPr>
            </w:pPr>
            <w:r w:rsidRPr="00736EA6">
              <w:rPr>
                <w:color w:val="000000" w:themeColor="text1"/>
                <w:sz w:val="20"/>
                <w:szCs w:val="20"/>
              </w:rPr>
              <w:t>0.169</w:t>
            </w:r>
          </w:p>
          <w:p w14:paraId="088FCD52" w14:textId="77777777" w:rsidR="00987BCE" w:rsidRPr="00736EA6" w:rsidRDefault="00987BCE" w:rsidP="00450A0B">
            <w:pPr>
              <w:jc w:val="center"/>
              <w:rPr>
                <w:color w:val="000000" w:themeColor="text1"/>
                <w:sz w:val="20"/>
                <w:szCs w:val="20"/>
              </w:rPr>
            </w:pPr>
            <w:r w:rsidRPr="00736EA6">
              <w:rPr>
                <w:color w:val="000000" w:themeColor="text1"/>
                <w:sz w:val="20"/>
                <w:szCs w:val="20"/>
              </w:rPr>
              <w:t>-0.424</w:t>
            </w:r>
          </w:p>
        </w:tc>
        <w:tc>
          <w:tcPr>
            <w:tcW w:w="993" w:type="dxa"/>
            <w:gridSpan w:val="2"/>
          </w:tcPr>
          <w:p w14:paraId="0FC478BE" w14:textId="77777777" w:rsidR="00987BCE" w:rsidRPr="00736EA6" w:rsidRDefault="00987BCE" w:rsidP="00450A0B">
            <w:pPr>
              <w:jc w:val="center"/>
              <w:rPr>
                <w:color w:val="000000" w:themeColor="text1"/>
                <w:sz w:val="20"/>
                <w:szCs w:val="20"/>
              </w:rPr>
            </w:pPr>
            <w:r w:rsidRPr="00736EA6">
              <w:rPr>
                <w:color w:val="000000" w:themeColor="text1"/>
                <w:sz w:val="20"/>
                <w:szCs w:val="20"/>
              </w:rPr>
              <w:t>0.866</w:t>
            </w:r>
          </w:p>
          <w:p w14:paraId="7F58BC1B" w14:textId="77777777" w:rsidR="00987BCE" w:rsidRPr="00736EA6" w:rsidRDefault="00987BCE" w:rsidP="00450A0B">
            <w:pPr>
              <w:jc w:val="center"/>
              <w:rPr>
                <w:color w:val="000000" w:themeColor="text1"/>
                <w:sz w:val="20"/>
                <w:szCs w:val="20"/>
              </w:rPr>
            </w:pPr>
            <w:r w:rsidRPr="00736EA6">
              <w:rPr>
                <w:color w:val="000000" w:themeColor="text1"/>
                <w:sz w:val="20"/>
                <w:szCs w:val="20"/>
              </w:rPr>
              <w:t>0.671</w:t>
            </w:r>
          </w:p>
        </w:tc>
        <w:tc>
          <w:tcPr>
            <w:tcW w:w="850" w:type="dxa"/>
          </w:tcPr>
          <w:p w14:paraId="0A3542A9" w14:textId="77777777" w:rsidR="00987BCE" w:rsidRPr="00736EA6" w:rsidRDefault="00987BCE" w:rsidP="00450A0B">
            <w:pPr>
              <w:jc w:val="center"/>
              <w:rPr>
                <w:color w:val="000000" w:themeColor="text1"/>
                <w:sz w:val="20"/>
                <w:szCs w:val="20"/>
              </w:rPr>
            </w:pPr>
            <w:r w:rsidRPr="00736EA6">
              <w:rPr>
                <w:color w:val="000000" w:themeColor="text1"/>
                <w:sz w:val="20"/>
                <w:szCs w:val="20"/>
              </w:rPr>
              <w:t>0.5</w:t>
            </w:r>
          </w:p>
          <w:p w14:paraId="384B01C5" w14:textId="77777777" w:rsidR="00987BCE" w:rsidRPr="00736EA6" w:rsidRDefault="00987BCE" w:rsidP="00450A0B">
            <w:pPr>
              <w:jc w:val="center"/>
              <w:rPr>
                <w:color w:val="000000" w:themeColor="text1"/>
                <w:sz w:val="20"/>
                <w:szCs w:val="20"/>
              </w:rPr>
            </w:pPr>
            <w:r w:rsidRPr="00736EA6">
              <w:rPr>
                <w:color w:val="000000" w:themeColor="text1"/>
                <w:sz w:val="20"/>
                <w:szCs w:val="20"/>
              </w:rPr>
              <w:t>-0.75</w:t>
            </w:r>
          </w:p>
        </w:tc>
        <w:tc>
          <w:tcPr>
            <w:tcW w:w="851" w:type="dxa"/>
          </w:tcPr>
          <w:p w14:paraId="308FBB22" w14:textId="77777777" w:rsidR="00987BCE" w:rsidRPr="00736EA6" w:rsidRDefault="00987BCE" w:rsidP="00450A0B">
            <w:pPr>
              <w:rPr>
                <w:color w:val="000000" w:themeColor="text1"/>
                <w:sz w:val="20"/>
                <w:szCs w:val="20"/>
              </w:rPr>
            </w:pPr>
            <w:r w:rsidRPr="00736EA6">
              <w:rPr>
                <w:color w:val="000000" w:themeColor="text1"/>
                <w:sz w:val="20"/>
                <w:szCs w:val="20"/>
              </w:rPr>
              <w:t>-8.5</w:t>
            </w:r>
          </w:p>
          <w:p w14:paraId="150AD5A8" w14:textId="77777777" w:rsidR="00987BCE" w:rsidRPr="00736EA6" w:rsidRDefault="00987BCE" w:rsidP="00450A0B">
            <w:pPr>
              <w:rPr>
                <w:color w:val="000000" w:themeColor="text1"/>
                <w:sz w:val="20"/>
                <w:szCs w:val="20"/>
              </w:rPr>
            </w:pPr>
            <w:r w:rsidRPr="00736EA6">
              <w:rPr>
                <w:color w:val="000000" w:themeColor="text1"/>
                <w:sz w:val="20"/>
                <w:szCs w:val="20"/>
              </w:rPr>
              <w:t>-8</w:t>
            </w:r>
          </w:p>
        </w:tc>
        <w:tc>
          <w:tcPr>
            <w:tcW w:w="992" w:type="dxa"/>
          </w:tcPr>
          <w:p w14:paraId="5BB33A63" w14:textId="77777777" w:rsidR="00987BCE" w:rsidRPr="00736EA6" w:rsidRDefault="00987BCE" w:rsidP="00450A0B">
            <w:pPr>
              <w:rPr>
                <w:color w:val="000000" w:themeColor="text1"/>
                <w:sz w:val="20"/>
                <w:szCs w:val="20"/>
              </w:rPr>
            </w:pPr>
            <w:r w:rsidRPr="00736EA6">
              <w:rPr>
                <w:color w:val="000000" w:themeColor="text1"/>
                <w:sz w:val="20"/>
                <w:szCs w:val="20"/>
              </w:rPr>
              <w:t>15.5</w:t>
            </w:r>
          </w:p>
          <w:p w14:paraId="05D3D630" w14:textId="77777777" w:rsidR="00987BCE" w:rsidRPr="00736EA6" w:rsidRDefault="00987BCE" w:rsidP="00450A0B">
            <w:pPr>
              <w:rPr>
                <w:color w:val="000000" w:themeColor="text1"/>
                <w:sz w:val="20"/>
                <w:szCs w:val="20"/>
              </w:rPr>
            </w:pPr>
            <w:r w:rsidRPr="00736EA6">
              <w:rPr>
                <w:color w:val="000000" w:themeColor="text1"/>
                <w:sz w:val="20"/>
                <w:szCs w:val="20"/>
              </w:rPr>
              <w:t>7</w:t>
            </w:r>
          </w:p>
        </w:tc>
      </w:tr>
      <w:tr w:rsidR="00736EA6" w:rsidRPr="00736EA6" w14:paraId="53076629" w14:textId="77777777" w:rsidTr="00450A0B">
        <w:trPr>
          <w:trHeight w:val="207"/>
        </w:trPr>
        <w:tc>
          <w:tcPr>
            <w:tcW w:w="3402" w:type="dxa"/>
          </w:tcPr>
          <w:p w14:paraId="08AF4FE1" w14:textId="77777777" w:rsidR="00987BCE" w:rsidRPr="00736EA6" w:rsidRDefault="00987BCE" w:rsidP="00450A0B">
            <w:pPr>
              <w:rPr>
                <w:color w:val="000000" w:themeColor="text1"/>
                <w:sz w:val="20"/>
                <w:szCs w:val="20"/>
              </w:rPr>
            </w:pPr>
            <w:r w:rsidRPr="00736EA6">
              <w:rPr>
                <w:color w:val="000000" w:themeColor="text1"/>
                <w:sz w:val="20"/>
                <w:szCs w:val="20"/>
              </w:rPr>
              <w:t>Life Space Assessment</w:t>
            </w:r>
          </w:p>
        </w:tc>
        <w:tc>
          <w:tcPr>
            <w:tcW w:w="426" w:type="dxa"/>
          </w:tcPr>
          <w:p w14:paraId="48982BC7"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10D43E3F" w14:textId="77777777" w:rsidR="00987BCE" w:rsidRPr="00736EA6" w:rsidRDefault="00987BCE" w:rsidP="00450A0B">
            <w:pPr>
              <w:jc w:val="center"/>
              <w:rPr>
                <w:color w:val="000000" w:themeColor="text1"/>
                <w:sz w:val="20"/>
                <w:szCs w:val="20"/>
              </w:rPr>
            </w:pPr>
            <w:r w:rsidRPr="00736EA6">
              <w:rPr>
                <w:color w:val="000000" w:themeColor="text1"/>
                <w:sz w:val="20"/>
                <w:szCs w:val="20"/>
              </w:rPr>
              <w:t>16 (7 – 34)</w:t>
            </w:r>
          </w:p>
        </w:tc>
        <w:tc>
          <w:tcPr>
            <w:tcW w:w="2551" w:type="dxa"/>
          </w:tcPr>
          <w:p w14:paraId="3964BF45" w14:textId="77777777" w:rsidR="00987BCE" w:rsidRPr="00736EA6" w:rsidRDefault="00987BCE" w:rsidP="00450A0B">
            <w:pPr>
              <w:jc w:val="center"/>
              <w:rPr>
                <w:color w:val="000000" w:themeColor="text1"/>
                <w:sz w:val="20"/>
                <w:szCs w:val="20"/>
              </w:rPr>
            </w:pPr>
            <w:r w:rsidRPr="00736EA6">
              <w:rPr>
                <w:color w:val="000000" w:themeColor="text1"/>
                <w:sz w:val="20"/>
                <w:szCs w:val="20"/>
              </w:rPr>
              <w:t>15 (1 – 32)</w:t>
            </w:r>
          </w:p>
        </w:tc>
        <w:tc>
          <w:tcPr>
            <w:tcW w:w="1417" w:type="dxa"/>
          </w:tcPr>
          <w:p w14:paraId="690A7F5F" w14:textId="77777777" w:rsidR="00987BCE" w:rsidRPr="00736EA6" w:rsidRDefault="00987BCE" w:rsidP="00450A0B">
            <w:pPr>
              <w:jc w:val="center"/>
              <w:rPr>
                <w:color w:val="000000" w:themeColor="text1"/>
                <w:sz w:val="20"/>
                <w:szCs w:val="20"/>
              </w:rPr>
            </w:pPr>
            <w:r w:rsidRPr="00736EA6">
              <w:rPr>
                <w:color w:val="000000" w:themeColor="text1"/>
                <w:sz w:val="20"/>
                <w:szCs w:val="20"/>
              </w:rPr>
              <w:t>-1.778</w:t>
            </w:r>
          </w:p>
        </w:tc>
        <w:tc>
          <w:tcPr>
            <w:tcW w:w="993" w:type="dxa"/>
            <w:gridSpan w:val="2"/>
          </w:tcPr>
          <w:p w14:paraId="52C56063" w14:textId="77777777" w:rsidR="00987BCE" w:rsidRPr="00736EA6" w:rsidRDefault="00987BCE" w:rsidP="00450A0B">
            <w:pPr>
              <w:jc w:val="center"/>
              <w:rPr>
                <w:color w:val="000000" w:themeColor="text1"/>
                <w:sz w:val="20"/>
                <w:szCs w:val="20"/>
              </w:rPr>
            </w:pPr>
            <w:r w:rsidRPr="00736EA6">
              <w:rPr>
                <w:color w:val="000000" w:themeColor="text1"/>
                <w:sz w:val="20"/>
                <w:szCs w:val="20"/>
              </w:rPr>
              <w:t>0.075</w:t>
            </w:r>
          </w:p>
        </w:tc>
        <w:tc>
          <w:tcPr>
            <w:tcW w:w="850" w:type="dxa"/>
          </w:tcPr>
          <w:p w14:paraId="790F9FFC" w14:textId="77777777" w:rsidR="00987BCE" w:rsidRPr="00736EA6" w:rsidRDefault="00987BCE" w:rsidP="00450A0B">
            <w:pPr>
              <w:jc w:val="center"/>
              <w:rPr>
                <w:color w:val="000000" w:themeColor="text1"/>
                <w:sz w:val="20"/>
                <w:szCs w:val="20"/>
              </w:rPr>
            </w:pPr>
            <w:r w:rsidRPr="00736EA6">
              <w:rPr>
                <w:color w:val="000000" w:themeColor="text1"/>
                <w:sz w:val="20"/>
                <w:szCs w:val="20"/>
              </w:rPr>
              <w:t>-2</w:t>
            </w:r>
          </w:p>
        </w:tc>
        <w:tc>
          <w:tcPr>
            <w:tcW w:w="851" w:type="dxa"/>
          </w:tcPr>
          <w:p w14:paraId="67798792" w14:textId="77777777" w:rsidR="00987BCE" w:rsidRPr="00736EA6" w:rsidRDefault="00987BCE" w:rsidP="00450A0B">
            <w:pPr>
              <w:rPr>
                <w:color w:val="000000" w:themeColor="text1"/>
                <w:sz w:val="20"/>
                <w:szCs w:val="20"/>
              </w:rPr>
            </w:pPr>
            <w:r w:rsidRPr="00736EA6">
              <w:rPr>
                <w:color w:val="000000" w:themeColor="text1"/>
                <w:sz w:val="20"/>
                <w:szCs w:val="20"/>
              </w:rPr>
              <w:t>-5</w:t>
            </w:r>
          </w:p>
        </w:tc>
        <w:tc>
          <w:tcPr>
            <w:tcW w:w="992" w:type="dxa"/>
          </w:tcPr>
          <w:p w14:paraId="3C52E426" w14:textId="77777777" w:rsidR="00987BCE" w:rsidRPr="00736EA6" w:rsidRDefault="00987BCE" w:rsidP="00450A0B">
            <w:pPr>
              <w:rPr>
                <w:color w:val="000000" w:themeColor="text1"/>
                <w:sz w:val="20"/>
                <w:szCs w:val="20"/>
              </w:rPr>
            </w:pPr>
            <w:r w:rsidRPr="00736EA6">
              <w:rPr>
                <w:color w:val="000000" w:themeColor="text1"/>
                <w:sz w:val="20"/>
                <w:szCs w:val="20"/>
              </w:rPr>
              <w:t>0</w:t>
            </w:r>
          </w:p>
        </w:tc>
      </w:tr>
      <w:tr w:rsidR="00736EA6" w:rsidRPr="00736EA6" w14:paraId="79DE640B" w14:textId="77777777" w:rsidTr="00450A0B">
        <w:trPr>
          <w:trHeight w:val="241"/>
        </w:trPr>
        <w:tc>
          <w:tcPr>
            <w:tcW w:w="3402" w:type="dxa"/>
          </w:tcPr>
          <w:p w14:paraId="5DE7235C" w14:textId="77777777" w:rsidR="00987BCE" w:rsidRPr="00736EA6" w:rsidRDefault="00987BCE" w:rsidP="00450A0B">
            <w:pPr>
              <w:rPr>
                <w:color w:val="000000" w:themeColor="text1"/>
                <w:sz w:val="20"/>
                <w:szCs w:val="20"/>
              </w:rPr>
            </w:pPr>
            <w:r w:rsidRPr="00736EA6">
              <w:rPr>
                <w:color w:val="000000" w:themeColor="text1"/>
                <w:sz w:val="20"/>
                <w:szCs w:val="20"/>
              </w:rPr>
              <w:t>GDS – 15 score</w:t>
            </w:r>
          </w:p>
        </w:tc>
        <w:tc>
          <w:tcPr>
            <w:tcW w:w="426" w:type="dxa"/>
          </w:tcPr>
          <w:p w14:paraId="074472EB" w14:textId="77777777" w:rsidR="00987BCE" w:rsidRPr="00736EA6" w:rsidRDefault="00987BCE" w:rsidP="00450A0B">
            <w:pPr>
              <w:rPr>
                <w:color w:val="000000" w:themeColor="text1"/>
                <w:sz w:val="20"/>
                <w:szCs w:val="20"/>
              </w:rPr>
            </w:pPr>
            <w:r w:rsidRPr="00736EA6">
              <w:rPr>
                <w:color w:val="000000" w:themeColor="text1"/>
                <w:sz w:val="20"/>
                <w:szCs w:val="20"/>
              </w:rPr>
              <w:t>6</w:t>
            </w:r>
          </w:p>
        </w:tc>
        <w:tc>
          <w:tcPr>
            <w:tcW w:w="2551" w:type="dxa"/>
          </w:tcPr>
          <w:p w14:paraId="67F94376" w14:textId="77777777" w:rsidR="00987BCE" w:rsidRPr="00736EA6" w:rsidRDefault="00987BCE" w:rsidP="00450A0B">
            <w:pPr>
              <w:jc w:val="center"/>
              <w:rPr>
                <w:color w:val="000000" w:themeColor="text1"/>
                <w:sz w:val="20"/>
                <w:szCs w:val="20"/>
              </w:rPr>
            </w:pPr>
            <w:r w:rsidRPr="00736EA6">
              <w:rPr>
                <w:color w:val="000000" w:themeColor="text1"/>
                <w:sz w:val="20"/>
                <w:szCs w:val="20"/>
              </w:rPr>
              <w:t>1 (0 – 3)</w:t>
            </w:r>
          </w:p>
        </w:tc>
        <w:tc>
          <w:tcPr>
            <w:tcW w:w="2551" w:type="dxa"/>
          </w:tcPr>
          <w:p w14:paraId="609DF881" w14:textId="77777777" w:rsidR="00987BCE" w:rsidRPr="00736EA6" w:rsidRDefault="00987BCE" w:rsidP="00450A0B">
            <w:pPr>
              <w:jc w:val="center"/>
              <w:rPr>
                <w:color w:val="000000" w:themeColor="text1"/>
                <w:sz w:val="20"/>
                <w:szCs w:val="20"/>
              </w:rPr>
            </w:pPr>
            <w:r w:rsidRPr="00736EA6">
              <w:rPr>
                <w:color w:val="000000" w:themeColor="text1"/>
                <w:sz w:val="20"/>
                <w:szCs w:val="20"/>
              </w:rPr>
              <w:t>2.5 (1 – 6)</w:t>
            </w:r>
          </w:p>
        </w:tc>
        <w:tc>
          <w:tcPr>
            <w:tcW w:w="1417" w:type="dxa"/>
          </w:tcPr>
          <w:p w14:paraId="2753699F" w14:textId="77777777" w:rsidR="00987BCE" w:rsidRPr="00736EA6" w:rsidRDefault="00987BCE" w:rsidP="00450A0B">
            <w:pPr>
              <w:jc w:val="center"/>
              <w:rPr>
                <w:color w:val="000000" w:themeColor="text1"/>
                <w:sz w:val="20"/>
                <w:szCs w:val="20"/>
              </w:rPr>
            </w:pPr>
            <w:r w:rsidRPr="00736EA6">
              <w:rPr>
                <w:color w:val="000000" w:themeColor="text1"/>
                <w:sz w:val="20"/>
                <w:szCs w:val="20"/>
              </w:rPr>
              <w:t>1.633</w:t>
            </w:r>
          </w:p>
        </w:tc>
        <w:tc>
          <w:tcPr>
            <w:tcW w:w="993" w:type="dxa"/>
            <w:gridSpan w:val="2"/>
          </w:tcPr>
          <w:p w14:paraId="4607BCCC" w14:textId="77777777" w:rsidR="00987BCE" w:rsidRPr="00736EA6" w:rsidRDefault="00987BCE" w:rsidP="00450A0B">
            <w:pPr>
              <w:jc w:val="center"/>
              <w:rPr>
                <w:color w:val="000000" w:themeColor="text1"/>
                <w:sz w:val="20"/>
                <w:szCs w:val="20"/>
              </w:rPr>
            </w:pPr>
            <w:r w:rsidRPr="00736EA6">
              <w:rPr>
                <w:color w:val="000000" w:themeColor="text1"/>
                <w:sz w:val="20"/>
                <w:szCs w:val="20"/>
              </w:rPr>
              <w:t>0.102</w:t>
            </w:r>
          </w:p>
        </w:tc>
        <w:tc>
          <w:tcPr>
            <w:tcW w:w="850" w:type="dxa"/>
          </w:tcPr>
          <w:p w14:paraId="31E2B541" w14:textId="77777777" w:rsidR="00987BCE" w:rsidRPr="00736EA6" w:rsidRDefault="00987BCE" w:rsidP="00450A0B">
            <w:pPr>
              <w:jc w:val="center"/>
              <w:rPr>
                <w:color w:val="000000" w:themeColor="text1"/>
                <w:sz w:val="20"/>
                <w:szCs w:val="20"/>
              </w:rPr>
            </w:pPr>
            <w:r w:rsidRPr="00736EA6">
              <w:rPr>
                <w:color w:val="000000" w:themeColor="text1"/>
                <w:sz w:val="20"/>
                <w:szCs w:val="20"/>
              </w:rPr>
              <w:t>2</w:t>
            </w:r>
          </w:p>
        </w:tc>
        <w:tc>
          <w:tcPr>
            <w:tcW w:w="851" w:type="dxa"/>
          </w:tcPr>
          <w:p w14:paraId="61503B9A" w14:textId="77777777" w:rsidR="00987BCE" w:rsidRPr="00736EA6" w:rsidRDefault="00987BCE" w:rsidP="00450A0B">
            <w:pPr>
              <w:rPr>
                <w:color w:val="000000" w:themeColor="text1"/>
                <w:sz w:val="20"/>
                <w:szCs w:val="20"/>
              </w:rPr>
            </w:pPr>
            <w:r w:rsidRPr="00736EA6">
              <w:rPr>
                <w:color w:val="000000" w:themeColor="text1"/>
                <w:sz w:val="20"/>
                <w:szCs w:val="20"/>
              </w:rPr>
              <w:t>-1</w:t>
            </w:r>
          </w:p>
        </w:tc>
        <w:tc>
          <w:tcPr>
            <w:tcW w:w="992" w:type="dxa"/>
          </w:tcPr>
          <w:p w14:paraId="5E0B7D9A" w14:textId="77777777" w:rsidR="00987BCE" w:rsidRPr="00736EA6" w:rsidRDefault="00987BCE" w:rsidP="00450A0B">
            <w:pPr>
              <w:rPr>
                <w:color w:val="000000" w:themeColor="text1"/>
                <w:sz w:val="20"/>
                <w:szCs w:val="20"/>
              </w:rPr>
            </w:pPr>
            <w:r w:rsidRPr="00736EA6">
              <w:rPr>
                <w:color w:val="000000" w:themeColor="text1"/>
                <w:sz w:val="20"/>
                <w:szCs w:val="20"/>
              </w:rPr>
              <w:t>4</w:t>
            </w:r>
          </w:p>
        </w:tc>
      </w:tr>
      <w:tr w:rsidR="00736EA6" w:rsidRPr="00736EA6" w14:paraId="4E6B1E2A" w14:textId="77777777" w:rsidTr="00450A0B">
        <w:tc>
          <w:tcPr>
            <w:tcW w:w="3402" w:type="dxa"/>
          </w:tcPr>
          <w:p w14:paraId="63B0F7CD" w14:textId="77777777" w:rsidR="00987BCE" w:rsidRPr="00736EA6" w:rsidRDefault="00987BCE" w:rsidP="00450A0B">
            <w:pPr>
              <w:rPr>
                <w:color w:val="000000" w:themeColor="text1"/>
                <w:sz w:val="20"/>
                <w:szCs w:val="20"/>
              </w:rPr>
            </w:pPr>
            <w:r w:rsidRPr="00736EA6">
              <w:rPr>
                <w:color w:val="000000" w:themeColor="text1"/>
                <w:sz w:val="20"/>
                <w:szCs w:val="20"/>
              </w:rPr>
              <w:t>DEMQoL – Proxy rating</w:t>
            </w:r>
          </w:p>
        </w:tc>
        <w:tc>
          <w:tcPr>
            <w:tcW w:w="426" w:type="dxa"/>
          </w:tcPr>
          <w:p w14:paraId="171F4C6A"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26C3494A" w14:textId="77777777" w:rsidR="00987BCE" w:rsidRPr="00736EA6" w:rsidRDefault="00987BCE" w:rsidP="00450A0B">
            <w:pPr>
              <w:jc w:val="center"/>
              <w:rPr>
                <w:color w:val="000000" w:themeColor="text1"/>
                <w:sz w:val="20"/>
                <w:szCs w:val="20"/>
              </w:rPr>
            </w:pPr>
            <w:r w:rsidRPr="00736EA6">
              <w:rPr>
                <w:color w:val="000000" w:themeColor="text1"/>
                <w:sz w:val="20"/>
                <w:szCs w:val="20"/>
              </w:rPr>
              <w:t>93 (79 – 101)</w:t>
            </w:r>
          </w:p>
        </w:tc>
        <w:tc>
          <w:tcPr>
            <w:tcW w:w="2551" w:type="dxa"/>
          </w:tcPr>
          <w:p w14:paraId="2CDF5A00" w14:textId="77777777" w:rsidR="00987BCE" w:rsidRPr="00736EA6" w:rsidRDefault="00987BCE" w:rsidP="00450A0B">
            <w:pPr>
              <w:jc w:val="center"/>
              <w:rPr>
                <w:color w:val="000000" w:themeColor="text1"/>
                <w:sz w:val="20"/>
                <w:szCs w:val="20"/>
              </w:rPr>
            </w:pPr>
            <w:r w:rsidRPr="00736EA6">
              <w:rPr>
                <w:color w:val="000000" w:themeColor="text1"/>
                <w:sz w:val="20"/>
                <w:szCs w:val="20"/>
              </w:rPr>
              <w:t>90 (71 – 103)</w:t>
            </w:r>
          </w:p>
        </w:tc>
        <w:tc>
          <w:tcPr>
            <w:tcW w:w="1417" w:type="dxa"/>
          </w:tcPr>
          <w:p w14:paraId="0F8C7BBC" w14:textId="77777777" w:rsidR="00987BCE" w:rsidRPr="00736EA6" w:rsidRDefault="00987BCE" w:rsidP="00450A0B">
            <w:pPr>
              <w:jc w:val="center"/>
              <w:rPr>
                <w:color w:val="000000" w:themeColor="text1"/>
                <w:sz w:val="20"/>
                <w:szCs w:val="20"/>
              </w:rPr>
            </w:pPr>
            <w:r w:rsidRPr="00736EA6">
              <w:rPr>
                <w:color w:val="000000" w:themeColor="text1"/>
                <w:sz w:val="20"/>
                <w:szCs w:val="20"/>
              </w:rPr>
              <w:t>-1.689</w:t>
            </w:r>
          </w:p>
        </w:tc>
        <w:tc>
          <w:tcPr>
            <w:tcW w:w="993" w:type="dxa"/>
            <w:gridSpan w:val="2"/>
          </w:tcPr>
          <w:p w14:paraId="1B738496" w14:textId="77777777" w:rsidR="00987BCE" w:rsidRPr="00736EA6" w:rsidRDefault="00987BCE" w:rsidP="00450A0B">
            <w:pPr>
              <w:jc w:val="center"/>
              <w:rPr>
                <w:color w:val="000000" w:themeColor="text1"/>
                <w:sz w:val="20"/>
                <w:szCs w:val="20"/>
              </w:rPr>
            </w:pPr>
            <w:r w:rsidRPr="00736EA6">
              <w:rPr>
                <w:color w:val="000000" w:themeColor="text1"/>
                <w:sz w:val="20"/>
                <w:szCs w:val="20"/>
              </w:rPr>
              <w:t>0.091</w:t>
            </w:r>
          </w:p>
        </w:tc>
        <w:tc>
          <w:tcPr>
            <w:tcW w:w="850" w:type="dxa"/>
          </w:tcPr>
          <w:p w14:paraId="39B22531" w14:textId="77777777" w:rsidR="00987BCE" w:rsidRPr="00736EA6" w:rsidRDefault="00987BCE" w:rsidP="00450A0B">
            <w:pPr>
              <w:jc w:val="center"/>
              <w:rPr>
                <w:color w:val="000000" w:themeColor="text1"/>
                <w:sz w:val="20"/>
                <w:szCs w:val="20"/>
              </w:rPr>
            </w:pPr>
            <w:r w:rsidRPr="00736EA6">
              <w:rPr>
                <w:color w:val="000000" w:themeColor="text1"/>
                <w:sz w:val="20"/>
                <w:szCs w:val="20"/>
              </w:rPr>
              <w:t>-2.5</w:t>
            </w:r>
          </w:p>
        </w:tc>
        <w:tc>
          <w:tcPr>
            <w:tcW w:w="851" w:type="dxa"/>
          </w:tcPr>
          <w:p w14:paraId="02499335" w14:textId="77777777" w:rsidR="00987BCE" w:rsidRPr="00736EA6" w:rsidRDefault="00987BCE" w:rsidP="00450A0B">
            <w:pPr>
              <w:rPr>
                <w:color w:val="000000" w:themeColor="text1"/>
                <w:sz w:val="20"/>
                <w:szCs w:val="20"/>
              </w:rPr>
            </w:pPr>
            <w:r w:rsidRPr="00736EA6">
              <w:rPr>
                <w:color w:val="000000" w:themeColor="text1"/>
                <w:sz w:val="20"/>
                <w:szCs w:val="20"/>
              </w:rPr>
              <w:t>-11</w:t>
            </w:r>
          </w:p>
        </w:tc>
        <w:tc>
          <w:tcPr>
            <w:tcW w:w="992" w:type="dxa"/>
          </w:tcPr>
          <w:p w14:paraId="5BA119E4" w14:textId="77777777" w:rsidR="00987BCE" w:rsidRPr="00736EA6" w:rsidRDefault="00987BCE" w:rsidP="00450A0B">
            <w:pPr>
              <w:rPr>
                <w:color w:val="000000" w:themeColor="text1"/>
                <w:sz w:val="20"/>
                <w:szCs w:val="20"/>
              </w:rPr>
            </w:pPr>
            <w:r w:rsidRPr="00736EA6">
              <w:rPr>
                <w:color w:val="000000" w:themeColor="text1"/>
                <w:sz w:val="20"/>
                <w:szCs w:val="20"/>
              </w:rPr>
              <w:t>1</w:t>
            </w:r>
          </w:p>
        </w:tc>
      </w:tr>
      <w:tr w:rsidR="00736EA6" w:rsidRPr="00736EA6" w14:paraId="5B15355E" w14:textId="77777777" w:rsidTr="00450A0B">
        <w:tc>
          <w:tcPr>
            <w:tcW w:w="3402" w:type="dxa"/>
            <w:tcBorders>
              <w:bottom w:val="single" w:sz="4" w:space="0" w:color="auto"/>
            </w:tcBorders>
          </w:tcPr>
          <w:p w14:paraId="7E711608" w14:textId="77777777" w:rsidR="00987BCE" w:rsidRPr="00736EA6" w:rsidRDefault="00987BCE" w:rsidP="00450A0B">
            <w:pPr>
              <w:rPr>
                <w:color w:val="000000" w:themeColor="text1"/>
                <w:sz w:val="20"/>
                <w:szCs w:val="20"/>
              </w:rPr>
            </w:pPr>
            <w:r w:rsidRPr="00736EA6">
              <w:rPr>
                <w:color w:val="000000" w:themeColor="text1"/>
                <w:sz w:val="20"/>
                <w:szCs w:val="20"/>
              </w:rPr>
              <w:t>SWLS - participant</w:t>
            </w:r>
          </w:p>
        </w:tc>
        <w:tc>
          <w:tcPr>
            <w:tcW w:w="426" w:type="dxa"/>
            <w:tcBorders>
              <w:bottom w:val="single" w:sz="4" w:space="0" w:color="auto"/>
            </w:tcBorders>
          </w:tcPr>
          <w:p w14:paraId="53673CDF" w14:textId="77777777" w:rsidR="00987BCE" w:rsidRPr="00736EA6" w:rsidRDefault="00987BCE" w:rsidP="00450A0B">
            <w:pPr>
              <w:rPr>
                <w:color w:val="000000" w:themeColor="text1"/>
                <w:sz w:val="20"/>
                <w:szCs w:val="20"/>
              </w:rPr>
            </w:pPr>
            <w:r w:rsidRPr="00736EA6">
              <w:rPr>
                <w:color w:val="000000" w:themeColor="text1"/>
                <w:sz w:val="20"/>
                <w:szCs w:val="20"/>
              </w:rPr>
              <w:t>6</w:t>
            </w:r>
          </w:p>
        </w:tc>
        <w:tc>
          <w:tcPr>
            <w:tcW w:w="2551" w:type="dxa"/>
            <w:tcBorders>
              <w:bottom w:val="single" w:sz="4" w:space="0" w:color="auto"/>
            </w:tcBorders>
          </w:tcPr>
          <w:p w14:paraId="3A971C8A" w14:textId="77777777" w:rsidR="00987BCE" w:rsidRPr="00736EA6" w:rsidRDefault="00987BCE" w:rsidP="00450A0B">
            <w:pPr>
              <w:jc w:val="center"/>
              <w:rPr>
                <w:color w:val="000000" w:themeColor="text1"/>
                <w:sz w:val="20"/>
                <w:szCs w:val="20"/>
              </w:rPr>
            </w:pPr>
            <w:r w:rsidRPr="00736EA6">
              <w:rPr>
                <w:color w:val="000000" w:themeColor="text1"/>
                <w:sz w:val="20"/>
                <w:szCs w:val="20"/>
              </w:rPr>
              <w:t>26.5 (12 -33)</w:t>
            </w:r>
          </w:p>
        </w:tc>
        <w:tc>
          <w:tcPr>
            <w:tcW w:w="2551" w:type="dxa"/>
            <w:tcBorders>
              <w:bottom w:val="single" w:sz="4" w:space="0" w:color="auto"/>
            </w:tcBorders>
          </w:tcPr>
          <w:p w14:paraId="522EB8B1" w14:textId="77777777" w:rsidR="00987BCE" w:rsidRPr="00736EA6" w:rsidRDefault="00987BCE" w:rsidP="00450A0B">
            <w:pPr>
              <w:jc w:val="center"/>
              <w:rPr>
                <w:color w:val="000000" w:themeColor="text1"/>
                <w:sz w:val="20"/>
                <w:szCs w:val="20"/>
              </w:rPr>
            </w:pPr>
            <w:r w:rsidRPr="00736EA6">
              <w:rPr>
                <w:color w:val="000000" w:themeColor="text1"/>
                <w:sz w:val="20"/>
                <w:szCs w:val="20"/>
              </w:rPr>
              <w:t>25 (15 – 29)</w:t>
            </w:r>
          </w:p>
        </w:tc>
        <w:tc>
          <w:tcPr>
            <w:tcW w:w="1417" w:type="dxa"/>
            <w:tcBorders>
              <w:bottom w:val="single" w:sz="4" w:space="0" w:color="auto"/>
            </w:tcBorders>
          </w:tcPr>
          <w:p w14:paraId="657040FB" w14:textId="77777777" w:rsidR="00987BCE" w:rsidRPr="00736EA6" w:rsidRDefault="00987BCE" w:rsidP="00450A0B">
            <w:pPr>
              <w:jc w:val="center"/>
              <w:rPr>
                <w:color w:val="000000" w:themeColor="text1"/>
                <w:sz w:val="20"/>
                <w:szCs w:val="20"/>
              </w:rPr>
            </w:pPr>
            <w:r w:rsidRPr="00736EA6">
              <w:rPr>
                <w:color w:val="000000" w:themeColor="text1"/>
                <w:sz w:val="20"/>
                <w:szCs w:val="20"/>
              </w:rPr>
              <w:t>-0.524</w:t>
            </w:r>
          </w:p>
        </w:tc>
        <w:tc>
          <w:tcPr>
            <w:tcW w:w="993" w:type="dxa"/>
            <w:gridSpan w:val="2"/>
            <w:tcBorders>
              <w:bottom w:val="single" w:sz="4" w:space="0" w:color="auto"/>
            </w:tcBorders>
          </w:tcPr>
          <w:p w14:paraId="1E79BF7E" w14:textId="77777777" w:rsidR="00987BCE" w:rsidRPr="00736EA6" w:rsidRDefault="00987BCE" w:rsidP="00450A0B">
            <w:pPr>
              <w:jc w:val="center"/>
              <w:rPr>
                <w:color w:val="000000" w:themeColor="text1"/>
                <w:sz w:val="20"/>
                <w:szCs w:val="20"/>
              </w:rPr>
            </w:pPr>
            <w:r w:rsidRPr="00736EA6">
              <w:rPr>
                <w:color w:val="000000" w:themeColor="text1"/>
                <w:sz w:val="20"/>
                <w:szCs w:val="20"/>
              </w:rPr>
              <w:t>0.600</w:t>
            </w:r>
          </w:p>
        </w:tc>
        <w:tc>
          <w:tcPr>
            <w:tcW w:w="850" w:type="dxa"/>
            <w:tcBorders>
              <w:bottom w:val="single" w:sz="4" w:space="0" w:color="auto"/>
            </w:tcBorders>
          </w:tcPr>
          <w:p w14:paraId="3FB4043D" w14:textId="77777777" w:rsidR="00987BCE" w:rsidRPr="00736EA6" w:rsidRDefault="00987BCE" w:rsidP="00450A0B">
            <w:pPr>
              <w:jc w:val="center"/>
              <w:rPr>
                <w:color w:val="000000" w:themeColor="text1"/>
                <w:sz w:val="20"/>
                <w:szCs w:val="20"/>
              </w:rPr>
            </w:pPr>
            <w:r w:rsidRPr="00736EA6">
              <w:rPr>
                <w:color w:val="000000" w:themeColor="text1"/>
                <w:sz w:val="20"/>
                <w:szCs w:val="20"/>
              </w:rPr>
              <w:t>-2.5</w:t>
            </w:r>
          </w:p>
        </w:tc>
        <w:tc>
          <w:tcPr>
            <w:tcW w:w="851" w:type="dxa"/>
            <w:tcBorders>
              <w:bottom w:val="single" w:sz="4" w:space="0" w:color="auto"/>
            </w:tcBorders>
          </w:tcPr>
          <w:p w14:paraId="78136C3A" w14:textId="77777777" w:rsidR="00987BCE" w:rsidRPr="00736EA6" w:rsidRDefault="00987BCE" w:rsidP="00450A0B">
            <w:pPr>
              <w:rPr>
                <w:color w:val="000000" w:themeColor="text1"/>
                <w:sz w:val="20"/>
                <w:szCs w:val="20"/>
              </w:rPr>
            </w:pPr>
            <w:r w:rsidRPr="00736EA6">
              <w:rPr>
                <w:color w:val="000000" w:themeColor="text1"/>
                <w:sz w:val="20"/>
                <w:szCs w:val="20"/>
              </w:rPr>
              <w:t>-10</w:t>
            </w:r>
          </w:p>
        </w:tc>
        <w:tc>
          <w:tcPr>
            <w:tcW w:w="992" w:type="dxa"/>
            <w:tcBorders>
              <w:bottom w:val="single" w:sz="4" w:space="0" w:color="auto"/>
            </w:tcBorders>
          </w:tcPr>
          <w:p w14:paraId="1C2BE5A2" w14:textId="77777777" w:rsidR="00987BCE" w:rsidRPr="00736EA6" w:rsidRDefault="00987BCE" w:rsidP="00450A0B">
            <w:pPr>
              <w:rPr>
                <w:color w:val="000000" w:themeColor="text1"/>
                <w:sz w:val="20"/>
                <w:szCs w:val="20"/>
              </w:rPr>
            </w:pPr>
            <w:r w:rsidRPr="00736EA6">
              <w:rPr>
                <w:color w:val="000000" w:themeColor="text1"/>
                <w:sz w:val="20"/>
                <w:szCs w:val="20"/>
              </w:rPr>
              <w:t>9.5</w:t>
            </w:r>
          </w:p>
        </w:tc>
      </w:tr>
      <w:tr w:rsidR="00736EA6" w:rsidRPr="00736EA6" w14:paraId="1B33631D" w14:textId="77777777" w:rsidTr="00450A0B">
        <w:tc>
          <w:tcPr>
            <w:tcW w:w="3402" w:type="dxa"/>
            <w:tcBorders>
              <w:top w:val="single" w:sz="4" w:space="0" w:color="auto"/>
            </w:tcBorders>
          </w:tcPr>
          <w:p w14:paraId="57AD35DB" w14:textId="77777777" w:rsidR="00987BCE" w:rsidRPr="00736EA6" w:rsidRDefault="00987BCE" w:rsidP="00450A0B">
            <w:pPr>
              <w:rPr>
                <w:color w:val="000000" w:themeColor="text1"/>
                <w:sz w:val="20"/>
                <w:szCs w:val="20"/>
              </w:rPr>
            </w:pPr>
            <w:r w:rsidRPr="00736EA6">
              <w:rPr>
                <w:color w:val="000000" w:themeColor="text1"/>
                <w:sz w:val="20"/>
                <w:szCs w:val="20"/>
              </w:rPr>
              <w:t>MNA-SF total score</w:t>
            </w:r>
          </w:p>
        </w:tc>
        <w:tc>
          <w:tcPr>
            <w:tcW w:w="426" w:type="dxa"/>
            <w:tcBorders>
              <w:top w:val="single" w:sz="4" w:space="0" w:color="auto"/>
            </w:tcBorders>
          </w:tcPr>
          <w:p w14:paraId="2AF8032D"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Borders>
              <w:top w:val="single" w:sz="4" w:space="0" w:color="auto"/>
            </w:tcBorders>
          </w:tcPr>
          <w:p w14:paraId="079EAF6A" w14:textId="77777777" w:rsidR="00987BCE" w:rsidRPr="00736EA6" w:rsidRDefault="00987BCE" w:rsidP="00450A0B">
            <w:pPr>
              <w:jc w:val="center"/>
              <w:rPr>
                <w:color w:val="000000" w:themeColor="text1"/>
                <w:sz w:val="20"/>
                <w:szCs w:val="20"/>
              </w:rPr>
            </w:pPr>
            <w:r w:rsidRPr="00736EA6">
              <w:rPr>
                <w:color w:val="000000" w:themeColor="text1"/>
                <w:sz w:val="20"/>
                <w:szCs w:val="20"/>
              </w:rPr>
              <w:t>10 (8 – 13)</w:t>
            </w:r>
          </w:p>
        </w:tc>
        <w:tc>
          <w:tcPr>
            <w:tcW w:w="2551" w:type="dxa"/>
            <w:tcBorders>
              <w:top w:val="single" w:sz="4" w:space="0" w:color="auto"/>
            </w:tcBorders>
          </w:tcPr>
          <w:p w14:paraId="6DBC35B8" w14:textId="77777777" w:rsidR="00987BCE" w:rsidRPr="00736EA6" w:rsidRDefault="00987BCE" w:rsidP="00450A0B">
            <w:pPr>
              <w:jc w:val="center"/>
              <w:rPr>
                <w:color w:val="000000" w:themeColor="text1"/>
                <w:sz w:val="20"/>
                <w:szCs w:val="20"/>
              </w:rPr>
            </w:pPr>
            <w:r w:rsidRPr="00736EA6">
              <w:rPr>
                <w:color w:val="000000" w:themeColor="text1"/>
                <w:sz w:val="20"/>
                <w:szCs w:val="20"/>
              </w:rPr>
              <w:t>10 (4 – 11)</w:t>
            </w:r>
          </w:p>
        </w:tc>
        <w:tc>
          <w:tcPr>
            <w:tcW w:w="1417" w:type="dxa"/>
            <w:tcBorders>
              <w:top w:val="single" w:sz="4" w:space="0" w:color="auto"/>
            </w:tcBorders>
          </w:tcPr>
          <w:p w14:paraId="6865C73B" w14:textId="77777777" w:rsidR="00987BCE" w:rsidRPr="00736EA6" w:rsidRDefault="00987BCE" w:rsidP="00450A0B">
            <w:pPr>
              <w:jc w:val="center"/>
              <w:rPr>
                <w:color w:val="000000" w:themeColor="text1"/>
                <w:sz w:val="20"/>
                <w:szCs w:val="20"/>
              </w:rPr>
            </w:pPr>
            <w:r w:rsidRPr="00736EA6">
              <w:rPr>
                <w:color w:val="000000" w:themeColor="text1"/>
                <w:sz w:val="20"/>
                <w:szCs w:val="20"/>
              </w:rPr>
              <w:t>-1.997</w:t>
            </w:r>
          </w:p>
        </w:tc>
        <w:tc>
          <w:tcPr>
            <w:tcW w:w="993" w:type="dxa"/>
            <w:gridSpan w:val="2"/>
            <w:tcBorders>
              <w:top w:val="single" w:sz="4" w:space="0" w:color="auto"/>
            </w:tcBorders>
          </w:tcPr>
          <w:p w14:paraId="23991826" w14:textId="77777777" w:rsidR="00987BCE" w:rsidRPr="00736EA6" w:rsidRDefault="00987BCE" w:rsidP="00450A0B">
            <w:pPr>
              <w:spacing w:after="200"/>
              <w:jc w:val="center"/>
              <w:rPr>
                <w:b/>
                <w:bCs/>
                <w:color w:val="000000" w:themeColor="text1"/>
                <w:sz w:val="20"/>
                <w:szCs w:val="20"/>
              </w:rPr>
            </w:pPr>
            <w:r w:rsidRPr="00736EA6">
              <w:rPr>
                <w:b/>
                <w:bCs/>
                <w:color w:val="000000" w:themeColor="text1"/>
                <w:sz w:val="20"/>
                <w:szCs w:val="20"/>
              </w:rPr>
              <w:t>0.046</w:t>
            </w:r>
          </w:p>
        </w:tc>
        <w:tc>
          <w:tcPr>
            <w:tcW w:w="850" w:type="dxa"/>
            <w:tcBorders>
              <w:top w:val="single" w:sz="4" w:space="0" w:color="auto"/>
            </w:tcBorders>
          </w:tcPr>
          <w:p w14:paraId="43402AFE" w14:textId="77777777" w:rsidR="00987BCE" w:rsidRPr="00736EA6" w:rsidRDefault="00987BCE" w:rsidP="00450A0B">
            <w:pPr>
              <w:jc w:val="center"/>
              <w:rPr>
                <w:color w:val="000000" w:themeColor="text1"/>
                <w:sz w:val="20"/>
                <w:szCs w:val="20"/>
              </w:rPr>
            </w:pPr>
            <w:r w:rsidRPr="00736EA6">
              <w:rPr>
                <w:color w:val="000000" w:themeColor="text1"/>
                <w:sz w:val="20"/>
                <w:szCs w:val="20"/>
              </w:rPr>
              <w:t>-2</w:t>
            </w:r>
          </w:p>
        </w:tc>
        <w:tc>
          <w:tcPr>
            <w:tcW w:w="851" w:type="dxa"/>
            <w:tcBorders>
              <w:top w:val="single" w:sz="4" w:space="0" w:color="auto"/>
            </w:tcBorders>
          </w:tcPr>
          <w:p w14:paraId="0FBE2D2A" w14:textId="77777777" w:rsidR="00987BCE" w:rsidRPr="00736EA6" w:rsidRDefault="00987BCE" w:rsidP="00450A0B">
            <w:pPr>
              <w:rPr>
                <w:color w:val="000000" w:themeColor="text1"/>
                <w:sz w:val="20"/>
                <w:szCs w:val="20"/>
              </w:rPr>
            </w:pPr>
            <w:r w:rsidRPr="00736EA6">
              <w:rPr>
                <w:color w:val="000000" w:themeColor="text1"/>
                <w:sz w:val="20"/>
                <w:szCs w:val="20"/>
              </w:rPr>
              <w:t>-4.5</w:t>
            </w:r>
          </w:p>
        </w:tc>
        <w:tc>
          <w:tcPr>
            <w:tcW w:w="992" w:type="dxa"/>
            <w:tcBorders>
              <w:top w:val="single" w:sz="4" w:space="0" w:color="auto"/>
            </w:tcBorders>
          </w:tcPr>
          <w:p w14:paraId="0DD76466" w14:textId="77777777" w:rsidR="00987BCE" w:rsidRPr="00736EA6" w:rsidRDefault="00987BCE" w:rsidP="00450A0B">
            <w:pPr>
              <w:rPr>
                <w:color w:val="000000" w:themeColor="text1"/>
                <w:sz w:val="20"/>
                <w:szCs w:val="20"/>
              </w:rPr>
            </w:pPr>
            <w:r w:rsidRPr="00736EA6">
              <w:rPr>
                <w:color w:val="000000" w:themeColor="text1"/>
                <w:sz w:val="20"/>
                <w:szCs w:val="20"/>
              </w:rPr>
              <w:t>0.0</w:t>
            </w:r>
          </w:p>
        </w:tc>
      </w:tr>
      <w:tr w:rsidR="00736EA6" w:rsidRPr="00736EA6" w14:paraId="266D26AA" w14:textId="77777777" w:rsidTr="00450A0B">
        <w:tc>
          <w:tcPr>
            <w:tcW w:w="3402" w:type="dxa"/>
          </w:tcPr>
          <w:p w14:paraId="1D6E2302" w14:textId="77777777" w:rsidR="00987BCE" w:rsidRPr="00736EA6" w:rsidRDefault="00987BCE" w:rsidP="00450A0B">
            <w:pPr>
              <w:rPr>
                <w:color w:val="000000" w:themeColor="text1"/>
                <w:sz w:val="20"/>
                <w:szCs w:val="20"/>
              </w:rPr>
            </w:pPr>
            <w:r w:rsidRPr="00736EA6">
              <w:rPr>
                <w:color w:val="000000" w:themeColor="text1"/>
                <w:sz w:val="20"/>
                <w:szCs w:val="20"/>
              </w:rPr>
              <w:t>Fasting* weight, kg</w:t>
            </w:r>
          </w:p>
        </w:tc>
        <w:tc>
          <w:tcPr>
            <w:tcW w:w="426" w:type="dxa"/>
          </w:tcPr>
          <w:p w14:paraId="2541C48B"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671DC08A" w14:textId="77777777" w:rsidR="00987BCE" w:rsidRPr="00736EA6" w:rsidRDefault="00987BCE" w:rsidP="00450A0B">
            <w:pPr>
              <w:jc w:val="center"/>
              <w:rPr>
                <w:color w:val="000000" w:themeColor="text1"/>
                <w:sz w:val="20"/>
                <w:szCs w:val="20"/>
              </w:rPr>
            </w:pPr>
            <w:r w:rsidRPr="00736EA6">
              <w:rPr>
                <w:color w:val="000000" w:themeColor="text1"/>
                <w:sz w:val="20"/>
                <w:szCs w:val="20"/>
              </w:rPr>
              <w:t>75 (53 – 86.5)</w:t>
            </w:r>
          </w:p>
        </w:tc>
        <w:tc>
          <w:tcPr>
            <w:tcW w:w="2551" w:type="dxa"/>
          </w:tcPr>
          <w:p w14:paraId="7B70693D" w14:textId="77777777" w:rsidR="00987BCE" w:rsidRPr="00736EA6" w:rsidRDefault="00987BCE" w:rsidP="00450A0B">
            <w:pPr>
              <w:jc w:val="center"/>
              <w:rPr>
                <w:color w:val="000000" w:themeColor="text1"/>
                <w:sz w:val="20"/>
                <w:szCs w:val="20"/>
              </w:rPr>
            </w:pPr>
            <w:r w:rsidRPr="00736EA6">
              <w:rPr>
                <w:color w:val="000000" w:themeColor="text1"/>
                <w:sz w:val="20"/>
                <w:szCs w:val="20"/>
              </w:rPr>
              <w:t>72 (46 – 84)</w:t>
            </w:r>
          </w:p>
        </w:tc>
        <w:tc>
          <w:tcPr>
            <w:tcW w:w="1417" w:type="dxa"/>
          </w:tcPr>
          <w:p w14:paraId="228233B6" w14:textId="77777777" w:rsidR="00987BCE" w:rsidRPr="00736EA6" w:rsidRDefault="00987BCE" w:rsidP="00450A0B">
            <w:pPr>
              <w:jc w:val="center"/>
              <w:rPr>
                <w:color w:val="000000" w:themeColor="text1"/>
                <w:sz w:val="20"/>
                <w:szCs w:val="20"/>
              </w:rPr>
            </w:pPr>
            <w:r w:rsidRPr="00736EA6">
              <w:rPr>
                <w:color w:val="000000" w:themeColor="text1"/>
                <w:sz w:val="20"/>
                <w:szCs w:val="20"/>
              </w:rPr>
              <w:t>-1.901</w:t>
            </w:r>
          </w:p>
        </w:tc>
        <w:tc>
          <w:tcPr>
            <w:tcW w:w="993" w:type="dxa"/>
            <w:gridSpan w:val="2"/>
          </w:tcPr>
          <w:p w14:paraId="78068BFB" w14:textId="77777777" w:rsidR="00987BCE" w:rsidRPr="00736EA6" w:rsidRDefault="00987BCE" w:rsidP="00450A0B">
            <w:pPr>
              <w:jc w:val="center"/>
              <w:rPr>
                <w:color w:val="000000" w:themeColor="text1"/>
                <w:sz w:val="20"/>
                <w:szCs w:val="20"/>
              </w:rPr>
            </w:pPr>
            <w:r w:rsidRPr="00736EA6">
              <w:rPr>
                <w:color w:val="000000" w:themeColor="text1"/>
                <w:sz w:val="20"/>
                <w:szCs w:val="20"/>
              </w:rPr>
              <w:t>0.057</w:t>
            </w:r>
          </w:p>
        </w:tc>
        <w:tc>
          <w:tcPr>
            <w:tcW w:w="850" w:type="dxa"/>
          </w:tcPr>
          <w:p w14:paraId="2E35053C" w14:textId="77777777" w:rsidR="00987BCE" w:rsidRPr="00736EA6" w:rsidRDefault="00987BCE" w:rsidP="00450A0B">
            <w:pPr>
              <w:jc w:val="center"/>
              <w:rPr>
                <w:color w:val="000000" w:themeColor="text1"/>
                <w:sz w:val="20"/>
                <w:szCs w:val="20"/>
              </w:rPr>
            </w:pPr>
            <w:r w:rsidRPr="00736EA6">
              <w:rPr>
                <w:color w:val="000000" w:themeColor="text1"/>
                <w:sz w:val="20"/>
                <w:szCs w:val="20"/>
              </w:rPr>
              <w:t>-4</w:t>
            </w:r>
          </w:p>
        </w:tc>
        <w:tc>
          <w:tcPr>
            <w:tcW w:w="851" w:type="dxa"/>
          </w:tcPr>
          <w:p w14:paraId="43169BC0" w14:textId="77777777" w:rsidR="00987BCE" w:rsidRPr="00736EA6" w:rsidRDefault="00987BCE" w:rsidP="00450A0B">
            <w:pPr>
              <w:rPr>
                <w:color w:val="000000" w:themeColor="text1"/>
                <w:sz w:val="20"/>
                <w:szCs w:val="20"/>
              </w:rPr>
            </w:pPr>
            <w:r w:rsidRPr="00736EA6">
              <w:rPr>
                <w:color w:val="000000" w:themeColor="text1"/>
                <w:sz w:val="20"/>
                <w:szCs w:val="20"/>
              </w:rPr>
              <w:t>-6.5</w:t>
            </w:r>
          </w:p>
        </w:tc>
        <w:tc>
          <w:tcPr>
            <w:tcW w:w="992" w:type="dxa"/>
          </w:tcPr>
          <w:p w14:paraId="5561DD21" w14:textId="77777777" w:rsidR="00987BCE" w:rsidRPr="00736EA6" w:rsidRDefault="00987BCE" w:rsidP="00450A0B">
            <w:pPr>
              <w:rPr>
                <w:color w:val="000000" w:themeColor="text1"/>
                <w:sz w:val="20"/>
                <w:szCs w:val="20"/>
              </w:rPr>
            </w:pPr>
            <w:r w:rsidRPr="00736EA6">
              <w:rPr>
                <w:color w:val="000000" w:themeColor="text1"/>
                <w:sz w:val="20"/>
                <w:szCs w:val="20"/>
              </w:rPr>
              <w:t>0.5</w:t>
            </w:r>
          </w:p>
        </w:tc>
      </w:tr>
      <w:tr w:rsidR="00736EA6" w:rsidRPr="00736EA6" w14:paraId="54C9EB87" w14:textId="77777777" w:rsidTr="00450A0B">
        <w:tc>
          <w:tcPr>
            <w:tcW w:w="3402" w:type="dxa"/>
          </w:tcPr>
          <w:p w14:paraId="4470FBE8" w14:textId="77777777" w:rsidR="00987BCE" w:rsidRPr="00736EA6" w:rsidRDefault="00987BCE" w:rsidP="00450A0B">
            <w:pPr>
              <w:rPr>
                <w:color w:val="000000" w:themeColor="text1"/>
                <w:sz w:val="20"/>
                <w:szCs w:val="20"/>
              </w:rPr>
            </w:pPr>
            <w:r w:rsidRPr="00736EA6">
              <w:rPr>
                <w:color w:val="000000" w:themeColor="text1"/>
                <w:sz w:val="20"/>
                <w:szCs w:val="20"/>
              </w:rPr>
              <w:t>Waist circumference, cm</w:t>
            </w:r>
          </w:p>
        </w:tc>
        <w:tc>
          <w:tcPr>
            <w:tcW w:w="426" w:type="dxa"/>
          </w:tcPr>
          <w:p w14:paraId="3D7CDD4E"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7A42D3FF" w14:textId="77777777" w:rsidR="00987BCE" w:rsidRPr="00736EA6" w:rsidRDefault="00987BCE" w:rsidP="00450A0B">
            <w:pPr>
              <w:jc w:val="center"/>
              <w:rPr>
                <w:color w:val="000000" w:themeColor="text1"/>
                <w:sz w:val="20"/>
                <w:szCs w:val="20"/>
              </w:rPr>
            </w:pPr>
            <w:r w:rsidRPr="00736EA6">
              <w:rPr>
                <w:color w:val="000000" w:themeColor="text1"/>
                <w:sz w:val="20"/>
                <w:szCs w:val="20"/>
              </w:rPr>
              <w:t>90 (74.5 – 97.5)</w:t>
            </w:r>
          </w:p>
        </w:tc>
        <w:tc>
          <w:tcPr>
            <w:tcW w:w="2551" w:type="dxa"/>
          </w:tcPr>
          <w:p w14:paraId="70CBD598" w14:textId="77777777" w:rsidR="00987BCE" w:rsidRPr="00736EA6" w:rsidRDefault="00987BCE" w:rsidP="00450A0B">
            <w:pPr>
              <w:jc w:val="center"/>
              <w:rPr>
                <w:color w:val="000000" w:themeColor="text1"/>
                <w:sz w:val="20"/>
                <w:szCs w:val="20"/>
              </w:rPr>
            </w:pPr>
            <w:r w:rsidRPr="00736EA6">
              <w:rPr>
                <w:color w:val="000000" w:themeColor="text1"/>
                <w:sz w:val="20"/>
                <w:szCs w:val="20"/>
              </w:rPr>
              <w:t>89.8 (70.6 – 98.2)</w:t>
            </w:r>
          </w:p>
        </w:tc>
        <w:tc>
          <w:tcPr>
            <w:tcW w:w="1417" w:type="dxa"/>
          </w:tcPr>
          <w:p w14:paraId="56CE2114" w14:textId="77777777" w:rsidR="00987BCE" w:rsidRPr="00736EA6" w:rsidRDefault="00987BCE" w:rsidP="00450A0B">
            <w:pPr>
              <w:jc w:val="center"/>
              <w:rPr>
                <w:color w:val="000000" w:themeColor="text1"/>
                <w:sz w:val="20"/>
                <w:szCs w:val="20"/>
              </w:rPr>
            </w:pPr>
            <w:r w:rsidRPr="00736EA6">
              <w:rPr>
                <w:color w:val="000000" w:themeColor="text1"/>
                <w:sz w:val="20"/>
                <w:szCs w:val="20"/>
              </w:rPr>
              <w:t>-1.244</w:t>
            </w:r>
          </w:p>
        </w:tc>
        <w:tc>
          <w:tcPr>
            <w:tcW w:w="993" w:type="dxa"/>
            <w:gridSpan w:val="2"/>
          </w:tcPr>
          <w:p w14:paraId="3CD7D5A8" w14:textId="77777777" w:rsidR="00987BCE" w:rsidRPr="00736EA6" w:rsidRDefault="00987BCE" w:rsidP="00450A0B">
            <w:pPr>
              <w:jc w:val="center"/>
              <w:rPr>
                <w:color w:val="000000" w:themeColor="text1"/>
                <w:sz w:val="20"/>
                <w:szCs w:val="20"/>
              </w:rPr>
            </w:pPr>
            <w:r w:rsidRPr="00736EA6">
              <w:rPr>
                <w:color w:val="000000" w:themeColor="text1"/>
                <w:sz w:val="20"/>
                <w:szCs w:val="20"/>
              </w:rPr>
              <w:t>0.241</w:t>
            </w:r>
          </w:p>
        </w:tc>
        <w:tc>
          <w:tcPr>
            <w:tcW w:w="850" w:type="dxa"/>
          </w:tcPr>
          <w:p w14:paraId="3F2C5C42" w14:textId="77777777" w:rsidR="00987BCE" w:rsidRPr="00736EA6" w:rsidRDefault="00987BCE" w:rsidP="00450A0B">
            <w:pPr>
              <w:jc w:val="center"/>
              <w:rPr>
                <w:color w:val="000000" w:themeColor="text1"/>
                <w:sz w:val="20"/>
                <w:szCs w:val="20"/>
              </w:rPr>
            </w:pPr>
            <w:r w:rsidRPr="00736EA6">
              <w:rPr>
                <w:color w:val="000000" w:themeColor="text1"/>
                <w:sz w:val="20"/>
                <w:szCs w:val="20"/>
              </w:rPr>
              <w:t>-2</w:t>
            </w:r>
          </w:p>
        </w:tc>
        <w:tc>
          <w:tcPr>
            <w:tcW w:w="851" w:type="dxa"/>
          </w:tcPr>
          <w:p w14:paraId="23DC1BBB" w14:textId="77777777" w:rsidR="00987BCE" w:rsidRPr="00736EA6" w:rsidRDefault="00987BCE" w:rsidP="00450A0B">
            <w:pPr>
              <w:rPr>
                <w:color w:val="000000" w:themeColor="text1"/>
                <w:sz w:val="20"/>
                <w:szCs w:val="20"/>
              </w:rPr>
            </w:pPr>
            <w:r w:rsidRPr="00736EA6">
              <w:rPr>
                <w:color w:val="000000" w:themeColor="text1"/>
                <w:sz w:val="20"/>
                <w:szCs w:val="20"/>
              </w:rPr>
              <w:t>-4.82</w:t>
            </w:r>
          </w:p>
        </w:tc>
        <w:tc>
          <w:tcPr>
            <w:tcW w:w="992" w:type="dxa"/>
          </w:tcPr>
          <w:p w14:paraId="4E20A0E9" w14:textId="77777777" w:rsidR="00987BCE" w:rsidRPr="00736EA6" w:rsidRDefault="00987BCE" w:rsidP="00450A0B">
            <w:pPr>
              <w:rPr>
                <w:color w:val="000000" w:themeColor="text1"/>
                <w:sz w:val="20"/>
                <w:szCs w:val="20"/>
              </w:rPr>
            </w:pPr>
            <w:r w:rsidRPr="00736EA6">
              <w:rPr>
                <w:color w:val="000000" w:themeColor="text1"/>
                <w:sz w:val="20"/>
                <w:szCs w:val="20"/>
              </w:rPr>
              <w:t>1.03</w:t>
            </w:r>
          </w:p>
        </w:tc>
      </w:tr>
      <w:tr w:rsidR="00736EA6" w:rsidRPr="00736EA6" w14:paraId="7D1AB48C" w14:textId="77777777" w:rsidTr="00450A0B">
        <w:tc>
          <w:tcPr>
            <w:tcW w:w="3402" w:type="dxa"/>
          </w:tcPr>
          <w:p w14:paraId="615D6E8F" w14:textId="77777777" w:rsidR="00987BCE" w:rsidRPr="00736EA6" w:rsidRDefault="00987BCE" w:rsidP="00450A0B">
            <w:pPr>
              <w:rPr>
                <w:color w:val="000000" w:themeColor="text1"/>
                <w:sz w:val="20"/>
                <w:szCs w:val="20"/>
              </w:rPr>
            </w:pPr>
            <w:r w:rsidRPr="00736EA6">
              <w:rPr>
                <w:color w:val="000000" w:themeColor="text1"/>
                <w:sz w:val="20"/>
                <w:szCs w:val="20"/>
              </w:rPr>
              <w:t>Skeletal muscle mass (SMM), kg</w:t>
            </w:r>
          </w:p>
        </w:tc>
        <w:tc>
          <w:tcPr>
            <w:tcW w:w="426" w:type="dxa"/>
          </w:tcPr>
          <w:p w14:paraId="58675FF4"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10D90516" w14:textId="77777777" w:rsidR="00987BCE" w:rsidRPr="00736EA6" w:rsidRDefault="00987BCE" w:rsidP="00450A0B">
            <w:pPr>
              <w:jc w:val="center"/>
              <w:rPr>
                <w:color w:val="000000" w:themeColor="text1"/>
                <w:sz w:val="20"/>
                <w:szCs w:val="20"/>
              </w:rPr>
            </w:pPr>
            <w:r w:rsidRPr="00736EA6">
              <w:rPr>
                <w:color w:val="000000" w:themeColor="text1"/>
                <w:sz w:val="20"/>
                <w:szCs w:val="20"/>
              </w:rPr>
              <w:t>27.64 (17.85 – 36.02)</w:t>
            </w:r>
          </w:p>
        </w:tc>
        <w:tc>
          <w:tcPr>
            <w:tcW w:w="2551" w:type="dxa"/>
          </w:tcPr>
          <w:p w14:paraId="70A4D09D" w14:textId="77777777" w:rsidR="00987BCE" w:rsidRPr="00736EA6" w:rsidRDefault="00987BCE" w:rsidP="00450A0B">
            <w:pPr>
              <w:jc w:val="center"/>
              <w:rPr>
                <w:color w:val="000000" w:themeColor="text1"/>
                <w:sz w:val="20"/>
                <w:szCs w:val="20"/>
              </w:rPr>
            </w:pPr>
            <w:r w:rsidRPr="00736EA6">
              <w:rPr>
                <w:color w:val="000000" w:themeColor="text1"/>
                <w:sz w:val="20"/>
                <w:szCs w:val="20"/>
              </w:rPr>
              <w:t>27.48 (16.38 – 35.67)</w:t>
            </w:r>
          </w:p>
        </w:tc>
        <w:tc>
          <w:tcPr>
            <w:tcW w:w="1417" w:type="dxa"/>
          </w:tcPr>
          <w:p w14:paraId="7DE41D01" w14:textId="77777777" w:rsidR="00987BCE" w:rsidRPr="00736EA6" w:rsidRDefault="00987BCE" w:rsidP="00450A0B">
            <w:pPr>
              <w:jc w:val="center"/>
              <w:rPr>
                <w:color w:val="000000" w:themeColor="text1"/>
                <w:sz w:val="20"/>
                <w:szCs w:val="20"/>
              </w:rPr>
            </w:pPr>
            <w:r w:rsidRPr="00736EA6">
              <w:rPr>
                <w:color w:val="000000" w:themeColor="text1"/>
                <w:sz w:val="20"/>
                <w:szCs w:val="20"/>
              </w:rPr>
              <w:t>-1.836</w:t>
            </w:r>
          </w:p>
        </w:tc>
        <w:tc>
          <w:tcPr>
            <w:tcW w:w="993" w:type="dxa"/>
            <w:gridSpan w:val="2"/>
          </w:tcPr>
          <w:p w14:paraId="3339A6E0" w14:textId="77777777" w:rsidR="00987BCE" w:rsidRPr="00736EA6" w:rsidRDefault="00987BCE" w:rsidP="00450A0B">
            <w:pPr>
              <w:jc w:val="center"/>
              <w:rPr>
                <w:color w:val="000000" w:themeColor="text1"/>
                <w:sz w:val="20"/>
                <w:szCs w:val="20"/>
              </w:rPr>
            </w:pPr>
            <w:r w:rsidRPr="00736EA6">
              <w:rPr>
                <w:color w:val="000000" w:themeColor="text1"/>
                <w:sz w:val="20"/>
                <w:szCs w:val="20"/>
              </w:rPr>
              <w:t>0.066</w:t>
            </w:r>
          </w:p>
        </w:tc>
        <w:tc>
          <w:tcPr>
            <w:tcW w:w="850" w:type="dxa"/>
          </w:tcPr>
          <w:p w14:paraId="45C3AE6D" w14:textId="77777777" w:rsidR="00987BCE" w:rsidRPr="00736EA6" w:rsidRDefault="00987BCE" w:rsidP="00450A0B">
            <w:pPr>
              <w:jc w:val="center"/>
              <w:rPr>
                <w:color w:val="000000" w:themeColor="text1"/>
                <w:sz w:val="20"/>
                <w:szCs w:val="20"/>
              </w:rPr>
            </w:pPr>
            <w:r w:rsidRPr="00736EA6">
              <w:rPr>
                <w:color w:val="000000" w:themeColor="text1"/>
                <w:sz w:val="20"/>
                <w:szCs w:val="20"/>
              </w:rPr>
              <w:t>-0.51</w:t>
            </w:r>
          </w:p>
        </w:tc>
        <w:tc>
          <w:tcPr>
            <w:tcW w:w="851" w:type="dxa"/>
          </w:tcPr>
          <w:p w14:paraId="7F075746" w14:textId="77777777" w:rsidR="00987BCE" w:rsidRPr="00736EA6" w:rsidRDefault="00987BCE" w:rsidP="00450A0B">
            <w:pPr>
              <w:rPr>
                <w:color w:val="000000" w:themeColor="text1"/>
                <w:sz w:val="20"/>
                <w:szCs w:val="20"/>
              </w:rPr>
            </w:pPr>
            <w:r w:rsidRPr="00736EA6">
              <w:rPr>
                <w:color w:val="000000" w:themeColor="text1"/>
                <w:sz w:val="20"/>
                <w:szCs w:val="20"/>
              </w:rPr>
              <w:t>-1.31</w:t>
            </w:r>
          </w:p>
        </w:tc>
        <w:tc>
          <w:tcPr>
            <w:tcW w:w="992" w:type="dxa"/>
          </w:tcPr>
          <w:p w14:paraId="57AC03CD" w14:textId="77777777" w:rsidR="00987BCE" w:rsidRPr="00736EA6" w:rsidRDefault="00987BCE" w:rsidP="00450A0B">
            <w:pPr>
              <w:rPr>
                <w:color w:val="000000" w:themeColor="text1"/>
                <w:sz w:val="20"/>
                <w:szCs w:val="20"/>
              </w:rPr>
            </w:pPr>
            <w:r w:rsidRPr="00736EA6">
              <w:rPr>
                <w:color w:val="000000" w:themeColor="text1"/>
                <w:sz w:val="20"/>
                <w:szCs w:val="20"/>
              </w:rPr>
              <w:t>0.30</w:t>
            </w:r>
          </w:p>
        </w:tc>
      </w:tr>
      <w:tr w:rsidR="00736EA6" w:rsidRPr="00736EA6" w14:paraId="2ADFD392" w14:textId="77777777" w:rsidTr="00450A0B">
        <w:tc>
          <w:tcPr>
            <w:tcW w:w="3402" w:type="dxa"/>
          </w:tcPr>
          <w:p w14:paraId="048D6057" w14:textId="77777777" w:rsidR="00987BCE" w:rsidRPr="00736EA6" w:rsidRDefault="00987BCE" w:rsidP="00450A0B">
            <w:pPr>
              <w:rPr>
                <w:color w:val="000000" w:themeColor="text1"/>
                <w:sz w:val="20"/>
                <w:szCs w:val="20"/>
                <w:vertAlign w:val="superscript"/>
              </w:rPr>
            </w:pPr>
            <w:r w:rsidRPr="00736EA6">
              <w:rPr>
                <w:color w:val="000000" w:themeColor="text1"/>
                <w:sz w:val="20"/>
                <w:szCs w:val="20"/>
              </w:rPr>
              <w:t>Skeletal muscle index (SMI), kgm</w:t>
            </w:r>
            <w:r w:rsidRPr="00736EA6">
              <w:rPr>
                <w:color w:val="000000" w:themeColor="text1"/>
                <w:sz w:val="20"/>
                <w:szCs w:val="20"/>
                <w:vertAlign w:val="superscript"/>
              </w:rPr>
              <w:t>-2</w:t>
            </w:r>
          </w:p>
        </w:tc>
        <w:tc>
          <w:tcPr>
            <w:tcW w:w="426" w:type="dxa"/>
          </w:tcPr>
          <w:p w14:paraId="3EB59849"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57A00894" w14:textId="77777777" w:rsidR="00987BCE" w:rsidRPr="00736EA6" w:rsidRDefault="00987BCE" w:rsidP="00450A0B">
            <w:pPr>
              <w:jc w:val="center"/>
              <w:rPr>
                <w:color w:val="000000" w:themeColor="text1"/>
                <w:sz w:val="20"/>
                <w:szCs w:val="20"/>
              </w:rPr>
            </w:pPr>
            <w:r w:rsidRPr="00736EA6">
              <w:rPr>
                <w:color w:val="000000" w:themeColor="text1"/>
                <w:sz w:val="20"/>
                <w:szCs w:val="20"/>
              </w:rPr>
              <w:t>9.25 (7.01 – 11.16)</w:t>
            </w:r>
          </w:p>
        </w:tc>
        <w:tc>
          <w:tcPr>
            <w:tcW w:w="2551" w:type="dxa"/>
          </w:tcPr>
          <w:p w14:paraId="3175EA5C" w14:textId="77777777" w:rsidR="00987BCE" w:rsidRPr="00736EA6" w:rsidRDefault="00987BCE" w:rsidP="00450A0B">
            <w:pPr>
              <w:jc w:val="center"/>
              <w:rPr>
                <w:color w:val="000000" w:themeColor="text1"/>
                <w:sz w:val="20"/>
                <w:szCs w:val="20"/>
              </w:rPr>
            </w:pPr>
            <w:r w:rsidRPr="00736EA6">
              <w:rPr>
                <w:color w:val="000000" w:themeColor="text1"/>
                <w:sz w:val="20"/>
                <w:szCs w:val="20"/>
              </w:rPr>
              <w:t>9.22 (6.73 – 10.65)</w:t>
            </w:r>
          </w:p>
        </w:tc>
        <w:tc>
          <w:tcPr>
            <w:tcW w:w="1417" w:type="dxa"/>
          </w:tcPr>
          <w:p w14:paraId="13ACA809" w14:textId="77777777" w:rsidR="00987BCE" w:rsidRPr="00736EA6" w:rsidRDefault="00987BCE" w:rsidP="00450A0B">
            <w:pPr>
              <w:jc w:val="center"/>
              <w:rPr>
                <w:color w:val="000000" w:themeColor="text1"/>
                <w:sz w:val="20"/>
                <w:szCs w:val="20"/>
              </w:rPr>
            </w:pPr>
            <w:r w:rsidRPr="00736EA6">
              <w:rPr>
                <w:color w:val="000000" w:themeColor="text1"/>
                <w:sz w:val="20"/>
                <w:szCs w:val="20"/>
              </w:rPr>
              <w:t>-1.955</w:t>
            </w:r>
          </w:p>
        </w:tc>
        <w:tc>
          <w:tcPr>
            <w:tcW w:w="993" w:type="dxa"/>
            <w:gridSpan w:val="2"/>
          </w:tcPr>
          <w:p w14:paraId="61B7283A" w14:textId="77777777" w:rsidR="00987BCE" w:rsidRPr="00736EA6" w:rsidRDefault="00987BCE" w:rsidP="00450A0B">
            <w:pPr>
              <w:jc w:val="center"/>
              <w:rPr>
                <w:color w:val="000000" w:themeColor="text1"/>
                <w:sz w:val="20"/>
                <w:szCs w:val="20"/>
              </w:rPr>
            </w:pPr>
            <w:r w:rsidRPr="00736EA6">
              <w:rPr>
                <w:color w:val="000000" w:themeColor="text1"/>
                <w:sz w:val="20"/>
                <w:szCs w:val="20"/>
              </w:rPr>
              <w:t>0.051</w:t>
            </w:r>
          </w:p>
        </w:tc>
        <w:tc>
          <w:tcPr>
            <w:tcW w:w="850" w:type="dxa"/>
          </w:tcPr>
          <w:p w14:paraId="4A8F136F" w14:textId="77777777" w:rsidR="00987BCE" w:rsidRPr="00736EA6" w:rsidRDefault="00987BCE" w:rsidP="00450A0B">
            <w:pPr>
              <w:jc w:val="center"/>
              <w:rPr>
                <w:color w:val="000000" w:themeColor="text1"/>
                <w:sz w:val="20"/>
                <w:szCs w:val="20"/>
              </w:rPr>
            </w:pPr>
            <w:r w:rsidRPr="00736EA6">
              <w:rPr>
                <w:color w:val="000000" w:themeColor="text1"/>
                <w:sz w:val="20"/>
                <w:szCs w:val="20"/>
              </w:rPr>
              <w:t>-2.7</w:t>
            </w:r>
          </w:p>
        </w:tc>
        <w:tc>
          <w:tcPr>
            <w:tcW w:w="851" w:type="dxa"/>
          </w:tcPr>
          <w:p w14:paraId="6DE96569" w14:textId="77777777" w:rsidR="00987BCE" w:rsidRPr="00736EA6" w:rsidRDefault="00987BCE" w:rsidP="00450A0B">
            <w:pPr>
              <w:rPr>
                <w:color w:val="000000" w:themeColor="text1"/>
                <w:sz w:val="20"/>
                <w:szCs w:val="20"/>
              </w:rPr>
            </w:pPr>
            <w:r w:rsidRPr="00736EA6">
              <w:rPr>
                <w:color w:val="000000" w:themeColor="text1"/>
                <w:sz w:val="20"/>
                <w:szCs w:val="20"/>
              </w:rPr>
              <w:t>-0.62</w:t>
            </w:r>
          </w:p>
        </w:tc>
        <w:tc>
          <w:tcPr>
            <w:tcW w:w="992" w:type="dxa"/>
          </w:tcPr>
          <w:p w14:paraId="2DE4500D" w14:textId="77777777" w:rsidR="00987BCE" w:rsidRPr="00736EA6" w:rsidRDefault="00987BCE" w:rsidP="00450A0B">
            <w:pPr>
              <w:rPr>
                <w:color w:val="000000" w:themeColor="text1"/>
                <w:sz w:val="20"/>
                <w:szCs w:val="20"/>
              </w:rPr>
            </w:pPr>
            <w:r w:rsidRPr="00736EA6">
              <w:rPr>
                <w:color w:val="000000" w:themeColor="text1"/>
                <w:sz w:val="20"/>
                <w:szCs w:val="20"/>
              </w:rPr>
              <w:t>0.06</w:t>
            </w:r>
          </w:p>
        </w:tc>
      </w:tr>
      <w:tr w:rsidR="00736EA6" w:rsidRPr="00736EA6" w14:paraId="06CDB81B" w14:textId="77777777" w:rsidTr="00450A0B">
        <w:tc>
          <w:tcPr>
            <w:tcW w:w="3402" w:type="dxa"/>
          </w:tcPr>
          <w:p w14:paraId="67C46180" w14:textId="77777777" w:rsidR="00987BCE" w:rsidRPr="00736EA6" w:rsidRDefault="00987BCE" w:rsidP="00450A0B">
            <w:pPr>
              <w:rPr>
                <w:color w:val="000000" w:themeColor="text1"/>
                <w:sz w:val="20"/>
                <w:szCs w:val="20"/>
              </w:rPr>
            </w:pPr>
            <w:r w:rsidRPr="00736EA6">
              <w:rPr>
                <w:color w:val="000000" w:themeColor="text1"/>
                <w:sz w:val="20"/>
                <w:szCs w:val="20"/>
              </w:rPr>
              <w:t>Fat mass, kg</w:t>
            </w:r>
          </w:p>
        </w:tc>
        <w:tc>
          <w:tcPr>
            <w:tcW w:w="426" w:type="dxa"/>
          </w:tcPr>
          <w:p w14:paraId="73DD670E"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Pr>
          <w:p w14:paraId="0FC77215" w14:textId="77777777" w:rsidR="00987BCE" w:rsidRPr="00736EA6" w:rsidRDefault="00987BCE" w:rsidP="00450A0B">
            <w:pPr>
              <w:jc w:val="center"/>
              <w:rPr>
                <w:color w:val="000000" w:themeColor="text1"/>
                <w:sz w:val="20"/>
                <w:szCs w:val="20"/>
              </w:rPr>
            </w:pPr>
            <w:r w:rsidRPr="00736EA6">
              <w:rPr>
                <w:color w:val="000000" w:themeColor="text1"/>
                <w:sz w:val="20"/>
                <w:szCs w:val="20"/>
              </w:rPr>
              <w:t>18.19 (9.23 – 24.35)</w:t>
            </w:r>
          </w:p>
        </w:tc>
        <w:tc>
          <w:tcPr>
            <w:tcW w:w="2551" w:type="dxa"/>
          </w:tcPr>
          <w:p w14:paraId="71705BFA" w14:textId="77777777" w:rsidR="00987BCE" w:rsidRPr="00736EA6" w:rsidRDefault="00987BCE" w:rsidP="00450A0B">
            <w:pPr>
              <w:jc w:val="center"/>
              <w:rPr>
                <w:color w:val="000000" w:themeColor="text1"/>
                <w:sz w:val="20"/>
                <w:szCs w:val="20"/>
              </w:rPr>
            </w:pPr>
            <w:r w:rsidRPr="00736EA6">
              <w:rPr>
                <w:color w:val="000000" w:themeColor="text1"/>
                <w:sz w:val="20"/>
                <w:szCs w:val="20"/>
              </w:rPr>
              <w:t>16.49 (10.04 – 18.97)</w:t>
            </w:r>
          </w:p>
        </w:tc>
        <w:tc>
          <w:tcPr>
            <w:tcW w:w="1417" w:type="dxa"/>
          </w:tcPr>
          <w:p w14:paraId="7E85898A" w14:textId="77777777" w:rsidR="00987BCE" w:rsidRPr="00736EA6" w:rsidRDefault="00987BCE" w:rsidP="00450A0B">
            <w:pPr>
              <w:jc w:val="center"/>
              <w:rPr>
                <w:color w:val="000000" w:themeColor="text1"/>
                <w:sz w:val="20"/>
                <w:szCs w:val="20"/>
              </w:rPr>
            </w:pPr>
            <w:r w:rsidRPr="00736EA6">
              <w:rPr>
                <w:color w:val="000000" w:themeColor="text1"/>
                <w:sz w:val="20"/>
                <w:szCs w:val="20"/>
              </w:rPr>
              <w:t>-1.362</w:t>
            </w:r>
          </w:p>
        </w:tc>
        <w:tc>
          <w:tcPr>
            <w:tcW w:w="993" w:type="dxa"/>
            <w:gridSpan w:val="2"/>
          </w:tcPr>
          <w:p w14:paraId="63FA7FEC" w14:textId="77777777" w:rsidR="00987BCE" w:rsidRPr="00736EA6" w:rsidRDefault="00987BCE" w:rsidP="00450A0B">
            <w:pPr>
              <w:jc w:val="center"/>
              <w:rPr>
                <w:color w:val="000000" w:themeColor="text1"/>
                <w:sz w:val="20"/>
                <w:szCs w:val="20"/>
              </w:rPr>
            </w:pPr>
            <w:r w:rsidRPr="00736EA6">
              <w:rPr>
                <w:color w:val="000000" w:themeColor="text1"/>
                <w:sz w:val="20"/>
                <w:szCs w:val="20"/>
              </w:rPr>
              <w:t>0.173</w:t>
            </w:r>
          </w:p>
        </w:tc>
        <w:tc>
          <w:tcPr>
            <w:tcW w:w="850" w:type="dxa"/>
          </w:tcPr>
          <w:p w14:paraId="1C0A6644" w14:textId="77777777" w:rsidR="00987BCE" w:rsidRPr="00736EA6" w:rsidRDefault="00987BCE" w:rsidP="00450A0B">
            <w:pPr>
              <w:jc w:val="center"/>
              <w:rPr>
                <w:color w:val="000000" w:themeColor="text1"/>
                <w:sz w:val="20"/>
                <w:szCs w:val="20"/>
              </w:rPr>
            </w:pPr>
            <w:r w:rsidRPr="00736EA6">
              <w:rPr>
                <w:color w:val="000000" w:themeColor="text1"/>
                <w:sz w:val="20"/>
                <w:szCs w:val="20"/>
              </w:rPr>
              <w:t>-1.65</w:t>
            </w:r>
          </w:p>
        </w:tc>
        <w:tc>
          <w:tcPr>
            <w:tcW w:w="851" w:type="dxa"/>
          </w:tcPr>
          <w:p w14:paraId="5601F6E6" w14:textId="77777777" w:rsidR="00987BCE" w:rsidRPr="00736EA6" w:rsidRDefault="00987BCE" w:rsidP="00450A0B">
            <w:pPr>
              <w:rPr>
                <w:color w:val="000000" w:themeColor="text1"/>
                <w:sz w:val="20"/>
                <w:szCs w:val="20"/>
              </w:rPr>
            </w:pPr>
            <w:r w:rsidRPr="00736EA6">
              <w:rPr>
                <w:color w:val="000000" w:themeColor="text1"/>
                <w:sz w:val="20"/>
                <w:szCs w:val="20"/>
              </w:rPr>
              <w:t>-4.90</w:t>
            </w:r>
          </w:p>
        </w:tc>
        <w:tc>
          <w:tcPr>
            <w:tcW w:w="992" w:type="dxa"/>
          </w:tcPr>
          <w:p w14:paraId="2469B83D" w14:textId="77777777" w:rsidR="00987BCE" w:rsidRPr="00736EA6" w:rsidRDefault="00987BCE" w:rsidP="00450A0B">
            <w:pPr>
              <w:rPr>
                <w:color w:val="000000" w:themeColor="text1"/>
                <w:sz w:val="20"/>
                <w:szCs w:val="20"/>
              </w:rPr>
            </w:pPr>
            <w:r w:rsidRPr="00736EA6">
              <w:rPr>
                <w:color w:val="000000" w:themeColor="text1"/>
                <w:sz w:val="20"/>
                <w:szCs w:val="20"/>
              </w:rPr>
              <w:t>2.54</w:t>
            </w:r>
          </w:p>
        </w:tc>
      </w:tr>
      <w:tr w:rsidR="00736EA6" w:rsidRPr="00736EA6" w14:paraId="7E91277B" w14:textId="77777777" w:rsidTr="00450A0B">
        <w:tc>
          <w:tcPr>
            <w:tcW w:w="3402" w:type="dxa"/>
            <w:tcBorders>
              <w:bottom w:val="single" w:sz="4" w:space="0" w:color="auto"/>
            </w:tcBorders>
          </w:tcPr>
          <w:p w14:paraId="1D1CA346" w14:textId="77777777" w:rsidR="00987BCE" w:rsidRPr="00736EA6" w:rsidRDefault="00987BCE" w:rsidP="00450A0B">
            <w:pPr>
              <w:rPr>
                <w:color w:val="000000" w:themeColor="text1"/>
                <w:sz w:val="20"/>
                <w:szCs w:val="20"/>
              </w:rPr>
            </w:pPr>
            <w:r w:rsidRPr="00736EA6">
              <w:rPr>
                <w:color w:val="000000" w:themeColor="text1"/>
                <w:sz w:val="20"/>
                <w:szCs w:val="20"/>
              </w:rPr>
              <w:t>Fat-free mass, kg</w:t>
            </w:r>
          </w:p>
        </w:tc>
        <w:tc>
          <w:tcPr>
            <w:tcW w:w="426" w:type="dxa"/>
            <w:tcBorders>
              <w:bottom w:val="single" w:sz="4" w:space="0" w:color="auto"/>
            </w:tcBorders>
          </w:tcPr>
          <w:p w14:paraId="6EB0887F" w14:textId="77777777" w:rsidR="00987BCE" w:rsidRPr="00736EA6" w:rsidRDefault="00987BCE" w:rsidP="00450A0B">
            <w:pPr>
              <w:rPr>
                <w:color w:val="000000" w:themeColor="text1"/>
                <w:sz w:val="20"/>
                <w:szCs w:val="20"/>
              </w:rPr>
            </w:pPr>
            <w:r w:rsidRPr="00736EA6">
              <w:rPr>
                <w:color w:val="000000" w:themeColor="text1"/>
                <w:sz w:val="20"/>
                <w:szCs w:val="20"/>
              </w:rPr>
              <w:t>9</w:t>
            </w:r>
          </w:p>
        </w:tc>
        <w:tc>
          <w:tcPr>
            <w:tcW w:w="2551" w:type="dxa"/>
            <w:tcBorders>
              <w:bottom w:val="single" w:sz="4" w:space="0" w:color="auto"/>
            </w:tcBorders>
          </w:tcPr>
          <w:p w14:paraId="057168B3" w14:textId="77777777" w:rsidR="00987BCE" w:rsidRPr="00736EA6" w:rsidRDefault="00987BCE" w:rsidP="00450A0B">
            <w:pPr>
              <w:jc w:val="center"/>
              <w:rPr>
                <w:color w:val="000000" w:themeColor="text1"/>
                <w:sz w:val="20"/>
                <w:szCs w:val="20"/>
              </w:rPr>
            </w:pPr>
            <w:r w:rsidRPr="00736EA6">
              <w:rPr>
                <w:color w:val="000000" w:themeColor="text1"/>
                <w:sz w:val="20"/>
                <w:szCs w:val="20"/>
              </w:rPr>
              <w:t>54.65 (35.57 – 70.14)</w:t>
            </w:r>
          </w:p>
        </w:tc>
        <w:tc>
          <w:tcPr>
            <w:tcW w:w="2551" w:type="dxa"/>
            <w:tcBorders>
              <w:bottom w:val="single" w:sz="4" w:space="0" w:color="auto"/>
            </w:tcBorders>
          </w:tcPr>
          <w:p w14:paraId="6ACA588B" w14:textId="77777777" w:rsidR="00987BCE" w:rsidRPr="00736EA6" w:rsidRDefault="00987BCE" w:rsidP="00450A0B">
            <w:pPr>
              <w:jc w:val="center"/>
              <w:rPr>
                <w:color w:val="000000" w:themeColor="text1"/>
                <w:sz w:val="20"/>
                <w:szCs w:val="20"/>
              </w:rPr>
            </w:pPr>
            <w:r w:rsidRPr="00736EA6">
              <w:rPr>
                <w:color w:val="000000" w:themeColor="text1"/>
                <w:sz w:val="20"/>
                <w:szCs w:val="20"/>
              </w:rPr>
              <w:t>53.53 (31.98 – 69.19)</w:t>
            </w:r>
          </w:p>
        </w:tc>
        <w:tc>
          <w:tcPr>
            <w:tcW w:w="1417" w:type="dxa"/>
            <w:tcBorders>
              <w:bottom w:val="single" w:sz="4" w:space="0" w:color="auto"/>
            </w:tcBorders>
          </w:tcPr>
          <w:p w14:paraId="6FB3AB34" w14:textId="77777777" w:rsidR="00987BCE" w:rsidRPr="00736EA6" w:rsidRDefault="00987BCE" w:rsidP="00450A0B">
            <w:pPr>
              <w:jc w:val="center"/>
              <w:rPr>
                <w:color w:val="000000" w:themeColor="text1"/>
                <w:sz w:val="20"/>
                <w:szCs w:val="20"/>
              </w:rPr>
            </w:pPr>
            <w:r w:rsidRPr="00736EA6">
              <w:rPr>
                <w:color w:val="000000" w:themeColor="text1"/>
                <w:sz w:val="20"/>
                <w:szCs w:val="20"/>
              </w:rPr>
              <w:t>-2.547</w:t>
            </w:r>
          </w:p>
        </w:tc>
        <w:tc>
          <w:tcPr>
            <w:tcW w:w="993" w:type="dxa"/>
            <w:gridSpan w:val="2"/>
            <w:tcBorders>
              <w:bottom w:val="single" w:sz="4" w:space="0" w:color="auto"/>
            </w:tcBorders>
          </w:tcPr>
          <w:p w14:paraId="5ABBDA82" w14:textId="77777777" w:rsidR="00987BCE" w:rsidRPr="00736EA6" w:rsidRDefault="00987BCE" w:rsidP="00450A0B">
            <w:pPr>
              <w:spacing w:after="200"/>
              <w:jc w:val="center"/>
              <w:rPr>
                <w:b/>
                <w:bCs/>
                <w:color w:val="000000" w:themeColor="text1"/>
                <w:sz w:val="20"/>
                <w:szCs w:val="20"/>
              </w:rPr>
            </w:pPr>
            <w:r w:rsidRPr="00736EA6">
              <w:rPr>
                <w:b/>
                <w:bCs/>
                <w:color w:val="000000" w:themeColor="text1"/>
                <w:sz w:val="20"/>
                <w:szCs w:val="20"/>
              </w:rPr>
              <w:t>0.011</w:t>
            </w:r>
          </w:p>
        </w:tc>
        <w:tc>
          <w:tcPr>
            <w:tcW w:w="850" w:type="dxa"/>
            <w:tcBorders>
              <w:bottom w:val="single" w:sz="4" w:space="0" w:color="auto"/>
            </w:tcBorders>
          </w:tcPr>
          <w:p w14:paraId="73BA875D" w14:textId="77777777" w:rsidR="00987BCE" w:rsidRPr="00736EA6" w:rsidRDefault="00987BCE" w:rsidP="00450A0B">
            <w:pPr>
              <w:jc w:val="center"/>
              <w:rPr>
                <w:color w:val="000000" w:themeColor="text1"/>
                <w:sz w:val="20"/>
                <w:szCs w:val="20"/>
              </w:rPr>
            </w:pPr>
            <w:r w:rsidRPr="00736EA6">
              <w:rPr>
                <w:color w:val="000000" w:themeColor="text1"/>
                <w:sz w:val="20"/>
                <w:szCs w:val="20"/>
              </w:rPr>
              <w:t>-1.49</w:t>
            </w:r>
          </w:p>
        </w:tc>
        <w:tc>
          <w:tcPr>
            <w:tcW w:w="851" w:type="dxa"/>
            <w:tcBorders>
              <w:bottom w:val="single" w:sz="4" w:space="0" w:color="auto"/>
            </w:tcBorders>
          </w:tcPr>
          <w:p w14:paraId="55E7E854" w14:textId="77777777" w:rsidR="00987BCE" w:rsidRPr="00736EA6" w:rsidRDefault="00987BCE" w:rsidP="00450A0B">
            <w:pPr>
              <w:rPr>
                <w:color w:val="000000" w:themeColor="text1"/>
                <w:sz w:val="20"/>
                <w:szCs w:val="20"/>
              </w:rPr>
            </w:pPr>
            <w:r w:rsidRPr="00736EA6">
              <w:rPr>
                <w:color w:val="000000" w:themeColor="text1"/>
                <w:sz w:val="20"/>
                <w:szCs w:val="20"/>
              </w:rPr>
              <w:t>-2.97</w:t>
            </w:r>
          </w:p>
        </w:tc>
        <w:tc>
          <w:tcPr>
            <w:tcW w:w="992" w:type="dxa"/>
            <w:tcBorders>
              <w:bottom w:val="single" w:sz="4" w:space="0" w:color="auto"/>
            </w:tcBorders>
          </w:tcPr>
          <w:p w14:paraId="3CC8CDEF" w14:textId="77777777" w:rsidR="00987BCE" w:rsidRPr="00736EA6" w:rsidRDefault="00987BCE" w:rsidP="00450A0B">
            <w:pPr>
              <w:rPr>
                <w:color w:val="000000" w:themeColor="text1"/>
                <w:sz w:val="20"/>
                <w:szCs w:val="20"/>
              </w:rPr>
            </w:pPr>
            <w:r w:rsidRPr="00736EA6">
              <w:rPr>
                <w:color w:val="000000" w:themeColor="text1"/>
                <w:sz w:val="20"/>
                <w:szCs w:val="20"/>
              </w:rPr>
              <w:t>-0.26</w:t>
            </w:r>
          </w:p>
        </w:tc>
      </w:tr>
      <w:tr w:rsidR="00987BCE" w:rsidRPr="00736EA6" w14:paraId="387B6DEC" w14:textId="77777777" w:rsidTr="00450A0B">
        <w:tc>
          <w:tcPr>
            <w:tcW w:w="14033" w:type="dxa"/>
            <w:gridSpan w:val="10"/>
            <w:tcBorders>
              <w:top w:val="single" w:sz="4" w:space="0" w:color="auto"/>
            </w:tcBorders>
          </w:tcPr>
          <w:p w14:paraId="7A9D7A24" w14:textId="0D220D69" w:rsidR="00987BCE" w:rsidRPr="00736EA6" w:rsidRDefault="00987BCE" w:rsidP="00450A0B">
            <w:pPr>
              <w:rPr>
                <w:color w:val="000000" w:themeColor="text1"/>
                <w:sz w:val="20"/>
                <w:szCs w:val="20"/>
              </w:rPr>
            </w:pPr>
            <w:r w:rsidRPr="00736EA6">
              <w:rPr>
                <w:color w:val="000000" w:themeColor="text1"/>
                <w:sz w:val="20"/>
                <w:szCs w:val="20"/>
              </w:rPr>
              <w:t xml:space="preserve">Notes: *fasting weight performed in light clothes.  Significance values where </w:t>
            </w:r>
            <w:r w:rsidRPr="00736EA6">
              <w:rPr>
                <w:rFonts w:ascii="Cambria" w:hAnsi="Cambria"/>
                <w:color w:val="000000" w:themeColor="text1"/>
                <w:sz w:val="20"/>
                <w:szCs w:val="20"/>
              </w:rPr>
              <w:t>α</w:t>
            </w:r>
            <w:r w:rsidRPr="00736EA6">
              <w:rPr>
                <w:color w:val="000000" w:themeColor="text1"/>
                <w:sz w:val="20"/>
                <w:szCs w:val="20"/>
              </w:rPr>
              <w:t xml:space="preserve"> &lt; 0.05 are </w:t>
            </w:r>
            <w:r w:rsidRPr="00736EA6">
              <w:rPr>
                <w:b/>
                <w:color w:val="000000" w:themeColor="text1"/>
                <w:sz w:val="20"/>
                <w:szCs w:val="20"/>
              </w:rPr>
              <w:t>bolded</w:t>
            </w:r>
            <w:r w:rsidRPr="00736EA6">
              <w:rPr>
                <w:color w:val="000000" w:themeColor="text1"/>
                <w:sz w:val="20"/>
                <w:szCs w:val="20"/>
              </w:rPr>
              <w:t xml:space="preserve">.  </w:t>
            </w:r>
            <w:r w:rsidRPr="00736EA6">
              <w:rPr>
                <w:b/>
                <w:color w:val="000000" w:themeColor="text1"/>
                <w:sz w:val="20"/>
                <w:szCs w:val="20"/>
              </w:rPr>
              <w:t>CDR</w:t>
            </w:r>
            <w:r w:rsidRPr="00736EA6">
              <w:rPr>
                <w:color w:val="000000" w:themeColor="text1"/>
                <w:sz w:val="20"/>
                <w:szCs w:val="20"/>
              </w:rPr>
              <w:t xml:space="preserve"> = Clinical Dementia Rating, </w:t>
            </w:r>
            <w:r w:rsidRPr="00736EA6">
              <w:rPr>
                <w:b/>
                <w:color w:val="000000" w:themeColor="text1"/>
                <w:sz w:val="20"/>
                <w:szCs w:val="20"/>
              </w:rPr>
              <w:t>NPI</w:t>
            </w:r>
            <w:r w:rsidRPr="00736EA6">
              <w:rPr>
                <w:color w:val="000000" w:themeColor="text1"/>
                <w:sz w:val="20"/>
                <w:szCs w:val="20"/>
              </w:rPr>
              <w:t xml:space="preserve"> = Neuropsychiatric Inventory, </w:t>
            </w:r>
            <w:r w:rsidRPr="00736EA6">
              <w:rPr>
                <w:b/>
                <w:color w:val="000000" w:themeColor="text1"/>
                <w:sz w:val="20"/>
                <w:szCs w:val="20"/>
              </w:rPr>
              <w:t xml:space="preserve">GDS-15 </w:t>
            </w:r>
            <w:r w:rsidRPr="00736EA6">
              <w:rPr>
                <w:color w:val="000000" w:themeColor="text1"/>
                <w:sz w:val="20"/>
                <w:szCs w:val="20"/>
              </w:rPr>
              <w:t xml:space="preserve">= Geriatric Depression Scale – 15 item, </w:t>
            </w:r>
            <w:r w:rsidRPr="00736EA6">
              <w:rPr>
                <w:b/>
                <w:color w:val="000000" w:themeColor="text1"/>
                <w:sz w:val="20"/>
                <w:szCs w:val="20"/>
              </w:rPr>
              <w:t>DEMQoL</w:t>
            </w:r>
            <w:r w:rsidRPr="00736EA6">
              <w:rPr>
                <w:color w:val="000000" w:themeColor="text1"/>
                <w:sz w:val="20"/>
                <w:szCs w:val="20"/>
              </w:rPr>
              <w:t xml:space="preserve"> = Dementia Quality of Life Scale., </w:t>
            </w:r>
            <w:r w:rsidRPr="00736EA6">
              <w:rPr>
                <w:b/>
                <w:color w:val="000000" w:themeColor="text1"/>
                <w:sz w:val="20"/>
                <w:szCs w:val="20"/>
              </w:rPr>
              <w:t>SWLS</w:t>
            </w:r>
            <w:r w:rsidRPr="00736EA6">
              <w:rPr>
                <w:color w:val="000000" w:themeColor="text1"/>
                <w:sz w:val="20"/>
                <w:szCs w:val="20"/>
              </w:rPr>
              <w:t xml:space="preserve"> = Satisfaction </w:t>
            </w:r>
            <w:proofErr w:type="gramStart"/>
            <w:r w:rsidRPr="00736EA6">
              <w:rPr>
                <w:color w:val="000000" w:themeColor="text1"/>
                <w:sz w:val="20"/>
                <w:szCs w:val="20"/>
              </w:rPr>
              <w:t>With</w:t>
            </w:r>
            <w:proofErr w:type="gramEnd"/>
            <w:r w:rsidRPr="00736EA6">
              <w:rPr>
                <w:color w:val="000000" w:themeColor="text1"/>
                <w:sz w:val="20"/>
                <w:szCs w:val="20"/>
              </w:rPr>
              <w:t xml:space="preserve"> Life Scale, </w:t>
            </w:r>
            <w:r w:rsidRPr="00736EA6">
              <w:rPr>
                <w:b/>
                <w:color w:val="000000" w:themeColor="text1"/>
                <w:sz w:val="20"/>
                <w:szCs w:val="20"/>
              </w:rPr>
              <w:t>MNA-SF</w:t>
            </w:r>
            <w:r w:rsidRPr="00736EA6">
              <w:rPr>
                <w:color w:val="000000" w:themeColor="text1"/>
                <w:sz w:val="20"/>
                <w:szCs w:val="20"/>
              </w:rPr>
              <w:t xml:space="preserve"> = Mini Nutritional Assessment, </w:t>
            </w:r>
            <w:r w:rsidRPr="00736EA6">
              <w:rPr>
                <w:b/>
                <w:color w:val="000000" w:themeColor="text1"/>
                <w:sz w:val="20"/>
                <w:szCs w:val="20"/>
              </w:rPr>
              <w:t>SPPB</w:t>
            </w:r>
            <w:r w:rsidRPr="00736EA6">
              <w:rPr>
                <w:color w:val="000000" w:themeColor="text1"/>
                <w:sz w:val="20"/>
                <w:szCs w:val="20"/>
              </w:rPr>
              <w:t xml:space="preserve"> = Short Physical Performance Battery, </w:t>
            </w:r>
            <w:r w:rsidRPr="00736EA6">
              <w:rPr>
                <w:b/>
                <w:color w:val="000000" w:themeColor="text1"/>
                <w:sz w:val="20"/>
                <w:szCs w:val="20"/>
              </w:rPr>
              <w:t>kg</w:t>
            </w:r>
            <w:r w:rsidRPr="00736EA6">
              <w:rPr>
                <w:color w:val="000000" w:themeColor="text1"/>
                <w:sz w:val="20"/>
                <w:szCs w:val="20"/>
              </w:rPr>
              <w:t xml:space="preserve"> = kilogram, </w:t>
            </w:r>
            <w:r w:rsidRPr="00736EA6">
              <w:rPr>
                <w:b/>
                <w:color w:val="000000" w:themeColor="text1"/>
                <w:sz w:val="20"/>
                <w:szCs w:val="20"/>
              </w:rPr>
              <w:t>kgm</w:t>
            </w:r>
            <w:r w:rsidRPr="00736EA6">
              <w:rPr>
                <w:b/>
                <w:color w:val="000000" w:themeColor="text1"/>
                <w:sz w:val="20"/>
                <w:szCs w:val="20"/>
                <w:vertAlign w:val="superscript"/>
              </w:rPr>
              <w:t xml:space="preserve">-1 </w:t>
            </w:r>
            <w:r w:rsidRPr="00736EA6">
              <w:rPr>
                <w:color w:val="000000" w:themeColor="text1"/>
                <w:sz w:val="20"/>
                <w:szCs w:val="20"/>
              </w:rPr>
              <w:t xml:space="preserve">= kilogram/metre, </w:t>
            </w:r>
            <w:r w:rsidRPr="00736EA6">
              <w:rPr>
                <w:b/>
                <w:color w:val="000000" w:themeColor="text1"/>
                <w:sz w:val="20"/>
                <w:szCs w:val="20"/>
              </w:rPr>
              <w:t>s</w:t>
            </w:r>
            <w:r w:rsidRPr="00736EA6">
              <w:rPr>
                <w:color w:val="000000" w:themeColor="text1"/>
                <w:sz w:val="20"/>
                <w:szCs w:val="20"/>
              </w:rPr>
              <w:t xml:space="preserve"> = second, </w:t>
            </w:r>
            <w:r w:rsidRPr="00736EA6">
              <w:rPr>
                <w:b/>
                <w:color w:val="000000" w:themeColor="text1"/>
                <w:sz w:val="20"/>
                <w:szCs w:val="20"/>
              </w:rPr>
              <w:t>cm</w:t>
            </w:r>
            <w:r w:rsidRPr="00736EA6">
              <w:rPr>
                <w:color w:val="000000" w:themeColor="text1"/>
                <w:sz w:val="20"/>
                <w:szCs w:val="20"/>
              </w:rPr>
              <w:t xml:space="preserve"> = </w:t>
            </w:r>
            <w:r w:rsidR="003A546E" w:rsidRPr="00736EA6">
              <w:rPr>
                <w:color w:val="000000" w:themeColor="text1"/>
                <w:sz w:val="20"/>
                <w:szCs w:val="20"/>
              </w:rPr>
              <w:t>centimeter</w:t>
            </w:r>
            <w:r w:rsidRPr="00736EA6">
              <w:rPr>
                <w:color w:val="000000" w:themeColor="text1"/>
                <w:sz w:val="20"/>
                <w:szCs w:val="20"/>
              </w:rPr>
              <w:t xml:space="preserve">, </w:t>
            </w:r>
            <w:r w:rsidRPr="00736EA6">
              <w:rPr>
                <w:b/>
                <w:color w:val="000000" w:themeColor="text1"/>
                <w:sz w:val="20"/>
                <w:szCs w:val="20"/>
              </w:rPr>
              <w:t>N</w:t>
            </w:r>
            <w:r w:rsidRPr="00736EA6">
              <w:rPr>
                <w:color w:val="000000" w:themeColor="text1"/>
                <w:sz w:val="20"/>
                <w:szCs w:val="20"/>
              </w:rPr>
              <w:t xml:space="preserve"> = Newton, </w:t>
            </w:r>
            <w:r w:rsidRPr="00736EA6">
              <w:rPr>
                <w:b/>
                <w:color w:val="000000" w:themeColor="text1"/>
                <w:sz w:val="20"/>
                <w:szCs w:val="20"/>
              </w:rPr>
              <w:t>N·m</w:t>
            </w:r>
            <w:r w:rsidRPr="00736EA6">
              <w:rPr>
                <w:color w:val="000000" w:themeColor="text1"/>
                <w:sz w:val="20"/>
                <w:szCs w:val="20"/>
              </w:rPr>
              <w:t xml:space="preserve"> = Newton metre.  </w:t>
            </w:r>
          </w:p>
          <w:p w14:paraId="0663A9F2" w14:textId="77777777" w:rsidR="00987BCE" w:rsidRPr="00736EA6" w:rsidRDefault="00987BCE" w:rsidP="00450A0B">
            <w:pPr>
              <w:rPr>
                <w:color w:val="000000" w:themeColor="text1"/>
                <w:sz w:val="20"/>
                <w:szCs w:val="20"/>
              </w:rPr>
            </w:pPr>
          </w:p>
        </w:tc>
      </w:tr>
    </w:tbl>
    <w:p w14:paraId="0876AD72" w14:textId="77777777" w:rsidR="00987BCE" w:rsidRPr="00736EA6" w:rsidRDefault="00987BCE" w:rsidP="00E67C08">
      <w:pPr>
        <w:rPr>
          <w:color w:val="000000" w:themeColor="text1"/>
        </w:rPr>
      </w:pPr>
    </w:p>
    <w:p w14:paraId="06430FBB" w14:textId="3C1B902C" w:rsidR="004A69F7" w:rsidRPr="00736EA6" w:rsidRDefault="004A69F7" w:rsidP="00E67C08">
      <w:pPr>
        <w:rPr>
          <w:color w:val="000000" w:themeColor="text1"/>
        </w:rPr>
      </w:pPr>
      <w:r w:rsidRPr="00736EA6">
        <w:rPr>
          <w:color w:val="000000" w:themeColor="text1"/>
        </w:rPr>
        <w:br w:type="page"/>
      </w:r>
    </w:p>
    <w:p w14:paraId="65595646" w14:textId="2649E024" w:rsidR="00EF1F53" w:rsidRPr="00736EA6" w:rsidRDefault="00EF1F53" w:rsidP="00EF1F53">
      <w:pPr>
        <w:pStyle w:val="Heading1"/>
        <w:rPr>
          <w:b/>
          <w:bCs/>
          <w:color w:val="000000" w:themeColor="text1"/>
        </w:rPr>
      </w:pPr>
      <w:bookmarkStart w:id="21" w:name="_Toc94347440"/>
      <w:r w:rsidRPr="00736EA6">
        <w:rPr>
          <w:b/>
          <w:bCs/>
          <w:color w:val="000000" w:themeColor="text1"/>
        </w:rPr>
        <w:lastRenderedPageBreak/>
        <w:t>Supplementary Table S</w:t>
      </w:r>
      <w:r w:rsidR="00B92CC9">
        <w:rPr>
          <w:b/>
          <w:bCs/>
          <w:color w:val="000000" w:themeColor="text1"/>
        </w:rPr>
        <w:t>7</w:t>
      </w:r>
      <w:r w:rsidRPr="00736EA6">
        <w:rPr>
          <w:b/>
          <w:bCs/>
          <w:color w:val="000000" w:themeColor="text1"/>
        </w:rPr>
        <w:t xml:space="preserve"> - </w:t>
      </w:r>
      <w:r w:rsidRPr="00736EA6">
        <w:rPr>
          <w:color w:val="000000" w:themeColor="text1"/>
        </w:rPr>
        <w:t>Change in Clinical Characteristics during Intervention period</w:t>
      </w:r>
      <w:bookmarkEnd w:id="21"/>
    </w:p>
    <w:tbl>
      <w:tblPr>
        <w:tblStyle w:val="TableGrid"/>
        <w:tblpPr w:leftFromText="180" w:rightFromText="180" w:vertAnchor="text" w:horzAnchor="page" w:tblpX="987" w:tblpY="362"/>
        <w:tblW w:w="1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425"/>
        <w:gridCol w:w="2552"/>
        <w:gridCol w:w="2551"/>
        <w:gridCol w:w="1417"/>
        <w:gridCol w:w="709"/>
        <w:gridCol w:w="142"/>
        <w:gridCol w:w="850"/>
        <w:gridCol w:w="851"/>
        <w:gridCol w:w="1100"/>
      </w:tblGrid>
      <w:tr w:rsidR="00736EA6" w:rsidRPr="00736EA6" w14:paraId="7F959B30" w14:textId="77777777" w:rsidTr="00450A0B">
        <w:tc>
          <w:tcPr>
            <w:tcW w:w="3686" w:type="dxa"/>
            <w:tcBorders>
              <w:top w:val="single" w:sz="4" w:space="0" w:color="auto"/>
            </w:tcBorders>
            <w:vAlign w:val="center"/>
          </w:tcPr>
          <w:p w14:paraId="68932440" w14:textId="77777777" w:rsidR="00987BCE" w:rsidRPr="00736EA6" w:rsidRDefault="00987BCE" w:rsidP="00450A0B">
            <w:pPr>
              <w:rPr>
                <w:color w:val="000000" w:themeColor="text1"/>
                <w:sz w:val="20"/>
                <w:szCs w:val="20"/>
              </w:rPr>
            </w:pPr>
            <w:r w:rsidRPr="00736EA6">
              <w:rPr>
                <w:color w:val="000000" w:themeColor="text1"/>
                <w:sz w:val="20"/>
                <w:szCs w:val="20"/>
              </w:rPr>
              <w:t>Outcome measure</w:t>
            </w:r>
          </w:p>
        </w:tc>
        <w:tc>
          <w:tcPr>
            <w:tcW w:w="425" w:type="dxa"/>
            <w:tcBorders>
              <w:top w:val="single" w:sz="4" w:space="0" w:color="auto"/>
            </w:tcBorders>
            <w:vAlign w:val="center"/>
          </w:tcPr>
          <w:p w14:paraId="6FE29545" w14:textId="77777777" w:rsidR="00987BCE" w:rsidRPr="00736EA6" w:rsidRDefault="00987BCE" w:rsidP="00450A0B">
            <w:pPr>
              <w:rPr>
                <w:color w:val="000000" w:themeColor="text1"/>
                <w:sz w:val="20"/>
                <w:szCs w:val="20"/>
              </w:rPr>
            </w:pPr>
            <w:r w:rsidRPr="00736EA6">
              <w:rPr>
                <w:color w:val="000000" w:themeColor="text1"/>
                <w:sz w:val="20"/>
                <w:szCs w:val="20"/>
              </w:rPr>
              <w:t>n</w:t>
            </w:r>
          </w:p>
        </w:tc>
        <w:tc>
          <w:tcPr>
            <w:tcW w:w="2552" w:type="dxa"/>
            <w:tcBorders>
              <w:top w:val="single" w:sz="4" w:space="0" w:color="auto"/>
            </w:tcBorders>
            <w:vAlign w:val="center"/>
          </w:tcPr>
          <w:p w14:paraId="62857917" w14:textId="77777777" w:rsidR="00987BCE" w:rsidRPr="00736EA6" w:rsidRDefault="00987BCE" w:rsidP="00450A0B">
            <w:pPr>
              <w:jc w:val="center"/>
              <w:rPr>
                <w:b/>
                <w:color w:val="000000" w:themeColor="text1"/>
                <w:sz w:val="20"/>
                <w:szCs w:val="20"/>
              </w:rPr>
            </w:pPr>
            <w:r w:rsidRPr="00736EA6">
              <w:rPr>
                <w:b/>
                <w:color w:val="000000" w:themeColor="text1"/>
                <w:sz w:val="20"/>
                <w:szCs w:val="20"/>
              </w:rPr>
              <w:t>Pre - Intervention</w:t>
            </w:r>
          </w:p>
          <w:p w14:paraId="35835F77" w14:textId="77777777" w:rsidR="00987BCE" w:rsidRPr="00736EA6" w:rsidRDefault="00987BCE" w:rsidP="00450A0B">
            <w:pPr>
              <w:jc w:val="center"/>
              <w:rPr>
                <w:color w:val="000000" w:themeColor="text1"/>
                <w:sz w:val="20"/>
                <w:szCs w:val="20"/>
              </w:rPr>
            </w:pPr>
            <w:r w:rsidRPr="00736EA6">
              <w:rPr>
                <w:color w:val="000000" w:themeColor="text1"/>
                <w:sz w:val="20"/>
                <w:szCs w:val="20"/>
              </w:rPr>
              <w:t>Median (range)</w:t>
            </w:r>
          </w:p>
        </w:tc>
        <w:tc>
          <w:tcPr>
            <w:tcW w:w="2551" w:type="dxa"/>
            <w:tcBorders>
              <w:top w:val="single" w:sz="4" w:space="0" w:color="auto"/>
            </w:tcBorders>
            <w:vAlign w:val="center"/>
          </w:tcPr>
          <w:p w14:paraId="0BF23897" w14:textId="77777777" w:rsidR="00987BCE" w:rsidRPr="00736EA6" w:rsidRDefault="00987BCE" w:rsidP="00450A0B">
            <w:pPr>
              <w:jc w:val="center"/>
              <w:rPr>
                <w:b/>
                <w:color w:val="000000" w:themeColor="text1"/>
                <w:sz w:val="20"/>
                <w:szCs w:val="20"/>
              </w:rPr>
            </w:pPr>
            <w:r w:rsidRPr="00736EA6">
              <w:rPr>
                <w:b/>
                <w:color w:val="000000" w:themeColor="text1"/>
                <w:sz w:val="20"/>
                <w:szCs w:val="20"/>
              </w:rPr>
              <w:t>Post - Intervention</w:t>
            </w:r>
          </w:p>
          <w:p w14:paraId="6671C2F5" w14:textId="77777777" w:rsidR="00987BCE" w:rsidRPr="00736EA6" w:rsidRDefault="00987BCE" w:rsidP="00450A0B">
            <w:pPr>
              <w:jc w:val="center"/>
              <w:rPr>
                <w:color w:val="000000" w:themeColor="text1"/>
                <w:sz w:val="20"/>
                <w:szCs w:val="20"/>
              </w:rPr>
            </w:pPr>
            <w:r w:rsidRPr="00736EA6">
              <w:rPr>
                <w:color w:val="000000" w:themeColor="text1"/>
                <w:sz w:val="20"/>
                <w:szCs w:val="20"/>
              </w:rPr>
              <w:t>Median (range)</w:t>
            </w:r>
          </w:p>
        </w:tc>
        <w:tc>
          <w:tcPr>
            <w:tcW w:w="1417" w:type="dxa"/>
            <w:tcBorders>
              <w:top w:val="single" w:sz="4" w:space="0" w:color="auto"/>
            </w:tcBorders>
            <w:vAlign w:val="center"/>
          </w:tcPr>
          <w:p w14:paraId="3551237F" w14:textId="56D1A4B2" w:rsidR="00987BCE" w:rsidRPr="00736EA6" w:rsidRDefault="00987BCE" w:rsidP="00450A0B">
            <w:pPr>
              <w:jc w:val="center"/>
              <w:rPr>
                <w:color w:val="000000" w:themeColor="text1"/>
                <w:sz w:val="20"/>
                <w:szCs w:val="20"/>
              </w:rPr>
            </w:pPr>
            <w:r w:rsidRPr="00736EA6">
              <w:rPr>
                <w:color w:val="000000" w:themeColor="text1"/>
                <w:sz w:val="20"/>
                <w:szCs w:val="20"/>
              </w:rPr>
              <w:t xml:space="preserve">Wilcoxon Signed Rank </w:t>
            </w:r>
            <w:r w:rsidR="003A546E" w:rsidRPr="00736EA6">
              <w:rPr>
                <w:color w:val="000000" w:themeColor="text1"/>
                <w:sz w:val="20"/>
                <w:szCs w:val="20"/>
              </w:rPr>
              <w:t>standardized</w:t>
            </w:r>
            <w:r w:rsidRPr="00736EA6">
              <w:rPr>
                <w:color w:val="000000" w:themeColor="text1"/>
                <w:sz w:val="20"/>
                <w:szCs w:val="20"/>
              </w:rPr>
              <w:t xml:space="preserve"> test statistic</w:t>
            </w:r>
          </w:p>
        </w:tc>
        <w:tc>
          <w:tcPr>
            <w:tcW w:w="709" w:type="dxa"/>
            <w:tcBorders>
              <w:top w:val="single" w:sz="4" w:space="0" w:color="auto"/>
            </w:tcBorders>
            <w:vAlign w:val="center"/>
          </w:tcPr>
          <w:p w14:paraId="04CB8799" w14:textId="77777777" w:rsidR="00987BCE" w:rsidRPr="00736EA6" w:rsidRDefault="00987BCE" w:rsidP="00450A0B">
            <w:pPr>
              <w:jc w:val="center"/>
              <w:rPr>
                <w:color w:val="000000" w:themeColor="text1"/>
                <w:sz w:val="20"/>
                <w:szCs w:val="20"/>
              </w:rPr>
            </w:pPr>
            <w:r w:rsidRPr="00736EA6">
              <w:rPr>
                <w:color w:val="000000" w:themeColor="text1"/>
                <w:sz w:val="20"/>
                <w:szCs w:val="20"/>
              </w:rPr>
              <w:t>Sig.</w:t>
            </w:r>
          </w:p>
        </w:tc>
        <w:tc>
          <w:tcPr>
            <w:tcW w:w="992" w:type="dxa"/>
            <w:gridSpan w:val="2"/>
            <w:tcBorders>
              <w:top w:val="single" w:sz="4" w:space="0" w:color="auto"/>
            </w:tcBorders>
            <w:vAlign w:val="center"/>
          </w:tcPr>
          <w:p w14:paraId="0F1D9E80" w14:textId="77777777" w:rsidR="00987BCE" w:rsidRPr="00736EA6" w:rsidRDefault="00987BCE" w:rsidP="00450A0B">
            <w:pPr>
              <w:jc w:val="center"/>
              <w:rPr>
                <w:color w:val="000000" w:themeColor="text1"/>
                <w:sz w:val="20"/>
                <w:szCs w:val="20"/>
              </w:rPr>
            </w:pPr>
            <w:r w:rsidRPr="00736EA6">
              <w:rPr>
                <w:color w:val="000000" w:themeColor="text1"/>
                <w:sz w:val="20"/>
                <w:szCs w:val="20"/>
              </w:rPr>
              <w:t>Median change score</w:t>
            </w:r>
          </w:p>
          <w:p w14:paraId="7E564487" w14:textId="77777777" w:rsidR="00987BCE" w:rsidRPr="00736EA6" w:rsidRDefault="00987BCE" w:rsidP="00450A0B">
            <w:pPr>
              <w:jc w:val="center"/>
              <w:rPr>
                <w:color w:val="000000" w:themeColor="text1"/>
                <w:sz w:val="20"/>
                <w:szCs w:val="20"/>
              </w:rPr>
            </w:pPr>
          </w:p>
        </w:tc>
        <w:tc>
          <w:tcPr>
            <w:tcW w:w="1951" w:type="dxa"/>
            <w:gridSpan w:val="2"/>
            <w:tcBorders>
              <w:top w:val="single" w:sz="4" w:space="0" w:color="auto"/>
            </w:tcBorders>
            <w:vAlign w:val="center"/>
          </w:tcPr>
          <w:p w14:paraId="4E8FD971" w14:textId="77777777" w:rsidR="00987BCE" w:rsidRPr="00736EA6" w:rsidRDefault="00987BCE" w:rsidP="00450A0B">
            <w:pPr>
              <w:jc w:val="center"/>
              <w:rPr>
                <w:color w:val="000000" w:themeColor="text1"/>
                <w:sz w:val="20"/>
                <w:szCs w:val="20"/>
              </w:rPr>
            </w:pPr>
            <w:r w:rsidRPr="00736EA6">
              <w:rPr>
                <w:color w:val="000000" w:themeColor="text1"/>
                <w:sz w:val="20"/>
                <w:szCs w:val="20"/>
              </w:rPr>
              <w:t>Hodges-Lehmann Confidence interval</w:t>
            </w:r>
          </w:p>
        </w:tc>
      </w:tr>
      <w:tr w:rsidR="00736EA6" w:rsidRPr="00736EA6" w14:paraId="27835CB1" w14:textId="77777777" w:rsidTr="00450A0B">
        <w:trPr>
          <w:trHeight w:val="330"/>
        </w:trPr>
        <w:tc>
          <w:tcPr>
            <w:tcW w:w="4111" w:type="dxa"/>
            <w:gridSpan w:val="2"/>
            <w:tcBorders>
              <w:bottom w:val="single" w:sz="4" w:space="0" w:color="auto"/>
            </w:tcBorders>
          </w:tcPr>
          <w:p w14:paraId="296F8A28" w14:textId="77777777" w:rsidR="00987BCE" w:rsidRPr="00736EA6" w:rsidRDefault="00987BCE" w:rsidP="00450A0B">
            <w:pPr>
              <w:rPr>
                <w:b/>
                <w:color w:val="000000" w:themeColor="text1"/>
                <w:sz w:val="20"/>
                <w:szCs w:val="20"/>
              </w:rPr>
            </w:pPr>
          </w:p>
        </w:tc>
        <w:tc>
          <w:tcPr>
            <w:tcW w:w="5103" w:type="dxa"/>
            <w:gridSpan w:val="2"/>
            <w:tcBorders>
              <w:bottom w:val="single" w:sz="4" w:space="0" w:color="auto"/>
            </w:tcBorders>
            <w:vAlign w:val="center"/>
          </w:tcPr>
          <w:p w14:paraId="3713F4FA" w14:textId="77777777" w:rsidR="00987BCE" w:rsidRPr="00736EA6" w:rsidRDefault="00987BCE" w:rsidP="00450A0B">
            <w:pPr>
              <w:jc w:val="center"/>
              <w:rPr>
                <w:b/>
                <w:color w:val="000000" w:themeColor="text1"/>
                <w:sz w:val="20"/>
                <w:szCs w:val="20"/>
              </w:rPr>
            </w:pPr>
            <w:r w:rsidRPr="00736EA6">
              <w:rPr>
                <w:b/>
                <w:color w:val="000000" w:themeColor="text1"/>
                <w:sz w:val="20"/>
                <w:szCs w:val="20"/>
              </w:rPr>
              <w:t>8-week Intervention period</w:t>
            </w:r>
          </w:p>
        </w:tc>
        <w:tc>
          <w:tcPr>
            <w:tcW w:w="3118" w:type="dxa"/>
            <w:gridSpan w:val="4"/>
            <w:tcBorders>
              <w:bottom w:val="single" w:sz="4" w:space="0" w:color="auto"/>
            </w:tcBorders>
          </w:tcPr>
          <w:p w14:paraId="13A9E980" w14:textId="77777777" w:rsidR="00987BCE" w:rsidRPr="00736EA6" w:rsidRDefault="00987BCE" w:rsidP="00450A0B">
            <w:pPr>
              <w:rPr>
                <w:color w:val="000000" w:themeColor="text1"/>
                <w:sz w:val="20"/>
                <w:szCs w:val="20"/>
              </w:rPr>
            </w:pPr>
          </w:p>
        </w:tc>
        <w:tc>
          <w:tcPr>
            <w:tcW w:w="851" w:type="dxa"/>
            <w:tcBorders>
              <w:bottom w:val="single" w:sz="4" w:space="0" w:color="auto"/>
            </w:tcBorders>
          </w:tcPr>
          <w:p w14:paraId="786F7C55" w14:textId="77777777" w:rsidR="00987BCE" w:rsidRPr="00736EA6" w:rsidRDefault="00987BCE" w:rsidP="00450A0B">
            <w:pPr>
              <w:rPr>
                <w:color w:val="000000" w:themeColor="text1"/>
                <w:sz w:val="20"/>
                <w:szCs w:val="20"/>
              </w:rPr>
            </w:pPr>
            <w:r w:rsidRPr="00736EA6">
              <w:rPr>
                <w:color w:val="000000" w:themeColor="text1"/>
                <w:sz w:val="20"/>
                <w:szCs w:val="20"/>
              </w:rPr>
              <w:t>95% lower</w:t>
            </w:r>
          </w:p>
        </w:tc>
        <w:tc>
          <w:tcPr>
            <w:tcW w:w="1100" w:type="dxa"/>
            <w:tcBorders>
              <w:bottom w:val="single" w:sz="4" w:space="0" w:color="auto"/>
            </w:tcBorders>
          </w:tcPr>
          <w:p w14:paraId="6801C8DB" w14:textId="77777777" w:rsidR="00987BCE" w:rsidRPr="00736EA6" w:rsidRDefault="00987BCE" w:rsidP="00450A0B">
            <w:pPr>
              <w:rPr>
                <w:color w:val="000000" w:themeColor="text1"/>
                <w:sz w:val="20"/>
                <w:szCs w:val="20"/>
              </w:rPr>
            </w:pPr>
            <w:r w:rsidRPr="00736EA6">
              <w:rPr>
                <w:color w:val="000000" w:themeColor="text1"/>
                <w:sz w:val="20"/>
                <w:szCs w:val="20"/>
              </w:rPr>
              <w:t>95% upper</w:t>
            </w:r>
          </w:p>
        </w:tc>
      </w:tr>
      <w:tr w:rsidR="00736EA6" w:rsidRPr="00736EA6" w14:paraId="6E8A2BB6" w14:textId="77777777" w:rsidTr="00450A0B">
        <w:trPr>
          <w:trHeight w:val="227"/>
        </w:trPr>
        <w:tc>
          <w:tcPr>
            <w:tcW w:w="3686" w:type="dxa"/>
          </w:tcPr>
          <w:p w14:paraId="7587B1B0" w14:textId="77777777" w:rsidR="00987BCE" w:rsidRPr="00736EA6" w:rsidRDefault="00987BCE" w:rsidP="00450A0B">
            <w:pPr>
              <w:rPr>
                <w:color w:val="000000" w:themeColor="text1"/>
                <w:sz w:val="20"/>
                <w:szCs w:val="20"/>
              </w:rPr>
            </w:pPr>
            <w:r w:rsidRPr="00736EA6">
              <w:rPr>
                <w:color w:val="000000" w:themeColor="text1"/>
                <w:sz w:val="20"/>
                <w:szCs w:val="20"/>
              </w:rPr>
              <w:t>CDR sum</w:t>
            </w:r>
          </w:p>
        </w:tc>
        <w:tc>
          <w:tcPr>
            <w:tcW w:w="425" w:type="dxa"/>
          </w:tcPr>
          <w:p w14:paraId="71B8A066" w14:textId="77777777" w:rsidR="00987BCE" w:rsidRPr="00736EA6" w:rsidRDefault="00987BCE" w:rsidP="00450A0B">
            <w:pPr>
              <w:rPr>
                <w:color w:val="000000" w:themeColor="text1"/>
                <w:sz w:val="20"/>
                <w:szCs w:val="20"/>
              </w:rPr>
            </w:pPr>
            <w:r w:rsidRPr="00736EA6">
              <w:rPr>
                <w:color w:val="000000" w:themeColor="text1"/>
                <w:sz w:val="20"/>
                <w:szCs w:val="20"/>
              </w:rPr>
              <w:t>6</w:t>
            </w:r>
          </w:p>
        </w:tc>
        <w:tc>
          <w:tcPr>
            <w:tcW w:w="2552" w:type="dxa"/>
          </w:tcPr>
          <w:p w14:paraId="52EE65CF" w14:textId="77777777" w:rsidR="00987BCE" w:rsidRPr="00736EA6" w:rsidRDefault="00987BCE" w:rsidP="00450A0B">
            <w:pPr>
              <w:jc w:val="center"/>
              <w:rPr>
                <w:color w:val="000000" w:themeColor="text1"/>
                <w:sz w:val="20"/>
                <w:szCs w:val="20"/>
              </w:rPr>
            </w:pPr>
            <w:r w:rsidRPr="00736EA6">
              <w:rPr>
                <w:color w:val="000000" w:themeColor="text1"/>
                <w:sz w:val="20"/>
                <w:szCs w:val="20"/>
              </w:rPr>
              <w:t>5 (3 – 18)</w:t>
            </w:r>
          </w:p>
        </w:tc>
        <w:tc>
          <w:tcPr>
            <w:tcW w:w="2551" w:type="dxa"/>
          </w:tcPr>
          <w:p w14:paraId="1EC4A0AD" w14:textId="77777777" w:rsidR="00987BCE" w:rsidRPr="00736EA6" w:rsidRDefault="00987BCE" w:rsidP="00450A0B">
            <w:pPr>
              <w:jc w:val="center"/>
              <w:rPr>
                <w:color w:val="000000" w:themeColor="text1"/>
                <w:sz w:val="20"/>
                <w:szCs w:val="20"/>
              </w:rPr>
            </w:pPr>
            <w:r w:rsidRPr="00736EA6">
              <w:rPr>
                <w:color w:val="000000" w:themeColor="text1"/>
                <w:sz w:val="20"/>
                <w:szCs w:val="20"/>
              </w:rPr>
              <w:t>4.75 (1.5 – 18)</w:t>
            </w:r>
          </w:p>
        </w:tc>
        <w:tc>
          <w:tcPr>
            <w:tcW w:w="1417" w:type="dxa"/>
          </w:tcPr>
          <w:p w14:paraId="7854C497" w14:textId="77777777" w:rsidR="00987BCE" w:rsidRPr="00736EA6" w:rsidRDefault="00987BCE" w:rsidP="00450A0B">
            <w:pPr>
              <w:jc w:val="center"/>
              <w:rPr>
                <w:color w:val="000000" w:themeColor="text1"/>
                <w:sz w:val="20"/>
                <w:szCs w:val="20"/>
              </w:rPr>
            </w:pPr>
            <w:r w:rsidRPr="00736EA6">
              <w:rPr>
                <w:color w:val="000000" w:themeColor="text1"/>
                <w:sz w:val="20"/>
                <w:szCs w:val="20"/>
              </w:rPr>
              <w:t>-0.921</w:t>
            </w:r>
          </w:p>
        </w:tc>
        <w:tc>
          <w:tcPr>
            <w:tcW w:w="851" w:type="dxa"/>
            <w:gridSpan w:val="2"/>
          </w:tcPr>
          <w:p w14:paraId="6706DA73" w14:textId="77777777" w:rsidR="00987BCE" w:rsidRPr="00736EA6" w:rsidRDefault="00987BCE" w:rsidP="00450A0B">
            <w:pPr>
              <w:jc w:val="center"/>
              <w:rPr>
                <w:color w:val="000000" w:themeColor="text1"/>
                <w:sz w:val="20"/>
                <w:szCs w:val="20"/>
              </w:rPr>
            </w:pPr>
            <w:r w:rsidRPr="00736EA6">
              <w:rPr>
                <w:color w:val="000000" w:themeColor="text1"/>
                <w:sz w:val="20"/>
                <w:szCs w:val="20"/>
              </w:rPr>
              <w:t>0.357</w:t>
            </w:r>
          </w:p>
        </w:tc>
        <w:tc>
          <w:tcPr>
            <w:tcW w:w="850" w:type="dxa"/>
          </w:tcPr>
          <w:p w14:paraId="0CF768E3" w14:textId="77777777" w:rsidR="00987BCE" w:rsidRPr="00736EA6" w:rsidRDefault="00987BCE" w:rsidP="00450A0B">
            <w:pPr>
              <w:jc w:val="center"/>
              <w:rPr>
                <w:color w:val="000000" w:themeColor="text1"/>
                <w:sz w:val="20"/>
                <w:szCs w:val="20"/>
              </w:rPr>
            </w:pPr>
            <w:r w:rsidRPr="00736EA6">
              <w:rPr>
                <w:color w:val="000000" w:themeColor="text1"/>
                <w:sz w:val="20"/>
                <w:szCs w:val="20"/>
              </w:rPr>
              <w:t>-0.5</w:t>
            </w:r>
          </w:p>
        </w:tc>
        <w:tc>
          <w:tcPr>
            <w:tcW w:w="851" w:type="dxa"/>
          </w:tcPr>
          <w:p w14:paraId="0A7F90A7" w14:textId="77777777" w:rsidR="00987BCE" w:rsidRPr="00736EA6" w:rsidRDefault="00987BCE" w:rsidP="00450A0B">
            <w:pPr>
              <w:rPr>
                <w:color w:val="000000" w:themeColor="text1"/>
                <w:sz w:val="20"/>
                <w:szCs w:val="20"/>
              </w:rPr>
            </w:pPr>
            <w:r w:rsidRPr="00736EA6">
              <w:rPr>
                <w:color w:val="000000" w:themeColor="text1"/>
                <w:sz w:val="20"/>
                <w:szCs w:val="20"/>
              </w:rPr>
              <w:t>-1.5</w:t>
            </w:r>
          </w:p>
        </w:tc>
        <w:tc>
          <w:tcPr>
            <w:tcW w:w="1100" w:type="dxa"/>
          </w:tcPr>
          <w:p w14:paraId="5ADD1562" w14:textId="77777777" w:rsidR="00987BCE" w:rsidRPr="00736EA6" w:rsidRDefault="00987BCE" w:rsidP="00450A0B">
            <w:pPr>
              <w:rPr>
                <w:color w:val="000000" w:themeColor="text1"/>
                <w:sz w:val="20"/>
                <w:szCs w:val="20"/>
              </w:rPr>
            </w:pPr>
            <w:r w:rsidRPr="00736EA6">
              <w:rPr>
                <w:color w:val="000000" w:themeColor="text1"/>
                <w:sz w:val="20"/>
                <w:szCs w:val="20"/>
              </w:rPr>
              <w:t>0.5</w:t>
            </w:r>
          </w:p>
        </w:tc>
      </w:tr>
      <w:tr w:rsidR="00736EA6" w:rsidRPr="00736EA6" w14:paraId="3291D59E" w14:textId="77777777" w:rsidTr="00450A0B">
        <w:trPr>
          <w:trHeight w:val="227"/>
        </w:trPr>
        <w:tc>
          <w:tcPr>
            <w:tcW w:w="3686" w:type="dxa"/>
          </w:tcPr>
          <w:p w14:paraId="45BBE086" w14:textId="77777777" w:rsidR="00987BCE" w:rsidRPr="00736EA6" w:rsidRDefault="00987BCE" w:rsidP="00450A0B">
            <w:pPr>
              <w:rPr>
                <w:color w:val="000000" w:themeColor="text1"/>
                <w:sz w:val="20"/>
                <w:szCs w:val="20"/>
              </w:rPr>
            </w:pPr>
            <w:r w:rsidRPr="00736EA6">
              <w:rPr>
                <w:color w:val="000000" w:themeColor="text1"/>
                <w:sz w:val="20"/>
                <w:szCs w:val="20"/>
              </w:rPr>
              <w:t>NPI symptom score</w:t>
            </w:r>
          </w:p>
          <w:p w14:paraId="53A154D0" w14:textId="77777777" w:rsidR="00987BCE" w:rsidRPr="00736EA6" w:rsidRDefault="00987BCE" w:rsidP="00450A0B">
            <w:pPr>
              <w:rPr>
                <w:color w:val="000000" w:themeColor="text1"/>
                <w:sz w:val="20"/>
                <w:szCs w:val="20"/>
              </w:rPr>
            </w:pPr>
            <w:r w:rsidRPr="00736EA6">
              <w:rPr>
                <w:color w:val="000000" w:themeColor="text1"/>
                <w:sz w:val="20"/>
                <w:szCs w:val="20"/>
              </w:rPr>
              <w:t xml:space="preserve">            caregiver distress</w:t>
            </w:r>
          </w:p>
        </w:tc>
        <w:tc>
          <w:tcPr>
            <w:tcW w:w="425" w:type="dxa"/>
          </w:tcPr>
          <w:p w14:paraId="6F3F8B1F" w14:textId="77777777" w:rsidR="00987BCE" w:rsidRPr="00736EA6" w:rsidRDefault="00987BCE" w:rsidP="00450A0B">
            <w:pPr>
              <w:rPr>
                <w:color w:val="000000" w:themeColor="text1"/>
                <w:sz w:val="20"/>
                <w:szCs w:val="20"/>
              </w:rPr>
            </w:pPr>
            <w:r w:rsidRPr="00736EA6">
              <w:rPr>
                <w:color w:val="000000" w:themeColor="text1"/>
                <w:sz w:val="20"/>
                <w:szCs w:val="20"/>
              </w:rPr>
              <w:t>-</w:t>
            </w:r>
          </w:p>
        </w:tc>
        <w:tc>
          <w:tcPr>
            <w:tcW w:w="2552" w:type="dxa"/>
          </w:tcPr>
          <w:p w14:paraId="73C9231D" w14:textId="77777777" w:rsidR="00987BCE" w:rsidRPr="00736EA6" w:rsidRDefault="00987BCE" w:rsidP="00450A0B">
            <w:pPr>
              <w:jc w:val="center"/>
              <w:rPr>
                <w:color w:val="000000" w:themeColor="text1"/>
                <w:sz w:val="20"/>
                <w:szCs w:val="20"/>
              </w:rPr>
            </w:pPr>
            <w:r w:rsidRPr="00736EA6">
              <w:rPr>
                <w:color w:val="000000" w:themeColor="text1"/>
                <w:sz w:val="20"/>
                <w:szCs w:val="20"/>
              </w:rPr>
              <w:t>-</w:t>
            </w:r>
          </w:p>
        </w:tc>
        <w:tc>
          <w:tcPr>
            <w:tcW w:w="2551" w:type="dxa"/>
          </w:tcPr>
          <w:p w14:paraId="0654FD4F" w14:textId="77777777" w:rsidR="00987BCE" w:rsidRPr="00736EA6" w:rsidRDefault="00987BCE" w:rsidP="00450A0B">
            <w:pPr>
              <w:jc w:val="center"/>
              <w:rPr>
                <w:color w:val="000000" w:themeColor="text1"/>
                <w:sz w:val="20"/>
                <w:szCs w:val="20"/>
              </w:rPr>
            </w:pPr>
            <w:r w:rsidRPr="00736EA6">
              <w:rPr>
                <w:color w:val="000000" w:themeColor="text1"/>
                <w:sz w:val="20"/>
                <w:szCs w:val="20"/>
              </w:rPr>
              <w:t>-</w:t>
            </w:r>
          </w:p>
        </w:tc>
        <w:tc>
          <w:tcPr>
            <w:tcW w:w="1417" w:type="dxa"/>
          </w:tcPr>
          <w:p w14:paraId="0586773A" w14:textId="77777777" w:rsidR="00987BCE" w:rsidRPr="00736EA6" w:rsidRDefault="00987BCE" w:rsidP="00450A0B">
            <w:pPr>
              <w:jc w:val="center"/>
              <w:rPr>
                <w:color w:val="000000" w:themeColor="text1"/>
                <w:sz w:val="20"/>
                <w:szCs w:val="20"/>
              </w:rPr>
            </w:pPr>
          </w:p>
        </w:tc>
        <w:tc>
          <w:tcPr>
            <w:tcW w:w="851" w:type="dxa"/>
            <w:gridSpan w:val="2"/>
          </w:tcPr>
          <w:p w14:paraId="1298900A" w14:textId="77777777" w:rsidR="00987BCE" w:rsidRPr="00736EA6" w:rsidRDefault="00987BCE" w:rsidP="00450A0B">
            <w:pPr>
              <w:jc w:val="center"/>
              <w:rPr>
                <w:color w:val="000000" w:themeColor="text1"/>
                <w:sz w:val="20"/>
                <w:szCs w:val="20"/>
              </w:rPr>
            </w:pPr>
          </w:p>
        </w:tc>
        <w:tc>
          <w:tcPr>
            <w:tcW w:w="850" w:type="dxa"/>
          </w:tcPr>
          <w:p w14:paraId="01DA8A4E" w14:textId="77777777" w:rsidR="00987BCE" w:rsidRPr="00736EA6" w:rsidRDefault="00987BCE" w:rsidP="00450A0B">
            <w:pPr>
              <w:jc w:val="center"/>
              <w:rPr>
                <w:color w:val="000000" w:themeColor="text1"/>
                <w:sz w:val="20"/>
                <w:szCs w:val="20"/>
              </w:rPr>
            </w:pPr>
          </w:p>
        </w:tc>
        <w:tc>
          <w:tcPr>
            <w:tcW w:w="851" w:type="dxa"/>
          </w:tcPr>
          <w:p w14:paraId="37F88E6E" w14:textId="77777777" w:rsidR="00987BCE" w:rsidRPr="00736EA6" w:rsidRDefault="00987BCE" w:rsidP="00450A0B">
            <w:pPr>
              <w:rPr>
                <w:color w:val="000000" w:themeColor="text1"/>
                <w:sz w:val="20"/>
                <w:szCs w:val="20"/>
              </w:rPr>
            </w:pPr>
          </w:p>
        </w:tc>
        <w:tc>
          <w:tcPr>
            <w:tcW w:w="1100" w:type="dxa"/>
          </w:tcPr>
          <w:p w14:paraId="557CDF5D" w14:textId="77777777" w:rsidR="00987BCE" w:rsidRPr="00736EA6" w:rsidRDefault="00987BCE" w:rsidP="00450A0B">
            <w:pPr>
              <w:rPr>
                <w:color w:val="000000" w:themeColor="text1"/>
                <w:sz w:val="20"/>
                <w:szCs w:val="20"/>
              </w:rPr>
            </w:pPr>
          </w:p>
        </w:tc>
      </w:tr>
      <w:tr w:rsidR="00736EA6" w:rsidRPr="00736EA6" w14:paraId="0724141C" w14:textId="77777777" w:rsidTr="00450A0B">
        <w:trPr>
          <w:trHeight w:val="227"/>
        </w:trPr>
        <w:tc>
          <w:tcPr>
            <w:tcW w:w="3686" w:type="dxa"/>
          </w:tcPr>
          <w:p w14:paraId="1FBCD848" w14:textId="77777777" w:rsidR="00987BCE" w:rsidRPr="00736EA6" w:rsidRDefault="00987BCE" w:rsidP="00450A0B">
            <w:pPr>
              <w:rPr>
                <w:color w:val="000000" w:themeColor="text1"/>
                <w:sz w:val="20"/>
                <w:szCs w:val="20"/>
              </w:rPr>
            </w:pPr>
            <w:r w:rsidRPr="00736EA6">
              <w:rPr>
                <w:color w:val="000000" w:themeColor="text1"/>
                <w:sz w:val="20"/>
                <w:szCs w:val="20"/>
              </w:rPr>
              <w:t>Life Space Assessment</w:t>
            </w:r>
          </w:p>
        </w:tc>
        <w:tc>
          <w:tcPr>
            <w:tcW w:w="425" w:type="dxa"/>
          </w:tcPr>
          <w:p w14:paraId="2AC1F961" w14:textId="77777777" w:rsidR="00987BCE" w:rsidRPr="00736EA6" w:rsidRDefault="00987BCE" w:rsidP="00450A0B">
            <w:pPr>
              <w:rPr>
                <w:color w:val="000000" w:themeColor="text1"/>
                <w:sz w:val="20"/>
                <w:szCs w:val="20"/>
              </w:rPr>
            </w:pPr>
            <w:r w:rsidRPr="00736EA6">
              <w:rPr>
                <w:color w:val="000000" w:themeColor="text1"/>
                <w:sz w:val="20"/>
                <w:szCs w:val="20"/>
              </w:rPr>
              <w:t>6</w:t>
            </w:r>
          </w:p>
        </w:tc>
        <w:tc>
          <w:tcPr>
            <w:tcW w:w="2552" w:type="dxa"/>
          </w:tcPr>
          <w:p w14:paraId="6E88D30E" w14:textId="77777777" w:rsidR="00987BCE" w:rsidRPr="00736EA6" w:rsidRDefault="00987BCE" w:rsidP="00450A0B">
            <w:pPr>
              <w:jc w:val="center"/>
              <w:rPr>
                <w:color w:val="000000" w:themeColor="text1"/>
                <w:sz w:val="20"/>
                <w:szCs w:val="20"/>
              </w:rPr>
            </w:pPr>
            <w:r w:rsidRPr="00736EA6">
              <w:rPr>
                <w:color w:val="000000" w:themeColor="text1"/>
                <w:sz w:val="20"/>
                <w:szCs w:val="20"/>
              </w:rPr>
              <w:t>20 (10 – 32)</w:t>
            </w:r>
          </w:p>
        </w:tc>
        <w:tc>
          <w:tcPr>
            <w:tcW w:w="2551" w:type="dxa"/>
          </w:tcPr>
          <w:p w14:paraId="1215B19B" w14:textId="77777777" w:rsidR="00987BCE" w:rsidRPr="00736EA6" w:rsidRDefault="00987BCE" w:rsidP="00450A0B">
            <w:pPr>
              <w:jc w:val="center"/>
              <w:rPr>
                <w:color w:val="000000" w:themeColor="text1"/>
                <w:sz w:val="20"/>
                <w:szCs w:val="20"/>
              </w:rPr>
            </w:pPr>
            <w:r w:rsidRPr="00736EA6">
              <w:rPr>
                <w:color w:val="000000" w:themeColor="text1"/>
                <w:sz w:val="20"/>
                <w:szCs w:val="20"/>
              </w:rPr>
              <w:t>19.5 (7 – 34)</w:t>
            </w:r>
          </w:p>
        </w:tc>
        <w:tc>
          <w:tcPr>
            <w:tcW w:w="1417" w:type="dxa"/>
          </w:tcPr>
          <w:p w14:paraId="654B41FA" w14:textId="77777777" w:rsidR="00987BCE" w:rsidRPr="00736EA6" w:rsidRDefault="00987BCE" w:rsidP="00450A0B">
            <w:pPr>
              <w:jc w:val="center"/>
              <w:rPr>
                <w:color w:val="000000" w:themeColor="text1"/>
                <w:sz w:val="20"/>
                <w:szCs w:val="20"/>
              </w:rPr>
            </w:pPr>
            <w:r w:rsidRPr="00736EA6">
              <w:rPr>
                <w:color w:val="000000" w:themeColor="text1"/>
                <w:sz w:val="20"/>
                <w:szCs w:val="20"/>
              </w:rPr>
              <w:t>-0.921</w:t>
            </w:r>
          </w:p>
        </w:tc>
        <w:tc>
          <w:tcPr>
            <w:tcW w:w="851" w:type="dxa"/>
            <w:gridSpan w:val="2"/>
          </w:tcPr>
          <w:p w14:paraId="132EF647" w14:textId="77777777" w:rsidR="00987BCE" w:rsidRPr="00736EA6" w:rsidRDefault="00987BCE" w:rsidP="00450A0B">
            <w:pPr>
              <w:jc w:val="center"/>
              <w:rPr>
                <w:color w:val="000000" w:themeColor="text1"/>
                <w:sz w:val="20"/>
                <w:szCs w:val="20"/>
              </w:rPr>
            </w:pPr>
            <w:r w:rsidRPr="00736EA6">
              <w:rPr>
                <w:color w:val="000000" w:themeColor="text1"/>
                <w:sz w:val="20"/>
                <w:szCs w:val="20"/>
              </w:rPr>
              <w:t>0.357</w:t>
            </w:r>
          </w:p>
        </w:tc>
        <w:tc>
          <w:tcPr>
            <w:tcW w:w="850" w:type="dxa"/>
          </w:tcPr>
          <w:p w14:paraId="0BAACF33" w14:textId="77777777" w:rsidR="00987BCE" w:rsidRPr="00736EA6" w:rsidRDefault="00987BCE" w:rsidP="00450A0B">
            <w:pPr>
              <w:jc w:val="center"/>
              <w:rPr>
                <w:color w:val="000000" w:themeColor="text1"/>
                <w:sz w:val="20"/>
                <w:szCs w:val="20"/>
              </w:rPr>
            </w:pPr>
            <w:r w:rsidRPr="00736EA6">
              <w:rPr>
                <w:color w:val="000000" w:themeColor="text1"/>
                <w:sz w:val="20"/>
                <w:szCs w:val="20"/>
              </w:rPr>
              <w:t>-0.5</w:t>
            </w:r>
          </w:p>
        </w:tc>
        <w:tc>
          <w:tcPr>
            <w:tcW w:w="851" w:type="dxa"/>
          </w:tcPr>
          <w:p w14:paraId="32DB7CFE" w14:textId="77777777" w:rsidR="00987BCE" w:rsidRPr="00736EA6" w:rsidRDefault="00987BCE" w:rsidP="00450A0B">
            <w:pPr>
              <w:rPr>
                <w:color w:val="000000" w:themeColor="text1"/>
                <w:sz w:val="20"/>
                <w:szCs w:val="20"/>
              </w:rPr>
            </w:pPr>
            <w:r w:rsidRPr="00736EA6">
              <w:rPr>
                <w:color w:val="000000" w:themeColor="text1"/>
                <w:sz w:val="20"/>
                <w:szCs w:val="20"/>
              </w:rPr>
              <w:t>-2.5</w:t>
            </w:r>
          </w:p>
        </w:tc>
        <w:tc>
          <w:tcPr>
            <w:tcW w:w="1100" w:type="dxa"/>
          </w:tcPr>
          <w:p w14:paraId="2956EF39" w14:textId="77777777" w:rsidR="00987BCE" w:rsidRPr="00736EA6" w:rsidRDefault="00987BCE" w:rsidP="00450A0B">
            <w:pPr>
              <w:rPr>
                <w:color w:val="000000" w:themeColor="text1"/>
                <w:sz w:val="20"/>
                <w:szCs w:val="20"/>
              </w:rPr>
            </w:pPr>
            <w:r w:rsidRPr="00736EA6">
              <w:rPr>
                <w:color w:val="000000" w:themeColor="text1"/>
                <w:sz w:val="20"/>
                <w:szCs w:val="20"/>
              </w:rPr>
              <w:t>1</w:t>
            </w:r>
          </w:p>
        </w:tc>
      </w:tr>
      <w:tr w:rsidR="00736EA6" w:rsidRPr="00736EA6" w14:paraId="4C78835A" w14:textId="77777777" w:rsidTr="00450A0B">
        <w:trPr>
          <w:trHeight w:val="227"/>
        </w:trPr>
        <w:tc>
          <w:tcPr>
            <w:tcW w:w="3686" w:type="dxa"/>
          </w:tcPr>
          <w:p w14:paraId="0E2424B5" w14:textId="77777777" w:rsidR="00987BCE" w:rsidRPr="00736EA6" w:rsidRDefault="00987BCE" w:rsidP="00450A0B">
            <w:pPr>
              <w:rPr>
                <w:color w:val="000000" w:themeColor="text1"/>
                <w:sz w:val="20"/>
                <w:szCs w:val="20"/>
              </w:rPr>
            </w:pPr>
            <w:r w:rsidRPr="00736EA6">
              <w:rPr>
                <w:color w:val="000000" w:themeColor="text1"/>
                <w:sz w:val="20"/>
                <w:szCs w:val="20"/>
              </w:rPr>
              <w:t>GDS – 15 score</w:t>
            </w:r>
          </w:p>
        </w:tc>
        <w:tc>
          <w:tcPr>
            <w:tcW w:w="425" w:type="dxa"/>
          </w:tcPr>
          <w:p w14:paraId="1BA0DF84" w14:textId="77777777" w:rsidR="00987BCE" w:rsidRPr="00736EA6" w:rsidRDefault="00987BCE" w:rsidP="00450A0B">
            <w:pPr>
              <w:rPr>
                <w:color w:val="000000" w:themeColor="text1"/>
                <w:sz w:val="20"/>
                <w:szCs w:val="20"/>
              </w:rPr>
            </w:pPr>
            <w:r w:rsidRPr="00736EA6">
              <w:rPr>
                <w:color w:val="000000" w:themeColor="text1"/>
                <w:sz w:val="20"/>
                <w:szCs w:val="20"/>
              </w:rPr>
              <w:t>5</w:t>
            </w:r>
          </w:p>
        </w:tc>
        <w:tc>
          <w:tcPr>
            <w:tcW w:w="2552" w:type="dxa"/>
          </w:tcPr>
          <w:p w14:paraId="05AB816E" w14:textId="77777777" w:rsidR="00987BCE" w:rsidRPr="00736EA6" w:rsidRDefault="00987BCE" w:rsidP="00450A0B">
            <w:pPr>
              <w:jc w:val="center"/>
              <w:rPr>
                <w:color w:val="000000" w:themeColor="text1"/>
                <w:sz w:val="20"/>
                <w:szCs w:val="20"/>
              </w:rPr>
            </w:pPr>
            <w:r w:rsidRPr="00736EA6">
              <w:rPr>
                <w:color w:val="000000" w:themeColor="text1"/>
                <w:sz w:val="20"/>
                <w:szCs w:val="20"/>
              </w:rPr>
              <w:t>3 (1 – 6)</w:t>
            </w:r>
          </w:p>
        </w:tc>
        <w:tc>
          <w:tcPr>
            <w:tcW w:w="2551" w:type="dxa"/>
          </w:tcPr>
          <w:p w14:paraId="1F910E76" w14:textId="77777777" w:rsidR="00987BCE" w:rsidRPr="00736EA6" w:rsidRDefault="00987BCE" w:rsidP="00450A0B">
            <w:pPr>
              <w:jc w:val="center"/>
              <w:rPr>
                <w:color w:val="000000" w:themeColor="text1"/>
                <w:sz w:val="20"/>
                <w:szCs w:val="20"/>
              </w:rPr>
            </w:pPr>
            <w:r w:rsidRPr="00736EA6">
              <w:rPr>
                <w:color w:val="000000" w:themeColor="text1"/>
                <w:sz w:val="20"/>
                <w:szCs w:val="20"/>
              </w:rPr>
              <w:t>4 (1 – 7)</w:t>
            </w:r>
          </w:p>
        </w:tc>
        <w:tc>
          <w:tcPr>
            <w:tcW w:w="1417" w:type="dxa"/>
          </w:tcPr>
          <w:p w14:paraId="1AE492DF" w14:textId="77777777" w:rsidR="00987BCE" w:rsidRPr="00736EA6" w:rsidRDefault="00987BCE" w:rsidP="00450A0B">
            <w:pPr>
              <w:jc w:val="center"/>
              <w:rPr>
                <w:color w:val="000000" w:themeColor="text1"/>
                <w:sz w:val="20"/>
                <w:szCs w:val="20"/>
              </w:rPr>
            </w:pPr>
            <w:r w:rsidRPr="00736EA6">
              <w:rPr>
                <w:color w:val="000000" w:themeColor="text1"/>
                <w:sz w:val="20"/>
                <w:szCs w:val="20"/>
              </w:rPr>
              <w:t>0.736</w:t>
            </w:r>
          </w:p>
        </w:tc>
        <w:tc>
          <w:tcPr>
            <w:tcW w:w="851" w:type="dxa"/>
            <w:gridSpan w:val="2"/>
          </w:tcPr>
          <w:p w14:paraId="4DE32BDC" w14:textId="77777777" w:rsidR="00987BCE" w:rsidRPr="00736EA6" w:rsidRDefault="00987BCE" w:rsidP="00450A0B">
            <w:pPr>
              <w:jc w:val="center"/>
              <w:rPr>
                <w:color w:val="000000" w:themeColor="text1"/>
                <w:sz w:val="20"/>
                <w:szCs w:val="20"/>
              </w:rPr>
            </w:pPr>
            <w:r w:rsidRPr="00736EA6">
              <w:rPr>
                <w:color w:val="000000" w:themeColor="text1"/>
                <w:sz w:val="20"/>
                <w:szCs w:val="20"/>
              </w:rPr>
              <w:t>0.736</w:t>
            </w:r>
          </w:p>
        </w:tc>
        <w:tc>
          <w:tcPr>
            <w:tcW w:w="850" w:type="dxa"/>
          </w:tcPr>
          <w:p w14:paraId="1F166F44" w14:textId="77777777" w:rsidR="00987BCE" w:rsidRPr="00736EA6" w:rsidRDefault="00987BCE" w:rsidP="00450A0B">
            <w:pPr>
              <w:jc w:val="center"/>
              <w:rPr>
                <w:color w:val="000000" w:themeColor="text1"/>
                <w:sz w:val="20"/>
                <w:szCs w:val="20"/>
              </w:rPr>
            </w:pPr>
            <w:r w:rsidRPr="00736EA6">
              <w:rPr>
                <w:color w:val="000000" w:themeColor="text1"/>
                <w:sz w:val="20"/>
                <w:szCs w:val="20"/>
              </w:rPr>
              <w:t>0.5</w:t>
            </w:r>
          </w:p>
        </w:tc>
        <w:tc>
          <w:tcPr>
            <w:tcW w:w="851" w:type="dxa"/>
          </w:tcPr>
          <w:p w14:paraId="3AB73D19" w14:textId="77777777" w:rsidR="00987BCE" w:rsidRPr="00736EA6" w:rsidRDefault="00987BCE" w:rsidP="00450A0B">
            <w:pPr>
              <w:rPr>
                <w:color w:val="000000" w:themeColor="text1"/>
                <w:sz w:val="20"/>
                <w:szCs w:val="20"/>
              </w:rPr>
            </w:pPr>
            <w:r w:rsidRPr="00736EA6">
              <w:rPr>
                <w:color w:val="000000" w:themeColor="text1"/>
                <w:sz w:val="20"/>
                <w:szCs w:val="20"/>
              </w:rPr>
              <w:t>-2</w:t>
            </w:r>
          </w:p>
        </w:tc>
        <w:tc>
          <w:tcPr>
            <w:tcW w:w="1100" w:type="dxa"/>
          </w:tcPr>
          <w:p w14:paraId="22AFC72B" w14:textId="77777777" w:rsidR="00987BCE" w:rsidRPr="00736EA6" w:rsidRDefault="00987BCE" w:rsidP="00450A0B">
            <w:pPr>
              <w:rPr>
                <w:color w:val="000000" w:themeColor="text1"/>
                <w:sz w:val="20"/>
                <w:szCs w:val="20"/>
              </w:rPr>
            </w:pPr>
            <w:r w:rsidRPr="00736EA6">
              <w:rPr>
                <w:color w:val="000000" w:themeColor="text1"/>
                <w:sz w:val="20"/>
                <w:szCs w:val="20"/>
              </w:rPr>
              <w:t>3</w:t>
            </w:r>
          </w:p>
        </w:tc>
      </w:tr>
      <w:tr w:rsidR="00736EA6" w:rsidRPr="00736EA6" w14:paraId="54D55AAB" w14:textId="77777777" w:rsidTr="00450A0B">
        <w:trPr>
          <w:trHeight w:val="227"/>
        </w:trPr>
        <w:tc>
          <w:tcPr>
            <w:tcW w:w="3686" w:type="dxa"/>
          </w:tcPr>
          <w:p w14:paraId="4653FF84" w14:textId="77777777" w:rsidR="00987BCE" w:rsidRPr="00736EA6" w:rsidRDefault="00987BCE" w:rsidP="00450A0B">
            <w:pPr>
              <w:rPr>
                <w:color w:val="000000" w:themeColor="text1"/>
                <w:sz w:val="20"/>
                <w:szCs w:val="20"/>
              </w:rPr>
            </w:pPr>
            <w:r w:rsidRPr="00736EA6">
              <w:rPr>
                <w:color w:val="000000" w:themeColor="text1"/>
                <w:sz w:val="20"/>
                <w:szCs w:val="20"/>
              </w:rPr>
              <w:t>DEMQoL – Proxy rating</w:t>
            </w:r>
          </w:p>
        </w:tc>
        <w:tc>
          <w:tcPr>
            <w:tcW w:w="425" w:type="dxa"/>
          </w:tcPr>
          <w:p w14:paraId="1F7E5368" w14:textId="77777777" w:rsidR="00987BCE" w:rsidRPr="00736EA6" w:rsidRDefault="00987BCE" w:rsidP="00450A0B">
            <w:pPr>
              <w:rPr>
                <w:color w:val="000000" w:themeColor="text1"/>
                <w:sz w:val="20"/>
                <w:szCs w:val="20"/>
              </w:rPr>
            </w:pPr>
            <w:r w:rsidRPr="00736EA6">
              <w:rPr>
                <w:color w:val="000000" w:themeColor="text1"/>
                <w:sz w:val="20"/>
                <w:szCs w:val="20"/>
              </w:rPr>
              <w:t>6</w:t>
            </w:r>
          </w:p>
        </w:tc>
        <w:tc>
          <w:tcPr>
            <w:tcW w:w="2552" w:type="dxa"/>
          </w:tcPr>
          <w:p w14:paraId="4C527833" w14:textId="77777777" w:rsidR="00987BCE" w:rsidRPr="00736EA6" w:rsidRDefault="00987BCE" w:rsidP="00450A0B">
            <w:pPr>
              <w:jc w:val="center"/>
              <w:rPr>
                <w:color w:val="000000" w:themeColor="text1"/>
                <w:sz w:val="20"/>
                <w:szCs w:val="20"/>
              </w:rPr>
            </w:pPr>
            <w:r w:rsidRPr="00736EA6">
              <w:rPr>
                <w:color w:val="000000" w:themeColor="text1"/>
                <w:sz w:val="20"/>
                <w:szCs w:val="20"/>
              </w:rPr>
              <w:t>92 (84 – 103)</w:t>
            </w:r>
          </w:p>
        </w:tc>
        <w:tc>
          <w:tcPr>
            <w:tcW w:w="2551" w:type="dxa"/>
          </w:tcPr>
          <w:p w14:paraId="12DA17F1" w14:textId="77777777" w:rsidR="00987BCE" w:rsidRPr="00736EA6" w:rsidRDefault="00987BCE" w:rsidP="00450A0B">
            <w:pPr>
              <w:jc w:val="center"/>
              <w:rPr>
                <w:color w:val="000000" w:themeColor="text1"/>
                <w:sz w:val="20"/>
                <w:szCs w:val="20"/>
              </w:rPr>
            </w:pPr>
            <w:r w:rsidRPr="00736EA6">
              <w:rPr>
                <w:color w:val="000000" w:themeColor="text1"/>
                <w:sz w:val="20"/>
                <w:szCs w:val="20"/>
              </w:rPr>
              <w:t>96 (82 – 100)</w:t>
            </w:r>
          </w:p>
        </w:tc>
        <w:tc>
          <w:tcPr>
            <w:tcW w:w="1417" w:type="dxa"/>
          </w:tcPr>
          <w:p w14:paraId="53D5431B" w14:textId="77777777" w:rsidR="00987BCE" w:rsidRPr="00736EA6" w:rsidRDefault="00987BCE" w:rsidP="00450A0B">
            <w:pPr>
              <w:jc w:val="center"/>
              <w:rPr>
                <w:color w:val="000000" w:themeColor="text1"/>
                <w:sz w:val="20"/>
                <w:szCs w:val="20"/>
              </w:rPr>
            </w:pPr>
            <w:r w:rsidRPr="00736EA6">
              <w:rPr>
                <w:color w:val="000000" w:themeColor="text1"/>
                <w:sz w:val="20"/>
                <w:szCs w:val="20"/>
              </w:rPr>
              <w:t>0.405</w:t>
            </w:r>
          </w:p>
        </w:tc>
        <w:tc>
          <w:tcPr>
            <w:tcW w:w="851" w:type="dxa"/>
            <w:gridSpan w:val="2"/>
          </w:tcPr>
          <w:p w14:paraId="377C3262" w14:textId="77777777" w:rsidR="00987BCE" w:rsidRPr="00736EA6" w:rsidRDefault="00987BCE" w:rsidP="00450A0B">
            <w:pPr>
              <w:jc w:val="center"/>
              <w:rPr>
                <w:color w:val="000000" w:themeColor="text1"/>
                <w:sz w:val="20"/>
                <w:szCs w:val="20"/>
              </w:rPr>
            </w:pPr>
            <w:r w:rsidRPr="00736EA6">
              <w:rPr>
                <w:color w:val="000000" w:themeColor="text1"/>
                <w:sz w:val="20"/>
                <w:szCs w:val="20"/>
              </w:rPr>
              <w:t>0.686</w:t>
            </w:r>
          </w:p>
        </w:tc>
        <w:tc>
          <w:tcPr>
            <w:tcW w:w="850" w:type="dxa"/>
          </w:tcPr>
          <w:p w14:paraId="32A5AFB2" w14:textId="77777777" w:rsidR="00987BCE" w:rsidRPr="00736EA6" w:rsidRDefault="00987BCE" w:rsidP="00450A0B">
            <w:pPr>
              <w:jc w:val="center"/>
              <w:rPr>
                <w:color w:val="000000" w:themeColor="text1"/>
                <w:sz w:val="20"/>
                <w:szCs w:val="20"/>
              </w:rPr>
            </w:pPr>
            <w:r w:rsidRPr="00736EA6">
              <w:rPr>
                <w:color w:val="000000" w:themeColor="text1"/>
                <w:sz w:val="20"/>
                <w:szCs w:val="20"/>
              </w:rPr>
              <w:t>0.5</w:t>
            </w:r>
          </w:p>
        </w:tc>
        <w:tc>
          <w:tcPr>
            <w:tcW w:w="851" w:type="dxa"/>
          </w:tcPr>
          <w:p w14:paraId="19520E31" w14:textId="77777777" w:rsidR="00987BCE" w:rsidRPr="00736EA6" w:rsidRDefault="00987BCE" w:rsidP="00450A0B">
            <w:pPr>
              <w:rPr>
                <w:color w:val="000000" w:themeColor="text1"/>
                <w:sz w:val="20"/>
                <w:szCs w:val="20"/>
              </w:rPr>
            </w:pPr>
            <w:r w:rsidRPr="00736EA6">
              <w:rPr>
                <w:color w:val="000000" w:themeColor="text1"/>
                <w:sz w:val="20"/>
                <w:szCs w:val="20"/>
              </w:rPr>
              <w:t>-3.5</w:t>
            </w:r>
          </w:p>
        </w:tc>
        <w:tc>
          <w:tcPr>
            <w:tcW w:w="1100" w:type="dxa"/>
          </w:tcPr>
          <w:p w14:paraId="7BF72F0F" w14:textId="77777777" w:rsidR="00987BCE" w:rsidRPr="00736EA6" w:rsidRDefault="00987BCE" w:rsidP="00450A0B">
            <w:pPr>
              <w:rPr>
                <w:color w:val="000000" w:themeColor="text1"/>
                <w:sz w:val="20"/>
                <w:szCs w:val="20"/>
              </w:rPr>
            </w:pPr>
            <w:r w:rsidRPr="00736EA6">
              <w:rPr>
                <w:color w:val="000000" w:themeColor="text1"/>
                <w:sz w:val="20"/>
                <w:szCs w:val="20"/>
              </w:rPr>
              <w:t>8.5</w:t>
            </w:r>
          </w:p>
        </w:tc>
      </w:tr>
      <w:tr w:rsidR="00736EA6" w:rsidRPr="00736EA6" w14:paraId="424D934C" w14:textId="77777777" w:rsidTr="00450A0B">
        <w:trPr>
          <w:trHeight w:val="227"/>
        </w:trPr>
        <w:tc>
          <w:tcPr>
            <w:tcW w:w="3686" w:type="dxa"/>
            <w:tcBorders>
              <w:bottom w:val="single" w:sz="4" w:space="0" w:color="auto"/>
            </w:tcBorders>
          </w:tcPr>
          <w:p w14:paraId="180434A8" w14:textId="77777777" w:rsidR="00987BCE" w:rsidRPr="00736EA6" w:rsidRDefault="00987BCE" w:rsidP="00450A0B">
            <w:pPr>
              <w:rPr>
                <w:color w:val="000000" w:themeColor="text1"/>
                <w:sz w:val="20"/>
                <w:szCs w:val="20"/>
              </w:rPr>
            </w:pPr>
            <w:r w:rsidRPr="00736EA6">
              <w:rPr>
                <w:color w:val="000000" w:themeColor="text1"/>
                <w:sz w:val="20"/>
                <w:szCs w:val="20"/>
              </w:rPr>
              <w:t>SWLS - participant</w:t>
            </w:r>
          </w:p>
        </w:tc>
        <w:tc>
          <w:tcPr>
            <w:tcW w:w="425" w:type="dxa"/>
            <w:tcBorders>
              <w:bottom w:val="single" w:sz="4" w:space="0" w:color="auto"/>
            </w:tcBorders>
          </w:tcPr>
          <w:p w14:paraId="7464BF09" w14:textId="77777777" w:rsidR="00987BCE" w:rsidRPr="00736EA6" w:rsidRDefault="00987BCE" w:rsidP="00450A0B">
            <w:pPr>
              <w:rPr>
                <w:color w:val="000000" w:themeColor="text1"/>
                <w:sz w:val="20"/>
                <w:szCs w:val="20"/>
              </w:rPr>
            </w:pPr>
            <w:r w:rsidRPr="00736EA6">
              <w:rPr>
                <w:color w:val="000000" w:themeColor="text1"/>
                <w:sz w:val="20"/>
                <w:szCs w:val="20"/>
              </w:rPr>
              <w:t>5</w:t>
            </w:r>
          </w:p>
        </w:tc>
        <w:tc>
          <w:tcPr>
            <w:tcW w:w="2552" w:type="dxa"/>
            <w:tcBorders>
              <w:bottom w:val="single" w:sz="4" w:space="0" w:color="auto"/>
            </w:tcBorders>
          </w:tcPr>
          <w:p w14:paraId="5801AA57" w14:textId="77777777" w:rsidR="00987BCE" w:rsidRPr="00736EA6" w:rsidRDefault="00987BCE" w:rsidP="00450A0B">
            <w:pPr>
              <w:jc w:val="center"/>
              <w:rPr>
                <w:color w:val="000000" w:themeColor="text1"/>
                <w:sz w:val="20"/>
                <w:szCs w:val="20"/>
              </w:rPr>
            </w:pPr>
            <w:r w:rsidRPr="00736EA6">
              <w:rPr>
                <w:color w:val="000000" w:themeColor="text1"/>
                <w:sz w:val="20"/>
                <w:szCs w:val="20"/>
              </w:rPr>
              <w:t>25 (</w:t>
            </w:r>
            <w:proofErr w:type="gramStart"/>
            <w:r w:rsidRPr="00736EA6">
              <w:rPr>
                <w:color w:val="000000" w:themeColor="text1"/>
                <w:sz w:val="20"/>
                <w:szCs w:val="20"/>
              </w:rPr>
              <w:t>15  -</w:t>
            </w:r>
            <w:proofErr w:type="gramEnd"/>
            <w:r w:rsidRPr="00736EA6">
              <w:rPr>
                <w:color w:val="000000" w:themeColor="text1"/>
                <w:sz w:val="20"/>
                <w:szCs w:val="20"/>
              </w:rPr>
              <w:t>29)</w:t>
            </w:r>
          </w:p>
        </w:tc>
        <w:tc>
          <w:tcPr>
            <w:tcW w:w="2551" w:type="dxa"/>
            <w:tcBorders>
              <w:bottom w:val="single" w:sz="4" w:space="0" w:color="auto"/>
            </w:tcBorders>
          </w:tcPr>
          <w:p w14:paraId="52F09F00" w14:textId="77777777" w:rsidR="00987BCE" w:rsidRPr="00736EA6" w:rsidRDefault="00987BCE" w:rsidP="00450A0B">
            <w:pPr>
              <w:jc w:val="center"/>
              <w:rPr>
                <w:color w:val="000000" w:themeColor="text1"/>
                <w:sz w:val="20"/>
                <w:szCs w:val="20"/>
              </w:rPr>
            </w:pPr>
            <w:r w:rsidRPr="00736EA6">
              <w:rPr>
                <w:color w:val="000000" w:themeColor="text1"/>
                <w:sz w:val="20"/>
                <w:szCs w:val="20"/>
              </w:rPr>
              <w:t>17 (12 – 34)</w:t>
            </w:r>
          </w:p>
        </w:tc>
        <w:tc>
          <w:tcPr>
            <w:tcW w:w="1417" w:type="dxa"/>
            <w:tcBorders>
              <w:bottom w:val="single" w:sz="4" w:space="0" w:color="auto"/>
            </w:tcBorders>
          </w:tcPr>
          <w:p w14:paraId="7410A334" w14:textId="77777777" w:rsidR="00987BCE" w:rsidRPr="00736EA6" w:rsidRDefault="00987BCE" w:rsidP="00450A0B">
            <w:pPr>
              <w:jc w:val="center"/>
              <w:rPr>
                <w:color w:val="000000" w:themeColor="text1"/>
                <w:sz w:val="20"/>
                <w:szCs w:val="20"/>
              </w:rPr>
            </w:pPr>
            <w:r w:rsidRPr="00736EA6">
              <w:rPr>
                <w:color w:val="000000" w:themeColor="text1"/>
                <w:sz w:val="20"/>
                <w:szCs w:val="20"/>
              </w:rPr>
              <w:t>-0.412</w:t>
            </w:r>
          </w:p>
        </w:tc>
        <w:tc>
          <w:tcPr>
            <w:tcW w:w="851" w:type="dxa"/>
            <w:gridSpan w:val="2"/>
            <w:tcBorders>
              <w:bottom w:val="single" w:sz="4" w:space="0" w:color="auto"/>
            </w:tcBorders>
          </w:tcPr>
          <w:p w14:paraId="3D520AC9" w14:textId="77777777" w:rsidR="00987BCE" w:rsidRPr="00736EA6" w:rsidRDefault="00987BCE" w:rsidP="00450A0B">
            <w:pPr>
              <w:jc w:val="center"/>
              <w:rPr>
                <w:color w:val="000000" w:themeColor="text1"/>
                <w:sz w:val="20"/>
                <w:szCs w:val="20"/>
              </w:rPr>
            </w:pPr>
            <w:r w:rsidRPr="00736EA6">
              <w:rPr>
                <w:color w:val="000000" w:themeColor="text1"/>
                <w:sz w:val="20"/>
                <w:szCs w:val="20"/>
              </w:rPr>
              <w:t>0.68</w:t>
            </w:r>
          </w:p>
        </w:tc>
        <w:tc>
          <w:tcPr>
            <w:tcW w:w="850" w:type="dxa"/>
            <w:tcBorders>
              <w:bottom w:val="single" w:sz="4" w:space="0" w:color="auto"/>
            </w:tcBorders>
          </w:tcPr>
          <w:p w14:paraId="0F749578" w14:textId="77777777" w:rsidR="00987BCE" w:rsidRPr="00736EA6" w:rsidRDefault="00987BCE" w:rsidP="00450A0B">
            <w:pPr>
              <w:jc w:val="center"/>
              <w:rPr>
                <w:color w:val="000000" w:themeColor="text1"/>
                <w:sz w:val="20"/>
                <w:szCs w:val="20"/>
              </w:rPr>
            </w:pPr>
            <w:r w:rsidRPr="00736EA6">
              <w:rPr>
                <w:color w:val="000000" w:themeColor="text1"/>
                <w:sz w:val="20"/>
                <w:szCs w:val="20"/>
              </w:rPr>
              <w:t>-2</w:t>
            </w:r>
          </w:p>
        </w:tc>
        <w:tc>
          <w:tcPr>
            <w:tcW w:w="851" w:type="dxa"/>
            <w:tcBorders>
              <w:bottom w:val="single" w:sz="4" w:space="0" w:color="auto"/>
            </w:tcBorders>
          </w:tcPr>
          <w:p w14:paraId="0696C4E9" w14:textId="77777777" w:rsidR="00987BCE" w:rsidRPr="00736EA6" w:rsidRDefault="00987BCE" w:rsidP="00450A0B">
            <w:pPr>
              <w:rPr>
                <w:color w:val="000000" w:themeColor="text1"/>
                <w:sz w:val="20"/>
                <w:szCs w:val="20"/>
              </w:rPr>
            </w:pPr>
            <w:r w:rsidRPr="00736EA6">
              <w:rPr>
                <w:color w:val="000000" w:themeColor="text1"/>
                <w:sz w:val="20"/>
                <w:szCs w:val="20"/>
              </w:rPr>
              <w:t>-16</w:t>
            </w:r>
          </w:p>
        </w:tc>
        <w:tc>
          <w:tcPr>
            <w:tcW w:w="1100" w:type="dxa"/>
            <w:tcBorders>
              <w:bottom w:val="single" w:sz="4" w:space="0" w:color="auto"/>
            </w:tcBorders>
          </w:tcPr>
          <w:p w14:paraId="610CC77B" w14:textId="77777777" w:rsidR="00987BCE" w:rsidRPr="00736EA6" w:rsidRDefault="00987BCE" w:rsidP="00450A0B">
            <w:pPr>
              <w:rPr>
                <w:color w:val="000000" w:themeColor="text1"/>
                <w:sz w:val="20"/>
                <w:szCs w:val="20"/>
              </w:rPr>
            </w:pPr>
            <w:r w:rsidRPr="00736EA6">
              <w:rPr>
                <w:color w:val="000000" w:themeColor="text1"/>
                <w:sz w:val="20"/>
                <w:szCs w:val="20"/>
              </w:rPr>
              <w:t>5</w:t>
            </w:r>
          </w:p>
        </w:tc>
      </w:tr>
      <w:tr w:rsidR="00736EA6" w:rsidRPr="00736EA6" w14:paraId="1D72F3C8" w14:textId="77777777" w:rsidTr="00450A0B">
        <w:trPr>
          <w:trHeight w:val="227"/>
        </w:trPr>
        <w:tc>
          <w:tcPr>
            <w:tcW w:w="3686" w:type="dxa"/>
            <w:tcBorders>
              <w:top w:val="single" w:sz="4" w:space="0" w:color="auto"/>
            </w:tcBorders>
          </w:tcPr>
          <w:p w14:paraId="3518ADBE" w14:textId="77777777" w:rsidR="00987BCE" w:rsidRPr="00736EA6" w:rsidRDefault="00987BCE" w:rsidP="00450A0B">
            <w:pPr>
              <w:rPr>
                <w:color w:val="000000" w:themeColor="text1"/>
                <w:sz w:val="20"/>
                <w:szCs w:val="20"/>
              </w:rPr>
            </w:pPr>
            <w:r w:rsidRPr="00736EA6">
              <w:rPr>
                <w:color w:val="000000" w:themeColor="text1"/>
                <w:sz w:val="20"/>
                <w:szCs w:val="20"/>
              </w:rPr>
              <w:t>MNA-SF total score</w:t>
            </w:r>
          </w:p>
        </w:tc>
        <w:tc>
          <w:tcPr>
            <w:tcW w:w="425" w:type="dxa"/>
            <w:tcBorders>
              <w:top w:val="single" w:sz="4" w:space="0" w:color="auto"/>
            </w:tcBorders>
          </w:tcPr>
          <w:p w14:paraId="0ECE116B" w14:textId="77777777" w:rsidR="00987BCE" w:rsidRPr="00736EA6" w:rsidRDefault="00987BCE" w:rsidP="00450A0B">
            <w:pPr>
              <w:rPr>
                <w:color w:val="000000" w:themeColor="text1"/>
                <w:sz w:val="20"/>
                <w:szCs w:val="20"/>
              </w:rPr>
            </w:pPr>
            <w:r w:rsidRPr="00736EA6">
              <w:rPr>
                <w:color w:val="000000" w:themeColor="text1"/>
                <w:sz w:val="20"/>
                <w:szCs w:val="20"/>
              </w:rPr>
              <w:t>6</w:t>
            </w:r>
          </w:p>
        </w:tc>
        <w:tc>
          <w:tcPr>
            <w:tcW w:w="2552" w:type="dxa"/>
            <w:tcBorders>
              <w:top w:val="single" w:sz="4" w:space="0" w:color="auto"/>
            </w:tcBorders>
          </w:tcPr>
          <w:p w14:paraId="127EDC9D" w14:textId="77777777" w:rsidR="00987BCE" w:rsidRPr="00736EA6" w:rsidRDefault="00987BCE" w:rsidP="00450A0B">
            <w:pPr>
              <w:jc w:val="center"/>
              <w:rPr>
                <w:color w:val="000000" w:themeColor="text1"/>
                <w:sz w:val="20"/>
                <w:szCs w:val="20"/>
              </w:rPr>
            </w:pPr>
            <w:r w:rsidRPr="00736EA6">
              <w:rPr>
                <w:color w:val="000000" w:themeColor="text1"/>
                <w:sz w:val="20"/>
                <w:szCs w:val="20"/>
              </w:rPr>
              <w:t>10 (5 – 11)</w:t>
            </w:r>
          </w:p>
        </w:tc>
        <w:tc>
          <w:tcPr>
            <w:tcW w:w="2551" w:type="dxa"/>
            <w:tcBorders>
              <w:top w:val="single" w:sz="4" w:space="0" w:color="auto"/>
            </w:tcBorders>
          </w:tcPr>
          <w:p w14:paraId="27E222FE" w14:textId="77777777" w:rsidR="00987BCE" w:rsidRPr="00736EA6" w:rsidRDefault="00987BCE" w:rsidP="00450A0B">
            <w:pPr>
              <w:jc w:val="center"/>
              <w:rPr>
                <w:color w:val="000000" w:themeColor="text1"/>
                <w:sz w:val="20"/>
                <w:szCs w:val="20"/>
              </w:rPr>
            </w:pPr>
            <w:r w:rsidRPr="00736EA6">
              <w:rPr>
                <w:color w:val="000000" w:themeColor="text1"/>
                <w:sz w:val="20"/>
                <w:szCs w:val="20"/>
              </w:rPr>
              <w:t>11 (9 – 13)</w:t>
            </w:r>
          </w:p>
        </w:tc>
        <w:tc>
          <w:tcPr>
            <w:tcW w:w="1417" w:type="dxa"/>
            <w:tcBorders>
              <w:top w:val="single" w:sz="4" w:space="0" w:color="auto"/>
            </w:tcBorders>
          </w:tcPr>
          <w:p w14:paraId="29652757" w14:textId="77777777" w:rsidR="00987BCE" w:rsidRPr="00736EA6" w:rsidRDefault="00987BCE" w:rsidP="00450A0B">
            <w:pPr>
              <w:jc w:val="center"/>
              <w:rPr>
                <w:color w:val="000000" w:themeColor="text1"/>
                <w:sz w:val="20"/>
                <w:szCs w:val="20"/>
              </w:rPr>
            </w:pPr>
            <w:r w:rsidRPr="00736EA6">
              <w:rPr>
                <w:color w:val="000000" w:themeColor="text1"/>
                <w:sz w:val="20"/>
                <w:szCs w:val="20"/>
              </w:rPr>
              <w:t>1.826</w:t>
            </w:r>
          </w:p>
        </w:tc>
        <w:tc>
          <w:tcPr>
            <w:tcW w:w="851" w:type="dxa"/>
            <w:gridSpan w:val="2"/>
            <w:tcBorders>
              <w:top w:val="single" w:sz="4" w:space="0" w:color="auto"/>
            </w:tcBorders>
          </w:tcPr>
          <w:p w14:paraId="28A30FDF" w14:textId="77777777" w:rsidR="00987BCE" w:rsidRPr="00736EA6" w:rsidRDefault="00987BCE" w:rsidP="00450A0B">
            <w:pPr>
              <w:jc w:val="center"/>
              <w:rPr>
                <w:color w:val="000000" w:themeColor="text1"/>
                <w:sz w:val="20"/>
                <w:szCs w:val="20"/>
              </w:rPr>
            </w:pPr>
            <w:r w:rsidRPr="00736EA6">
              <w:rPr>
                <w:color w:val="000000" w:themeColor="text1"/>
                <w:sz w:val="20"/>
                <w:szCs w:val="20"/>
              </w:rPr>
              <w:t>0.068</w:t>
            </w:r>
          </w:p>
        </w:tc>
        <w:tc>
          <w:tcPr>
            <w:tcW w:w="850" w:type="dxa"/>
            <w:tcBorders>
              <w:top w:val="single" w:sz="4" w:space="0" w:color="auto"/>
            </w:tcBorders>
          </w:tcPr>
          <w:p w14:paraId="12A49AA2" w14:textId="77777777" w:rsidR="00987BCE" w:rsidRPr="00736EA6" w:rsidRDefault="00987BCE" w:rsidP="00450A0B">
            <w:pPr>
              <w:jc w:val="center"/>
              <w:rPr>
                <w:color w:val="000000" w:themeColor="text1"/>
                <w:sz w:val="20"/>
                <w:szCs w:val="20"/>
              </w:rPr>
            </w:pPr>
            <w:r w:rsidRPr="00736EA6">
              <w:rPr>
                <w:color w:val="000000" w:themeColor="text1"/>
                <w:sz w:val="20"/>
                <w:szCs w:val="20"/>
              </w:rPr>
              <w:t>1.5</w:t>
            </w:r>
          </w:p>
        </w:tc>
        <w:tc>
          <w:tcPr>
            <w:tcW w:w="851" w:type="dxa"/>
            <w:tcBorders>
              <w:top w:val="single" w:sz="4" w:space="0" w:color="auto"/>
            </w:tcBorders>
          </w:tcPr>
          <w:p w14:paraId="4FCCEA4E" w14:textId="77777777" w:rsidR="00987BCE" w:rsidRPr="00736EA6" w:rsidRDefault="00987BCE" w:rsidP="00450A0B">
            <w:pPr>
              <w:rPr>
                <w:color w:val="000000" w:themeColor="text1"/>
                <w:sz w:val="20"/>
                <w:szCs w:val="20"/>
              </w:rPr>
            </w:pPr>
            <w:r w:rsidRPr="00736EA6">
              <w:rPr>
                <w:color w:val="000000" w:themeColor="text1"/>
                <w:sz w:val="20"/>
                <w:szCs w:val="20"/>
              </w:rPr>
              <w:t>0</w:t>
            </w:r>
          </w:p>
        </w:tc>
        <w:tc>
          <w:tcPr>
            <w:tcW w:w="1100" w:type="dxa"/>
            <w:tcBorders>
              <w:top w:val="single" w:sz="4" w:space="0" w:color="auto"/>
            </w:tcBorders>
          </w:tcPr>
          <w:p w14:paraId="034587AF" w14:textId="77777777" w:rsidR="00987BCE" w:rsidRPr="00736EA6" w:rsidRDefault="00987BCE" w:rsidP="00450A0B">
            <w:pPr>
              <w:rPr>
                <w:color w:val="000000" w:themeColor="text1"/>
                <w:sz w:val="20"/>
                <w:szCs w:val="20"/>
              </w:rPr>
            </w:pPr>
            <w:r w:rsidRPr="00736EA6">
              <w:rPr>
                <w:color w:val="000000" w:themeColor="text1"/>
                <w:sz w:val="20"/>
                <w:szCs w:val="20"/>
              </w:rPr>
              <w:t>3.5</w:t>
            </w:r>
          </w:p>
        </w:tc>
      </w:tr>
      <w:tr w:rsidR="00736EA6" w:rsidRPr="00736EA6" w14:paraId="21F301B3" w14:textId="77777777" w:rsidTr="00450A0B">
        <w:trPr>
          <w:trHeight w:val="227"/>
        </w:trPr>
        <w:tc>
          <w:tcPr>
            <w:tcW w:w="3686" w:type="dxa"/>
          </w:tcPr>
          <w:p w14:paraId="5DFF03C4" w14:textId="77777777" w:rsidR="00987BCE" w:rsidRPr="00736EA6" w:rsidRDefault="00987BCE" w:rsidP="00450A0B">
            <w:pPr>
              <w:rPr>
                <w:color w:val="000000" w:themeColor="text1"/>
                <w:sz w:val="20"/>
                <w:szCs w:val="20"/>
              </w:rPr>
            </w:pPr>
            <w:r w:rsidRPr="00736EA6">
              <w:rPr>
                <w:color w:val="000000" w:themeColor="text1"/>
                <w:sz w:val="20"/>
                <w:szCs w:val="20"/>
              </w:rPr>
              <w:t>Fasting* weight, kg</w:t>
            </w:r>
          </w:p>
        </w:tc>
        <w:tc>
          <w:tcPr>
            <w:tcW w:w="425" w:type="dxa"/>
          </w:tcPr>
          <w:p w14:paraId="1B406B52" w14:textId="77777777" w:rsidR="00987BCE" w:rsidRPr="00736EA6" w:rsidRDefault="00987BCE" w:rsidP="00450A0B">
            <w:pPr>
              <w:rPr>
                <w:color w:val="000000" w:themeColor="text1"/>
                <w:sz w:val="20"/>
                <w:szCs w:val="20"/>
              </w:rPr>
            </w:pPr>
            <w:r w:rsidRPr="00736EA6">
              <w:rPr>
                <w:color w:val="000000" w:themeColor="text1"/>
                <w:sz w:val="20"/>
                <w:szCs w:val="20"/>
              </w:rPr>
              <w:t>6</w:t>
            </w:r>
          </w:p>
        </w:tc>
        <w:tc>
          <w:tcPr>
            <w:tcW w:w="2552" w:type="dxa"/>
          </w:tcPr>
          <w:p w14:paraId="1161D899" w14:textId="77777777" w:rsidR="00987BCE" w:rsidRPr="00736EA6" w:rsidRDefault="00987BCE" w:rsidP="00450A0B">
            <w:pPr>
              <w:jc w:val="center"/>
              <w:rPr>
                <w:color w:val="000000" w:themeColor="text1"/>
                <w:sz w:val="20"/>
                <w:szCs w:val="20"/>
              </w:rPr>
            </w:pPr>
            <w:r w:rsidRPr="00736EA6">
              <w:rPr>
                <w:color w:val="000000" w:themeColor="text1"/>
                <w:sz w:val="20"/>
                <w:szCs w:val="20"/>
              </w:rPr>
              <w:t>73.5 (62 – 84)</w:t>
            </w:r>
          </w:p>
        </w:tc>
        <w:tc>
          <w:tcPr>
            <w:tcW w:w="2551" w:type="dxa"/>
          </w:tcPr>
          <w:p w14:paraId="71BF14B6" w14:textId="77777777" w:rsidR="00987BCE" w:rsidRPr="00736EA6" w:rsidRDefault="00987BCE" w:rsidP="00450A0B">
            <w:pPr>
              <w:jc w:val="center"/>
              <w:rPr>
                <w:color w:val="000000" w:themeColor="text1"/>
                <w:sz w:val="20"/>
                <w:szCs w:val="20"/>
              </w:rPr>
            </w:pPr>
            <w:r w:rsidRPr="00736EA6">
              <w:rPr>
                <w:color w:val="000000" w:themeColor="text1"/>
                <w:sz w:val="20"/>
                <w:szCs w:val="20"/>
              </w:rPr>
              <w:t>74.5 (70.2 – 87.0)</w:t>
            </w:r>
          </w:p>
        </w:tc>
        <w:tc>
          <w:tcPr>
            <w:tcW w:w="1417" w:type="dxa"/>
          </w:tcPr>
          <w:p w14:paraId="4A8A6D9F" w14:textId="77777777" w:rsidR="00987BCE" w:rsidRPr="00736EA6" w:rsidRDefault="00987BCE" w:rsidP="00450A0B">
            <w:pPr>
              <w:jc w:val="center"/>
              <w:rPr>
                <w:color w:val="000000" w:themeColor="text1"/>
                <w:sz w:val="20"/>
                <w:szCs w:val="20"/>
              </w:rPr>
            </w:pPr>
            <w:r w:rsidRPr="00736EA6">
              <w:rPr>
                <w:color w:val="000000" w:themeColor="text1"/>
                <w:sz w:val="20"/>
                <w:szCs w:val="20"/>
              </w:rPr>
              <w:t>1.826</w:t>
            </w:r>
          </w:p>
        </w:tc>
        <w:tc>
          <w:tcPr>
            <w:tcW w:w="851" w:type="dxa"/>
            <w:gridSpan w:val="2"/>
          </w:tcPr>
          <w:p w14:paraId="3B9C4EFE" w14:textId="77777777" w:rsidR="00987BCE" w:rsidRPr="00736EA6" w:rsidRDefault="00987BCE" w:rsidP="00450A0B">
            <w:pPr>
              <w:jc w:val="center"/>
              <w:rPr>
                <w:color w:val="000000" w:themeColor="text1"/>
                <w:sz w:val="20"/>
                <w:szCs w:val="20"/>
              </w:rPr>
            </w:pPr>
            <w:r w:rsidRPr="00736EA6">
              <w:rPr>
                <w:color w:val="000000" w:themeColor="text1"/>
                <w:sz w:val="20"/>
                <w:szCs w:val="20"/>
              </w:rPr>
              <w:t>0.068</w:t>
            </w:r>
          </w:p>
        </w:tc>
        <w:tc>
          <w:tcPr>
            <w:tcW w:w="850" w:type="dxa"/>
          </w:tcPr>
          <w:p w14:paraId="768F4521" w14:textId="77777777" w:rsidR="00987BCE" w:rsidRPr="00736EA6" w:rsidRDefault="00987BCE" w:rsidP="00450A0B">
            <w:pPr>
              <w:jc w:val="center"/>
              <w:rPr>
                <w:color w:val="000000" w:themeColor="text1"/>
                <w:sz w:val="20"/>
                <w:szCs w:val="20"/>
              </w:rPr>
            </w:pPr>
            <w:r w:rsidRPr="00736EA6">
              <w:rPr>
                <w:color w:val="000000" w:themeColor="text1"/>
                <w:sz w:val="20"/>
                <w:szCs w:val="20"/>
              </w:rPr>
              <w:t>2</w:t>
            </w:r>
          </w:p>
        </w:tc>
        <w:tc>
          <w:tcPr>
            <w:tcW w:w="851" w:type="dxa"/>
          </w:tcPr>
          <w:p w14:paraId="715C018A" w14:textId="77777777" w:rsidR="00987BCE" w:rsidRPr="00736EA6" w:rsidRDefault="00987BCE" w:rsidP="00450A0B">
            <w:pPr>
              <w:rPr>
                <w:color w:val="000000" w:themeColor="text1"/>
                <w:sz w:val="20"/>
                <w:szCs w:val="20"/>
              </w:rPr>
            </w:pPr>
            <w:r w:rsidRPr="00736EA6">
              <w:rPr>
                <w:color w:val="000000" w:themeColor="text1"/>
                <w:sz w:val="20"/>
                <w:szCs w:val="20"/>
              </w:rPr>
              <w:t>0</w:t>
            </w:r>
          </w:p>
        </w:tc>
        <w:tc>
          <w:tcPr>
            <w:tcW w:w="1100" w:type="dxa"/>
          </w:tcPr>
          <w:p w14:paraId="71B40364" w14:textId="77777777" w:rsidR="00987BCE" w:rsidRPr="00736EA6" w:rsidRDefault="00987BCE" w:rsidP="00450A0B">
            <w:pPr>
              <w:rPr>
                <w:color w:val="000000" w:themeColor="text1"/>
                <w:sz w:val="20"/>
                <w:szCs w:val="20"/>
              </w:rPr>
            </w:pPr>
            <w:r w:rsidRPr="00736EA6">
              <w:rPr>
                <w:color w:val="000000" w:themeColor="text1"/>
                <w:sz w:val="20"/>
                <w:szCs w:val="20"/>
              </w:rPr>
              <w:t>5.6</w:t>
            </w:r>
          </w:p>
        </w:tc>
      </w:tr>
      <w:tr w:rsidR="00736EA6" w:rsidRPr="00736EA6" w14:paraId="21A1E20D" w14:textId="77777777" w:rsidTr="00450A0B">
        <w:trPr>
          <w:trHeight w:val="227"/>
        </w:trPr>
        <w:tc>
          <w:tcPr>
            <w:tcW w:w="3686" w:type="dxa"/>
          </w:tcPr>
          <w:p w14:paraId="0294F8F0" w14:textId="77777777" w:rsidR="00987BCE" w:rsidRPr="00736EA6" w:rsidRDefault="00987BCE" w:rsidP="00450A0B">
            <w:pPr>
              <w:rPr>
                <w:color w:val="000000" w:themeColor="text1"/>
                <w:sz w:val="20"/>
                <w:szCs w:val="20"/>
              </w:rPr>
            </w:pPr>
            <w:r w:rsidRPr="00736EA6">
              <w:rPr>
                <w:color w:val="000000" w:themeColor="text1"/>
                <w:sz w:val="20"/>
                <w:szCs w:val="20"/>
              </w:rPr>
              <w:t>Waist circumference, cm</w:t>
            </w:r>
          </w:p>
        </w:tc>
        <w:tc>
          <w:tcPr>
            <w:tcW w:w="425" w:type="dxa"/>
          </w:tcPr>
          <w:p w14:paraId="281EB88D" w14:textId="77777777" w:rsidR="00987BCE" w:rsidRPr="00736EA6" w:rsidRDefault="00987BCE" w:rsidP="00450A0B">
            <w:pPr>
              <w:rPr>
                <w:color w:val="000000" w:themeColor="text1"/>
                <w:sz w:val="20"/>
                <w:szCs w:val="20"/>
              </w:rPr>
            </w:pPr>
            <w:r w:rsidRPr="00736EA6">
              <w:rPr>
                <w:color w:val="000000" w:themeColor="text1"/>
                <w:sz w:val="20"/>
                <w:szCs w:val="20"/>
              </w:rPr>
              <w:t>5</w:t>
            </w:r>
          </w:p>
        </w:tc>
        <w:tc>
          <w:tcPr>
            <w:tcW w:w="2552" w:type="dxa"/>
          </w:tcPr>
          <w:p w14:paraId="3D9AB6E4" w14:textId="77777777" w:rsidR="00987BCE" w:rsidRPr="00736EA6" w:rsidRDefault="00987BCE" w:rsidP="00450A0B">
            <w:pPr>
              <w:jc w:val="center"/>
              <w:rPr>
                <w:color w:val="000000" w:themeColor="text1"/>
                <w:sz w:val="20"/>
                <w:szCs w:val="20"/>
              </w:rPr>
            </w:pPr>
            <w:r w:rsidRPr="00736EA6">
              <w:rPr>
                <w:color w:val="000000" w:themeColor="text1"/>
                <w:sz w:val="20"/>
                <w:szCs w:val="20"/>
              </w:rPr>
              <w:t>89.47 (83.3 – 98.2)</w:t>
            </w:r>
          </w:p>
        </w:tc>
        <w:tc>
          <w:tcPr>
            <w:tcW w:w="2551" w:type="dxa"/>
          </w:tcPr>
          <w:p w14:paraId="7367261C" w14:textId="77777777" w:rsidR="00987BCE" w:rsidRPr="00736EA6" w:rsidRDefault="00987BCE" w:rsidP="00450A0B">
            <w:pPr>
              <w:jc w:val="center"/>
              <w:rPr>
                <w:color w:val="000000" w:themeColor="text1"/>
                <w:sz w:val="20"/>
                <w:szCs w:val="20"/>
              </w:rPr>
            </w:pPr>
            <w:r w:rsidRPr="00736EA6">
              <w:rPr>
                <w:color w:val="000000" w:themeColor="text1"/>
                <w:sz w:val="20"/>
                <w:szCs w:val="20"/>
              </w:rPr>
              <w:t>90.3 (79.9 – 97.3)</w:t>
            </w:r>
          </w:p>
        </w:tc>
        <w:tc>
          <w:tcPr>
            <w:tcW w:w="1417" w:type="dxa"/>
          </w:tcPr>
          <w:p w14:paraId="572E05D8" w14:textId="77777777" w:rsidR="00987BCE" w:rsidRPr="00736EA6" w:rsidRDefault="00987BCE" w:rsidP="00450A0B">
            <w:pPr>
              <w:jc w:val="center"/>
              <w:rPr>
                <w:color w:val="000000" w:themeColor="text1"/>
                <w:sz w:val="20"/>
                <w:szCs w:val="20"/>
              </w:rPr>
            </w:pPr>
            <w:r w:rsidRPr="00736EA6">
              <w:rPr>
                <w:color w:val="000000" w:themeColor="text1"/>
                <w:sz w:val="20"/>
                <w:szCs w:val="20"/>
              </w:rPr>
              <w:t>-1.214</w:t>
            </w:r>
          </w:p>
        </w:tc>
        <w:tc>
          <w:tcPr>
            <w:tcW w:w="851" w:type="dxa"/>
            <w:gridSpan w:val="2"/>
          </w:tcPr>
          <w:p w14:paraId="1BA30B1C" w14:textId="77777777" w:rsidR="00987BCE" w:rsidRPr="00736EA6" w:rsidRDefault="00987BCE" w:rsidP="00450A0B">
            <w:pPr>
              <w:jc w:val="center"/>
              <w:rPr>
                <w:color w:val="000000" w:themeColor="text1"/>
                <w:sz w:val="20"/>
                <w:szCs w:val="20"/>
              </w:rPr>
            </w:pPr>
            <w:r w:rsidRPr="00736EA6">
              <w:rPr>
                <w:color w:val="000000" w:themeColor="text1"/>
                <w:sz w:val="20"/>
                <w:szCs w:val="20"/>
              </w:rPr>
              <w:t>0.225</w:t>
            </w:r>
          </w:p>
        </w:tc>
        <w:tc>
          <w:tcPr>
            <w:tcW w:w="850" w:type="dxa"/>
          </w:tcPr>
          <w:p w14:paraId="58EDEA44" w14:textId="77777777" w:rsidR="00987BCE" w:rsidRPr="00736EA6" w:rsidRDefault="00987BCE" w:rsidP="00450A0B">
            <w:pPr>
              <w:jc w:val="center"/>
              <w:rPr>
                <w:color w:val="000000" w:themeColor="text1"/>
                <w:sz w:val="20"/>
                <w:szCs w:val="20"/>
              </w:rPr>
            </w:pPr>
            <w:r w:rsidRPr="00736EA6">
              <w:rPr>
                <w:color w:val="000000" w:themeColor="text1"/>
                <w:sz w:val="20"/>
                <w:szCs w:val="20"/>
              </w:rPr>
              <w:t>-1</w:t>
            </w:r>
          </w:p>
        </w:tc>
        <w:tc>
          <w:tcPr>
            <w:tcW w:w="851" w:type="dxa"/>
          </w:tcPr>
          <w:p w14:paraId="3A411C47" w14:textId="77777777" w:rsidR="00987BCE" w:rsidRPr="00736EA6" w:rsidRDefault="00987BCE" w:rsidP="00450A0B">
            <w:pPr>
              <w:rPr>
                <w:color w:val="000000" w:themeColor="text1"/>
                <w:sz w:val="20"/>
                <w:szCs w:val="20"/>
              </w:rPr>
            </w:pPr>
            <w:r w:rsidRPr="00736EA6">
              <w:rPr>
                <w:color w:val="000000" w:themeColor="text1"/>
                <w:sz w:val="20"/>
                <w:szCs w:val="20"/>
              </w:rPr>
              <w:t>-3.4</w:t>
            </w:r>
          </w:p>
        </w:tc>
        <w:tc>
          <w:tcPr>
            <w:tcW w:w="1100" w:type="dxa"/>
          </w:tcPr>
          <w:p w14:paraId="6EE6A702" w14:textId="77777777" w:rsidR="00987BCE" w:rsidRPr="00736EA6" w:rsidRDefault="00987BCE" w:rsidP="00450A0B">
            <w:pPr>
              <w:rPr>
                <w:color w:val="000000" w:themeColor="text1"/>
                <w:sz w:val="20"/>
                <w:szCs w:val="20"/>
              </w:rPr>
            </w:pPr>
            <w:r w:rsidRPr="00736EA6">
              <w:rPr>
                <w:color w:val="000000" w:themeColor="text1"/>
                <w:sz w:val="20"/>
                <w:szCs w:val="20"/>
              </w:rPr>
              <w:t>0.4</w:t>
            </w:r>
          </w:p>
        </w:tc>
      </w:tr>
      <w:tr w:rsidR="00736EA6" w:rsidRPr="00736EA6" w14:paraId="31A40382" w14:textId="77777777" w:rsidTr="00450A0B">
        <w:trPr>
          <w:trHeight w:val="227"/>
        </w:trPr>
        <w:tc>
          <w:tcPr>
            <w:tcW w:w="3686" w:type="dxa"/>
          </w:tcPr>
          <w:p w14:paraId="5A69DCF8" w14:textId="77777777" w:rsidR="00987BCE" w:rsidRPr="00736EA6" w:rsidRDefault="00987BCE" w:rsidP="00450A0B">
            <w:pPr>
              <w:rPr>
                <w:color w:val="000000" w:themeColor="text1"/>
                <w:sz w:val="20"/>
                <w:szCs w:val="20"/>
              </w:rPr>
            </w:pPr>
            <w:r w:rsidRPr="00736EA6">
              <w:rPr>
                <w:color w:val="000000" w:themeColor="text1"/>
                <w:sz w:val="20"/>
                <w:szCs w:val="20"/>
              </w:rPr>
              <w:t>Skeletal muscle mass (SMM), kg</w:t>
            </w:r>
          </w:p>
        </w:tc>
        <w:tc>
          <w:tcPr>
            <w:tcW w:w="425" w:type="dxa"/>
          </w:tcPr>
          <w:p w14:paraId="2A4F048A" w14:textId="77777777" w:rsidR="00987BCE" w:rsidRPr="00736EA6" w:rsidRDefault="00987BCE" w:rsidP="00450A0B">
            <w:pPr>
              <w:rPr>
                <w:color w:val="000000" w:themeColor="text1"/>
                <w:sz w:val="20"/>
                <w:szCs w:val="20"/>
              </w:rPr>
            </w:pPr>
            <w:r w:rsidRPr="00736EA6">
              <w:rPr>
                <w:color w:val="000000" w:themeColor="text1"/>
                <w:sz w:val="20"/>
                <w:szCs w:val="20"/>
              </w:rPr>
              <w:t>5</w:t>
            </w:r>
          </w:p>
        </w:tc>
        <w:tc>
          <w:tcPr>
            <w:tcW w:w="2552" w:type="dxa"/>
          </w:tcPr>
          <w:p w14:paraId="346DF1EF" w14:textId="77777777" w:rsidR="00987BCE" w:rsidRPr="00736EA6" w:rsidRDefault="00987BCE" w:rsidP="00450A0B">
            <w:pPr>
              <w:jc w:val="center"/>
              <w:rPr>
                <w:color w:val="000000" w:themeColor="text1"/>
                <w:sz w:val="20"/>
                <w:szCs w:val="20"/>
              </w:rPr>
            </w:pPr>
            <w:r w:rsidRPr="00736EA6">
              <w:rPr>
                <w:color w:val="000000" w:themeColor="text1"/>
                <w:sz w:val="20"/>
                <w:szCs w:val="20"/>
              </w:rPr>
              <w:t>29.06 (23.93 – 35.67)</w:t>
            </w:r>
          </w:p>
        </w:tc>
        <w:tc>
          <w:tcPr>
            <w:tcW w:w="2551" w:type="dxa"/>
          </w:tcPr>
          <w:p w14:paraId="78E72275" w14:textId="77777777" w:rsidR="00987BCE" w:rsidRPr="00736EA6" w:rsidRDefault="00987BCE" w:rsidP="00450A0B">
            <w:pPr>
              <w:jc w:val="center"/>
              <w:rPr>
                <w:color w:val="000000" w:themeColor="text1"/>
                <w:sz w:val="20"/>
                <w:szCs w:val="20"/>
              </w:rPr>
            </w:pPr>
            <w:r w:rsidRPr="00736EA6">
              <w:rPr>
                <w:color w:val="000000" w:themeColor="text1"/>
                <w:sz w:val="20"/>
                <w:szCs w:val="20"/>
              </w:rPr>
              <w:t>30.38 (27.05 – 36.16)</w:t>
            </w:r>
          </w:p>
        </w:tc>
        <w:tc>
          <w:tcPr>
            <w:tcW w:w="1417" w:type="dxa"/>
          </w:tcPr>
          <w:p w14:paraId="5621CB07" w14:textId="77777777" w:rsidR="00987BCE" w:rsidRPr="00736EA6" w:rsidRDefault="00987BCE" w:rsidP="00450A0B">
            <w:pPr>
              <w:jc w:val="center"/>
              <w:rPr>
                <w:color w:val="000000" w:themeColor="text1"/>
                <w:sz w:val="20"/>
                <w:szCs w:val="20"/>
              </w:rPr>
            </w:pPr>
            <w:r w:rsidRPr="00736EA6">
              <w:rPr>
                <w:color w:val="000000" w:themeColor="text1"/>
                <w:sz w:val="20"/>
                <w:szCs w:val="20"/>
              </w:rPr>
              <w:t>1.214</w:t>
            </w:r>
          </w:p>
        </w:tc>
        <w:tc>
          <w:tcPr>
            <w:tcW w:w="851" w:type="dxa"/>
            <w:gridSpan w:val="2"/>
          </w:tcPr>
          <w:p w14:paraId="6976B45E" w14:textId="77777777" w:rsidR="00987BCE" w:rsidRPr="00736EA6" w:rsidRDefault="00987BCE" w:rsidP="00450A0B">
            <w:pPr>
              <w:jc w:val="center"/>
              <w:rPr>
                <w:color w:val="000000" w:themeColor="text1"/>
                <w:sz w:val="20"/>
                <w:szCs w:val="20"/>
              </w:rPr>
            </w:pPr>
            <w:r w:rsidRPr="00736EA6">
              <w:rPr>
                <w:color w:val="000000" w:themeColor="text1"/>
                <w:sz w:val="20"/>
                <w:szCs w:val="20"/>
              </w:rPr>
              <w:t>0.225</w:t>
            </w:r>
          </w:p>
        </w:tc>
        <w:tc>
          <w:tcPr>
            <w:tcW w:w="850" w:type="dxa"/>
          </w:tcPr>
          <w:p w14:paraId="09F25869" w14:textId="77777777" w:rsidR="00987BCE" w:rsidRPr="00736EA6" w:rsidRDefault="00987BCE" w:rsidP="00450A0B">
            <w:pPr>
              <w:jc w:val="center"/>
              <w:rPr>
                <w:color w:val="000000" w:themeColor="text1"/>
                <w:sz w:val="20"/>
                <w:szCs w:val="20"/>
              </w:rPr>
            </w:pPr>
            <w:r w:rsidRPr="00736EA6">
              <w:rPr>
                <w:color w:val="000000" w:themeColor="text1"/>
                <w:sz w:val="20"/>
                <w:szCs w:val="20"/>
              </w:rPr>
              <w:t>0.49</w:t>
            </w:r>
          </w:p>
        </w:tc>
        <w:tc>
          <w:tcPr>
            <w:tcW w:w="851" w:type="dxa"/>
          </w:tcPr>
          <w:p w14:paraId="31367AF4" w14:textId="77777777" w:rsidR="00987BCE" w:rsidRPr="00736EA6" w:rsidRDefault="00987BCE" w:rsidP="00450A0B">
            <w:pPr>
              <w:rPr>
                <w:color w:val="000000" w:themeColor="text1"/>
                <w:sz w:val="20"/>
                <w:szCs w:val="20"/>
              </w:rPr>
            </w:pPr>
            <w:r w:rsidRPr="00736EA6">
              <w:rPr>
                <w:color w:val="000000" w:themeColor="text1"/>
                <w:sz w:val="20"/>
                <w:szCs w:val="20"/>
              </w:rPr>
              <w:t>-0.43</w:t>
            </w:r>
          </w:p>
        </w:tc>
        <w:tc>
          <w:tcPr>
            <w:tcW w:w="1100" w:type="dxa"/>
          </w:tcPr>
          <w:p w14:paraId="1217AF12" w14:textId="77777777" w:rsidR="00987BCE" w:rsidRPr="00736EA6" w:rsidRDefault="00987BCE" w:rsidP="00450A0B">
            <w:pPr>
              <w:rPr>
                <w:color w:val="000000" w:themeColor="text1"/>
                <w:sz w:val="20"/>
                <w:szCs w:val="20"/>
              </w:rPr>
            </w:pPr>
            <w:r w:rsidRPr="00736EA6">
              <w:rPr>
                <w:color w:val="000000" w:themeColor="text1"/>
                <w:sz w:val="20"/>
                <w:szCs w:val="20"/>
              </w:rPr>
              <w:t>1.43</w:t>
            </w:r>
          </w:p>
        </w:tc>
      </w:tr>
      <w:tr w:rsidR="00736EA6" w:rsidRPr="00736EA6" w14:paraId="4FC79342" w14:textId="77777777" w:rsidTr="00450A0B">
        <w:trPr>
          <w:trHeight w:val="227"/>
        </w:trPr>
        <w:tc>
          <w:tcPr>
            <w:tcW w:w="3686" w:type="dxa"/>
          </w:tcPr>
          <w:p w14:paraId="7C274E04" w14:textId="77777777" w:rsidR="00987BCE" w:rsidRPr="00736EA6" w:rsidRDefault="00987BCE" w:rsidP="00450A0B">
            <w:pPr>
              <w:rPr>
                <w:color w:val="000000" w:themeColor="text1"/>
                <w:sz w:val="20"/>
                <w:szCs w:val="20"/>
                <w:vertAlign w:val="superscript"/>
              </w:rPr>
            </w:pPr>
            <w:r w:rsidRPr="00736EA6">
              <w:rPr>
                <w:color w:val="000000" w:themeColor="text1"/>
                <w:sz w:val="20"/>
                <w:szCs w:val="20"/>
              </w:rPr>
              <w:t>Skeletal muscle index (SMI), kgm</w:t>
            </w:r>
            <w:r w:rsidRPr="00736EA6">
              <w:rPr>
                <w:color w:val="000000" w:themeColor="text1"/>
                <w:sz w:val="20"/>
                <w:szCs w:val="20"/>
                <w:vertAlign w:val="superscript"/>
              </w:rPr>
              <w:t>-2</w:t>
            </w:r>
          </w:p>
        </w:tc>
        <w:tc>
          <w:tcPr>
            <w:tcW w:w="425" w:type="dxa"/>
          </w:tcPr>
          <w:p w14:paraId="0AE8EDB6" w14:textId="77777777" w:rsidR="00987BCE" w:rsidRPr="00736EA6" w:rsidRDefault="00987BCE" w:rsidP="00450A0B">
            <w:pPr>
              <w:rPr>
                <w:color w:val="000000" w:themeColor="text1"/>
                <w:sz w:val="20"/>
                <w:szCs w:val="20"/>
              </w:rPr>
            </w:pPr>
            <w:r w:rsidRPr="00736EA6">
              <w:rPr>
                <w:color w:val="000000" w:themeColor="text1"/>
                <w:sz w:val="20"/>
                <w:szCs w:val="20"/>
              </w:rPr>
              <w:t>5</w:t>
            </w:r>
          </w:p>
        </w:tc>
        <w:tc>
          <w:tcPr>
            <w:tcW w:w="2552" w:type="dxa"/>
          </w:tcPr>
          <w:p w14:paraId="24F41524" w14:textId="77777777" w:rsidR="00987BCE" w:rsidRPr="00736EA6" w:rsidRDefault="00987BCE" w:rsidP="00450A0B">
            <w:pPr>
              <w:jc w:val="center"/>
              <w:rPr>
                <w:color w:val="000000" w:themeColor="text1"/>
                <w:sz w:val="20"/>
                <w:szCs w:val="20"/>
              </w:rPr>
            </w:pPr>
            <w:r w:rsidRPr="00736EA6">
              <w:rPr>
                <w:color w:val="000000" w:themeColor="text1"/>
                <w:sz w:val="20"/>
                <w:szCs w:val="20"/>
              </w:rPr>
              <w:t>9.68 (7.39 – 10.65)</w:t>
            </w:r>
          </w:p>
        </w:tc>
        <w:tc>
          <w:tcPr>
            <w:tcW w:w="2551" w:type="dxa"/>
          </w:tcPr>
          <w:p w14:paraId="42DBDE7E" w14:textId="77777777" w:rsidR="00987BCE" w:rsidRPr="00736EA6" w:rsidRDefault="00987BCE" w:rsidP="00450A0B">
            <w:pPr>
              <w:jc w:val="center"/>
              <w:rPr>
                <w:color w:val="000000" w:themeColor="text1"/>
                <w:sz w:val="20"/>
                <w:szCs w:val="20"/>
              </w:rPr>
            </w:pPr>
            <w:r w:rsidRPr="00736EA6">
              <w:rPr>
                <w:color w:val="000000" w:themeColor="text1"/>
                <w:sz w:val="20"/>
                <w:szCs w:val="20"/>
              </w:rPr>
              <w:t>9.92 (9.21 – 11.26)</w:t>
            </w:r>
          </w:p>
        </w:tc>
        <w:tc>
          <w:tcPr>
            <w:tcW w:w="1417" w:type="dxa"/>
          </w:tcPr>
          <w:p w14:paraId="07F36E81" w14:textId="77777777" w:rsidR="00987BCE" w:rsidRPr="00736EA6" w:rsidRDefault="00987BCE" w:rsidP="00450A0B">
            <w:pPr>
              <w:jc w:val="center"/>
              <w:rPr>
                <w:color w:val="000000" w:themeColor="text1"/>
                <w:sz w:val="20"/>
                <w:szCs w:val="20"/>
              </w:rPr>
            </w:pPr>
            <w:r w:rsidRPr="00736EA6">
              <w:rPr>
                <w:color w:val="000000" w:themeColor="text1"/>
                <w:sz w:val="20"/>
                <w:szCs w:val="20"/>
              </w:rPr>
              <w:t>1.084</w:t>
            </w:r>
          </w:p>
        </w:tc>
        <w:tc>
          <w:tcPr>
            <w:tcW w:w="851" w:type="dxa"/>
            <w:gridSpan w:val="2"/>
          </w:tcPr>
          <w:p w14:paraId="20E2FF77" w14:textId="77777777" w:rsidR="00987BCE" w:rsidRPr="00736EA6" w:rsidRDefault="00987BCE" w:rsidP="00450A0B">
            <w:pPr>
              <w:jc w:val="center"/>
              <w:rPr>
                <w:color w:val="000000" w:themeColor="text1"/>
                <w:sz w:val="20"/>
                <w:szCs w:val="20"/>
              </w:rPr>
            </w:pPr>
            <w:r w:rsidRPr="00736EA6">
              <w:rPr>
                <w:color w:val="000000" w:themeColor="text1"/>
                <w:sz w:val="20"/>
                <w:szCs w:val="20"/>
              </w:rPr>
              <w:t>0.279</w:t>
            </w:r>
          </w:p>
        </w:tc>
        <w:tc>
          <w:tcPr>
            <w:tcW w:w="850" w:type="dxa"/>
          </w:tcPr>
          <w:p w14:paraId="3F6F3F56" w14:textId="77777777" w:rsidR="00987BCE" w:rsidRPr="00736EA6" w:rsidRDefault="00987BCE" w:rsidP="00450A0B">
            <w:pPr>
              <w:jc w:val="center"/>
              <w:rPr>
                <w:color w:val="000000" w:themeColor="text1"/>
                <w:sz w:val="20"/>
                <w:szCs w:val="20"/>
              </w:rPr>
            </w:pPr>
            <w:r w:rsidRPr="00736EA6">
              <w:rPr>
                <w:color w:val="000000" w:themeColor="text1"/>
                <w:sz w:val="20"/>
                <w:szCs w:val="20"/>
              </w:rPr>
              <w:t>0.15</w:t>
            </w:r>
          </w:p>
        </w:tc>
        <w:tc>
          <w:tcPr>
            <w:tcW w:w="851" w:type="dxa"/>
          </w:tcPr>
          <w:p w14:paraId="29DDAE8B" w14:textId="77777777" w:rsidR="00987BCE" w:rsidRPr="00736EA6" w:rsidRDefault="00987BCE" w:rsidP="00450A0B">
            <w:pPr>
              <w:rPr>
                <w:color w:val="000000" w:themeColor="text1"/>
                <w:sz w:val="20"/>
                <w:szCs w:val="20"/>
              </w:rPr>
            </w:pPr>
            <w:r w:rsidRPr="00736EA6">
              <w:rPr>
                <w:color w:val="000000" w:themeColor="text1"/>
                <w:sz w:val="20"/>
                <w:szCs w:val="20"/>
              </w:rPr>
              <w:t>-0.15</w:t>
            </w:r>
          </w:p>
        </w:tc>
        <w:tc>
          <w:tcPr>
            <w:tcW w:w="1100" w:type="dxa"/>
          </w:tcPr>
          <w:p w14:paraId="387DDE57" w14:textId="77777777" w:rsidR="00987BCE" w:rsidRPr="00736EA6" w:rsidRDefault="00987BCE" w:rsidP="00450A0B">
            <w:pPr>
              <w:rPr>
                <w:color w:val="000000" w:themeColor="text1"/>
                <w:sz w:val="20"/>
                <w:szCs w:val="20"/>
              </w:rPr>
            </w:pPr>
            <w:r w:rsidRPr="00736EA6">
              <w:rPr>
                <w:color w:val="000000" w:themeColor="text1"/>
                <w:sz w:val="20"/>
                <w:szCs w:val="20"/>
              </w:rPr>
              <w:t>1.22</w:t>
            </w:r>
          </w:p>
        </w:tc>
      </w:tr>
      <w:tr w:rsidR="00736EA6" w:rsidRPr="00736EA6" w14:paraId="20FD2C8E" w14:textId="77777777" w:rsidTr="00450A0B">
        <w:trPr>
          <w:trHeight w:val="227"/>
        </w:trPr>
        <w:tc>
          <w:tcPr>
            <w:tcW w:w="3686" w:type="dxa"/>
          </w:tcPr>
          <w:p w14:paraId="36693B25" w14:textId="77777777" w:rsidR="00987BCE" w:rsidRPr="00736EA6" w:rsidRDefault="00987BCE" w:rsidP="00450A0B">
            <w:pPr>
              <w:rPr>
                <w:color w:val="000000" w:themeColor="text1"/>
                <w:sz w:val="20"/>
                <w:szCs w:val="20"/>
              </w:rPr>
            </w:pPr>
            <w:r w:rsidRPr="00736EA6">
              <w:rPr>
                <w:color w:val="000000" w:themeColor="text1"/>
                <w:sz w:val="20"/>
                <w:szCs w:val="20"/>
              </w:rPr>
              <w:t>Fat mass, kg</w:t>
            </w:r>
          </w:p>
        </w:tc>
        <w:tc>
          <w:tcPr>
            <w:tcW w:w="425" w:type="dxa"/>
          </w:tcPr>
          <w:p w14:paraId="7E0ED10E" w14:textId="77777777" w:rsidR="00987BCE" w:rsidRPr="00736EA6" w:rsidRDefault="00987BCE" w:rsidP="00450A0B">
            <w:pPr>
              <w:rPr>
                <w:color w:val="000000" w:themeColor="text1"/>
                <w:sz w:val="20"/>
                <w:szCs w:val="20"/>
              </w:rPr>
            </w:pPr>
            <w:r w:rsidRPr="00736EA6">
              <w:rPr>
                <w:color w:val="000000" w:themeColor="text1"/>
                <w:sz w:val="20"/>
                <w:szCs w:val="20"/>
              </w:rPr>
              <w:t>5</w:t>
            </w:r>
          </w:p>
        </w:tc>
        <w:tc>
          <w:tcPr>
            <w:tcW w:w="2552" w:type="dxa"/>
          </w:tcPr>
          <w:p w14:paraId="19770564" w14:textId="77777777" w:rsidR="00987BCE" w:rsidRPr="00736EA6" w:rsidRDefault="00987BCE" w:rsidP="00450A0B">
            <w:pPr>
              <w:jc w:val="center"/>
              <w:rPr>
                <w:color w:val="000000" w:themeColor="text1"/>
                <w:sz w:val="20"/>
                <w:szCs w:val="20"/>
              </w:rPr>
            </w:pPr>
            <w:r w:rsidRPr="00736EA6">
              <w:rPr>
                <w:color w:val="000000" w:themeColor="text1"/>
                <w:sz w:val="20"/>
                <w:szCs w:val="20"/>
              </w:rPr>
              <w:t>17.27 (11.30 – 24.35)</w:t>
            </w:r>
          </w:p>
        </w:tc>
        <w:tc>
          <w:tcPr>
            <w:tcW w:w="2551" w:type="dxa"/>
          </w:tcPr>
          <w:p w14:paraId="0616982F" w14:textId="77777777" w:rsidR="00987BCE" w:rsidRPr="00736EA6" w:rsidRDefault="00987BCE" w:rsidP="00450A0B">
            <w:pPr>
              <w:jc w:val="center"/>
              <w:rPr>
                <w:color w:val="000000" w:themeColor="text1"/>
                <w:sz w:val="20"/>
                <w:szCs w:val="20"/>
              </w:rPr>
            </w:pPr>
            <w:r w:rsidRPr="00736EA6">
              <w:rPr>
                <w:color w:val="000000" w:themeColor="text1"/>
                <w:sz w:val="20"/>
                <w:szCs w:val="20"/>
              </w:rPr>
              <w:t>16.55 (10.04 – 18.97)</w:t>
            </w:r>
          </w:p>
        </w:tc>
        <w:tc>
          <w:tcPr>
            <w:tcW w:w="1417" w:type="dxa"/>
          </w:tcPr>
          <w:p w14:paraId="2BD90829" w14:textId="77777777" w:rsidR="00987BCE" w:rsidRPr="00736EA6" w:rsidRDefault="00987BCE" w:rsidP="00450A0B">
            <w:pPr>
              <w:jc w:val="center"/>
              <w:rPr>
                <w:color w:val="000000" w:themeColor="text1"/>
                <w:sz w:val="20"/>
                <w:szCs w:val="20"/>
              </w:rPr>
            </w:pPr>
            <w:r w:rsidRPr="00736EA6">
              <w:rPr>
                <w:color w:val="000000" w:themeColor="text1"/>
                <w:sz w:val="20"/>
                <w:szCs w:val="20"/>
              </w:rPr>
              <w:t>0.944</w:t>
            </w:r>
          </w:p>
        </w:tc>
        <w:tc>
          <w:tcPr>
            <w:tcW w:w="851" w:type="dxa"/>
            <w:gridSpan w:val="2"/>
          </w:tcPr>
          <w:p w14:paraId="401AD281" w14:textId="77777777" w:rsidR="00987BCE" w:rsidRPr="00736EA6" w:rsidRDefault="00987BCE" w:rsidP="00450A0B">
            <w:pPr>
              <w:jc w:val="center"/>
              <w:rPr>
                <w:color w:val="000000" w:themeColor="text1"/>
                <w:sz w:val="20"/>
                <w:szCs w:val="20"/>
              </w:rPr>
            </w:pPr>
            <w:r w:rsidRPr="00736EA6">
              <w:rPr>
                <w:color w:val="000000" w:themeColor="text1"/>
                <w:sz w:val="20"/>
                <w:szCs w:val="20"/>
              </w:rPr>
              <w:t>0.345</w:t>
            </w:r>
          </w:p>
        </w:tc>
        <w:tc>
          <w:tcPr>
            <w:tcW w:w="850" w:type="dxa"/>
          </w:tcPr>
          <w:p w14:paraId="600A6EE3" w14:textId="77777777" w:rsidR="00987BCE" w:rsidRPr="00736EA6" w:rsidRDefault="00987BCE" w:rsidP="00450A0B">
            <w:pPr>
              <w:jc w:val="center"/>
              <w:rPr>
                <w:color w:val="000000" w:themeColor="text1"/>
                <w:sz w:val="20"/>
                <w:szCs w:val="20"/>
              </w:rPr>
            </w:pPr>
            <w:r w:rsidRPr="00736EA6">
              <w:rPr>
                <w:color w:val="000000" w:themeColor="text1"/>
                <w:sz w:val="20"/>
                <w:szCs w:val="20"/>
              </w:rPr>
              <w:t>0.505</w:t>
            </w:r>
          </w:p>
        </w:tc>
        <w:tc>
          <w:tcPr>
            <w:tcW w:w="851" w:type="dxa"/>
          </w:tcPr>
          <w:p w14:paraId="0B4CD402" w14:textId="77777777" w:rsidR="00987BCE" w:rsidRPr="00736EA6" w:rsidRDefault="00987BCE" w:rsidP="00450A0B">
            <w:pPr>
              <w:rPr>
                <w:color w:val="000000" w:themeColor="text1"/>
                <w:sz w:val="20"/>
                <w:szCs w:val="20"/>
              </w:rPr>
            </w:pPr>
            <w:r w:rsidRPr="00736EA6">
              <w:rPr>
                <w:color w:val="000000" w:themeColor="text1"/>
                <w:sz w:val="20"/>
                <w:szCs w:val="20"/>
              </w:rPr>
              <w:t>-0.77</w:t>
            </w:r>
          </w:p>
        </w:tc>
        <w:tc>
          <w:tcPr>
            <w:tcW w:w="1100" w:type="dxa"/>
          </w:tcPr>
          <w:p w14:paraId="1D6E0687" w14:textId="77777777" w:rsidR="00987BCE" w:rsidRPr="00736EA6" w:rsidRDefault="00987BCE" w:rsidP="00450A0B">
            <w:pPr>
              <w:rPr>
                <w:color w:val="000000" w:themeColor="text1"/>
                <w:sz w:val="20"/>
                <w:szCs w:val="20"/>
              </w:rPr>
            </w:pPr>
            <w:r w:rsidRPr="00736EA6">
              <w:rPr>
                <w:color w:val="000000" w:themeColor="text1"/>
                <w:sz w:val="20"/>
                <w:szCs w:val="20"/>
              </w:rPr>
              <w:t>1.78</w:t>
            </w:r>
          </w:p>
        </w:tc>
      </w:tr>
      <w:tr w:rsidR="00736EA6" w:rsidRPr="00736EA6" w14:paraId="70BCB3A5" w14:textId="77777777" w:rsidTr="00450A0B">
        <w:trPr>
          <w:trHeight w:val="227"/>
        </w:trPr>
        <w:tc>
          <w:tcPr>
            <w:tcW w:w="3686" w:type="dxa"/>
            <w:tcBorders>
              <w:bottom w:val="single" w:sz="4" w:space="0" w:color="auto"/>
            </w:tcBorders>
          </w:tcPr>
          <w:p w14:paraId="2BA31050" w14:textId="77777777" w:rsidR="00987BCE" w:rsidRPr="00736EA6" w:rsidRDefault="00987BCE" w:rsidP="00450A0B">
            <w:pPr>
              <w:rPr>
                <w:color w:val="000000" w:themeColor="text1"/>
                <w:sz w:val="20"/>
                <w:szCs w:val="20"/>
              </w:rPr>
            </w:pPr>
            <w:r w:rsidRPr="00736EA6">
              <w:rPr>
                <w:color w:val="000000" w:themeColor="text1"/>
                <w:sz w:val="20"/>
                <w:szCs w:val="20"/>
              </w:rPr>
              <w:t>Fat-free mass, kg</w:t>
            </w:r>
          </w:p>
        </w:tc>
        <w:tc>
          <w:tcPr>
            <w:tcW w:w="425" w:type="dxa"/>
            <w:tcBorders>
              <w:bottom w:val="single" w:sz="4" w:space="0" w:color="auto"/>
            </w:tcBorders>
          </w:tcPr>
          <w:p w14:paraId="29B5A6E7" w14:textId="77777777" w:rsidR="00987BCE" w:rsidRPr="00736EA6" w:rsidRDefault="00987BCE" w:rsidP="00450A0B">
            <w:pPr>
              <w:rPr>
                <w:color w:val="000000" w:themeColor="text1"/>
                <w:sz w:val="20"/>
                <w:szCs w:val="20"/>
              </w:rPr>
            </w:pPr>
            <w:r w:rsidRPr="00736EA6">
              <w:rPr>
                <w:color w:val="000000" w:themeColor="text1"/>
                <w:sz w:val="20"/>
                <w:szCs w:val="20"/>
              </w:rPr>
              <w:t>5</w:t>
            </w:r>
          </w:p>
        </w:tc>
        <w:tc>
          <w:tcPr>
            <w:tcW w:w="2552" w:type="dxa"/>
            <w:tcBorders>
              <w:bottom w:val="single" w:sz="4" w:space="0" w:color="auto"/>
            </w:tcBorders>
          </w:tcPr>
          <w:p w14:paraId="38D0BD97" w14:textId="77777777" w:rsidR="00987BCE" w:rsidRPr="00736EA6" w:rsidRDefault="00987BCE" w:rsidP="00450A0B">
            <w:pPr>
              <w:jc w:val="center"/>
              <w:rPr>
                <w:color w:val="000000" w:themeColor="text1"/>
                <w:sz w:val="20"/>
                <w:szCs w:val="20"/>
              </w:rPr>
            </w:pPr>
            <w:r w:rsidRPr="00736EA6">
              <w:rPr>
                <w:color w:val="000000" w:themeColor="text1"/>
                <w:sz w:val="20"/>
                <w:szCs w:val="20"/>
              </w:rPr>
              <w:t>57.96 (45.39 – 69.19)</w:t>
            </w:r>
          </w:p>
        </w:tc>
        <w:tc>
          <w:tcPr>
            <w:tcW w:w="2551" w:type="dxa"/>
            <w:tcBorders>
              <w:bottom w:val="single" w:sz="4" w:space="0" w:color="auto"/>
            </w:tcBorders>
          </w:tcPr>
          <w:p w14:paraId="3B06233F" w14:textId="77777777" w:rsidR="00987BCE" w:rsidRPr="00736EA6" w:rsidRDefault="00987BCE" w:rsidP="00450A0B">
            <w:pPr>
              <w:jc w:val="center"/>
              <w:rPr>
                <w:color w:val="000000" w:themeColor="text1"/>
                <w:sz w:val="20"/>
                <w:szCs w:val="20"/>
              </w:rPr>
            </w:pPr>
            <w:r w:rsidRPr="00736EA6">
              <w:rPr>
                <w:color w:val="000000" w:themeColor="text1"/>
                <w:sz w:val="20"/>
                <w:szCs w:val="20"/>
              </w:rPr>
              <w:t>58.78 (53.60 – 70.41)</w:t>
            </w:r>
          </w:p>
        </w:tc>
        <w:tc>
          <w:tcPr>
            <w:tcW w:w="1417" w:type="dxa"/>
            <w:tcBorders>
              <w:bottom w:val="single" w:sz="4" w:space="0" w:color="auto"/>
            </w:tcBorders>
          </w:tcPr>
          <w:p w14:paraId="7582F61C" w14:textId="77777777" w:rsidR="00987BCE" w:rsidRPr="00736EA6" w:rsidRDefault="00987BCE" w:rsidP="00450A0B">
            <w:pPr>
              <w:jc w:val="center"/>
              <w:rPr>
                <w:color w:val="000000" w:themeColor="text1"/>
                <w:sz w:val="20"/>
                <w:szCs w:val="20"/>
              </w:rPr>
            </w:pPr>
            <w:r w:rsidRPr="00736EA6">
              <w:rPr>
                <w:color w:val="000000" w:themeColor="text1"/>
                <w:sz w:val="20"/>
                <w:szCs w:val="20"/>
              </w:rPr>
              <w:t>1.483</w:t>
            </w:r>
          </w:p>
        </w:tc>
        <w:tc>
          <w:tcPr>
            <w:tcW w:w="851" w:type="dxa"/>
            <w:gridSpan w:val="2"/>
            <w:tcBorders>
              <w:bottom w:val="single" w:sz="4" w:space="0" w:color="auto"/>
            </w:tcBorders>
          </w:tcPr>
          <w:p w14:paraId="3C28824A" w14:textId="77777777" w:rsidR="00987BCE" w:rsidRPr="00736EA6" w:rsidRDefault="00987BCE" w:rsidP="00450A0B">
            <w:pPr>
              <w:jc w:val="center"/>
              <w:rPr>
                <w:color w:val="000000" w:themeColor="text1"/>
                <w:sz w:val="20"/>
                <w:szCs w:val="20"/>
              </w:rPr>
            </w:pPr>
            <w:r w:rsidRPr="00736EA6">
              <w:rPr>
                <w:color w:val="000000" w:themeColor="text1"/>
                <w:sz w:val="20"/>
                <w:szCs w:val="20"/>
              </w:rPr>
              <w:t>0.138</w:t>
            </w:r>
          </w:p>
        </w:tc>
        <w:tc>
          <w:tcPr>
            <w:tcW w:w="850" w:type="dxa"/>
            <w:tcBorders>
              <w:bottom w:val="single" w:sz="4" w:space="0" w:color="auto"/>
            </w:tcBorders>
          </w:tcPr>
          <w:p w14:paraId="791B1CEF" w14:textId="77777777" w:rsidR="00987BCE" w:rsidRPr="00736EA6" w:rsidRDefault="00987BCE" w:rsidP="00450A0B">
            <w:pPr>
              <w:jc w:val="center"/>
              <w:rPr>
                <w:color w:val="000000" w:themeColor="text1"/>
                <w:sz w:val="20"/>
                <w:szCs w:val="20"/>
              </w:rPr>
            </w:pPr>
            <w:r w:rsidRPr="00736EA6">
              <w:rPr>
                <w:color w:val="000000" w:themeColor="text1"/>
                <w:sz w:val="20"/>
                <w:szCs w:val="20"/>
              </w:rPr>
              <w:t>0.77</w:t>
            </w:r>
          </w:p>
        </w:tc>
        <w:tc>
          <w:tcPr>
            <w:tcW w:w="851" w:type="dxa"/>
            <w:tcBorders>
              <w:bottom w:val="single" w:sz="4" w:space="0" w:color="auto"/>
            </w:tcBorders>
          </w:tcPr>
          <w:p w14:paraId="2031E4AD" w14:textId="77777777" w:rsidR="00987BCE" w:rsidRPr="00736EA6" w:rsidRDefault="00987BCE" w:rsidP="00450A0B">
            <w:pPr>
              <w:rPr>
                <w:color w:val="000000" w:themeColor="text1"/>
                <w:sz w:val="20"/>
                <w:szCs w:val="20"/>
              </w:rPr>
            </w:pPr>
            <w:r w:rsidRPr="00736EA6">
              <w:rPr>
                <w:color w:val="000000" w:themeColor="text1"/>
                <w:sz w:val="20"/>
                <w:szCs w:val="20"/>
              </w:rPr>
              <w:t>-0.47</w:t>
            </w:r>
          </w:p>
        </w:tc>
        <w:tc>
          <w:tcPr>
            <w:tcW w:w="1100" w:type="dxa"/>
            <w:tcBorders>
              <w:bottom w:val="single" w:sz="4" w:space="0" w:color="auto"/>
            </w:tcBorders>
          </w:tcPr>
          <w:p w14:paraId="351E9166" w14:textId="77777777" w:rsidR="00987BCE" w:rsidRPr="00736EA6" w:rsidRDefault="00987BCE" w:rsidP="00450A0B">
            <w:pPr>
              <w:rPr>
                <w:color w:val="000000" w:themeColor="text1"/>
                <w:sz w:val="20"/>
                <w:szCs w:val="20"/>
              </w:rPr>
            </w:pPr>
            <w:r w:rsidRPr="00736EA6">
              <w:rPr>
                <w:color w:val="000000" w:themeColor="text1"/>
                <w:sz w:val="20"/>
                <w:szCs w:val="20"/>
              </w:rPr>
              <w:t>2.52</w:t>
            </w:r>
          </w:p>
        </w:tc>
      </w:tr>
      <w:tr w:rsidR="00736EA6" w:rsidRPr="00736EA6" w14:paraId="1354DEF2" w14:textId="77777777" w:rsidTr="00450A0B">
        <w:trPr>
          <w:trHeight w:val="170"/>
        </w:trPr>
        <w:tc>
          <w:tcPr>
            <w:tcW w:w="14283" w:type="dxa"/>
            <w:gridSpan w:val="10"/>
            <w:tcBorders>
              <w:top w:val="single" w:sz="4" w:space="0" w:color="auto"/>
            </w:tcBorders>
          </w:tcPr>
          <w:p w14:paraId="664EAF21" w14:textId="23EDCE73" w:rsidR="00987BCE" w:rsidRPr="00736EA6" w:rsidRDefault="00987BCE" w:rsidP="00450A0B">
            <w:pPr>
              <w:rPr>
                <w:color w:val="000000" w:themeColor="text1"/>
                <w:sz w:val="20"/>
                <w:szCs w:val="20"/>
              </w:rPr>
            </w:pPr>
            <w:r w:rsidRPr="00736EA6">
              <w:rPr>
                <w:color w:val="000000" w:themeColor="text1"/>
                <w:sz w:val="20"/>
                <w:szCs w:val="20"/>
              </w:rPr>
              <w:t xml:space="preserve">Notes: *fasting weight performed in light clothes.  Significance values where </w:t>
            </w:r>
            <w:r w:rsidRPr="00736EA6">
              <w:rPr>
                <w:rFonts w:ascii="Cambria" w:hAnsi="Cambria"/>
                <w:color w:val="000000" w:themeColor="text1"/>
                <w:sz w:val="20"/>
                <w:szCs w:val="20"/>
              </w:rPr>
              <w:t>α</w:t>
            </w:r>
            <w:r w:rsidRPr="00736EA6">
              <w:rPr>
                <w:color w:val="000000" w:themeColor="text1"/>
                <w:sz w:val="20"/>
                <w:szCs w:val="20"/>
              </w:rPr>
              <w:t xml:space="preserve"> &lt; 0.05 are </w:t>
            </w:r>
            <w:r w:rsidRPr="00736EA6">
              <w:rPr>
                <w:b/>
                <w:color w:val="000000" w:themeColor="text1"/>
                <w:sz w:val="20"/>
                <w:szCs w:val="20"/>
              </w:rPr>
              <w:t>bolded</w:t>
            </w:r>
            <w:r w:rsidRPr="00736EA6">
              <w:rPr>
                <w:color w:val="000000" w:themeColor="text1"/>
                <w:sz w:val="20"/>
                <w:szCs w:val="20"/>
              </w:rPr>
              <w:t xml:space="preserve">.  </w:t>
            </w:r>
            <w:r w:rsidRPr="00736EA6">
              <w:rPr>
                <w:b/>
                <w:color w:val="000000" w:themeColor="text1"/>
                <w:sz w:val="20"/>
                <w:szCs w:val="20"/>
              </w:rPr>
              <w:t>CDR</w:t>
            </w:r>
            <w:r w:rsidRPr="00736EA6">
              <w:rPr>
                <w:color w:val="000000" w:themeColor="text1"/>
                <w:sz w:val="20"/>
                <w:szCs w:val="20"/>
              </w:rPr>
              <w:t xml:space="preserve"> = Clinical Dementia Rating, </w:t>
            </w:r>
            <w:r w:rsidRPr="00736EA6">
              <w:rPr>
                <w:b/>
                <w:color w:val="000000" w:themeColor="text1"/>
                <w:sz w:val="20"/>
                <w:szCs w:val="20"/>
              </w:rPr>
              <w:t>NPI</w:t>
            </w:r>
            <w:r w:rsidRPr="00736EA6">
              <w:rPr>
                <w:color w:val="000000" w:themeColor="text1"/>
                <w:sz w:val="20"/>
                <w:szCs w:val="20"/>
              </w:rPr>
              <w:t xml:space="preserve"> = Neuropsychiatric Inventory, </w:t>
            </w:r>
            <w:r w:rsidRPr="00736EA6">
              <w:rPr>
                <w:b/>
                <w:color w:val="000000" w:themeColor="text1"/>
                <w:sz w:val="20"/>
                <w:szCs w:val="20"/>
              </w:rPr>
              <w:t xml:space="preserve">GDS-15 </w:t>
            </w:r>
            <w:r w:rsidRPr="00736EA6">
              <w:rPr>
                <w:color w:val="000000" w:themeColor="text1"/>
                <w:sz w:val="20"/>
                <w:szCs w:val="20"/>
              </w:rPr>
              <w:t xml:space="preserve">= Geriatric Depression Scale – 15 item, </w:t>
            </w:r>
            <w:r w:rsidRPr="00736EA6">
              <w:rPr>
                <w:b/>
                <w:color w:val="000000" w:themeColor="text1"/>
                <w:sz w:val="20"/>
                <w:szCs w:val="20"/>
              </w:rPr>
              <w:t>DEMQoL</w:t>
            </w:r>
            <w:r w:rsidRPr="00736EA6">
              <w:rPr>
                <w:color w:val="000000" w:themeColor="text1"/>
                <w:sz w:val="20"/>
                <w:szCs w:val="20"/>
              </w:rPr>
              <w:t xml:space="preserve"> = Dementia Quality of Life Scale, </w:t>
            </w:r>
            <w:r w:rsidRPr="00736EA6">
              <w:rPr>
                <w:b/>
                <w:color w:val="000000" w:themeColor="text1"/>
                <w:sz w:val="20"/>
                <w:szCs w:val="20"/>
              </w:rPr>
              <w:t>SWLS</w:t>
            </w:r>
            <w:r w:rsidRPr="00736EA6">
              <w:rPr>
                <w:color w:val="000000" w:themeColor="text1"/>
                <w:sz w:val="20"/>
                <w:szCs w:val="20"/>
              </w:rPr>
              <w:t xml:space="preserve"> = Satisfaction </w:t>
            </w:r>
            <w:proofErr w:type="gramStart"/>
            <w:r w:rsidRPr="00736EA6">
              <w:rPr>
                <w:color w:val="000000" w:themeColor="text1"/>
                <w:sz w:val="20"/>
                <w:szCs w:val="20"/>
              </w:rPr>
              <w:t>With</w:t>
            </w:r>
            <w:proofErr w:type="gramEnd"/>
            <w:r w:rsidRPr="00736EA6">
              <w:rPr>
                <w:color w:val="000000" w:themeColor="text1"/>
                <w:sz w:val="20"/>
                <w:szCs w:val="20"/>
              </w:rPr>
              <w:t xml:space="preserve"> Life Scale, </w:t>
            </w:r>
            <w:r w:rsidRPr="00736EA6">
              <w:rPr>
                <w:b/>
                <w:color w:val="000000" w:themeColor="text1"/>
                <w:sz w:val="20"/>
                <w:szCs w:val="20"/>
              </w:rPr>
              <w:t>MNA-SF</w:t>
            </w:r>
            <w:r w:rsidRPr="00736EA6">
              <w:rPr>
                <w:color w:val="000000" w:themeColor="text1"/>
                <w:sz w:val="20"/>
                <w:szCs w:val="20"/>
              </w:rPr>
              <w:t xml:space="preserve"> = Mini Nutritional Assessment, </w:t>
            </w:r>
            <w:r w:rsidRPr="00736EA6">
              <w:rPr>
                <w:b/>
                <w:color w:val="000000" w:themeColor="text1"/>
                <w:sz w:val="20"/>
                <w:szCs w:val="20"/>
              </w:rPr>
              <w:t>SPPB</w:t>
            </w:r>
            <w:r w:rsidRPr="00736EA6">
              <w:rPr>
                <w:color w:val="000000" w:themeColor="text1"/>
                <w:sz w:val="20"/>
                <w:szCs w:val="20"/>
              </w:rPr>
              <w:t xml:space="preserve"> = Short Physical Performance Battery, </w:t>
            </w:r>
            <w:r w:rsidRPr="00736EA6">
              <w:rPr>
                <w:b/>
                <w:color w:val="000000" w:themeColor="text1"/>
                <w:sz w:val="20"/>
                <w:szCs w:val="20"/>
              </w:rPr>
              <w:t>kg</w:t>
            </w:r>
            <w:r w:rsidRPr="00736EA6">
              <w:rPr>
                <w:color w:val="000000" w:themeColor="text1"/>
                <w:sz w:val="20"/>
                <w:szCs w:val="20"/>
              </w:rPr>
              <w:t xml:space="preserve"> = kilogram, </w:t>
            </w:r>
            <w:r w:rsidRPr="00736EA6">
              <w:rPr>
                <w:b/>
                <w:color w:val="000000" w:themeColor="text1"/>
                <w:sz w:val="20"/>
                <w:szCs w:val="20"/>
              </w:rPr>
              <w:t>kgm</w:t>
            </w:r>
            <w:r w:rsidRPr="00736EA6">
              <w:rPr>
                <w:b/>
                <w:color w:val="000000" w:themeColor="text1"/>
                <w:sz w:val="20"/>
                <w:szCs w:val="20"/>
                <w:vertAlign w:val="superscript"/>
              </w:rPr>
              <w:t xml:space="preserve">-1 </w:t>
            </w:r>
            <w:r w:rsidRPr="00736EA6">
              <w:rPr>
                <w:color w:val="000000" w:themeColor="text1"/>
                <w:sz w:val="20"/>
                <w:szCs w:val="20"/>
              </w:rPr>
              <w:t xml:space="preserve">= kilogram/metre, </w:t>
            </w:r>
            <w:r w:rsidRPr="00736EA6">
              <w:rPr>
                <w:b/>
                <w:color w:val="000000" w:themeColor="text1"/>
                <w:sz w:val="20"/>
                <w:szCs w:val="20"/>
              </w:rPr>
              <w:t>s</w:t>
            </w:r>
            <w:r w:rsidRPr="00736EA6">
              <w:rPr>
                <w:color w:val="000000" w:themeColor="text1"/>
                <w:sz w:val="20"/>
                <w:szCs w:val="20"/>
              </w:rPr>
              <w:t xml:space="preserve"> = second, </w:t>
            </w:r>
            <w:r w:rsidRPr="00736EA6">
              <w:rPr>
                <w:b/>
                <w:color w:val="000000" w:themeColor="text1"/>
                <w:sz w:val="20"/>
                <w:szCs w:val="20"/>
              </w:rPr>
              <w:t>cm</w:t>
            </w:r>
            <w:r w:rsidRPr="00736EA6">
              <w:rPr>
                <w:color w:val="000000" w:themeColor="text1"/>
                <w:sz w:val="20"/>
                <w:szCs w:val="20"/>
              </w:rPr>
              <w:t xml:space="preserve"> = </w:t>
            </w:r>
            <w:r w:rsidR="003A546E" w:rsidRPr="00736EA6">
              <w:rPr>
                <w:color w:val="000000" w:themeColor="text1"/>
                <w:sz w:val="20"/>
                <w:szCs w:val="20"/>
              </w:rPr>
              <w:t>centimeter</w:t>
            </w:r>
            <w:r w:rsidRPr="00736EA6">
              <w:rPr>
                <w:color w:val="000000" w:themeColor="text1"/>
                <w:sz w:val="20"/>
                <w:szCs w:val="20"/>
              </w:rPr>
              <w:t xml:space="preserve">, </w:t>
            </w:r>
            <w:r w:rsidRPr="00736EA6">
              <w:rPr>
                <w:b/>
                <w:color w:val="000000" w:themeColor="text1"/>
                <w:sz w:val="20"/>
                <w:szCs w:val="20"/>
              </w:rPr>
              <w:t>N</w:t>
            </w:r>
            <w:r w:rsidRPr="00736EA6">
              <w:rPr>
                <w:color w:val="000000" w:themeColor="text1"/>
                <w:sz w:val="20"/>
                <w:szCs w:val="20"/>
              </w:rPr>
              <w:t xml:space="preserve"> = Newton, </w:t>
            </w:r>
            <w:r w:rsidRPr="00736EA6">
              <w:rPr>
                <w:b/>
                <w:color w:val="000000" w:themeColor="text1"/>
                <w:sz w:val="20"/>
                <w:szCs w:val="20"/>
              </w:rPr>
              <w:t>N·m</w:t>
            </w:r>
            <w:r w:rsidRPr="00736EA6">
              <w:rPr>
                <w:color w:val="000000" w:themeColor="text1"/>
                <w:sz w:val="20"/>
                <w:szCs w:val="20"/>
              </w:rPr>
              <w:t xml:space="preserve"> = Newton metre.  Missing values indicate &lt;5 participant values available and statistical test could not be run.</w:t>
            </w:r>
          </w:p>
          <w:p w14:paraId="73A1700F" w14:textId="77777777" w:rsidR="00987BCE" w:rsidRPr="00736EA6" w:rsidRDefault="00987BCE" w:rsidP="00450A0B">
            <w:pPr>
              <w:rPr>
                <w:color w:val="000000" w:themeColor="text1"/>
                <w:sz w:val="20"/>
                <w:szCs w:val="20"/>
              </w:rPr>
            </w:pPr>
          </w:p>
        </w:tc>
      </w:tr>
    </w:tbl>
    <w:p w14:paraId="6EF5D902" w14:textId="77777777" w:rsidR="00987BCE" w:rsidRPr="00736EA6" w:rsidRDefault="00987BCE" w:rsidP="00E67C08">
      <w:pPr>
        <w:rPr>
          <w:color w:val="000000" w:themeColor="text1"/>
        </w:rPr>
      </w:pPr>
    </w:p>
    <w:p w14:paraId="5967815F" w14:textId="36E0F3CD" w:rsidR="004A69F7" w:rsidRPr="00736EA6" w:rsidRDefault="004A69F7" w:rsidP="00E67C08">
      <w:pPr>
        <w:rPr>
          <w:color w:val="000000" w:themeColor="text1"/>
        </w:rPr>
      </w:pPr>
      <w:r w:rsidRPr="00736EA6">
        <w:rPr>
          <w:color w:val="000000" w:themeColor="text1"/>
        </w:rPr>
        <w:br w:type="page"/>
      </w:r>
    </w:p>
    <w:p w14:paraId="1E91F919" w14:textId="5BAE255C" w:rsidR="00EF1F53" w:rsidRPr="00736EA6" w:rsidRDefault="00EF1F53" w:rsidP="00EF1F53">
      <w:pPr>
        <w:pStyle w:val="Heading1"/>
        <w:rPr>
          <w:color w:val="000000" w:themeColor="text1"/>
        </w:rPr>
      </w:pPr>
      <w:bookmarkStart w:id="22" w:name="_Toc94347441"/>
      <w:r w:rsidRPr="00736EA6">
        <w:rPr>
          <w:b/>
          <w:bCs/>
          <w:color w:val="000000" w:themeColor="text1"/>
        </w:rPr>
        <w:lastRenderedPageBreak/>
        <w:t>Supplementary Table S</w:t>
      </w:r>
      <w:r w:rsidR="00B92CC9">
        <w:rPr>
          <w:b/>
          <w:bCs/>
          <w:color w:val="000000" w:themeColor="text1"/>
        </w:rPr>
        <w:t>8</w:t>
      </w:r>
      <w:r w:rsidRPr="00736EA6">
        <w:rPr>
          <w:b/>
          <w:bCs/>
          <w:color w:val="000000" w:themeColor="text1"/>
        </w:rPr>
        <w:t xml:space="preserve"> - </w:t>
      </w:r>
      <w:r w:rsidRPr="00736EA6">
        <w:rPr>
          <w:color w:val="000000" w:themeColor="text1"/>
        </w:rPr>
        <w:t>Axivity-</w:t>
      </w:r>
      <w:proofErr w:type="gramStart"/>
      <w:r w:rsidRPr="00736EA6">
        <w:rPr>
          <w:color w:val="000000" w:themeColor="text1"/>
        </w:rPr>
        <w:t>derived  Gait</w:t>
      </w:r>
      <w:proofErr w:type="gramEnd"/>
      <w:r w:rsidRPr="00736EA6">
        <w:rPr>
          <w:color w:val="000000" w:themeColor="text1"/>
        </w:rPr>
        <w:t xml:space="preserve"> Quality and Quantity Change during Wait-list and Intervention Period</w:t>
      </w:r>
      <w:bookmarkEnd w:id="22"/>
    </w:p>
    <w:tbl>
      <w:tblPr>
        <w:tblW w:w="15480" w:type="dxa"/>
        <w:tblInd w:w="-851" w:type="dxa"/>
        <w:tblLayout w:type="fixed"/>
        <w:tblLook w:val="04A0" w:firstRow="1" w:lastRow="0" w:firstColumn="1" w:lastColumn="0" w:noHBand="0" w:noVBand="1"/>
      </w:tblPr>
      <w:tblGrid>
        <w:gridCol w:w="1548"/>
        <w:gridCol w:w="877"/>
        <w:gridCol w:w="671"/>
        <w:gridCol w:w="1866"/>
        <w:gridCol w:w="2542"/>
        <w:gridCol w:w="125"/>
        <w:gridCol w:w="111"/>
        <w:gridCol w:w="1758"/>
        <w:gridCol w:w="682"/>
        <w:gridCol w:w="656"/>
        <w:gridCol w:w="410"/>
        <w:gridCol w:w="706"/>
        <w:gridCol w:w="432"/>
        <w:gridCol w:w="195"/>
        <w:gridCol w:w="1353"/>
        <w:gridCol w:w="93"/>
        <w:gridCol w:w="773"/>
        <w:gridCol w:w="682"/>
      </w:tblGrid>
      <w:tr w:rsidR="00736EA6" w:rsidRPr="00736EA6" w14:paraId="455175E0" w14:textId="77777777" w:rsidTr="00987BCE">
        <w:trPr>
          <w:trHeight w:val="280"/>
        </w:trPr>
        <w:tc>
          <w:tcPr>
            <w:tcW w:w="2425" w:type="dxa"/>
            <w:gridSpan w:val="2"/>
            <w:tcBorders>
              <w:left w:val="nil"/>
              <w:right w:val="nil"/>
            </w:tcBorders>
          </w:tcPr>
          <w:p w14:paraId="6C555A22" w14:textId="77777777" w:rsidR="00987BCE" w:rsidRPr="00736EA6" w:rsidRDefault="00987BCE" w:rsidP="00450A0B">
            <w:pPr>
              <w:rPr>
                <w:rFonts w:ascii="Calibri" w:eastAsia="Times New Roman" w:hAnsi="Calibri"/>
                <w:b/>
                <w:bCs/>
                <w:color w:val="000000" w:themeColor="text1"/>
                <w:sz w:val="18"/>
                <w:szCs w:val="18"/>
              </w:rPr>
            </w:pPr>
          </w:p>
        </w:tc>
        <w:tc>
          <w:tcPr>
            <w:tcW w:w="2537" w:type="dxa"/>
            <w:gridSpan w:val="2"/>
            <w:tcBorders>
              <w:left w:val="nil"/>
              <w:right w:val="nil"/>
            </w:tcBorders>
            <w:shd w:val="clear" w:color="auto" w:fill="auto"/>
            <w:noWrap/>
            <w:vAlign w:val="bottom"/>
          </w:tcPr>
          <w:p w14:paraId="216FB1FB" w14:textId="77777777" w:rsidR="00987BCE" w:rsidRPr="00736EA6" w:rsidRDefault="00987BCE" w:rsidP="00450A0B">
            <w:pPr>
              <w:rPr>
                <w:rFonts w:ascii="Calibri" w:eastAsia="Times New Roman" w:hAnsi="Calibri"/>
                <w:b/>
                <w:bCs/>
                <w:color w:val="000000" w:themeColor="text1"/>
                <w:sz w:val="18"/>
                <w:szCs w:val="18"/>
              </w:rPr>
            </w:pPr>
          </w:p>
        </w:tc>
        <w:tc>
          <w:tcPr>
            <w:tcW w:w="2667" w:type="dxa"/>
            <w:gridSpan w:val="2"/>
            <w:tcBorders>
              <w:left w:val="nil"/>
              <w:right w:val="nil"/>
            </w:tcBorders>
            <w:shd w:val="clear" w:color="auto" w:fill="auto"/>
            <w:noWrap/>
            <w:vAlign w:val="bottom"/>
          </w:tcPr>
          <w:p w14:paraId="550BA5C0" w14:textId="77777777" w:rsidR="00987BCE" w:rsidRPr="00736EA6" w:rsidRDefault="00987BCE" w:rsidP="00450A0B">
            <w:pPr>
              <w:rPr>
                <w:rFonts w:ascii="Calibri" w:eastAsia="Times New Roman" w:hAnsi="Calibri"/>
                <w:b/>
                <w:bCs/>
                <w:color w:val="000000" w:themeColor="text1"/>
                <w:sz w:val="18"/>
                <w:szCs w:val="18"/>
              </w:rPr>
            </w:pPr>
          </w:p>
        </w:tc>
        <w:tc>
          <w:tcPr>
            <w:tcW w:w="2551" w:type="dxa"/>
            <w:gridSpan w:val="3"/>
            <w:tcBorders>
              <w:left w:val="nil"/>
              <w:right w:val="nil"/>
            </w:tcBorders>
            <w:shd w:val="clear" w:color="auto" w:fill="auto"/>
            <w:noWrap/>
            <w:vAlign w:val="bottom"/>
          </w:tcPr>
          <w:p w14:paraId="3AE2A01A" w14:textId="77777777" w:rsidR="00987BCE" w:rsidRPr="00736EA6" w:rsidRDefault="00987BCE" w:rsidP="00450A0B">
            <w:pPr>
              <w:rPr>
                <w:rFonts w:ascii="Calibri" w:eastAsia="Times New Roman" w:hAnsi="Calibri"/>
                <w:b/>
                <w:bCs/>
                <w:color w:val="000000" w:themeColor="text1"/>
                <w:sz w:val="18"/>
                <w:szCs w:val="18"/>
              </w:rPr>
            </w:pPr>
          </w:p>
        </w:tc>
        <w:tc>
          <w:tcPr>
            <w:tcW w:w="1066" w:type="dxa"/>
            <w:gridSpan w:val="2"/>
            <w:tcBorders>
              <w:left w:val="nil"/>
              <w:right w:val="nil"/>
            </w:tcBorders>
            <w:shd w:val="clear" w:color="auto" w:fill="auto"/>
            <w:noWrap/>
            <w:vAlign w:val="bottom"/>
          </w:tcPr>
          <w:p w14:paraId="2324C7C2" w14:textId="77777777" w:rsidR="00987BCE" w:rsidRPr="00736EA6" w:rsidRDefault="00987BCE" w:rsidP="00450A0B">
            <w:pPr>
              <w:rPr>
                <w:rFonts w:ascii="Calibri" w:eastAsia="Times New Roman" w:hAnsi="Calibri"/>
                <w:b/>
                <w:bCs/>
                <w:color w:val="000000" w:themeColor="text1"/>
                <w:sz w:val="18"/>
                <w:szCs w:val="18"/>
              </w:rPr>
            </w:pPr>
          </w:p>
        </w:tc>
        <w:tc>
          <w:tcPr>
            <w:tcW w:w="706" w:type="dxa"/>
            <w:tcBorders>
              <w:left w:val="nil"/>
              <w:right w:val="nil"/>
            </w:tcBorders>
            <w:shd w:val="clear" w:color="auto" w:fill="auto"/>
            <w:noWrap/>
            <w:vAlign w:val="bottom"/>
          </w:tcPr>
          <w:p w14:paraId="55102DCC" w14:textId="77777777" w:rsidR="00987BCE" w:rsidRPr="00736EA6" w:rsidRDefault="00987BCE" w:rsidP="00450A0B">
            <w:pPr>
              <w:rPr>
                <w:rFonts w:ascii="Calibri" w:eastAsia="Times New Roman" w:hAnsi="Calibri"/>
                <w:b/>
                <w:bCs/>
                <w:color w:val="000000" w:themeColor="text1"/>
                <w:sz w:val="18"/>
                <w:szCs w:val="18"/>
              </w:rPr>
            </w:pPr>
          </w:p>
        </w:tc>
        <w:tc>
          <w:tcPr>
            <w:tcW w:w="627" w:type="dxa"/>
            <w:gridSpan w:val="2"/>
            <w:tcBorders>
              <w:left w:val="nil"/>
              <w:right w:val="nil"/>
            </w:tcBorders>
            <w:shd w:val="clear" w:color="auto" w:fill="auto"/>
            <w:noWrap/>
            <w:vAlign w:val="bottom"/>
          </w:tcPr>
          <w:p w14:paraId="68B9E085" w14:textId="77777777" w:rsidR="00987BCE" w:rsidRPr="00736EA6" w:rsidRDefault="00987BCE" w:rsidP="00450A0B">
            <w:pPr>
              <w:rPr>
                <w:rFonts w:ascii="Calibri" w:eastAsia="Times New Roman" w:hAnsi="Calibri"/>
                <w:b/>
                <w:bCs/>
                <w:color w:val="000000" w:themeColor="text1"/>
                <w:sz w:val="18"/>
                <w:szCs w:val="18"/>
              </w:rPr>
            </w:pPr>
          </w:p>
        </w:tc>
        <w:tc>
          <w:tcPr>
            <w:tcW w:w="1446" w:type="dxa"/>
            <w:gridSpan w:val="2"/>
            <w:tcBorders>
              <w:left w:val="nil"/>
              <w:right w:val="nil"/>
            </w:tcBorders>
            <w:shd w:val="clear" w:color="auto" w:fill="auto"/>
            <w:noWrap/>
            <w:vAlign w:val="bottom"/>
          </w:tcPr>
          <w:p w14:paraId="3DE7405C" w14:textId="77777777" w:rsidR="00987BCE" w:rsidRPr="00736EA6" w:rsidRDefault="00987BCE" w:rsidP="00450A0B">
            <w:pPr>
              <w:rPr>
                <w:rFonts w:ascii="Calibri" w:eastAsia="Times New Roman" w:hAnsi="Calibri"/>
                <w:b/>
                <w:bCs/>
                <w:color w:val="000000" w:themeColor="text1"/>
                <w:sz w:val="18"/>
                <w:szCs w:val="18"/>
              </w:rPr>
            </w:pPr>
          </w:p>
        </w:tc>
        <w:tc>
          <w:tcPr>
            <w:tcW w:w="773" w:type="dxa"/>
            <w:tcBorders>
              <w:left w:val="nil"/>
              <w:right w:val="nil"/>
            </w:tcBorders>
            <w:shd w:val="clear" w:color="auto" w:fill="auto"/>
            <w:noWrap/>
            <w:vAlign w:val="bottom"/>
          </w:tcPr>
          <w:p w14:paraId="6B9CCE6E" w14:textId="77777777" w:rsidR="00987BCE" w:rsidRPr="00736EA6" w:rsidRDefault="00987BCE" w:rsidP="00450A0B">
            <w:pPr>
              <w:rPr>
                <w:rFonts w:ascii="Calibri" w:eastAsia="Times New Roman" w:hAnsi="Calibri"/>
                <w:b/>
                <w:bCs/>
                <w:color w:val="000000" w:themeColor="text1"/>
                <w:sz w:val="18"/>
                <w:szCs w:val="18"/>
              </w:rPr>
            </w:pPr>
          </w:p>
        </w:tc>
        <w:tc>
          <w:tcPr>
            <w:tcW w:w="682" w:type="dxa"/>
            <w:tcBorders>
              <w:left w:val="nil"/>
              <w:right w:val="nil"/>
            </w:tcBorders>
            <w:shd w:val="clear" w:color="auto" w:fill="auto"/>
            <w:noWrap/>
            <w:vAlign w:val="bottom"/>
          </w:tcPr>
          <w:p w14:paraId="79A836F6" w14:textId="77777777" w:rsidR="00987BCE" w:rsidRPr="00736EA6" w:rsidRDefault="00987BCE" w:rsidP="00450A0B">
            <w:pPr>
              <w:rPr>
                <w:rFonts w:ascii="Calibri" w:eastAsia="Times New Roman" w:hAnsi="Calibri"/>
                <w:b/>
                <w:bCs/>
                <w:color w:val="000000" w:themeColor="text1"/>
                <w:sz w:val="18"/>
                <w:szCs w:val="18"/>
              </w:rPr>
            </w:pPr>
          </w:p>
        </w:tc>
      </w:tr>
      <w:tr w:rsidR="00736EA6" w:rsidRPr="00736EA6" w14:paraId="70347E9A" w14:textId="77777777" w:rsidTr="00987BCE">
        <w:trPr>
          <w:trHeight w:val="272"/>
        </w:trPr>
        <w:tc>
          <w:tcPr>
            <w:tcW w:w="2425" w:type="dxa"/>
            <w:gridSpan w:val="2"/>
            <w:tcBorders>
              <w:left w:val="nil"/>
              <w:bottom w:val="single" w:sz="4" w:space="0" w:color="auto"/>
              <w:right w:val="nil"/>
            </w:tcBorders>
            <w:vAlign w:val="bottom"/>
          </w:tcPr>
          <w:p w14:paraId="6123EB9D" w14:textId="77777777" w:rsidR="00987BCE" w:rsidRPr="00736EA6" w:rsidRDefault="00987BCE" w:rsidP="00450A0B">
            <w:pPr>
              <w:ind w:left="-802" w:firstLine="802"/>
              <w:rPr>
                <w:rFonts w:ascii="Calibri" w:eastAsia="Times New Roman" w:hAnsi="Calibri"/>
                <w:b/>
                <w:bCs/>
                <w:color w:val="000000" w:themeColor="text1"/>
                <w:sz w:val="18"/>
                <w:szCs w:val="18"/>
              </w:rPr>
            </w:pPr>
            <w:r w:rsidRPr="00736EA6">
              <w:rPr>
                <w:rFonts w:ascii="Calibri" w:eastAsia="Times New Roman" w:hAnsi="Calibri"/>
                <w:b/>
                <w:bCs/>
                <w:color w:val="000000" w:themeColor="text1"/>
                <w:sz w:val="18"/>
                <w:szCs w:val="18"/>
              </w:rPr>
              <w:t>Variable name</w:t>
            </w:r>
          </w:p>
        </w:tc>
        <w:tc>
          <w:tcPr>
            <w:tcW w:w="2537" w:type="dxa"/>
            <w:gridSpan w:val="2"/>
            <w:tcBorders>
              <w:left w:val="nil"/>
              <w:bottom w:val="single" w:sz="4" w:space="0" w:color="auto"/>
              <w:right w:val="nil"/>
            </w:tcBorders>
            <w:shd w:val="clear" w:color="auto" w:fill="auto"/>
            <w:noWrap/>
            <w:vAlign w:val="bottom"/>
          </w:tcPr>
          <w:p w14:paraId="3A12CCB0" w14:textId="77777777" w:rsidR="00987BCE" w:rsidRPr="00736EA6" w:rsidRDefault="00987BCE" w:rsidP="00450A0B">
            <w:pPr>
              <w:rPr>
                <w:rFonts w:ascii="Calibri" w:eastAsia="Times New Roman" w:hAnsi="Calibri" w:cs="Times New Roman"/>
                <w:b/>
                <w:bCs/>
                <w:color w:val="000000" w:themeColor="text1"/>
                <w:sz w:val="18"/>
                <w:szCs w:val="18"/>
              </w:rPr>
            </w:pPr>
            <w:r w:rsidRPr="00736EA6">
              <w:rPr>
                <w:rFonts w:ascii="Calibri" w:eastAsia="Times New Roman" w:hAnsi="Calibri" w:cs="Times New Roman"/>
                <w:b/>
                <w:bCs/>
                <w:color w:val="000000" w:themeColor="text1"/>
                <w:sz w:val="18"/>
                <w:szCs w:val="18"/>
              </w:rPr>
              <w:t>Variable code</w:t>
            </w:r>
          </w:p>
        </w:tc>
        <w:tc>
          <w:tcPr>
            <w:tcW w:w="2667" w:type="dxa"/>
            <w:gridSpan w:val="2"/>
            <w:tcBorders>
              <w:left w:val="nil"/>
              <w:bottom w:val="single" w:sz="4" w:space="0" w:color="auto"/>
              <w:right w:val="nil"/>
            </w:tcBorders>
            <w:shd w:val="clear" w:color="auto" w:fill="auto"/>
            <w:noWrap/>
            <w:vAlign w:val="bottom"/>
          </w:tcPr>
          <w:p w14:paraId="7E434FE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b/>
                <w:bCs/>
                <w:color w:val="000000" w:themeColor="text1"/>
                <w:sz w:val="18"/>
                <w:szCs w:val="18"/>
              </w:rPr>
              <w:t>Median (range)</w:t>
            </w:r>
          </w:p>
        </w:tc>
        <w:tc>
          <w:tcPr>
            <w:tcW w:w="2551" w:type="dxa"/>
            <w:gridSpan w:val="3"/>
            <w:tcBorders>
              <w:left w:val="nil"/>
              <w:bottom w:val="single" w:sz="4" w:space="0" w:color="auto"/>
              <w:right w:val="nil"/>
            </w:tcBorders>
            <w:shd w:val="clear" w:color="auto" w:fill="auto"/>
            <w:noWrap/>
            <w:vAlign w:val="bottom"/>
          </w:tcPr>
          <w:p w14:paraId="775E4F0D"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b/>
                <w:bCs/>
                <w:color w:val="000000" w:themeColor="text1"/>
                <w:sz w:val="18"/>
                <w:szCs w:val="18"/>
              </w:rPr>
              <w:t xml:space="preserve"> Median (range)</w:t>
            </w:r>
          </w:p>
        </w:tc>
        <w:tc>
          <w:tcPr>
            <w:tcW w:w="1066" w:type="dxa"/>
            <w:gridSpan w:val="2"/>
            <w:tcBorders>
              <w:left w:val="nil"/>
              <w:bottom w:val="single" w:sz="4" w:space="0" w:color="auto"/>
              <w:right w:val="nil"/>
            </w:tcBorders>
            <w:shd w:val="clear" w:color="auto" w:fill="auto"/>
            <w:noWrap/>
            <w:vAlign w:val="bottom"/>
          </w:tcPr>
          <w:p w14:paraId="780B8DA5" w14:textId="77777777" w:rsidR="00987BCE" w:rsidRPr="00736EA6" w:rsidRDefault="00987BCE" w:rsidP="00450A0B">
            <w:pPr>
              <w:rPr>
                <w:rFonts w:ascii="Calibri" w:eastAsia="Times New Roman" w:hAnsi="Calibri"/>
                <w:b/>
                <w:bCs/>
                <w:color w:val="000000" w:themeColor="text1"/>
                <w:sz w:val="18"/>
                <w:szCs w:val="18"/>
              </w:rPr>
            </w:pPr>
            <w:r w:rsidRPr="00736EA6">
              <w:rPr>
                <w:rFonts w:ascii="Calibri" w:eastAsia="Times New Roman" w:hAnsi="Calibri"/>
                <w:b/>
                <w:bCs/>
                <w:color w:val="000000" w:themeColor="text1"/>
                <w:sz w:val="18"/>
                <w:szCs w:val="18"/>
              </w:rPr>
              <w:t xml:space="preserve">Number </w:t>
            </w:r>
          </w:p>
          <w:p w14:paraId="6E45F0B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b/>
                <w:bCs/>
                <w:color w:val="000000" w:themeColor="text1"/>
                <w:sz w:val="18"/>
                <w:szCs w:val="18"/>
              </w:rPr>
              <w:t>for analysis</w:t>
            </w:r>
          </w:p>
        </w:tc>
        <w:tc>
          <w:tcPr>
            <w:tcW w:w="706" w:type="dxa"/>
            <w:tcBorders>
              <w:left w:val="nil"/>
              <w:bottom w:val="single" w:sz="4" w:space="0" w:color="auto"/>
              <w:right w:val="nil"/>
            </w:tcBorders>
            <w:shd w:val="clear" w:color="auto" w:fill="auto"/>
            <w:noWrap/>
            <w:vAlign w:val="bottom"/>
          </w:tcPr>
          <w:p w14:paraId="0C31A855"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b/>
                <w:bCs/>
                <w:color w:val="000000" w:themeColor="text1"/>
                <w:sz w:val="18"/>
                <w:szCs w:val="18"/>
              </w:rPr>
              <w:t>W stat</w:t>
            </w:r>
          </w:p>
        </w:tc>
        <w:tc>
          <w:tcPr>
            <w:tcW w:w="627" w:type="dxa"/>
            <w:gridSpan w:val="2"/>
            <w:tcBorders>
              <w:left w:val="nil"/>
              <w:bottom w:val="single" w:sz="4" w:space="0" w:color="auto"/>
              <w:right w:val="nil"/>
            </w:tcBorders>
            <w:shd w:val="clear" w:color="auto" w:fill="auto"/>
            <w:noWrap/>
            <w:vAlign w:val="bottom"/>
          </w:tcPr>
          <w:p w14:paraId="6813695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b/>
                <w:bCs/>
                <w:color w:val="000000" w:themeColor="text1"/>
                <w:sz w:val="18"/>
                <w:szCs w:val="18"/>
              </w:rPr>
              <w:t>Sig.</w:t>
            </w:r>
          </w:p>
        </w:tc>
        <w:tc>
          <w:tcPr>
            <w:tcW w:w="1446" w:type="dxa"/>
            <w:gridSpan w:val="2"/>
            <w:tcBorders>
              <w:left w:val="nil"/>
              <w:bottom w:val="single" w:sz="4" w:space="0" w:color="auto"/>
              <w:right w:val="nil"/>
            </w:tcBorders>
            <w:shd w:val="clear" w:color="auto" w:fill="auto"/>
            <w:noWrap/>
            <w:vAlign w:val="bottom"/>
          </w:tcPr>
          <w:p w14:paraId="4BBE2698" w14:textId="77777777" w:rsidR="00987BCE" w:rsidRPr="00736EA6" w:rsidRDefault="00987BCE" w:rsidP="00450A0B">
            <w:pPr>
              <w:rPr>
                <w:rFonts w:ascii="Calibri" w:eastAsia="Times New Roman" w:hAnsi="Calibri"/>
                <w:b/>
                <w:bCs/>
                <w:color w:val="000000" w:themeColor="text1"/>
                <w:sz w:val="18"/>
                <w:szCs w:val="18"/>
              </w:rPr>
            </w:pPr>
            <w:r w:rsidRPr="00736EA6">
              <w:rPr>
                <w:rFonts w:ascii="Calibri" w:eastAsia="Times New Roman" w:hAnsi="Calibri"/>
                <w:b/>
                <w:bCs/>
                <w:color w:val="000000" w:themeColor="text1"/>
                <w:sz w:val="18"/>
                <w:szCs w:val="18"/>
              </w:rPr>
              <w:t>Hodge-Lehmann</w:t>
            </w:r>
          </w:p>
          <w:p w14:paraId="58DB8130" w14:textId="77777777" w:rsidR="00987BCE" w:rsidRPr="00736EA6" w:rsidRDefault="00987BCE" w:rsidP="00450A0B">
            <w:pPr>
              <w:jc w:val="center"/>
              <w:rPr>
                <w:rFonts w:ascii="Calibri" w:eastAsia="Times New Roman" w:hAnsi="Calibri" w:cs="Times New Roman"/>
                <w:color w:val="000000" w:themeColor="text1"/>
                <w:sz w:val="18"/>
                <w:szCs w:val="18"/>
              </w:rPr>
            </w:pPr>
            <w:r w:rsidRPr="00736EA6">
              <w:rPr>
                <w:rFonts w:ascii="Calibri" w:eastAsia="Times New Roman" w:hAnsi="Calibri"/>
                <w:b/>
                <w:bCs/>
                <w:color w:val="000000" w:themeColor="text1"/>
                <w:sz w:val="18"/>
                <w:szCs w:val="18"/>
              </w:rPr>
              <w:t>median</w:t>
            </w:r>
          </w:p>
        </w:tc>
        <w:tc>
          <w:tcPr>
            <w:tcW w:w="773" w:type="dxa"/>
            <w:tcBorders>
              <w:left w:val="nil"/>
              <w:bottom w:val="single" w:sz="4" w:space="0" w:color="auto"/>
              <w:right w:val="nil"/>
            </w:tcBorders>
            <w:shd w:val="clear" w:color="auto" w:fill="auto"/>
            <w:noWrap/>
            <w:vAlign w:val="bottom"/>
          </w:tcPr>
          <w:p w14:paraId="77F804D2" w14:textId="77777777" w:rsidR="00987BCE" w:rsidRPr="00736EA6" w:rsidRDefault="00987BCE" w:rsidP="00450A0B">
            <w:pPr>
              <w:rPr>
                <w:rFonts w:ascii="Calibri" w:eastAsia="Times New Roman" w:hAnsi="Calibri"/>
                <w:b/>
                <w:bCs/>
                <w:color w:val="000000" w:themeColor="text1"/>
                <w:sz w:val="18"/>
                <w:szCs w:val="18"/>
              </w:rPr>
            </w:pPr>
            <w:r w:rsidRPr="00736EA6">
              <w:rPr>
                <w:rFonts w:ascii="Calibri" w:eastAsia="Times New Roman" w:hAnsi="Calibri"/>
                <w:b/>
                <w:bCs/>
                <w:color w:val="000000" w:themeColor="text1"/>
                <w:sz w:val="18"/>
                <w:szCs w:val="18"/>
              </w:rPr>
              <w:t>95%</w:t>
            </w:r>
          </w:p>
          <w:p w14:paraId="00DDEC32"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b/>
                <w:bCs/>
                <w:color w:val="000000" w:themeColor="text1"/>
                <w:sz w:val="18"/>
                <w:szCs w:val="18"/>
              </w:rPr>
              <w:t>Lower</w:t>
            </w:r>
          </w:p>
        </w:tc>
        <w:tc>
          <w:tcPr>
            <w:tcW w:w="682" w:type="dxa"/>
            <w:tcBorders>
              <w:left w:val="nil"/>
              <w:bottom w:val="single" w:sz="4" w:space="0" w:color="auto"/>
              <w:right w:val="nil"/>
            </w:tcBorders>
            <w:shd w:val="clear" w:color="auto" w:fill="auto"/>
            <w:noWrap/>
            <w:vAlign w:val="bottom"/>
          </w:tcPr>
          <w:p w14:paraId="5CBAF009" w14:textId="77777777" w:rsidR="00987BCE" w:rsidRPr="00736EA6" w:rsidRDefault="00987BCE" w:rsidP="00450A0B">
            <w:pPr>
              <w:rPr>
                <w:rFonts w:ascii="Calibri" w:eastAsia="Times New Roman" w:hAnsi="Calibri"/>
                <w:b/>
                <w:bCs/>
                <w:color w:val="000000" w:themeColor="text1"/>
                <w:sz w:val="18"/>
                <w:szCs w:val="18"/>
              </w:rPr>
            </w:pPr>
            <w:r w:rsidRPr="00736EA6">
              <w:rPr>
                <w:rFonts w:ascii="Calibri" w:eastAsia="Times New Roman" w:hAnsi="Calibri"/>
                <w:b/>
                <w:bCs/>
                <w:color w:val="000000" w:themeColor="text1"/>
                <w:sz w:val="18"/>
                <w:szCs w:val="18"/>
              </w:rPr>
              <w:t>95%</w:t>
            </w:r>
          </w:p>
          <w:p w14:paraId="0A977A1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b/>
                <w:bCs/>
                <w:color w:val="000000" w:themeColor="text1"/>
                <w:sz w:val="18"/>
                <w:szCs w:val="18"/>
              </w:rPr>
              <w:t>Upper</w:t>
            </w:r>
          </w:p>
        </w:tc>
      </w:tr>
      <w:tr w:rsidR="00736EA6" w:rsidRPr="00736EA6" w14:paraId="54962C46" w14:textId="77777777" w:rsidTr="00987BCE">
        <w:trPr>
          <w:trHeight w:val="280"/>
        </w:trPr>
        <w:tc>
          <w:tcPr>
            <w:tcW w:w="4962" w:type="dxa"/>
            <w:gridSpan w:val="4"/>
            <w:tcBorders>
              <w:top w:val="single" w:sz="4" w:space="0" w:color="auto"/>
            </w:tcBorders>
            <w:vAlign w:val="bottom"/>
          </w:tcPr>
          <w:p w14:paraId="28E9D282" w14:textId="77777777" w:rsidR="00987BCE" w:rsidRPr="00736EA6" w:rsidRDefault="00987BCE" w:rsidP="00450A0B">
            <w:pPr>
              <w:rPr>
                <w:rFonts w:ascii="Calibri" w:eastAsia="Times New Roman" w:hAnsi="Calibri" w:cs="Times New Roman"/>
                <w:b/>
                <w:bCs/>
                <w:color w:val="000000" w:themeColor="text1"/>
                <w:sz w:val="18"/>
                <w:szCs w:val="18"/>
              </w:rPr>
            </w:pPr>
          </w:p>
          <w:p w14:paraId="2D3D82BF" w14:textId="77777777" w:rsidR="00987BCE" w:rsidRPr="00736EA6" w:rsidRDefault="00987BCE" w:rsidP="00450A0B">
            <w:pPr>
              <w:rPr>
                <w:rFonts w:ascii="Calibri" w:eastAsia="Times New Roman" w:hAnsi="Calibri" w:cs="Times New Roman"/>
                <w:b/>
                <w:bCs/>
                <w:color w:val="000000" w:themeColor="text1"/>
                <w:sz w:val="18"/>
                <w:szCs w:val="18"/>
              </w:rPr>
            </w:pPr>
            <w:r w:rsidRPr="00736EA6">
              <w:rPr>
                <w:rFonts w:ascii="Calibri" w:eastAsia="Times New Roman" w:hAnsi="Calibri" w:cs="Times New Roman"/>
                <w:b/>
                <w:bCs/>
                <w:color w:val="000000" w:themeColor="text1"/>
                <w:sz w:val="18"/>
                <w:szCs w:val="18"/>
              </w:rPr>
              <w:t>Gait Quality metrics</w:t>
            </w:r>
          </w:p>
        </w:tc>
        <w:tc>
          <w:tcPr>
            <w:tcW w:w="2667" w:type="dxa"/>
            <w:gridSpan w:val="2"/>
            <w:tcBorders>
              <w:top w:val="single" w:sz="4" w:space="0" w:color="auto"/>
            </w:tcBorders>
            <w:shd w:val="clear" w:color="auto" w:fill="auto"/>
            <w:noWrap/>
            <w:vAlign w:val="bottom"/>
            <w:hideMark/>
          </w:tcPr>
          <w:p w14:paraId="2BCD91BC" w14:textId="77777777" w:rsidR="00987BCE" w:rsidRPr="00736EA6" w:rsidRDefault="00987BCE" w:rsidP="00450A0B">
            <w:pPr>
              <w:rPr>
                <w:rFonts w:ascii="Calibri" w:eastAsia="Times New Roman" w:hAnsi="Calibri" w:cs="Times New Roman"/>
                <w:color w:val="000000" w:themeColor="text1"/>
                <w:sz w:val="18"/>
                <w:szCs w:val="18"/>
              </w:rPr>
            </w:pPr>
          </w:p>
        </w:tc>
        <w:tc>
          <w:tcPr>
            <w:tcW w:w="2551" w:type="dxa"/>
            <w:gridSpan w:val="3"/>
            <w:tcBorders>
              <w:top w:val="single" w:sz="4" w:space="0" w:color="auto"/>
            </w:tcBorders>
            <w:shd w:val="clear" w:color="auto" w:fill="auto"/>
            <w:noWrap/>
            <w:vAlign w:val="bottom"/>
            <w:hideMark/>
          </w:tcPr>
          <w:p w14:paraId="085CA38E" w14:textId="77777777" w:rsidR="00987BCE" w:rsidRPr="00736EA6" w:rsidRDefault="00987BCE" w:rsidP="00450A0B">
            <w:pPr>
              <w:rPr>
                <w:rFonts w:ascii="Calibri" w:eastAsia="Times New Roman" w:hAnsi="Calibri" w:cs="Times New Roman"/>
                <w:color w:val="000000" w:themeColor="text1"/>
                <w:sz w:val="18"/>
                <w:szCs w:val="18"/>
              </w:rPr>
            </w:pPr>
          </w:p>
        </w:tc>
        <w:tc>
          <w:tcPr>
            <w:tcW w:w="1066" w:type="dxa"/>
            <w:gridSpan w:val="2"/>
            <w:tcBorders>
              <w:top w:val="single" w:sz="4" w:space="0" w:color="auto"/>
            </w:tcBorders>
            <w:shd w:val="clear" w:color="auto" w:fill="auto"/>
            <w:noWrap/>
            <w:vAlign w:val="bottom"/>
            <w:hideMark/>
          </w:tcPr>
          <w:p w14:paraId="64FB3249" w14:textId="77777777" w:rsidR="00987BCE" w:rsidRPr="00736EA6" w:rsidRDefault="00987BCE" w:rsidP="00450A0B">
            <w:pPr>
              <w:rPr>
                <w:rFonts w:ascii="Calibri" w:eastAsia="Times New Roman" w:hAnsi="Calibri" w:cs="Times New Roman"/>
                <w:color w:val="000000" w:themeColor="text1"/>
                <w:sz w:val="18"/>
                <w:szCs w:val="18"/>
              </w:rPr>
            </w:pPr>
          </w:p>
        </w:tc>
        <w:tc>
          <w:tcPr>
            <w:tcW w:w="706" w:type="dxa"/>
            <w:tcBorders>
              <w:top w:val="single" w:sz="4" w:space="0" w:color="auto"/>
            </w:tcBorders>
            <w:shd w:val="clear" w:color="auto" w:fill="auto"/>
            <w:noWrap/>
            <w:vAlign w:val="bottom"/>
            <w:hideMark/>
          </w:tcPr>
          <w:p w14:paraId="13C50119" w14:textId="77777777" w:rsidR="00987BCE" w:rsidRPr="00736EA6" w:rsidRDefault="00987BCE" w:rsidP="00450A0B">
            <w:pPr>
              <w:rPr>
                <w:rFonts w:ascii="Calibri" w:eastAsia="Times New Roman" w:hAnsi="Calibri" w:cs="Times New Roman"/>
                <w:color w:val="000000" w:themeColor="text1"/>
                <w:sz w:val="18"/>
                <w:szCs w:val="18"/>
              </w:rPr>
            </w:pPr>
          </w:p>
        </w:tc>
        <w:tc>
          <w:tcPr>
            <w:tcW w:w="627" w:type="dxa"/>
            <w:gridSpan w:val="2"/>
            <w:tcBorders>
              <w:top w:val="single" w:sz="4" w:space="0" w:color="auto"/>
            </w:tcBorders>
            <w:shd w:val="clear" w:color="auto" w:fill="auto"/>
            <w:noWrap/>
            <w:vAlign w:val="bottom"/>
            <w:hideMark/>
          </w:tcPr>
          <w:p w14:paraId="07C7E91D" w14:textId="77777777" w:rsidR="00987BCE" w:rsidRPr="00736EA6" w:rsidRDefault="00987BCE" w:rsidP="00450A0B">
            <w:pPr>
              <w:rPr>
                <w:rFonts w:ascii="Calibri" w:eastAsia="Times New Roman" w:hAnsi="Calibri" w:cs="Times New Roman"/>
                <w:color w:val="000000" w:themeColor="text1"/>
                <w:sz w:val="18"/>
                <w:szCs w:val="18"/>
              </w:rPr>
            </w:pPr>
          </w:p>
        </w:tc>
        <w:tc>
          <w:tcPr>
            <w:tcW w:w="1446" w:type="dxa"/>
            <w:gridSpan w:val="2"/>
            <w:tcBorders>
              <w:top w:val="single" w:sz="4" w:space="0" w:color="auto"/>
            </w:tcBorders>
            <w:shd w:val="clear" w:color="auto" w:fill="auto"/>
            <w:noWrap/>
            <w:vAlign w:val="bottom"/>
            <w:hideMark/>
          </w:tcPr>
          <w:p w14:paraId="1B46A686" w14:textId="77777777" w:rsidR="00987BCE" w:rsidRPr="00736EA6" w:rsidRDefault="00987BCE" w:rsidP="00450A0B">
            <w:pPr>
              <w:rPr>
                <w:rFonts w:ascii="Calibri" w:eastAsia="Times New Roman" w:hAnsi="Calibri" w:cs="Times New Roman"/>
                <w:color w:val="000000" w:themeColor="text1"/>
                <w:sz w:val="18"/>
                <w:szCs w:val="18"/>
              </w:rPr>
            </w:pPr>
          </w:p>
        </w:tc>
        <w:tc>
          <w:tcPr>
            <w:tcW w:w="773" w:type="dxa"/>
            <w:tcBorders>
              <w:top w:val="single" w:sz="4" w:space="0" w:color="auto"/>
            </w:tcBorders>
            <w:shd w:val="clear" w:color="auto" w:fill="auto"/>
            <w:noWrap/>
            <w:vAlign w:val="bottom"/>
            <w:hideMark/>
          </w:tcPr>
          <w:p w14:paraId="006F23DF" w14:textId="77777777" w:rsidR="00987BCE" w:rsidRPr="00736EA6" w:rsidRDefault="00987BCE" w:rsidP="00450A0B">
            <w:pPr>
              <w:rPr>
                <w:rFonts w:ascii="Calibri" w:eastAsia="Times New Roman" w:hAnsi="Calibri" w:cs="Times New Roman"/>
                <w:color w:val="000000" w:themeColor="text1"/>
                <w:sz w:val="18"/>
                <w:szCs w:val="18"/>
              </w:rPr>
            </w:pPr>
          </w:p>
        </w:tc>
        <w:tc>
          <w:tcPr>
            <w:tcW w:w="682" w:type="dxa"/>
            <w:tcBorders>
              <w:top w:val="single" w:sz="4" w:space="0" w:color="auto"/>
            </w:tcBorders>
            <w:shd w:val="clear" w:color="auto" w:fill="auto"/>
            <w:noWrap/>
            <w:vAlign w:val="bottom"/>
            <w:hideMark/>
          </w:tcPr>
          <w:p w14:paraId="42BFD689" w14:textId="77777777" w:rsidR="00987BCE" w:rsidRPr="00736EA6" w:rsidRDefault="00987BCE" w:rsidP="00450A0B">
            <w:pPr>
              <w:rPr>
                <w:rFonts w:ascii="Calibri" w:eastAsia="Times New Roman" w:hAnsi="Calibri" w:cs="Times New Roman"/>
                <w:color w:val="000000" w:themeColor="text1"/>
                <w:sz w:val="18"/>
                <w:szCs w:val="18"/>
              </w:rPr>
            </w:pPr>
          </w:p>
        </w:tc>
      </w:tr>
      <w:tr w:rsidR="00736EA6" w:rsidRPr="00736EA6" w14:paraId="59F95974" w14:textId="77777777" w:rsidTr="00987BCE">
        <w:trPr>
          <w:trHeight w:val="280"/>
        </w:trPr>
        <w:tc>
          <w:tcPr>
            <w:tcW w:w="2425" w:type="dxa"/>
            <w:gridSpan w:val="2"/>
            <w:vAlign w:val="bottom"/>
          </w:tcPr>
          <w:p w14:paraId="202D4AF4" w14:textId="77777777" w:rsidR="00987BCE" w:rsidRPr="00736EA6" w:rsidRDefault="00987BCE" w:rsidP="00450A0B">
            <w:pPr>
              <w:rPr>
                <w:rFonts w:ascii="Calibri" w:eastAsia="Times New Roman" w:hAnsi="Calibri" w:cs="Times New Roman"/>
                <w:b/>
                <w:bCs/>
                <w:color w:val="000000" w:themeColor="text1"/>
                <w:sz w:val="18"/>
                <w:szCs w:val="18"/>
              </w:rPr>
            </w:pPr>
          </w:p>
        </w:tc>
        <w:tc>
          <w:tcPr>
            <w:tcW w:w="2537" w:type="dxa"/>
            <w:gridSpan w:val="2"/>
            <w:shd w:val="clear" w:color="auto" w:fill="auto"/>
            <w:noWrap/>
            <w:vAlign w:val="bottom"/>
          </w:tcPr>
          <w:p w14:paraId="04A13E19" w14:textId="77777777" w:rsidR="00987BCE" w:rsidRPr="00736EA6" w:rsidRDefault="00987BCE" w:rsidP="00450A0B">
            <w:pPr>
              <w:rPr>
                <w:rFonts w:ascii="Calibri" w:eastAsia="Times New Roman" w:hAnsi="Calibri" w:cs="Times New Roman"/>
                <w:color w:val="000000" w:themeColor="text1"/>
                <w:sz w:val="18"/>
                <w:szCs w:val="18"/>
              </w:rPr>
            </w:pPr>
          </w:p>
        </w:tc>
        <w:tc>
          <w:tcPr>
            <w:tcW w:w="2667" w:type="dxa"/>
            <w:gridSpan w:val="2"/>
            <w:shd w:val="clear" w:color="auto" w:fill="auto"/>
            <w:noWrap/>
            <w:vAlign w:val="bottom"/>
          </w:tcPr>
          <w:p w14:paraId="38D7F530"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Baseline</w:t>
            </w:r>
          </w:p>
        </w:tc>
        <w:tc>
          <w:tcPr>
            <w:tcW w:w="2551" w:type="dxa"/>
            <w:gridSpan w:val="3"/>
            <w:shd w:val="clear" w:color="auto" w:fill="auto"/>
            <w:noWrap/>
            <w:vAlign w:val="bottom"/>
          </w:tcPr>
          <w:p w14:paraId="4FE5FD71"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Pre – Intervention</w:t>
            </w:r>
          </w:p>
        </w:tc>
        <w:tc>
          <w:tcPr>
            <w:tcW w:w="1066" w:type="dxa"/>
            <w:gridSpan w:val="2"/>
            <w:shd w:val="clear" w:color="auto" w:fill="auto"/>
            <w:noWrap/>
            <w:vAlign w:val="bottom"/>
          </w:tcPr>
          <w:p w14:paraId="4538AB12" w14:textId="77777777" w:rsidR="00987BCE" w:rsidRPr="00736EA6" w:rsidRDefault="00987BCE" w:rsidP="00450A0B">
            <w:pPr>
              <w:rPr>
                <w:rFonts w:ascii="Calibri" w:eastAsia="Times New Roman" w:hAnsi="Calibri" w:cs="Times New Roman"/>
                <w:color w:val="000000" w:themeColor="text1"/>
                <w:sz w:val="18"/>
                <w:szCs w:val="18"/>
              </w:rPr>
            </w:pPr>
          </w:p>
        </w:tc>
        <w:tc>
          <w:tcPr>
            <w:tcW w:w="706" w:type="dxa"/>
            <w:shd w:val="clear" w:color="auto" w:fill="auto"/>
            <w:noWrap/>
            <w:vAlign w:val="bottom"/>
          </w:tcPr>
          <w:p w14:paraId="2A07B545" w14:textId="77777777" w:rsidR="00987BCE" w:rsidRPr="00736EA6" w:rsidRDefault="00987BCE" w:rsidP="00450A0B">
            <w:pPr>
              <w:rPr>
                <w:rFonts w:ascii="Calibri" w:eastAsia="Times New Roman" w:hAnsi="Calibri" w:cs="Times New Roman"/>
                <w:color w:val="000000" w:themeColor="text1"/>
                <w:sz w:val="18"/>
                <w:szCs w:val="18"/>
              </w:rPr>
            </w:pPr>
          </w:p>
        </w:tc>
        <w:tc>
          <w:tcPr>
            <w:tcW w:w="627" w:type="dxa"/>
            <w:gridSpan w:val="2"/>
            <w:shd w:val="clear" w:color="auto" w:fill="auto"/>
            <w:noWrap/>
            <w:vAlign w:val="bottom"/>
          </w:tcPr>
          <w:p w14:paraId="04C1E8D8" w14:textId="77777777" w:rsidR="00987BCE" w:rsidRPr="00736EA6" w:rsidRDefault="00987BCE" w:rsidP="00450A0B">
            <w:pPr>
              <w:rPr>
                <w:rFonts w:ascii="Calibri" w:eastAsia="Times New Roman" w:hAnsi="Calibri" w:cs="Times New Roman"/>
                <w:color w:val="000000" w:themeColor="text1"/>
                <w:sz w:val="18"/>
                <w:szCs w:val="18"/>
              </w:rPr>
            </w:pPr>
          </w:p>
        </w:tc>
        <w:tc>
          <w:tcPr>
            <w:tcW w:w="1446" w:type="dxa"/>
            <w:gridSpan w:val="2"/>
            <w:shd w:val="clear" w:color="auto" w:fill="auto"/>
            <w:noWrap/>
            <w:vAlign w:val="bottom"/>
          </w:tcPr>
          <w:p w14:paraId="1E0E529B" w14:textId="77777777" w:rsidR="00987BCE" w:rsidRPr="00736EA6" w:rsidRDefault="00987BCE" w:rsidP="00450A0B">
            <w:pPr>
              <w:rPr>
                <w:rFonts w:ascii="Calibri" w:eastAsia="Times New Roman" w:hAnsi="Calibri" w:cs="Times New Roman"/>
                <w:color w:val="000000" w:themeColor="text1"/>
                <w:sz w:val="18"/>
                <w:szCs w:val="18"/>
              </w:rPr>
            </w:pPr>
          </w:p>
        </w:tc>
        <w:tc>
          <w:tcPr>
            <w:tcW w:w="773" w:type="dxa"/>
            <w:shd w:val="clear" w:color="auto" w:fill="auto"/>
            <w:noWrap/>
            <w:vAlign w:val="bottom"/>
          </w:tcPr>
          <w:p w14:paraId="2683B743" w14:textId="77777777" w:rsidR="00987BCE" w:rsidRPr="00736EA6" w:rsidRDefault="00987BCE" w:rsidP="00450A0B">
            <w:pPr>
              <w:rPr>
                <w:rFonts w:ascii="Calibri" w:eastAsia="Times New Roman" w:hAnsi="Calibri" w:cs="Times New Roman"/>
                <w:color w:val="000000" w:themeColor="text1"/>
                <w:sz w:val="18"/>
                <w:szCs w:val="18"/>
              </w:rPr>
            </w:pPr>
          </w:p>
        </w:tc>
        <w:tc>
          <w:tcPr>
            <w:tcW w:w="682" w:type="dxa"/>
            <w:shd w:val="clear" w:color="auto" w:fill="auto"/>
            <w:noWrap/>
            <w:vAlign w:val="bottom"/>
          </w:tcPr>
          <w:p w14:paraId="261A4C99" w14:textId="77777777" w:rsidR="00987BCE" w:rsidRPr="00736EA6" w:rsidRDefault="00987BCE" w:rsidP="00450A0B">
            <w:pPr>
              <w:rPr>
                <w:rFonts w:ascii="Calibri" w:eastAsia="Times New Roman" w:hAnsi="Calibri" w:cs="Times New Roman"/>
                <w:color w:val="000000" w:themeColor="text1"/>
                <w:sz w:val="18"/>
                <w:szCs w:val="18"/>
              </w:rPr>
            </w:pPr>
          </w:p>
        </w:tc>
      </w:tr>
      <w:tr w:rsidR="00736EA6" w:rsidRPr="00736EA6" w14:paraId="37BA532C" w14:textId="77777777" w:rsidTr="00987BCE">
        <w:trPr>
          <w:trHeight w:val="280"/>
        </w:trPr>
        <w:tc>
          <w:tcPr>
            <w:tcW w:w="2425" w:type="dxa"/>
            <w:gridSpan w:val="2"/>
            <w:vAlign w:val="bottom"/>
          </w:tcPr>
          <w:p w14:paraId="4DE9A91B" w14:textId="77777777" w:rsidR="00987BCE" w:rsidRPr="00736EA6" w:rsidRDefault="00987BCE" w:rsidP="00450A0B">
            <w:pPr>
              <w:rPr>
                <w:rFonts w:ascii="Calibri" w:eastAsia="Times New Roman" w:hAnsi="Calibri" w:cs="Times New Roman"/>
                <w:b/>
                <w:bCs/>
                <w:color w:val="000000" w:themeColor="text1"/>
                <w:sz w:val="18"/>
                <w:szCs w:val="18"/>
              </w:rPr>
            </w:pPr>
            <w:r w:rsidRPr="00736EA6">
              <w:rPr>
                <w:rFonts w:ascii="Calibri" w:eastAsia="Times New Roman" w:hAnsi="Calibri" w:cs="Times New Roman"/>
                <w:b/>
                <w:bCs/>
                <w:color w:val="000000" w:themeColor="text1"/>
                <w:sz w:val="18"/>
                <w:szCs w:val="18"/>
              </w:rPr>
              <w:t>Wait-list period (n=9)</w:t>
            </w:r>
          </w:p>
          <w:p w14:paraId="18095537" w14:textId="77777777" w:rsidR="00987BCE" w:rsidRPr="00736EA6" w:rsidRDefault="00987BCE" w:rsidP="00450A0B">
            <w:pPr>
              <w:rPr>
                <w:rFonts w:ascii="Calibri" w:eastAsia="Times New Roman" w:hAnsi="Calibri" w:cs="Times New Roman"/>
                <w:i/>
                <w:color w:val="000000" w:themeColor="text1"/>
                <w:sz w:val="18"/>
                <w:szCs w:val="18"/>
              </w:rPr>
            </w:pPr>
          </w:p>
          <w:p w14:paraId="3916E1BE"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SD od Spectral Arc length V</w:t>
            </w:r>
          </w:p>
        </w:tc>
        <w:tc>
          <w:tcPr>
            <w:tcW w:w="2537" w:type="dxa"/>
            <w:gridSpan w:val="2"/>
            <w:shd w:val="clear" w:color="auto" w:fill="auto"/>
            <w:noWrap/>
            <w:vAlign w:val="bottom"/>
          </w:tcPr>
          <w:p w14:paraId="3DDF09CB"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SparcV_STD</w:t>
            </w:r>
          </w:p>
        </w:tc>
        <w:tc>
          <w:tcPr>
            <w:tcW w:w="2667" w:type="dxa"/>
            <w:gridSpan w:val="2"/>
            <w:shd w:val="clear" w:color="auto" w:fill="auto"/>
            <w:noWrap/>
            <w:vAlign w:val="bottom"/>
          </w:tcPr>
          <w:p w14:paraId="30878D6F"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8.55 (5.54- 13.33)</w:t>
            </w:r>
          </w:p>
        </w:tc>
        <w:tc>
          <w:tcPr>
            <w:tcW w:w="2551" w:type="dxa"/>
            <w:gridSpan w:val="3"/>
            <w:shd w:val="clear" w:color="auto" w:fill="auto"/>
            <w:noWrap/>
            <w:vAlign w:val="bottom"/>
          </w:tcPr>
          <w:p w14:paraId="5B49A94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6.2 (0- 9.87)</w:t>
            </w:r>
          </w:p>
        </w:tc>
        <w:tc>
          <w:tcPr>
            <w:tcW w:w="1066" w:type="dxa"/>
            <w:gridSpan w:val="2"/>
            <w:shd w:val="clear" w:color="auto" w:fill="auto"/>
            <w:noWrap/>
            <w:vAlign w:val="bottom"/>
          </w:tcPr>
          <w:p w14:paraId="33EED27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9</w:t>
            </w:r>
          </w:p>
        </w:tc>
        <w:tc>
          <w:tcPr>
            <w:tcW w:w="706" w:type="dxa"/>
            <w:shd w:val="clear" w:color="auto" w:fill="auto"/>
            <w:noWrap/>
            <w:vAlign w:val="bottom"/>
          </w:tcPr>
          <w:p w14:paraId="6C0E083C"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-2.073</w:t>
            </w:r>
          </w:p>
        </w:tc>
        <w:tc>
          <w:tcPr>
            <w:tcW w:w="627" w:type="dxa"/>
            <w:gridSpan w:val="2"/>
            <w:shd w:val="clear" w:color="auto" w:fill="auto"/>
            <w:noWrap/>
            <w:vAlign w:val="bottom"/>
          </w:tcPr>
          <w:p w14:paraId="715EC52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0.038</w:t>
            </w:r>
          </w:p>
        </w:tc>
        <w:tc>
          <w:tcPr>
            <w:tcW w:w="1446" w:type="dxa"/>
            <w:gridSpan w:val="2"/>
            <w:shd w:val="clear" w:color="auto" w:fill="auto"/>
            <w:noWrap/>
            <w:vAlign w:val="bottom"/>
          </w:tcPr>
          <w:p w14:paraId="5BBF5864"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-2.316</w:t>
            </w:r>
          </w:p>
        </w:tc>
        <w:tc>
          <w:tcPr>
            <w:tcW w:w="773" w:type="dxa"/>
            <w:shd w:val="clear" w:color="auto" w:fill="auto"/>
            <w:noWrap/>
            <w:vAlign w:val="bottom"/>
          </w:tcPr>
          <w:p w14:paraId="56AED6B5"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-7.422</w:t>
            </w:r>
          </w:p>
        </w:tc>
        <w:tc>
          <w:tcPr>
            <w:tcW w:w="682" w:type="dxa"/>
            <w:shd w:val="clear" w:color="auto" w:fill="auto"/>
            <w:noWrap/>
            <w:vAlign w:val="bottom"/>
          </w:tcPr>
          <w:p w14:paraId="0C6FCA8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-0.098</w:t>
            </w:r>
          </w:p>
        </w:tc>
      </w:tr>
      <w:tr w:rsidR="00736EA6" w:rsidRPr="00736EA6" w14:paraId="732EE82C" w14:textId="77777777" w:rsidTr="00987BCE">
        <w:trPr>
          <w:trHeight w:val="280"/>
        </w:trPr>
        <w:tc>
          <w:tcPr>
            <w:tcW w:w="2425" w:type="dxa"/>
            <w:gridSpan w:val="2"/>
            <w:vAlign w:val="bottom"/>
          </w:tcPr>
          <w:p w14:paraId="0215918F"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SD width of dom.  freq.  V</w:t>
            </w:r>
          </w:p>
        </w:tc>
        <w:tc>
          <w:tcPr>
            <w:tcW w:w="2537" w:type="dxa"/>
            <w:gridSpan w:val="2"/>
            <w:shd w:val="clear" w:color="auto" w:fill="auto"/>
            <w:noWrap/>
            <w:vAlign w:val="bottom"/>
          </w:tcPr>
          <w:p w14:paraId="107DD4DF"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wdV_STD</w:t>
            </w:r>
          </w:p>
        </w:tc>
        <w:tc>
          <w:tcPr>
            <w:tcW w:w="2667" w:type="dxa"/>
            <w:gridSpan w:val="2"/>
            <w:shd w:val="clear" w:color="auto" w:fill="auto"/>
            <w:noWrap/>
            <w:vAlign w:val="bottom"/>
          </w:tcPr>
          <w:p w14:paraId="465C3226"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0.05 (0.02- 0.15)</w:t>
            </w:r>
          </w:p>
        </w:tc>
        <w:tc>
          <w:tcPr>
            <w:tcW w:w="2551" w:type="dxa"/>
            <w:gridSpan w:val="3"/>
            <w:shd w:val="clear" w:color="auto" w:fill="auto"/>
            <w:noWrap/>
            <w:vAlign w:val="bottom"/>
          </w:tcPr>
          <w:p w14:paraId="59FCC30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 (0- 0.1)</w:t>
            </w:r>
          </w:p>
        </w:tc>
        <w:tc>
          <w:tcPr>
            <w:tcW w:w="1066" w:type="dxa"/>
            <w:gridSpan w:val="2"/>
            <w:shd w:val="clear" w:color="auto" w:fill="auto"/>
            <w:noWrap/>
            <w:vAlign w:val="bottom"/>
          </w:tcPr>
          <w:p w14:paraId="50D3D577"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9</w:t>
            </w:r>
          </w:p>
        </w:tc>
        <w:tc>
          <w:tcPr>
            <w:tcW w:w="706" w:type="dxa"/>
            <w:shd w:val="clear" w:color="auto" w:fill="auto"/>
            <w:noWrap/>
            <w:vAlign w:val="bottom"/>
          </w:tcPr>
          <w:p w14:paraId="69B106D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-2.073</w:t>
            </w:r>
          </w:p>
        </w:tc>
        <w:tc>
          <w:tcPr>
            <w:tcW w:w="627" w:type="dxa"/>
            <w:gridSpan w:val="2"/>
            <w:shd w:val="clear" w:color="auto" w:fill="auto"/>
            <w:noWrap/>
            <w:vAlign w:val="bottom"/>
          </w:tcPr>
          <w:p w14:paraId="4760C41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0.038</w:t>
            </w:r>
          </w:p>
        </w:tc>
        <w:tc>
          <w:tcPr>
            <w:tcW w:w="1446" w:type="dxa"/>
            <w:gridSpan w:val="2"/>
            <w:shd w:val="clear" w:color="auto" w:fill="auto"/>
            <w:noWrap/>
            <w:vAlign w:val="bottom"/>
          </w:tcPr>
          <w:p w14:paraId="66509474"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-0.035</w:t>
            </w:r>
          </w:p>
        </w:tc>
        <w:tc>
          <w:tcPr>
            <w:tcW w:w="773" w:type="dxa"/>
            <w:shd w:val="clear" w:color="auto" w:fill="auto"/>
            <w:noWrap/>
            <w:vAlign w:val="bottom"/>
          </w:tcPr>
          <w:p w14:paraId="3C5C1303"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-0.64</w:t>
            </w:r>
          </w:p>
        </w:tc>
        <w:tc>
          <w:tcPr>
            <w:tcW w:w="682" w:type="dxa"/>
            <w:shd w:val="clear" w:color="auto" w:fill="auto"/>
            <w:noWrap/>
            <w:vAlign w:val="bottom"/>
          </w:tcPr>
          <w:p w14:paraId="33523102"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-0.001</w:t>
            </w:r>
          </w:p>
        </w:tc>
      </w:tr>
      <w:tr w:rsidR="00736EA6" w:rsidRPr="00736EA6" w14:paraId="3D26242C" w14:textId="77777777" w:rsidTr="00987BCE">
        <w:trPr>
          <w:trHeight w:val="280"/>
        </w:trPr>
        <w:tc>
          <w:tcPr>
            <w:tcW w:w="2425" w:type="dxa"/>
            <w:gridSpan w:val="2"/>
            <w:vAlign w:val="bottom"/>
          </w:tcPr>
          <w:p w14:paraId="698DE701" w14:textId="77777777" w:rsidR="00987BCE" w:rsidRPr="00736EA6" w:rsidRDefault="00987BCE" w:rsidP="00450A0B">
            <w:pPr>
              <w:rPr>
                <w:rFonts w:ascii="Calibri" w:eastAsia="Times New Roman" w:hAnsi="Calibri" w:cs="Times New Roman"/>
                <w:i/>
                <w:color w:val="000000" w:themeColor="text1"/>
                <w:sz w:val="18"/>
                <w:szCs w:val="18"/>
              </w:rPr>
            </w:pPr>
          </w:p>
        </w:tc>
        <w:tc>
          <w:tcPr>
            <w:tcW w:w="2537" w:type="dxa"/>
            <w:gridSpan w:val="2"/>
            <w:shd w:val="clear" w:color="auto" w:fill="auto"/>
            <w:noWrap/>
            <w:vAlign w:val="bottom"/>
          </w:tcPr>
          <w:p w14:paraId="03E3F77F" w14:textId="77777777" w:rsidR="00987BCE" w:rsidRPr="00736EA6" w:rsidRDefault="00987BCE" w:rsidP="00450A0B">
            <w:pPr>
              <w:rPr>
                <w:rFonts w:ascii="Calibri" w:eastAsia="Times New Roman" w:hAnsi="Calibri" w:cs="Times New Roman"/>
                <w:color w:val="000000" w:themeColor="text1"/>
                <w:sz w:val="18"/>
                <w:szCs w:val="18"/>
              </w:rPr>
            </w:pPr>
          </w:p>
        </w:tc>
        <w:tc>
          <w:tcPr>
            <w:tcW w:w="2667" w:type="dxa"/>
            <w:gridSpan w:val="2"/>
            <w:shd w:val="clear" w:color="auto" w:fill="auto"/>
            <w:noWrap/>
            <w:vAlign w:val="bottom"/>
          </w:tcPr>
          <w:p w14:paraId="5B9A665A" w14:textId="77777777" w:rsidR="00987BCE" w:rsidRPr="00736EA6" w:rsidRDefault="00987BCE" w:rsidP="00450A0B">
            <w:pPr>
              <w:rPr>
                <w:rFonts w:ascii="Calibri" w:eastAsia="Times New Roman" w:hAnsi="Calibri" w:cs="Times New Roman"/>
                <w:color w:val="000000" w:themeColor="text1"/>
                <w:sz w:val="18"/>
                <w:szCs w:val="18"/>
              </w:rPr>
            </w:pPr>
          </w:p>
          <w:p w14:paraId="4D5572C5" w14:textId="77777777" w:rsidR="00987BCE" w:rsidRPr="00736EA6" w:rsidRDefault="00987BCE" w:rsidP="00450A0B">
            <w:pPr>
              <w:rPr>
                <w:rFonts w:ascii="Calibri" w:eastAsia="Times New Roman" w:hAnsi="Calibri" w:cs="Times New Roman"/>
                <w:color w:val="000000" w:themeColor="text1"/>
                <w:sz w:val="18"/>
                <w:szCs w:val="18"/>
              </w:rPr>
            </w:pPr>
          </w:p>
        </w:tc>
        <w:tc>
          <w:tcPr>
            <w:tcW w:w="2551" w:type="dxa"/>
            <w:gridSpan w:val="3"/>
            <w:shd w:val="clear" w:color="auto" w:fill="auto"/>
            <w:noWrap/>
            <w:vAlign w:val="bottom"/>
          </w:tcPr>
          <w:p w14:paraId="6220D4DE" w14:textId="77777777" w:rsidR="00987BCE" w:rsidRPr="00736EA6" w:rsidRDefault="00987BCE" w:rsidP="00450A0B">
            <w:pPr>
              <w:rPr>
                <w:rFonts w:ascii="Calibri" w:eastAsia="Times New Roman" w:hAnsi="Calibri" w:cs="Times New Roman"/>
                <w:color w:val="000000" w:themeColor="text1"/>
                <w:sz w:val="18"/>
                <w:szCs w:val="18"/>
              </w:rPr>
            </w:pPr>
          </w:p>
        </w:tc>
        <w:tc>
          <w:tcPr>
            <w:tcW w:w="1066" w:type="dxa"/>
            <w:gridSpan w:val="2"/>
            <w:shd w:val="clear" w:color="auto" w:fill="auto"/>
            <w:noWrap/>
            <w:vAlign w:val="bottom"/>
          </w:tcPr>
          <w:p w14:paraId="209338AB" w14:textId="77777777" w:rsidR="00987BCE" w:rsidRPr="00736EA6" w:rsidRDefault="00987BCE" w:rsidP="00450A0B">
            <w:pPr>
              <w:rPr>
                <w:rFonts w:ascii="Calibri" w:eastAsia="Times New Roman" w:hAnsi="Calibri" w:cs="Times New Roman"/>
                <w:color w:val="000000" w:themeColor="text1"/>
                <w:sz w:val="18"/>
                <w:szCs w:val="18"/>
              </w:rPr>
            </w:pPr>
          </w:p>
        </w:tc>
        <w:tc>
          <w:tcPr>
            <w:tcW w:w="706" w:type="dxa"/>
            <w:shd w:val="clear" w:color="auto" w:fill="auto"/>
            <w:noWrap/>
            <w:vAlign w:val="bottom"/>
          </w:tcPr>
          <w:p w14:paraId="4AF1C0CD" w14:textId="77777777" w:rsidR="00987BCE" w:rsidRPr="00736EA6" w:rsidRDefault="00987BCE" w:rsidP="00450A0B">
            <w:pPr>
              <w:rPr>
                <w:rFonts w:ascii="Calibri" w:eastAsia="Times New Roman" w:hAnsi="Calibri" w:cs="Times New Roman"/>
                <w:color w:val="000000" w:themeColor="text1"/>
                <w:sz w:val="18"/>
                <w:szCs w:val="18"/>
              </w:rPr>
            </w:pPr>
          </w:p>
        </w:tc>
        <w:tc>
          <w:tcPr>
            <w:tcW w:w="627" w:type="dxa"/>
            <w:gridSpan w:val="2"/>
            <w:shd w:val="clear" w:color="auto" w:fill="auto"/>
            <w:noWrap/>
            <w:vAlign w:val="bottom"/>
          </w:tcPr>
          <w:p w14:paraId="377E59A8" w14:textId="77777777" w:rsidR="00987BCE" w:rsidRPr="00736EA6" w:rsidRDefault="00987BCE" w:rsidP="00450A0B">
            <w:pPr>
              <w:rPr>
                <w:rFonts w:ascii="Calibri" w:eastAsia="Times New Roman" w:hAnsi="Calibri" w:cs="Times New Roman"/>
                <w:color w:val="000000" w:themeColor="text1"/>
                <w:sz w:val="18"/>
                <w:szCs w:val="18"/>
              </w:rPr>
            </w:pPr>
          </w:p>
        </w:tc>
        <w:tc>
          <w:tcPr>
            <w:tcW w:w="1446" w:type="dxa"/>
            <w:gridSpan w:val="2"/>
            <w:shd w:val="clear" w:color="auto" w:fill="auto"/>
            <w:noWrap/>
            <w:vAlign w:val="bottom"/>
          </w:tcPr>
          <w:p w14:paraId="05424C10" w14:textId="77777777" w:rsidR="00987BCE" w:rsidRPr="00736EA6" w:rsidRDefault="00987BCE" w:rsidP="00450A0B">
            <w:pPr>
              <w:rPr>
                <w:rFonts w:ascii="Calibri" w:eastAsia="Times New Roman" w:hAnsi="Calibri" w:cs="Times New Roman"/>
                <w:color w:val="000000" w:themeColor="text1"/>
                <w:sz w:val="18"/>
                <w:szCs w:val="18"/>
              </w:rPr>
            </w:pPr>
          </w:p>
        </w:tc>
        <w:tc>
          <w:tcPr>
            <w:tcW w:w="773" w:type="dxa"/>
            <w:shd w:val="clear" w:color="auto" w:fill="auto"/>
            <w:noWrap/>
            <w:vAlign w:val="bottom"/>
          </w:tcPr>
          <w:p w14:paraId="5B6CC6F8" w14:textId="77777777" w:rsidR="00987BCE" w:rsidRPr="00736EA6" w:rsidRDefault="00987BCE" w:rsidP="00450A0B">
            <w:pPr>
              <w:rPr>
                <w:rFonts w:ascii="Calibri" w:eastAsia="Times New Roman" w:hAnsi="Calibri" w:cs="Times New Roman"/>
                <w:color w:val="000000" w:themeColor="text1"/>
                <w:sz w:val="18"/>
                <w:szCs w:val="18"/>
              </w:rPr>
            </w:pPr>
          </w:p>
        </w:tc>
        <w:tc>
          <w:tcPr>
            <w:tcW w:w="682" w:type="dxa"/>
            <w:shd w:val="clear" w:color="auto" w:fill="auto"/>
            <w:noWrap/>
            <w:vAlign w:val="bottom"/>
          </w:tcPr>
          <w:p w14:paraId="771A0B08" w14:textId="77777777" w:rsidR="00987BCE" w:rsidRPr="00736EA6" w:rsidRDefault="00987BCE" w:rsidP="00450A0B">
            <w:pPr>
              <w:rPr>
                <w:rFonts w:ascii="Calibri" w:eastAsia="Times New Roman" w:hAnsi="Calibri" w:cs="Times New Roman"/>
                <w:color w:val="000000" w:themeColor="text1"/>
                <w:sz w:val="18"/>
                <w:szCs w:val="18"/>
              </w:rPr>
            </w:pPr>
          </w:p>
        </w:tc>
      </w:tr>
      <w:tr w:rsidR="00736EA6" w:rsidRPr="00736EA6" w14:paraId="76462964" w14:textId="77777777" w:rsidTr="00987BCE">
        <w:trPr>
          <w:trHeight w:val="280"/>
        </w:trPr>
        <w:tc>
          <w:tcPr>
            <w:tcW w:w="1548" w:type="dxa"/>
            <w:vAlign w:val="bottom"/>
          </w:tcPr>
          <w:p w14:paraId="7B4685F8" w14:textId="77777777" w:rsidR="00987BCE" w:rsidRPr="00736EA6" w:rsidRDefault="00987BCE" w:rsidP="00450A0B">
            <w:pPr>
              <w:rPr>
                <w:rFonts w:ascii="Calibri" w:eastAsia="Times New Roman" w:hAnsi="Calibri" w:cs="Times New Roman"/>
                <w:b/>
                <w:bCs/>
                <w:color w:val="000000" w:themeColor="text1"/>
                <w:sz w:val="18"/>
                <w:szCs w:val="18"/>
              </w:rPr>
            </w:pPr>
          </w:p>
        </w:tc>
        <w:tc>
          <w:tcPr>
            <w:tcW w:w="1548" w:type="dxa"/>
            <w:gridSpan w:val="2"/>
            <w:vAlign w:val="bottom"/>
          </w:tcPr>
          <w:p w14:paraId="5B8E8110" w14:textId="77777777" w:rsidR="00987BCE" w:rsidRPr="00736EA6" w:rsidRDefault="00987BCE" w:rsidP="00450A0B">
            <w:pPr>
              <w:rPr>
                <w:rFonts w:ascii="Calibri" w:eastAsia="Times New Roman" w:hAnsi="Calibri" w:cs="Times New Roman"/>
                <w:b/>
                <w:bCs/>
                <w:color w:val="000000" w:themeColor="text1"/>
                <w:sz w:val="18"/>
                <w:szCs w:val="18"/>
              </w:rPr>
            </w:pPr>
          </w:p>
        </w:tc>
        <w:tc>
          <w:tcPr>
            <w:tcW w:w="1866" w:type="dxa"/>
            <w:vAlign w:val="bottom"/>
          </w:tcPr>
          <w:p w14:paraId="04FA3A54" w14:textId="77777777" w:rsidR="00987BCE" w:rsidRPr="00736EA6" w:rsidRDefault="00987BCE" w:rsidP="00450A0B">
            <w:pPr>
              <w:rPr>
                <w:rFonts w:ascii="Calibri" w:eastAsia="Times New Roman" w:hAnsi="Calibri" w:cs="Times New Roman"/>
                <w:b/>
                <w:bCs/>
                <w:color w:val="000000" w:themeColor="text1"/>
                <w:sz w:val="18"/>
                <w:szCs w:val="18"/>
              </w:rPr>
            </w:pPr>
          </w:p>
        </w:tc>
        <w:tc>
          <w:tcPr>
            <w:tcW w:w="2542" w:type="dxa"/>
            <w:vAlign w:val="bottom"/>
          </w:tcPr>
          <w:p w14:paraId="0E9C5121" w14:textId="77777777" w:rsidR="00987BCE" w:rsidRPr="00736EA6" w:rsidRDefault="00987BCE" w:rsidP="00450A0B">
            <w:pPr>
              <w:rPr>
                <w:rFonts w:ascii="Calibri" w:eastAsia="Times New Roman" w:hAnsi="Calibri" w:cs="Times New Roman"/>
                <w:bCs/>
                <w:i/>
                <w:color w:val="000000" w:themeColor="text1"/>
                <w:sz w:val="18"/>
                <w:szCs w:val="18"/>
              </w:rPr>
            </w:pPr>
            <w:r w:rsidRPr="00736EA6">
              <w:rPr>
                <w:rFonts w:ascii="Calibri" w:eastAsia="Times New Roman" w:hAnsi="Calibri" w:cs="Times New Roman"/>
                <w:bCs/>
                <w:i/>
                <w:color w:val="000000" w:themeColor="text1"/>
                <w:sz w:val="18"/>
                <w:szCs w:val="18"/>
              </w:rPr>
              <w:t>Pre- Intervention</w:t>
            </w:r>
          </w:p>
        </w:tc>
        <w:tc>
          <w:tcPr>
            <w:tcW w:w="236" w:type="dxa"/>
            <w:gridSpan w:val="2"/>
            <w:vAlign w:val="bottom"/>
          </w:tcPr>
          <w:p w14:paraId="1DE123B3" w14:textId="77777777" w:rsidR="00987BCE" w:rsidRPr="00736EA6" w:rsidRDefault="00987BCE" w:rsidP="00450A0B">
            <w:pPr>
              <w:rPr>
                <w:rFonts w:ascii="Calibri" w:eastAsia="Times New Roman" w:hAnsi="Calibri" w:cs="Times New Roman"/>
                <w:bCs/>
                <w:i/>
                <w:color w:val="000000" w:themeColor="text1"/>
                <w:sz w:val="18"/>
                <w:szCs w:val="18"/>
              </w:rPr>
            </w:pPr>
          </w:p>
        </w:tc>
        <w:tc>
          <w:tcPr>
            <w:tcW w:w="1758" w:type="dxa"/>
            <w:vAlign w:val="bottom"/>
          </w:tcPr>
          <w:p w14:paraId="61235328" w14:textId="77777777" w:rsidR="00987BCE" w:rsidRPr="00736EA6" w:rsidRDefault="00987BCE" w:rsidP="00450A0B">
            <w:pPr>
              <w:rPr>
                <w:rFonts w:ascii="Calibri" w:eastAsia="Times New Roman" w:hAnsi="Calibri" w:cs="Times New Roman"/>
                <w:bCs/>
                <w:i/>
                <w:color w:val="000000" w:themeColor="text1"/>
                <w:sz w:val="18"/>
                <w:szCs w:val="18"/>
              </w:rPr>
            </w:pPr>
            <w:r w:rsidRPr="00736EA6">
              <w:rPr>
                <w:rFonts w:ascii="Calibri" w:eastAsia="Times New Roman" w:hAnsi="Calibri" w:cs="Times New Roman"/>
                <w:bCs/>
                <w:i/>
                <w:color w:val="000000" w:themeColor="text1"/>
                <w:sz w:val="18"/>
                <w:szCs w:val="18"/>
              </w:rPr>
              <w:t>Post- Intervention</w:t>
            </w:r>
          </w:p>
        </w:tc>
        <w:tc>
          <w:tcPr>
            <w:tcW w:w="1338" w:type="dxa"/>
            <w:gridSpan w:val="2"/>
            <w:vAlign w:val="bottom"/>
          </w:tcPr>
          <w:p w14:paraId="233A0A29" w14:textId="77777777" w:rsidR="00987BCE" w:rsidRPr="00736EA6" w:rsidRDefault="00987BCE" w:rsidP="00450A0B">
            <w:pPr>
              <w:rPr>
                <w:rFonts w:ascii="Calibri" w:eastAsia="Times New Roman" w:hAnsi="Calibri" w:cs="Times New Roman"/>
                <w:b/>
                <w:bCs/>
                <w:color w:val="000000" w:themeColor="text1"/>
                <w:sz w:val="18"/>
                <w:szCs w:val="18"/>
              </w:rPr>
            </w:pPr>
          </w:p>
        </w:tc>
        <w:tc>
          <w:tcPr>
            <w:tcW w:w="1548" w:type="dxa"/>
            <w:gridSpan w:val="3"/>
            <w:vAlign w:val="bottom"/>
          </w:tcPr>
          <w:p w14:paraId="04A49E91" w14:textId="77777777" w:rsidR="00987BCE" w:rsidRPr="00736EA6" w:rsidRDefault="00987BCE" w:rsidP="00450A0B">
            <w:pPr>
              <w:rPr>
                <w:rFonts w:ascii="Calibri" w:eastAsia="Times New Roman" w:hAnsi="Calibri" w:cs="Times New Roman"/>
                <w:b/>
                <w:bCs/>
                <w:color w:val="000000" w:themeColor="text1"/>
                <w:sz w:val="18"/>
                <w:szCs w:val="18"/>
              </w:rPr>
            </w:pPr>
          </w:p>
        </w:tc>
        <w:tc>
          <w:tcPr>
            <w:tcW w:w="1548" w:type="dxa"/>
            <w:gridSpan w:val="2"/>
            <w:vAlign w:val="bottom"/>
          </w:tcPr>
          <w:p w14:paraId="3A63C1B8" w14:textId="77777777" w:rsidR="00987BCE" w:rsidRPr="00736EA6" w:rsidRDefault="00987BCE" w:rsidP="00450A0B">
            <w:pPr>
              <w:rPr>
                <w:rFonts w:ascii="Calibri" w:eastAsia="Times New Roman" w:hAnsi="Calibri" w:cs="Times New Roman"/>
                <w:b/>
                <w:bCs/>
                <w:color w:val="000000" w:themeColor="text1"/>
                <w:sz w:val="18"/>
                <w:szCs w:val="18"/>
              </w:rPr>
            </w:pPr>
          </w:p>
        </w:tc>
        <w:tc>
          <w:tcPr>
            <w:tcW w:w="1548" w:type="dxa"/>
            <w:gridSpan w:val="3"/>
            <w:vAlign w:val="bottom"/>
          </w:tcPr>
          <w:p w14:paraId="200B8DA8" w14:textId="77777777" w:rsidR="00987BCE" w:rsidRPr="00736EA6" w:rsidRDefault="00987BCE" w:rsidP="00450A0B">
            <w:pPr>
              <w:rPr>
                <w:rFonts w:ascii="Calibri" w:eastAsia="Times New Roman" w:hAnsi="Calibri" w:cs="Times New Roman"/>
                <w:b/>
                <w:bCs/>
                <w:color w:val="000000" w:themeColor="text1"/>
                <w:sz w:val="18"/>
                <w:szCs w:val="18"/>
              </w:rPr>
            </w:pPr>
          </w:p>
        </w:tc>
      </w:tr>
      <w:tr w:rsidR="00736EA6" w:rsidRPr="00736EA6" w14:paraId="5ED47DB5" w14:textId="77777777" w:rsidTr="00987BCE">
        <w:trPr>
          <w:trHeight w:val="280"/>
        </w:trPr>
        <w:tc>
          <w:tcPr>
            <w:tcW w:w="15480" w:type="dxa"/>
            <w:gridSpan w:val="18"/>
            <w:vAlign w:val="bottom"/>
          </w:tcPr>
          <w:p w14:paraId="7CAEC67A" w14:textId="77777777" w:rsidR="00987BCE" w:rsidRPr="00736EA6" w:rsidRDefault="00987BCE" w:rsidP="00450A0B">
            <w:pPr>
              <w:rPr>
                <w:rFonts w:ascii="Calibri" w:eastAsia="Times New Roman" w:hAnsi="Calibri" w:cs="Times New Roman"/>
                <w:b/>
                <w:bCs/>
                <w:color w:val="000000" w:themeColor="text1"/>
                <w:sz w:val="18"/>
                <w:szCs w:val="18"/>
              </w:rPr>
            </w:pPr>
          </w:p>
          <w:p w14:paraId="58013EEA" w14:textId="77777777" w:rsidR="00987BCE" w:rsidRPr="00736EA6" w:rsidRDefault="00987BCE" w:rsidP="00450A0B">
            <w:pPr>
              <w:rPr>
                <w:rFonts w:ascii="Calibri" w:eastAsia="Times New Roman" w:hAnsi="Calibri" w:cs="Times New Roman"/>
                <w:b/>
                <w:bCs/>
                <w:color w:val="000000" w:themeColor="text1"/>
                <w:sz w:val="18"/>
                <w:szCs w:val="18"/>
              </w:rPr>
            </w:pPr>
            <w:r w:rsidRPr="00736EA6">
              <w:rPr>
                <w:rFonts w:ascii="Calibri" w:eastAsia="Times New Roman" w:hAnsi="Calibri" w:cs="Times New Roman"/>
                <w:b/>
                <w:bCs/>
                <w:color w:val="000000" w:themeColor="text1"/>
                <w:sz w:val="18"/>
                <w:szCs w:val="18"/>
              </w:rPr>
              <w:t>Intervention period (n=6)</w:t>
            </w:r>
          </w:p>
          <w:p w14:paraId="42D775F1" w14:textId="77777777" w:rsidR="00987BCE" w:rsidRPr="00736EA6" w:rsidRDefault="00987BCE" w:rsidP="00450A0B">
            <w:pPr>
              <w:rPr>
                <w:rFonts w:ascii="Calibri" w:eastAsia="Times New Roman" w:hAnsi="Calibri" w:cs="Times New Roman"/>
                <w:color w:val="000000" w:themeColor="text1"/>
                <w:sz w:val="18"/>
                <w:szCs w:val="18"/>
              </w:rPr>
            </w:pPr>
          </w:p>
        </w:tc>
      </w:tr>
      <w:tr w:rsidR="00736EA6" w:rsidRPr="00736EA6" w14:paraId="5D24172D" w14:textId="77777777" w:rsidTr="00987BCE">
        <w:trPr>
          <w:trHeight w:val="280"/>
        </w:trPr>
        <w:tc>
          <w:tcPr>
            <w:tcW w:w="2425" w:type="dxa"/>
            <w:gridSpan w:val="2"/>
            <w:vAlign w:val="bottom"/>
          </w:tcPr>
          <w:p w14:paraId="18E77CD2"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Amplitude SD</w:t>
            </w:r>
          </w:p>
        </w:tc>
        <w:tc>
          <w:tcPr>
            <w:tcW w:w="2537" w:type="dxa"/>
            <w:gridSpan w:val="2"/>
            <w:shd w:val="clear" w:color="auto" w:fill="auto"/>
            <w:noWrap/>
            <w:vAlign w:val="bottom"/>
          </w:tcPr>
          <w:p w14:paraId="03AC45A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ampAP_STD</w:t>
            </w:r>
          </w:p>
        </w:tc>
        <w:tc>
          <w:tcPr>
            <w:tcW w:w="2667" w:type="dxa"/>
            <w:gridSpan w:val="2"/>
            <w:shd w:val="clear" w:color="auto" w:fill="auto"/>
            <w:noWrap/>
            <w:vAlign w:val="bottom"/>
          </w:tcPr>
          <w:p w14:paraId="02F7F3F4"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0.08 (0- 0.1)</w:t>
            </w:r>
          </w:p>
        </w:tc>
        <w:tc>
          <w:tcPr>
            <w:tcW w:w="2551" w:type="dxa"/>
            <w:gridSpan w:val="3"/>
            <w:shd w:val="clear" w:color="auto" w:fill="auto"/>
            <w:noWrap/>
            <w:vAlign w:val="bottom"/>
          </w:tcPr>
          <w:p w14:paraId="7D568F89"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0.12 (0.09- 0.25)</w:t>
            </w:r>
          </w:p>
        </w:tc>
        <w:tc>
          <w:tcPr>
            <w:tcW w:w="1066" w:type="dxa"/>
            <w:gridSpan w:val="2"/>
            <w:shd w:val="clear" w:color="auto" w:fill="auto"/>
            <w:noWrap/>
            <w:vAlign w:val="bottom"/>
          </w:tcPr>
          <w:p w14:paraId="7CCD67F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6F196BF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3D505786"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4E3A7357"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0.093</w:t>
            </w:r>
          </w:p>
        </w:tc>
        <w:tc>
          <w:tcPr>
            <w:tcW w:w="773" w:type="dxa"/>
            <w:shd w:val="clear" w:color="auto" w:fill="auto"/>
            <w:noWrap/>
            <w:vAlign w:val="bottom"/>
          </w:tcPr>
          <w:p w14:paraId="3367AB45"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0.003</w:t>
            </w:r>
          </w:p>
        </w:tc>
        <w:tc>
          <w:tcPr>
            <w:tcW w:w="682" w:type="dxa"/>
            <w:shd w:val="clear" w:color="auto" w:fill="auto"/>
            <w:noWrap/>
            <w:vAlign w:val="bottom"/>
          </w:tcPr>
          <w:p w14:paraId="2B2247A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0.144</w:t>
            </w:r>
          </w:p>
        </w:tc>
      </w:tr>
      <w:tr w:rsidR="00736EA6" w:rsidRPr="00736EA6" w14:paraId="34C1D80E" w14:textId="77777777" w:rsidTr="00987BCE">
        <w:trPr>
          <w:trHeight w:val="280"/>
        </w:trPr>
        <w:tc>
          <w:tcPr>
            <w:tcW w:w="2425" w:type="dxa"/>
            <w:gridSpan w:val="2"/>
            <w:vAlign w:val="bottom"/>
          </w:tcPr>
          <w:p w14:paraId="4C9A120F"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Amplitude SD</w:t>
            </w:r>
          </w:p>
        </w:tc>
        <w:tc>
          <w:tcPr>
            <w:tcW w:w="2537" w:type="dxa"/>
            <w:gridSpan w:val="2"/>
            <w:shd w:val="clear" w:color="auto" w:fill="auto"/>
            <w:noWrap/>
            <w:vAlign w:val="bottom"/>
          </w:tcPr>
          <w:p w14:paraId="4DB394D4"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ampML_STD</w:t>
            </w:r>
          </w:p>
        </w:tc>
        <w:tc>
          <w:tcPr>
            <w:tcW w:w="2667" w:type="dxa"/>
            <w:gridSpan w:val="2"/>
            <w:shd w:val="clear" w:color="auto" w:fill="auto"/>
            <w:noWrap/>
            <w:vAlign w:val="bottom"/>
          </w:tcPr>
          <w:p w14:paraId="7D615883"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0.06 (0- 0.14)</w:t>
            </w:r>
          </w:p>
        </w:tc>
        <w:tc>
          <w:tcPr>
            <w:tcW w:w="2551" w:type="dxa"/>
            <w:gridSpan w:val="3"/>
            <w:shd w:val="clear" w:color="auto" w:fill="auto"/>
            <w:noWrap/>
            <w:vAlign w:val="bottom"/>
          </w:tcPr>
          <w:p w14:paraId="1A8D8F14"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0.11 (0.07- 0.13)</w:t>
            </w:r>
          </w:p>
        </w:tc>
        <w:tc>
          <w:tcPr>
            <w:tcW w:w="1066" w:type="dxa"/>
            <w:gridSpan w:val="2"/>
            <w:shd w:val="clear" w:color="auto" w:fill="auto"/>
            <w:noWrap/>
            <w:vAlign w:val="bottom"/>
          </w:tcPr>
          <w:p w14:paraId="43B6C4E9"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55AD05E5"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69C8079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39D73CA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0.064</w:t>
            </w:r>
          </w:p>
        </w:tc>
        <w:tc>
          <w:tcPr>
            <w:tcW w:w="773" w:type="dxa"/>
            <w:shd w:val="clear" w:color="auto" w:fill="auto"/>
            <w:noWrap/>
            <w:vAlign w:val="bottom"/>
          </w:tcPr>
          <w:p w14:paraId="113F0A52"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0.028</w:t>
            </w:r>
          </w:p>
        </w:tc>
        <w:tc>
          <w:tcPr>
            <w:tcW w:w="682" w:type="dxa"/>
            <w:shd w:val="clear" w:color="auto" w:fill="auto"/>
            <w:noWrap/>
            <w:vAlign w:val="bottom"/>
          </w:tcPr>
          <w:p w14:paraId="3A7BA6FC"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0.115</w:t>
            </w:r>
          </w:p>
        </w:tc>
      </w:tr>
      <w:tr w:rsidR="00736EA6" w:rsidRPr="00736EA6" w14:paraId="5916D790" w14:textId="77777777" w:rsidTr="00987BCE">
        <w:trPr>
          <w:trHeight w:val="280"/>
        </w:trPr>
        <w:tc>
          <w:tcPr>
            <w:tcW w:w="2425" w:type="dxa"/>
            <w:gridSpan w:val="2"/>
            <w:vAlign w:val="bottom"/>
          </w:tcPr>
          <w:p w14:paraId="0B8A6802"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SD of Entropy in ML axis</w:t>
            </w:r>
          </w:p>
        </w:tc>
        <w:tc>
          <w:tcPr>
            <w:tcW w:w="2537" w:type="dxa"/>
            <w:gridSpan w:val="2"/>
            <w:shd w:val="clear" w:color="auto" w:fill="auto"/>
            <w:noWrap/>
            <w:vAlign w:val="bottom"/>
          </w:tcPr>
          <w:p w14:paraId="57C4BCD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EntropyML_STD</w:t>
            </w:r>
          </w:p>
        </w:tc>
        <w:tc>
          <w:tcPr>
            <w:tcW w:w="2667" w:type="dxa"/>
            <w:gridSpan w:val="2"/>
            <w:shd w:val="clear" w:color="auto" w:fill="auto"/>
            <w:noWrap/>
            <w:vAlign w:val="bottom"/>
          </w:tcPr>
          <w:p w14:paraId="318C5839"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0.18 (0- 0.32)</w:t>
            </w:r>
          </w:p>
        </w:tc>
        <w:tc>
          <w:tcPr>
            <w:tcW w:w="2551" w:type="dxa"/>
            <w:gridSpan w:val="3"/>
            <w:shd w:val="clear" w:color="auto" w:fill="auto"/>
            <w:noWrap/>
            <w:vAlign w:val="bottom"/>
          </w:tcPr>
          <w:p w14:paraId="70214252"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0.26 (0.25- 0.33)</w:t>
            </w:r>
          </w:p>
        </w:tc>
        <w:tc>
          <w:tcPr>
            <w:tcW w:w="1066" w:type="dxa"/>
            <w:gridSpan w:val="2"/>
            <w:shd w:val="clear" w:color="auto" w:fill="auto"/>
            <w:noWrap/>
            <w:vAlign w:val="bottom"/>
          </w:tcPr>
          <w:p w14:paraId="46FA25CC"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0588CD1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2.203</w:t>
            </w:r>
          </w:p>
        </w:tc>
        <w:tc>
          <w:tcPr>
            <w:tcW w:w="627" w:type="dxa"/>
            <w:gridSpan w:val="2"/>
            <w:shd w:val="clear" w:color="auto" w:fill="auto"/>
            <w:noWrap/>
            <w:vAlign w:val="bottom"/>
          </w:tcPr>
          <w:p w14:paraId="6C2FC35D"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7F66BDD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0.171</w:t>
            </w:r>
          </w:p>
        </w:tc>
        <w:tc>
          <w:tcPr>
            <w:tcW w:w="773" w:type="dxa"/>
            <w:shd w:val="clear" w:color="auto" w:fill="auto"/>
            <w:noWrap/>
            <w:vAlign w:val="bottom"/>
          </w:tcPr>
          <w:p w14:paraId="238DF97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0.08</w:t>
            </w:r>
          </w:p>
        </w:tc>
        <w:tc>
          <w:tcPr>
            <w:tcW w:w="682" w:type="dxa"/>
            <w:shd w:val="clear" w:color="auto" w:fill="auto"/>
            <w:noWrap/>
            <w:vAlign w:val="bottom"/>
          </w:tcPr>
          <w:p w14:paraId="18A6FBC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0.319</w:t>
            </w:r>
          </w:p>
        </w:tc>
      </w:tr>
      <w:tr w:rsidR="00736EA6" w:rsidRPr="00736EA6" w14:paraId="2AB64B25" w14:textId="77777777" w:rsidTr="00987BCE">
        <w:trPr>
          <w:trHeight w:val="280"/>
        </w:trPr>
        <w:tc>
          <w:tcPr>
            <w:tcW w:w="2425" w:type="dxa"/>
            <w:gridSpan w:val="2"/>
            <w:vAlign w:val="bottom"/>
          </w:tcPr>
          <w:p w14:paraId="5C58A553"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Average step time</w:t>
            </w:r>
          </w:p>
        </w:tc>
        <w:tc>
          <w:tcPr>
            <w:tcW w:w="2537" w:type="dxa"/>
            <w:gridSpan w:val="2"/>
            <w:shd w:val="clear" w:color="auto" w:fill="auto"/>
            <w:noWrap/>
            <w:vAlign w:val="bottom"/>
          </w:tcPr>
          <w:p w14:paraId="4FCB3E36"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MeanPeaks</w:t>
            </w:r>
          </w:p>
        </w:tc>
        <w:tc>
          <w:tcPr>
            <w:tcW w:w="2667" w:type="dxa"/>
            <w:gridSpan w:val="2"/>
            <w:shd w:val="clear" w:color="auto" w:fill="auto"/>
            <w:noWrap/>
            <w:vAlign w:val="bottom"/>
          </w:tcPr>
          <w:p w14:paraId="431E8E62"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0.55 (0.52- 0.59)</w:t>
            </w:r>
          </w:p>
        </w:tc>
        <w:tc>
          <w:tcPr>
            <w:tcW w:w="2551" w:type="dxa"/>
            <w:gridSpan w:val="3"/>
            <w:shd w:val="clear" w:color="auto" w:fill="auto"/>
            <w:noWrap/>
            <w:vAlign w:val="bottom"/>
          </w:tcPr>
          <w:p w14:paraId="06492D9B"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0.6 (0.57- 0.67)</w:t>
            </w:r>
          </w:p>
        </w:tc>
        <w:tc>
          <w:tcPr>
            <w:tcW w:w="1066" w:type="dxa"/>
            <w:gridSpan w:val="2"/>
            <w:shd w:val="clear" w:color="auto" w:fill="auto"/>
            <w:noWrap/>
            <w:vAlign w:val="bottom"/>
          </w:tcPr>
          <w:p w14:paraId="40674B4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55BFD6E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3BA5572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510C71B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0.056</w:t>
            </w:r>
          </w:p>
        </w:tc>
        <w:tc>
          <w:tcPr>
            <w:tcW w:w="773" w:type="dxa"/>
            <w:shd w:val="clear" w:color="auto" w:fill="auto"/>
            <w:noWrap/>
            <w:vAlign w:val="bottom"/>
          </w:tcPr>
          <w:p w14:paraId="657271EF"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0.015</w:t>
            </w:r>
          </w:p>
        </w:tc>
        <w:tc>
          <w:tcPr>
            <w:tcW w:w="682" w:type="dxa"/>
            <w:shd w:val="clear" w:color="auto" w:fill="auto"/>
            <w:noWrap/>
            <w:vAlign w:val="bottom"/>
          </w:tcPr>
          <w:p w14:paraId="7289C77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0.135</w:t>
            </w:r>
          </w:p>
        </w:tc>
      </w:tr>
      <w:tr w:rsidR="00736EA6" w:rsidRPr="00736EA6" w14:paraId="05320873" w14:textId="77777777" w:rsidTr="00987BCE">
        <w:trPr>
          <w:trHeight w:val="280"/>
        </w:trPr>
        <w:tc>
          <w:tcPr>
            <w:tcW w:w="2425" w:type="dxa"/>
            <w:gridSpan w:val="2"/>
            <w:vAlign w:val="bottom"/>
          </w:tcPr>
          <w:p w14:paraId="2E6D8A5B"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SD of Slope of dom.  Freq.  power spectrum AP</w:t>
            </w:r>
          </w:p>
        </w:tc>
        <w:tc>
          <w:tcPr>
            <w:tcW w:w="2537" w:type="dxa"/>
            <w:gridSpan w:val="2"/>
            <w:shd w:val="clear" w:color="auto" w:fill="auto"/>
            <w:noWrap/>
            <w:vAlign w:val="bottom"/>
          </w:tcPr>
          <w:p w14:paraId="3B619C93"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slpAP_STD</w:t>
            </w:r>
          </w:p>
        </w:tc>
        <w:tc>
          <w:tcPr>
            <w:tcW w:w="2667" w:type="dxa"/>
            <w:gridSpan w:val="2"/>
            <w:shd w:val="clear" w:color="auto" w:fill="auto"/>
            <w:noWrap/>
            <w:vAlign w:val="bottom"/>
          </w:tcPr>
          <w:p w14:paraId="2AC0933D"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0.2 (0- 0.26)</w:t>
            </w:r>
          </w:p>
        </w:tc>
        <w:tc>
          <w:tcPr>
            <w:tcW w:w="2551" w:type="dxa"/>
            <w:gridSpan w:val="3"/>
            <w:shd w:val="clear" w:color="auto" w:fill="auto"/>
            <w:noWrap/>
            <w:vAlign w:val="bottom"/>
          </w:tcPr>
          <w:p w14:paraId="38DD4AD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0.28 (0.22- 0.62)</w:t>
            </w:r>
          </w:p>
        </w:tc>
        <w:tc>
          <w:tcPr>
            <w:tcW w:w="1066" w:type="dxa"/>
            <w:gridSpan w:val="2"/>
            <w:shd w:val="clear" w:color="auto" w:fill="auto"/>
            <w:noWrap/>
            <w:vAlign w:val="bottom"/>
          </w:tcPr>
          <w:p w14:paraId="1C8D4FCF"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743B7E0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295EDDD6"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377127F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0.196</w:t>
            </w:r>
          </w:p>
        </w:tc>
        <w:tc>
          <w:tcPr>
            <w:tcW w:w="773" w:type="dxa"/>
            <w:shd w:val="clear" w:color="auto" w:fill="auto"/>
            <w:noWrap/>
            <w:vAlign w:val="bottom"/>
          </w:tcPr>
          <w:p w14:paraId="0B181F8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0.014</w:t>
            </w:r>
          </w:p>
        </w:tc>
        <w:tc>
          <w:tcPr>
            <w:tcW w:w="682" w:type="dxa"/>
            <w:shd w:val="clear" w:color="auto" w:fill="auto"/>
            <w:noWrap/>
            <w:vAlign w:val="bottom"/>
          </w:tcPr>
          <w:p w14:paraId="377E593B"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0.365</w:t>
            </w:r>
          </w:p>
        </w:tc>
      </w:tr>
      <w:tr w:rsidR="00736EA6" w:rsidRPr="00736EA6" w14:paraId="40CBFD84" w14:textId="77777777" w:rsidTr="00987BCE">
        <w:trPr>
          <w:trHeight w:val="280"/>
        </w:trPr>
        <w:tc>
          <w:tcPr>
            <w:tcW w:w="2425" w:type="dxa"/>
            <w:gridSpan w:val="2"/>
            <w:vAlign w:val="bottom"/>
          </w:tcPr>
          <w:p w14:paraId="6B7AD959"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SD of Slope of dom.  Freq.  power spectrum ML</w:t>
            </w:r>
          </w:p>
        </w:tc>
        <w:tc>
          <w:tcPr>
            <w:tcW w:w="2537" w:type="dxa"/>
            <w:gridSpan w:val="2"/>
            <w:shd w:val="clear" w:color="auto" w:fill="auto"/>
            <w:noWrap/>
            <w:vAlign w:val="bottom"/>
          </w:tcPr>
          <w:p w14:paraId="62F126A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slpML_STD</w:t>
            </w:r>
          </w:p>
        </w:tc>
        <w:tc>
          <w:tcPr>
            <w:tcW w:w="2667" w:type="dxa"/>
            <w:gridSpan w:val="2"/>
            <w:shd w:val="clear" w:color="auto" w:fill="auto"/>
            <w:noWrap/>
            <w:vAlign w:val="bottom"/>
          </w:tcPr>
          <w:p w14:paraId="586520FF"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 (0- 0.25)</w:t>
            </w:r>
          </w:p>
        </w:tc>
        <w:tc>
          <w:tcPr>
            <w:tcW w:w="2551" w:type="dxa"/>
            <w:gridSpan w:val="3"/>
            <w:shd w:val="clear" w:color="auto" w:fill="auto"/>
            <w:noWrap/>
            <w:vAlign w:val="bottom"/>
          </w:tcPr>
          <w:p w14:paraId="3AAFBD4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0.25 (0.17- 0.25)</w:t>
            </w:r>
          </w:p>
        </w:tc>
        <w:tc>
          <w:tcPr>
            <w:tcW w:w="1066" w:type="dxa"/>
            <w:gridSpan w:val="2"/>
            <w:shd w:val="clear" w:color="auto" w:fill="auto"/>
            <w:noWrap/>
            <w:vAlign w:val="bottom"/>
          </w:tcPr>
          <w:p w14:paraId="02FD93E2"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551EE9F7"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1E0290A9"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63746B66"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0.164</w:t>
            </w:r>
          </w:p>
        </w:tc>
        <w:tc>
          <w:tcPr>
            <w:tcW w:w="773" w:type="dxa"/>
            <w:shd w:val="clear" w:color="auto" w:fill="auto"/>
            <w:noWrap/>
            <w:vAlign w:val="bottom"/>
          </w:tcPr>
          <w:p w14:paraId="0449174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0.078</w:t>
            </w:r>
          </w:p>
        </w:tc>
        <w:tc>
          <w:tcPr>
            <w:tcW w:w="682" w:type="dxa"/>
            <w:shd w:val="clear" w:color="auto" w:fill="auto"/>
            <w:noWrap/>
            <w:vAlign w:val="bottom"/>
          </w:tcPr>
          <w:p w14:paraId="030DBB02"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0.251</w:t>
            </w:r>
          </w:p>
        </w:tc>
      </w:tr>
      <w:tr w:rsidR="00736EA6" w:rsidRPr="00736EA6" w14:paraId="235609AD" w14:textId="77777777" w:rsidTr="00987BCE">
        <w:trPr>
          <w:trHeight w:val="280"/>
        </w:trPr>
        <w:tc>
          <w:tcPr>
            <w:tcW w:w="2425" w:type="dxa"/>
            <w:gridSpan w:val="2"/>
            <w:vAlign w:val="bottom"/>
          </w:tcPr>
          <w:p w14:paraId="6CC976DC"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Step asymmetry ML</w:t>
            </w:r>
          </w:p>
        </w:tc>
        <w:tc>
          <w:tcPr>
            <w:tcW w:w="2537" w:type="dxa"/>
            <w:gridSpan w:val="2"/>
            <w:shd w:val="clear" w:color="auto" w:fill="auto"/>
            <w:noWrap/>
            <w:vAlign w:val="bottom"/>
          </w:tcPr>
          <w:p w14:paraId="07E1D8D3"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stepAsymML</w:t>
            </w:r>
          </w:p>
        </w:tc>
        <w:tc>
          <w:tcPr>
            <w:tcW w:w="2667" w:type="dxa"/>
            <w:gridSpan w:val="2"/>
            <w:shd w:val="clear" w:color="auto" w:fill="auto"/>
            <w:noWrap/>
            <w:vAlign w:val="bottom"/>
          </w:tcPr>
          <w:p w14:paraId="7E47D6B6"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0.41 (0.29- 0.56)</w:t>
            </w:r>
          </w:p>
        </w:tc>
        <w:tc>
          <w:tcPr>
            <w:tcW w:w="2551" w:type="dxa"/>
            <w:gridSpan w:val="3"/>
            <w:shd w:val="clear" w:color="auto" w:fill="auto"/>
            <w:noWrap/>
            <w:vAlign w:val="bottom"/>
          </w:tcPr>
          <w:p w14:paraId="25050FEF"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0.34 (0.26- 0.4)</w:t>
            </w:r>
          </w:p>
        </w:tc>
        <w:tc>
          <w:tcPr>
            <w:tcW w:w="1066" w:type="dxa"/>
            <w:gridSpan w:val="2"/>
            <w:shd w:val="clear" w:color="auto" w:fill="auto"/>
            <w:noWrap/>
            <w:vAlign w:val="bottom"/>
          </w:tcPr>
          <w:p w14:paraId="4E411B9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32CB580D"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3DFDC46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4B64DA3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-0.074</w:t>
            </w:r>
          </w:p>
        </w:tc>
        <w:tc>
          <w:tcPr>
            <w:tcW w:w="773" w:type="dxa"/>
            <w:shd w:val="clear" w:color="auto" w:fill="auto"/>
            <w:noWrap/>
            <w:vAlign w:val="bottom"/>
          </w:tcPr>
          <w:p w14:paraId="77155E27"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-0.308</w:t>
            </w:r>
          </w:p>
        </w:tc>
        <w:tc>
          <w:tcPr>
            <w:tcW w:w="682" w:type="dxa"/>
            <w:shd w:val="clear" w:color="auto" w:fill="auto"/>
            <w:noWrap/>
            <w:vAlign w:val="bottom"/>
          </w:tcPr>
          <w:p w14:paraId="09C9F203"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-0.042</w:t>
            </w:r>
          </w:p>
        </w:tc>
      </w:tr>
      <w:tr w:rsidR="00736EA6" w:rsidRPr="00736EA6" w14:paraId="084EB21F" w14:textId="77777777" w:rsidTr="00987BCE">
        <w:trPr>
          <w:trHeight w:val="280"/>
        </w:trPr>
        <w:tc>
          <w:tcPr>
            <w:tcW w:w="2425" w:type="dxa"/>
            <w:gridSpan w:val="2"/>
            <w:vAlign w:val="bottom"/>
          </w:tcPr>
          <w:p w14:paraId="36BDE83F"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Mean step time</w:t>
            </w:r>
          </w:p>
        </w:tc>
        <w:tc>
          <w:tcPr>
            <w:tcW w:w="2537" w:type="dxa"/>
            <w:gridSpan w:val="2"/>
            <w:shd w:val="clear" w:color="auto" w:fill="auto"/>
            <w:noWrap/>
            <w:vAlign w:val="bottom"/>
          </w:tcPr>
          <w:p w14:paraId="2E838DC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stepTime</w:t>
            </w:r>
          </w:p>
        </w:tc>
        <w:tc>
          <w:tcPr>
            <w:tcW w:w="2667" w:type="dxa"/>
            <w:gridSpan w:val="2"/>
            <w:shd w:val="clear" w:color="auto" w:fill="auto"/>
            <w:noWrap/>
            <w:vAlign w:val="bottom"/>
          </w:tcPr>
          <w:p w14:paraId="07E303C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0.52 (0.35- 0.53)</w:t>
            </w:r>
          </w:p>
        </w:tc>
        <w:tc>
          <w:tcPr>
            <w:tcW w:w="2551" w:type="dxa"/>
            <w:gridSpan w:val="3"/>
            <w:shd w:val="clear" w:color="auto" w:fill="auto"/>
            <w:noWrap/>
            <w:vAlign w:val="bottom"/>
          </w:tcPr>
          <w:p w14:paraId="2B14C62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0.58 (0.53- 0.69)</w:t>
            </w:r>
          </w:p>
        </w:tc>
        <w:tc>
          <w:tcPr>
            <w:tcW w:w="1066" w:type="dxa"/>
            <w:gridSpan w:val="2"/>
            <w:shd w:val="clear" w:color="auto" w:fill="auto"/>
            <w:noWrap/>
            <w:vAlign w:val="bottom"/>
          </w:tcPr>
          <w:p w14:paraId="5701BBD9"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7890683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56FA236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552BF237"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0.11</w:t>
            </w:r>
          </w:p>
        </w:tc>
        <w:tc>
          <w:tcPr>
            <w:tcW w:w="773" w:type="dxa"/>
            <w:shd w:val="clear" w:color="auto" w:fill="auto"/>
            <w:noWrap/>
            <w:vAlign w:val="bottom"/>
          </w:tcPr>
          <w:p w14:paraId="11F807B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0.03</w:t>
            </w:r>
          </w:p>
        </w:tc>
        <w:tc>
          <w:tcPr>
            <w:tcW w:w="682" w:type="dxa"/>
            <w:shd w:val="clear" w:color="auto" w:fill="auto"/>
            <w:noWrap/>
            <w:vAlign w:val="bottom"/>
          </w:tcPr>
          <w:p w14:paraId="734DBCB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0.23</w:t>
            </w:r>
          </w:p>
        </w:tc>
      </w:tr>
      <w:tr w:rsidR="00736EA6" w:rsidRPr="00736EA6" w14:paraId="1CBED9EC" w14:textId="77777777" w:rsidTr="00987BCE">
        <w:trPr>
          <w:trHeight w:val="280"/>
        </w:trPr>
        <w:tc>
          <w:tcPr>
            <w:tcW w:w="2425" w:type="dxa"/>
            <w:gridSpan w:val="2"/>
            <w:vAlign w:val="bottom"/>
          </w:tcPr>
          <w:p w14:paraId="4E1414B8"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SD of mean step time</w:t>
            </w:r>
          </w:p>
        </w:tc>
        <w:tc>
          <w:tcPr>
            <w:tcW w:w="2537" w:type="dxa"/>
            <w:gridSpan w:val="2"/>
            <w:shd w:val="clear" w:color="auto" w:fill="auto"/>
            <w:noWrap/>
            <w:vAlign w:val="bottom"/>
          </w:tcPr>
          <w:p w14:paraId="736BBF4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stepTime_STD</w:t>
            </w:r>
          </w:p>
        </w:tc>
        <w:tc>
          <w:tcPr>
            <w:tcW w:w="2667" w:type="dxa"/>
            <w:gridSpan w:val="2"/>
            <w:shd w:val="clear" w:color="auto" w:fill="auto"/>
            <w:noWrap/>
            <w:vAlign w:val="bottom"/>
          </w:tcPr>
          <w:p w14:paraId="0796820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0.03 (0- 0.04)</w:t>
            </w:r>
          </w:p>
        </w:tc>
        <w:tc>
          <w:tcPr>
            <w:tcW w:w="2551" w:type="dxa"/>
            <w:gridSpan w:val="3"/>
            <w:shd w:val="clear" w:color="auto" w:fill="auto"/>
            <w:noWrap/>
            <w:vAlign w:val="bottom"/>
          </w:tcPr>
          <w:p w14:paraId="3407220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0.03 (0.03- 0.23)</w:t>
            </w:r>
          </w:p>
        </w:tc>
        <w:tc>
          <w:tcPr>
            <w:tcW w:w="1066" w:type="dxa"/>
            <w:gridSpan w:val="2"/>
            <w:shd w:val="clear" w:color="auto" w:fill="auto"/>
            <w:noWrap/>
            <w:vAlign w:val="bottom"/>
          </w:tcPr>
          <w:p w14:paraId="10B15E6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7F806D69"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7CF251F9"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773FAEF8"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0.038</w:t>
            </w:r>
          </w:p>
        </w:tc>
        <w:tc>
          <w:tcPr>
            <w:tcW w:w="773" w:type="dxa"/>
            <w:shd w:val="clear" w:color="auto" w:fill="auto"/>
            <w:noWrap/>
            <w:vAlign w:val="bottom"/>
          </w:tcPr>
          <w:p w14:paraId="6128677D"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0.001</w:t>
            </w:r>
          </w:p>
        </w:tc>
        <w:tc>
          <w:tcPr>
            <w:tcW w:w="682" w:type="dxa"/>
            <w:shd w:val="clear" w:color="auto" w:fill="auto"/>
            <w:noWrap/>
            <w:vAlign w:val="bottom"/>
          </w:tcPr>
          <w:p w14:paraId="661708F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0.202</w:t>
            </w:r>
          </w:p>
        </w:tc>
      </w:tr>
      <w:tr w:rsidR="00736EA6" w:rsidRPr="00736EA6" w14:paraId="2BFF3935" w14:textId="77777777" w:rsidTr="00987BCE">
        <w:trPr>
          <w:trHeight w:val="280"/>
        </w:trPr>
        <w:tc>
          <w:tcPr>
            <w:tcW w:w="2425" w:type="dxa"/>
            <w:gridSpan w:val="2"/>
            <w:vAlign w:val="bottom"/>
          </w:tcPr>
          <w:p w14:paraId="60BAFA70"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SD of Step regularity AP</w:t>
            </w:r>
          </w:p>
        </w:tc>
        <w:tc>
          <w:tcPr>
            <w:tcW w:w="2537" w:type="dxa"/>
            <w:gridSpan w:val="2"/>
            <w:shd w:val="clear" w:color="auto" w:fill="auto"/>
            <w:noWrap/>
            <w:vAlign w:val="bottom"/>
          </w:tcPr>
          <w:p w14:paraId="0026946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stpRegAP_STD</w:t>
            </w:r>
          </w:p>
        </w:tc>
        <w:tc>
          <w:tcPr>
            <w:tcW w:w="2667" w:type="dxa"/>
            <w:gridSpan w:val="2"/>
            <w:shd w:val="clear" w:color="auto" w:fill="auto"/>
            <w:noWrap/>
            <w:vAlign w:val="bottom"/>
          </w:tcPr>
          <w:p w14:paraId="6316D9C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0.05 (0- 0.09)</w:t>
            </w:r>
          </w:p>
        </w:tc>
        <w:tc>
          <w:tcPr>
            <w:tcW w:w="2551" w:type="dxa"/>
            <w:gridSpan w:val="3"/>
            <w:shd w:val="clear" w:color="auto" w:fill="auto"/>
            <w:noWrap/>
            <w:vAlign w:val="bottom"/>
          </w:tcPr>
          <w:p w14:paraId="7EAC8166"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0.09 (0.07- 0.14)</w:t>
            </w:r>
          </w:p>
        </w:tc>
        <w:tc>
          <w:tcPr>
            <w:tcW w:w="1066" w:type="dxa"/>
            <w:gridSpan w:val="2"/>
            <w:shd w:val="clear" w:color="auto" w:fill="auto"/>
            <w:noWrap/>
            <w:vAlign w:val="bottom"/>
          </w:tcPr>
          <w:p w14:paraId="3AED2ECD"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382934FB"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1FE2581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495AABE5"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0.049</w:t>
            </w:r>
          </w:p>
        </w:tc>
        <w:tc>
          <w:tcPr>
            <w:tcW w:w="773" w:type="dxa"/>
            <w:shd w:val="clear" w:color="auto" w:fill="auto"/>
            <w:noWrap/>
            <w:vAlign w:val="bottom"/>
          </w:tcPr>
          <w:p w14:paraId="368150DA"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0.008</w:t>
            </w:r>
          </w:p>
        </w:tc>
        <w:tc>
          <w:tcPr>
            <w:tcW w:w="682" w:type="dxa"/>
            <w:shd w:val="clear" w:color="auto" w:fill="auto"/>
            <w:noWrap/>
            <w:vAlign w:val="bottom"/>
          </w:tcPr>
          <w:p w14:paraId="1A077AD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0.09</w:t>
            </w:r>
          </w:p>
        </w:tc>
      </w:tr>
      <w:tr w:rsidR="00736EA6" w:rsidRPr="00736EA6" w14:paraId="28F4B2FA" w14:textId="77777777" w:rsidTr="00987BCE">
        <w:trPr>
          <w:trHeight w:val="280"/>
        </w:trPr>
        <w:tc>
          <w:tcPr>
            <w:tcW w:w="2425" w:type="dxa"/>
            <w:gridSpan w:val="2"/>
            <w:vAlign w:val="bottom"/>
          </w:tcPr>
          <w:p w14:paraId="79427034" w14:textId="77777777" w:rsidR="00987BCE" w:rsidRPr="00736EA6" w:rsidRDefault="00987BCE" w:rsidP="00450A0B">
            <w:pPr>
              <w:rPr>
                <w:rFonts w:ascii="Calibri" w:eastAsia="Times New Roman" w:hAnsi="Calibri" w:cs="Times New Roman"/>
                <w:i/>
                <w:color w:val="000000" w:themeColor="text1"/>
                <w:sz w:val="18"/>
                <w:szCs w:val="18"/>
              </w:rPr>
            </w:pPr>
            <w:r w:rsidRPr="00736EA6">
              <w:rPr>
                <w:rFonts w:ascii="Calibri" w:eastAsia="Times New Roman" w:hAnsi="Calibri" w:cs="Times New Roman"/>
                <w:i/>
                <w:color w:val="000000" w:themeColor="text1"/>
                <w:sz w:val="18"/>
                <w:szCs w:val="18"/>
              </w:rPr>
              <w:t>SD of mean stride time</w:t>
            </w:r>
          </w:p>
        </w:tc>
        <w:tc>
          <w:tcPr>
            <w:tcW w:w="2537" w:type="dxa"/>
            <w:gridSpan w:val="2"/>
            <w:shd w:val="clear" w:color="auto" w:fill="auto"/>
            <w:noWrap/>
            <w:vAlign w:val="bottom"/>
          </w:tcPr>
          <w:p w14:paraId="04D785D0"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strideTime_STD</w:t>
            </w:r>
          </w:p>
        </w:tc>
        <w:tc>
          <w:tcPr>
            <w:tcW w:w="2667" w:type="dxa"/>
            <w:gridSpan w:val="2"/>
            <w:shd w:val="clear" w:color="auto" w:fill="auto"/>
            <w:noWrap/>
            <w:vAlign w:val="bottom"/>
          </w:tcPr>
          <w:p w14:paraId="5B35270C"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0.05 (0- 0.08)</w:t>
            </w:r>
          </w:p>
        </w:tc>
        <w:tc>
          <w:tcPr>
            <w:tcW w:w="2551" w:type="dxa"/>
            <w:gridSpan w:val="3"/>
            <w:shd w:val="clear" w:color="auto" w:fill="auto"/>
            <w:noWrap/>
            <w:vAlign w:val="bottom"/>
          </w:tcPr>
          <w:p w14:paraId="2127D0D3"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0.06 (0.05- 0.48)</w:t>
            </w:r>
          </w:p>
        </w:tc>
        <w:tc>
          <w:tcPr>
            <w:tcW w:w="1066" w:type="dxa"/>
            <w:gridSpan w:val="2"/>
            <w:shd w:val="clear" w:color="auto" w:fill="auto"/>
            <w:noWrap/>
            <w:vAlign w:val="bottom"/>
          </w:tcPr>
          <w:p w14:paraId="0F8303D9"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5</w:t>
            </w:r>
          </w:p>
        </w:tc>
        <w:tc>
          <w:tcPr>
            <w:tcW w:w="706" w:type="dxa"/>
            <w:shd w:val="clear" w:color="auto" w:fill="auto"/>
            <w:noWrap/>
            <w:vAlign w:val="bottom"/>
          </w:tcPr>
          <w:p w14:paraId="30376377"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2.023</w:t>
            </w:r>
          </w:p>
        </w:tc>
        <w:tc>
          <w:tcPr>
            <w:tcW w:w="627" w:type="dxa"/>
            <w:gridSpan w:val="2"/>
            <w:shd w:val="clear" w:color="auto" w:fill="auto"/>
            <w:noWrap/>
            <w:vAlign w:val="bottom"/>
          </w:tcPr>
          <w:p w14:paraId="57EF9895"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0.043</w:t>
            </w:r>
          </w:p>
        </w:tc>
        <w:tc>
          <w:tcPr>
            <w:tcW w:w="1446" w:type="dxa"/>
            <w:gridSpan w:val="2"/>
            <w:shd w:val="clear" w:color="auto" w:fill="auto"/>
            <w:noWrap/>
            <w:vAlign w:val="bottom"/>
          </w:tcPr>
          <w:p w14:paraId="1DBD697E"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0.075</w:t>
            </w:r>
          </w:p>
        </w:tc>
        <w:tc>
          <w:tcPr>
            <w:tcW w:w="773" w:type="dxa"/>
            <w:shd w:val="clear" w:color="auto" w:fill="auto"/>
            <w:noWrap/>
            <w:vAlign w:val="bottom"/>
          </w:tcPr>
          <w:p w14:paraId="0684C6B1"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0.005</w:t>
            </w:r>
          </w:p>
        </w:tc>
        <w:tc>
          <w:tcPr>
            <w:tcW w:w="682" w:type="dxa"/>
            <w:shd w:val="clear" w:color="auto" w:fill="auto"/>
            <w:noWrap/>
            <w:vAlign w:val="bottom"/>
          </w:tcPr>
          <w:p w14:paraId="2EC72575"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0.424</w:t>
            </w:r>
          </w:p>
        </w:tc>
      </w:tr>
      <w:tr w:rsidR="00736EA6" w:rsidRPr="00736EA6" w14:paraId="16A22E03" w14:textId="77777777" w:rsidTr="00987BCE">
        <w:trPr>
          <w:trHeight w:val="280"/>
        </w:trPr>
        <w:tc>
          <w:tcPr>
            <w:tcW w:w="2425" w:type="dxa"/>
            <w:gridSpan w:val="2"/>
            <w:tcBorders>
              <w:bottom w:val="single" w:sz="4" w:space="0" w:color="auto"/>
            </w:tcBorders>
            <w:vAlign w:val="bottom"/>
          </w:tcPr>
          <w:p w14:paraId="4E82E082" w14:textId="77777777" w:rsidR="00987BCE" w:rsidRPr="00736EA6" w:rsidRDefault="00987BCE" w:rsidP="00450A0B">
            <w:pPr>
              <w:rPr>
                <w:rFonts w:ascii="Calibri" w:eastAsia="Times New Roman" w:hAnsi="Calibri" w:cs="Times New Roman"/>
                <w:i/>
                <w:color w:val="000000" w:themeColor="text1"/>
                <w:sz w:val="18"/>
                <w:szCs w:val="18"/>
              </w:rPr>
            </w:pPr>
          </w:p>
        </w:tc>
        <w:tc>
          <w:tcPr>
            <w:tcW w:w="2537" w:type="dxa"/>
            <w:gridSpan w:val="2"/>
            <w:tcBorders>
              <w:bottom w:val="single" w:sz="4" w:space="0" w:color="auto"/>
            </w:tcBorders>
            <w:shd w:val="clear" w:color="auto" w:fill="auto"/>
            <w:noWrap/>
            <w:vAlign w:val="bottom"/>
          </w:tcPr>
          <w:p w14:paraId="0DEBC434" w14:textId="77777777" w:rsidR="00987BCE" w:rsidRPr="00736EA6" w:rsidRDefault="00987BCE" w:rsidP="00450A0B">
            <w:pPr>
              <w:rPr>
                <w:rFonts w:ascii="Calibri" w:eastAsia="Times New Roman" w:hAnsi="Calibri" w:cs="Times New Roman"/>
                <w:color w:val="000000" w:themeColor="text1"/>
                <w:sz w:val="18"/>
                <w:szCs w:val="18"/>
              </w:rPr>
            </w:pPr>
          </w:p>
        </w:tc>
        <w:tc>
          <w:tcPr>
            <w:tcW w:w="2667" w:type="dxa"/>
            <w:gridSpan w:val="2"/>
            <w:tcBorders>
              <w:bottom w:val="single" w:sz="4" w:space="0" w:color="auto"/>
            </w:tcBorders>
            <w:shd w:val="clear" w:color="auto" w:fill="auto"/>
            <w:noWrap/>
            <w:vAlign w:val="bottom"/>
          </w:tcPr>
          <w:p w14:paraId="28D2C4BA" w14:textId="77777777" w:rsidR="00987BCE" w:rsidRPr="00736EA6" w:rsidRDefault="00987BCE" w:rsidP="00450A0B">
            <w:pPr>
              <w:rPr>
                <w:rFonts w:ascii="Calibri" w:eastAsia="Times New Roman" w:hAnsi="Calibri" w:cs="Times New Roman"/>
                <w:color w:val="000000" w:themeColor="text1"/>
                <w:sz w:val="18"/>
                <w:szCs w:val="18"/>
              </w:rPr>
            </w:pPr>
          </w:p>
        </w:tc>
        <w:tc>
          <w:tcPr>
            <w:tcW w:w="2551" w:type="dxa"/>
            <w:gridSpan w:val="3"/>
            <w:tcBorders>
              <w:bottom w:val="single" w:sz="4" w:space="0" w:color="auto"/>
            </w:tcBorders>
            <w:shd w:val="clear" w:color="auto" w:fill="auto"/>
            <w:noWrap/>
            <w:vAlign w:val="bottom"/>
          </w:tcPr>
          <w:p w14:paraId="38D1D223" w14:textId="77777777" w:rsidR="00987BCE" w:rsidRPr="00736EA6" w:rsidRDefault="00987BCE" w:rsidP="00450A0B">
            <w:pPr>
              <w:rPr>
                <w:rFonts w:ascii="Calibri" w:eastAsia="Times New Roman" w:hAnsi="Calibri" w:cs="Times New Roman"/>
                <w:color w:val="000000" w:themeColor="text1"/>
                <w:sz w:val="18"/>
                <w:szCs w:val="18"/>
              </w:rPr>
            </w:pPr>
          </w:p>
        </w:tc>
        <w:tc>
          <w:tcPr>
            <w:tcW w:w="1066" w:type="dxa"/>
            <w:gridSpan w:val="2"/>
            <w:tcBorders>
              <w:bottom w:val="single" w:sz="4" w:space="0" w:color="auto"/>
            </w:tcBorders>
            <w:shd w:val="clear" w:color="auto" w:fill="auto"/>
            <w:noWrap/>
            <w:vAlign w:val="bottom"/>
          </w:tcPr>
          <w:p w14:paraId="647755E4" w14:textId="77777777" w:rsidR="00987BCE" w:rsidRPr="00736EA6" w:rsidRDefault="00987BCE" w:rsidP="00450A0B">
            <w:pPr>
              <w:rPr>
                <w:rFonts w:ascii="Calibri" w:eastAsia="Times New Roman" w:hAnsi="Calibri" w:cs="Times New Roman"/>
                <w:color w:val="000000" w:themeColor="text1"/>
                <w:sz w:val="18"/>
                <w:szCs w:val="18"/>
              </w:rPr>
            </w:pPr>
          </w:p>
        </w:tc>
        <w:tc>
          <w:tcPr>
            <w:tcW w:w="706" w:type="dxa"/>
            <w:tcBorders>
              <w:bottom w:val="single" w:sz="4" w:space="0" w:color="auto"/>
            </w:tcBorders>
            <w:shd w:val="clear" w:color="auto" w:fill="auto"/>
            <w:noWrap/>
            <w:vAlign w:val="bottom"/>
          </w:tcPr>
          <w:p w14:paraId="5126E91D" w14:textId="77777777" w:rsidR="00987BCE" w:rsidRPr="00736EA6" w:rsidRDefault="00987BCE" w:rsidP="00450A0B">
            <w:pPr>
              <w:rPr>
                <w:rFonts w:ascii="Calibri" w:eastAsia="Times New Roman" w:hAnsi="Calibri" w:cs="Times New Roman"/>
                <w:color w:val="000000" w:themeColor="text1"/>
                <w:sz w:val="18"/>
                <w:szCs w:val="18"/>
              </w:rPr>
            </w:pPr>
          </w:p>
        </w:tc>
        <w:tc>
          <w:tcPr>
            <w:tcW w:w="627" w:type="dxa"/>
            <w:gridSpan w:val="2"/>
            <w:tcBorders>
              <w:bottom w:val="single" w:sz="4" w:space="0" w:color="auto"/>
            </w:tcBorders>
            <w:shd w:val="clear" w:color="auto" w:fill="auto"/>
            <w:noWrap/>
            <w:vAlign w:val="bottom"/>
          </w:tcPr>
          <w:p w14:paraId="5CC9DCD8" w14:textId="77777777" w:rsidR="00987BCE" w:rsidRPr="00736EA6" w:rsidRDefault="00987BCE" w:rsidP="00450A0B">
            <w:pPr>
              <w:rPr>
                <w:rFonts w:ascii="Calibri" w:eastAsia="Times New Roman" w:hAnsi="Calibri" w:cs="Times New Roman"/>
                <w:color w:val="000000" w:themeColor="text1"/>
                <w:sz w:val="18"/>
                <w:szCs w:val="18"/>
              </w:rPr>
            </w:pPr>
          </w:p>
        </w:tc>
        <w:tc>
          <w:tcPr>
            <w:tcW w:w="1446" w:type="dxa"/>
            <w:gridSpan w:val="2"/>
            <w:tcBorders>
              <w:bottom w:val="single" w:sz="4" w:space="0" w:color="auto"/>
            </w:tcBorders>
            <w:shd w:val="clear" w:color="auto" w:fill="auto"/>
            <w:noWrap/>
            <w:vAlign w:val="bottom"/>
          </w:tcPr>
          <w:p w14:paraId="472A261B" w14:textId="77777777" w:rsidR="00987BCE" w:rsidRPr="00736EA6" w:rsidRDefault="00987BCE" w:rsidP="00450A0B">
            <w:pPr>
              <w:rPr>
                <w:rFonts w:ascii="Calibri" w:eastAsia="Times New Roman" w:hAnsi="Calibri" w:cs="Times New Roman"/>
                <w:color w:val="000000" w:themeColor="text1"/>
                <w:sz w:val="18"/>
                <w:szCs w:val="18"/>
              </w:rPr>
            </w:pPr>
          </w:p>
        </w:tc>
        <w:tc>
          <w:tcPr>
            <w:tcW w:w="773" w:type="dxa"/>
            <w:tcBorders>
              <w:bottom w:val="single" w:sz="4" w:space="0" w:color="auto"/>
            </w:tcBorders>
            <w:shd w:val="clear" w:color="auto" w:fill="auto"/>
            <w:noWrap/>
            <w:vAlign w:val="bottom"/>
          </w:tcPr>
          <w:p w14:paraId="3704B945" w14:textId="77777777" w:rsidR="00987BCE" w:rsidRPr="00736EA6" w:rsidRDefault="00987BCE" w:rsidP="00450A0B">
            <w:pPr>
              <w:rPr>
                <w:rFonts w:ascii="Calibri" w:eastAsia="Times New Roman" w:hAnsi="Calibri" w:cs="Times New Roman"/>
                <w:color w:val="000000" w:themeColor="text1"/>
                <w:sz w:val="18"/>
                <w:szCs w:val="18"/>
              </w:rPr>
            </w:pPr>
          </w:p>
        </w:tc>
        <w:tc>
          <w:tcPr>
            <w:tcW w:w="682" w:type="dxa"/>
            <w:tcBorders>
              <w:bottom w:val="single" w:sz="4" w:space="0" w:color="auto"/>
            </w:tcBorders>
            <w:shd w:val="clear" w:color="auto" w:fill="auto"/>
            <w:noWrap/>
            <w:vAlign w:val="bottom"/>
          </w:tcPr>
          <w:p w14:paraId="4B444F47" w14:textId="77777777" w:rsidR="00987BCE" w:rsidRPr="00736EA6" w:rsidRDefault="00987BCE" w:rsidP="00450A0B">
            <w:pPr>
              <w:rPr>
                <w:rFonts w:ascii="Calibri" w:eastAsia="Times New Roman" w:hAnsi="Calibri" w:cs="Times New Roman"/>
                <w:color w:val="000000" w:themeColor="text1"/>
                <w:sz w:val="18"/>
                <w:szCs w:val="18"/>
              </w:rPr>
            </w:pPr>
          </w:p>
        </w:tc>
      </w:tr>
      <w:tr w:rsidR="00736EA6" w:rsidRPr="00736EA6" w14:paraId="3851DBE6" w14:textId="77777777" w:rsidTr="00987BCE">
        <w:trPr>
          <w:trHeight w:val="280"/>
        </w:trPr>
        <w:tc>
          <w:tcPr>
            <w:tcW w:w="15480" w:type="dxa"/>
            <w:gridSpan w:val="18"/>
            <w:tcBorders>
              <w:top w:val="single" w:sz="4" w:space="0" w:color="auto"/>
            </w:tcBorders>
            <w:vAlign w:val="bottom"/>
          </w:tcPr>
          <w:p w14:paraId="66CBED0C" w14:textId="77777777" w:rsidR="00987BCE" w:rsidRPr="00736EA6" w:rsidRDefault="00987BCE" w:rsidP="00450A0B">
            <w:pPr>
              <w:rPr>
                <w:rFonts w:ascii="Calibri" w:eastAsia="Times New Roman" w:hAnsi="Calibri" w:cs="Times New Roman"/>
                <w:color w:val="000000" w:themeColor="text1"/>
                <w:sz w:val="18"/>
                <w:szCs w:val="18"/>
              </w:rPr>
            </w:pPr>
            <w:r w:rsidRPr="00736EA6">
              <w:rPr>
                <w:rFonts w:ascii="Calibri" w:eastAsia="Times New Roman" w:hAnsi="Calibri" w:cs="Times New Roman"/>
                <w:color w:val="000000" w:themeColor="text1"/>
                <w:sz w:val="18"/>
                <w:szCs w:val="18"/>
              </w:rPr>
              <w:t xml:space="preserve">Footnote: All variables presented in this table are significant to α &lt; 0.05.  Analysis for wait-list period involving all 9 participants, </w:t>
            </w:r>
            <w:proofErr w:type="spellStart"/>
            <w:r w:rsidRPr="00736EA6">
              <w:rPr>
                <w:rFonts w:ascii="Calibri" w:eastAsia="Times New Roman" w:hAnsi="Calibri" w:cs="Times New Roman"/>
                <w:color w:val="000000" w:themeColor="text1"/>
                <w:sz w:val="18"/>
                <w:szCs w:val="18"/>
              </w:rPr>
              <w:t>where as</w:t>
            </w:r>
            <w:proofErr w:type="spellEnd"/>
            <w:r w:rsidRPr="00736EA6">
              <w:rPr>
                <w:rFonts w:ascii="Calibri" w:eastAsia="Times New Roman" w:hAnsi="Calibri" w:cs="Times New Roman"/>
                <w:color w:val="000000" w:themeColor="text1"/>
                <w:sz w:val="18"/>
                <w:szCs w:val="18"/>
              </w:rPr>
              <w:t xml:space="preserve"> analysis for the intervention period involved six participants.  A separate set of Wilcoxon-sign (W) test was performed at each time point to maximise participant data.</w:t>
            </w:r>
          </w:p>
        </w:tc>
      </w:tr>
    </w:tbl>
    <w:p w14:paraId="376DC7AB" w14:textId="77777777" w:rsidR="00987BCE" w:rsidRPr="00736EA6" w:rsidRDefault="00987BCE" w:rsidP="00987BCE">
      <w:pPr>
        <w:rPr>
          <w:color w:val="000000" w:themeColor="text1"/>
        </w:rPr>
      </w:pPr>
    </w:p>
    <w:p w14:paraId="39B5C461" w14:textId="77777777" w:rsidR="004A69F7" w:rsidRPr="00736EA6" w:rsidRDefault="004A69F7" w:rsidP="004A69F7">
      <w:pPr>
        <w:rPr>
          <w:color w:val="000000" w:themeColor="text1"/>
        </w:rPr>
      </w:pPr>
    </w:p>
    <w:p w14:paraId="5908E9DE" w14:textId="5C6A2E79" w:rsidR="00987BCE" w:rsidRPr="00736EA6" w:rsidRDefault="00987BCE" w:rsidP="004A69F7">
      <w:pPr>
        <w:rPr>
          <w:color w:val="000000" w:themeColor="text1"/>
        </w:rPr>
        <w:sectPr w:rsidR="00987BCE" w:rsidRPr="00736EA6" w:rsidSect="00AF79E3">
          <w:type w:val="continuous"/>
          <w:pgSz w:w="16838" w:h="11906" w:orient="landscape"/>
          <w:pgMar w:top="1440" w:right="1440" w:bottom="1440" w:left="1440" w:header="708" w:footer="708" w:gutter="0"/>
          <w:cols w:space="708"/>
          <w:docGrid w:linePitch="360"/>
        </w:sectPr>
      </w:pPr>
    </w:p>
    <w:tbl>
      <w:tblPr>
        <w:tblW w:w="9072" w:type="dxa"/>
        <w:tblInd w:w="-142" w:type="dxa"/>
        <w:tblLayout w:type="fixed"/>
        <w:tblLook w:val="04A0" w:firstRow="1" w:lastRow="0" w:firstColumn="1" w:lastColumn="0" w:noHBand="0" w:noVBand="1"/>
      </w:tblPr>
      <w:tblGrid>
        <w:gridCol w:w="973"/>
        <w:gridCol w:w="2571"/>
        <w:gridCol w:w="2649"/>
        <w:gridCol w:w="2879"/>
      </w:tblGrid>
      <w:tr w:rsidR="00736EA6" w:rsidRPr="00736EA6" w14:paraId="1A7E89B5" w14:textId="77777777" w:rsidTr="00987BCE">
        <w:trPr>
          <w:trHeight w:val="280"/>
        </w:trPr>
        <w:tc>
          <w:tcPr>
            <w:tcW w:w="9072" w:type="dxa"/>
            <w:gridSpan w:val="4"/>
            <w:tcBorders>
              <w:top w:val="nil"/>
              <w:left w:val="nil"/>
              <w:bottom w:val="single" w:sz="4" w:space="0" w:color="auto"/>
              <w:right w:val="nil"/>
            </w:tcBorders>
          </w:tcPr>
          <w:p w14:paraId="140B8F20" w14:textId="5BFA165B" w:rsidR="00987BCE" w:rsidRPr="00736EA6" w:rsidRDefault="00EF1F53" w:rsidP="00EF1F53">
            <w:pPr>
              <w:pStyle w:val="Heading1"/>
              <w:rPr>
                <w:rFonts w:eastAsiaTheme="minorHAnsi"/>
                <w:b/>
                <w:bCs/>
                <w:color w:val="000000" w:themeColor="text1"/>
              </w:rPr>
            </w:pPr>
            <w:bookmarkStart w:id="23" w:name="_Toc94347442"/>
            <w:r w:rsidRPr="00736EA6">
              <w:rPr>
                <w:b/>
                <w:bCs/>
                <w:color w:val="000000" w:themeColor="text1"/>
              </w:rPr>
              <w:lastRenderedPageBreak/>
              <w:t>Supplementary Table S</w:t>
            </w:r>
            <w:proofErr w:type="gramStart"/>
            <w:r w:rsidR="00B92CC9">
              <w:rPr>
                <w:b/>
                <w:bCs/>
                <w:color w:val="000000" w:themeColor="text1"/>
              </w:rPr>
              <w:t>9</w:t>
            </w:r>
            <w:r w:rsidRPr="00736EA6">
              <w:rPr>
                <w:b/>
                <w:bCs/>
                <w:color w:val="000000" w:themeColor="text1"/>
              </w:rPr>
              <w:t xml:space="preserve">  -</w:t>
            </w:r>
            <w:proofErr w:type="gramEnd"/>
            <w:r w:rsidRPr="00736EA6">
              <w:rPr>
                <w:b/>
                <w:bCs/>
                <w:color w:val="000000" w:themeColor="text1"/>
              </w:rPr>
              <w:t xml:space="preserve"> </w:t>
            </w:r>
            <w:r w:rsidRPr="00736EA6">
              <w:rPr>
                <w:rFonts w:eastAsia="Times New Roman"/>
                <w:color w:val="000000" w:themeColor="text1"/>
              </w:rPr>
              <w:t>Wait-list Period Non-significant Changes in Accelerometry-derived Gait Quality</w:t>
            </w:r>
            <w:bookmarkEnd w:id="23"/>
          </w:p>
        </w:tc>
      </w:tr>
      <w:tr w:rsidR="00736EA6" w:rsidRPr="00736EA6" w14:paraId="09A0ED29" w14:textId="77777777" w:rsidTr="00987BCE">
        <w:trPr>
          <w:trHeight w:val="280"/>
        </w:trPr>
        <w:tc>
          <w:tcPr>
            <w:tcW w:w="3544" w:type="dxa"/>
            <w:gridSpan w:val="2"/>
            <w:tcBorders>
              <w:top w:val="single" w:sz="4" w:space="0" w:color="auto"/>
              <w:left w:val="nil"/>
              <w:bottom w:val="nil"/>
              <w:right w:val="nil"/>
            </w:tcBorders>
          </w:tcPr>
          <w:p w14:paraId="03759862" w14:textId="77777777" w:rsidR="00987BCE" w:rsidRPr="00736EA6" w:rsidRDefault="00987BCE" w:rsidP="00450A0B">
            <w:pPr>
              <w:ind w:left="-533" w:firstLine="533"/>
              <w:rPr>
                <w:rFonts w:ascii="Calibri" w:eastAsia="Times New Roman" w:hAnsi="Calibri"/>
                <w:b/>
                <w:bCs/>
                <w:color w:val="000000" w:themeColor="text1"/>
                <w:sz w:val="22"/>
                <w:szCs w:val="22"/>
              </w:rPr>
            </w:pPr>
            <w:r w:rsidRPr="00736EA6">
              <w:rPr>
                <w:rFonts w:ascii="Calibri" w:eastAsia="Times New Roman" w:hAnsi="Calibri"/>
                <w:b/>
                <w:bCs/>
                <w:color w:val="000000" w:themeColor="text1"/>
                <w:sz w:val="22"/>
                <w:szCs w:val="22"/>
              </w:rPr>
              <w:t>BL TO PRE (N=9)</w:t>
            </w:r>
          </w:p>
        </w:tc>
        <w:tc>
          <w:tcPr>
            <w:tcW w:w="2649" w:type="dxa"/>
            <w:tcBorders>
              <w:top w:val="single" w:sz="4" w:space="0" w:color="auto"/>
              <w:left w:val="nil"/>
              <w:bottom w:val="nil"/>
              <w:right w:val="nil"/>
            </w:tcBorders>
            <w:shd w:val="clear" w:color="auto" w:fill="auto"/>
            <w:noWrap/>
            <w:vAlign w:val="bottom"/>
          </w:tcPr>
          <w:p w14:paraId="5163A0D9" w14:textId="77777777" w:rsidR="00987BCE" w:rsidRPr="00736EA6" w:rsidRDefault="00987BCE" w:rsidP="00450A0B">
            <w:pPr>
              <w:rPr>
                <w:rFonts w:ascii="Calibri" w:eastAsia="Times New Roman" w:hAnsi="Calibri"/>
                <w:b/>
                <w:bCs/>
                <w:color w:val="000000" w:themeColor="text1"/>
                <w:sz w:val="22"/>
                <w:szCs w:val="22"/>
              </w:rPr>
            </w:pPr>
          </w:p>
        </w:tc>
        <w:tc>
          <w:tcPr>
            <w:tcW w:w="2879" w:type="dxa"/>
            <w:tcBorders>
              <w:top w:val="single" w:sz="4" w:space="0" w:color="auto"/>
              <w:left w:val="nil"/>
              <w:bottom w:val="nil"/>
              <w:right w:val="nil"/>
            </w:tcBorders>
            <w:shd w:val="clear" w:color="auto" w:fill="auto"/>
            <w:noWrap/>
            <w:vAlign w:val="bottom"/>
          </w:tcPr>
          <w:p w14:paraId="761E75FA" w14:textId="77777777" w:rsidR="00987BCE" w:rsidRPr="00736EA6" w:rsidRDefault="00987BCE" w:rsidP="00450A0B">
            <w:pPr>
              <w:rPr>
                <w:rFonts w:ascii="Calibri" w:eastAsia="Times New Roman" w:hAnsi="Calibri"/>
                <w:b/>
                <w:bCs/>
                <w:color w:val="000000" w:themeColor="text1"/>
                <w:sz w:val="22"/>
                <w:szCs w:val="22"/>
              </w:rPr>
            </w:pPr>
          </w:p>
        </w:tc>
      </w:tr>
      <w:tr w:rsidR="00736EA6" w:rsidRPr="00736EA6" w14:paraId="19CD9951" w14:textId="77777777" w:rsidTr="00987BCE">
        <w:trPr>
          <w:trHeight w:val="272"/>
        </w:trPr>
        <w:tc>
          <w:tcPr>
            <w:tcW w:w="3544" w:type="dxa"/>
            <w:gridSpan w:val="2"/>
            <w:tcBorders>
              <w:top w:val="single" w:sz="4" w:space="0" w:color="auto"/>
              <w:left w:val="nil"/>
              <w:bottom w:val="nil"/>
              <w:right w:val="nil"/>
            </w:tcBorders>
            <w:vAlign w:val="bottom"/>
          </w:tcPr>
          <w:p w14:paraId="7DB702C0" w14:textId="77777777" w:rsidR="00987BCE" w:rsidRPr="00736EA6" w:rsidRDefault="00987BCE" w:rsidP="00450A0B">
            <w:pPr>
              <w:rPr>
                <w:rFonts w:ascii="Calibri" w:eastAsia="Times New Roman" w:hAnsi="Calibri"/>
                <w:b/>
                <w:bCs/>
                <w:color w:val="000000" w:themeColor="text1"/>
                <w:sz w:val="22"/>
                <w:szCs w:val="22"/>
              </w:rPr>
            </w:pPr>
            <w:r w:rsidRPr="00736EA6">
              <w:rPr>
                <w:rFonts w:ascii="Calibri" w:eastAsia="Times New Roman" w:hAnsi="Calibri"/>
                <w:b/>
                <w:bCs/>
                <w:color w:val="000000" w:themeColor="text1"/>
                <w:sz w:val="22"/>
                <w:szCs w:val="22"/>
              </w:rPr>
              <w:t>Variable name</w:t>
            </w:r>
          </w:p>
        </w:tc>
        <w:tc>
          <w:tcPr>
            <w:tcW w:w="2649" w:type="dxa"/>
            <w:tcBorders>
              <w:top w:val="single" w:sz="4" w:space="0" w:color="auto"/>
              <w:left w:val="nil"/>
              <w:bottom w:val="nil"/>
              <w:right w:val="nil"/>
            </w:tcBorders>
            <w:shd w:val="clear" w:color="auto" w:fill="auto"/>
            <w:noWrap/>
            <w:vAlign w:val="bottom"/>
          </w:tcPr>
          <w:p w14:paraId="70F17D2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b/>
                <w:bCs/>
                <w:color w:val="000000" w:themeColor="text1"/>
                <w:sz w:val="22"/>
                <w:szCs w:val="22"/>
              </w:rPr>
              <w:t>BL median (range)</w:t>
            </w:r>
          </w:p>
        </w:tc>
        <w:tc>
          <w:tcPr>
            <w:tcW w:w="2879" w:type="dxa"/>
            <w:tcBorders>
              <w:top w:val="single" w:sz="4" w:space="0" w:color="auto"/>
              <w:left w:val="nil"/>
              <w:bottom w:val="nil"/>
              <w:right w:val="nil"/>
            </w:tcBorders>
            <w:shd w:val="clear" w:color="auto" w:fill="auto"/>
            <w:noWrap/>
            <w:vAlign w:val="bottom"/>
          </w:tcPr>
          <w:p w14:paraId="7B5C2A3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b/>
                <w:bCs/>
                <w:color w:val="000000" w:themeColor="text1"/>
                <w:sz w:val="22"/>
                <w:szCs w:val="22"/>
              </w:rPr>
              <w:t>PRE median (range)</w:t>
            </w:r>
          </w:p>
        </w:tc>
      </w:tr>
      <w:tr w:rsidR="00736EA6" w:rsidRPr="00736EA6" w14:paraId="7AB568A1" w14:textId="77777777" w:rsidTr="00987BCE">
        <w:trPr>
          <w:trHeight w:val="280"/>
        </w:trPr>
        <w:tc>
          <w:tcPr>
            <w:tcW w:w="973" w:type="dxa"/>
            <w:tcBorders>
              <w:top w:val="single" w:sz="4" w:space="0" w:color="auto"/>
              <w:left w:val="nil"/>
              <w:bottom w:val="nil"/>
              <w:right w:val="nil"/>
            </w:tcBorders>
            <w:vAlign w:val="bottom"/>
          </w:tcPr>
          <w:p w14:paraId="7F7F7796" w14:textId="77777777" w:rsidR="00987BCE" w:rsidRPr="00736EA6" w:rsidRDefault="00987BCE" w:rsidP="00450A0B">
            <w:pPr>
              <w:rPr>
                <w:rFonts w:ascii="Calibri" w:eastAsia="Times New Roman" w:hAnsi="Calibri" w:cs="Times New Roman"/>
                <w:b/>
                <w:bCs/>
                <w:color w:val="000000" w:themeColor="text1"/>
                <w:sz w:val="22"/>
                <w:szCs w:val="22"/>
              </w:rPr>
            </w:pPr>
            <w:r w:rsidRPr="00736EA6">
              <w:rPr>
                <w:rFonts w:ascii="Calibri" w:eastAsia="Times New Roman" w:hAnsi="Calibri" w:cs="Times New Roman"/>
                <w:b/>
                <w:bCs/>
                <w:color w:val="000000" w:themeColor="text1"/>
                <w:sz w:val="22"/>
                <w:szCs w:val="22"/>
              </w:rPr>
              <w:t>Gait Quality metrics</w:t>
            </w:r>
          </w:p>
        </w:tc>
        <w:tc>
          <w:tcPr>
            <w:tcW w:w="2571" w:type="dxa"/>
            <w:tcBorders>
              <w:top w:val="single" w:sz="4" w:space="0" w:color="auto"/>
              <w:left w:val="nil"/>
              <w:bottom w:val="nil"/>
              <w:right w:val="nil"/>
            </w:tcBorders>
            <w:vAlign w:val="bottom"/>
          </w:tcPr>
          <w:p w14:paraId="581BBA6A" w14:textId="77777777" w:rsidR="00987BCE" w:rsidRPr="00736EA6" w:rsidRDefault="00987BCE" w:rsidP="00450A0B">
            <w:pPr>
              <w:rPr>
                <w:rFonts w:ascii="Calibri" w:eastAsia="Times New Roman" w:hAnsi="Calibri" w:cs="Times New Roman"/>
                <w:b/>
                <w:bCs/>
                <w:color w:val="000000" w:themeColor="text1"/>
                <w:sz w:val="22"/>
                <w:szCs w:val="22"/>
              </w:rPr>
            </w:pPr>
          </w:p>
        </w:tc>
        <w:tc>
          <w:tcPr>
            <w:tcW w:w="2649" w:type="dxa"/>
            <w:tcBorders>
              <w:top w:val="single" w:sz="4" w:space="0" w:color="auto"/>
              <w:left w:val="nil"/>
              <w:bottom w:val="nil"/>
              <w:right w:val="nil"/>
            </w:tcBorders>
            <w:shd w:val="clear" w:color="auto" w:fill="auto"/>
            <w:noWrap/>
            <w:vAlign w:val="bottom"/>
            <w:hideMark/>
          </w:tcPr>
          <w:p w14:paraId="3ACB5757" w14:textId="77777777" w:rsidR="00987BCE" w:rsidRPr="00736EA6" w:rsidRDefault="00987BCE" w:rsidP="00450A0B">
            <w:pPr>
              <w:rPr>
                <w:rFonts w:ascii="Calibri" w:eastAsia="Times New Roman" w:hAnsi="Calibri" w:cs="Times New Roman"/>
                <w:color w:val="000000" w:themeColor="text1"/>
                <w:sz w:val="22"/>
                <w:szCs w:val="22"/>
              </w:rPr>
            </w:pPr>
          </w:p>
        </w:tc>
        <w:tc>
          <w:tcPr>
            <w:tcW w:w="2879" w:type="dxa"/>
            <w:tcBorders>
              <w:top w:val="single" w:sz="4" w:space="0" w:color="auto"/>
              <w:left w:val="nil"/>
              <w:bottom w:val="nil"/>
              <w:right w:val="nil"/>
            </w:tcBorders>
            <w:shd w:val="clear" w:color="auto" w:fill="auto"/>
            <w:noWrap/>
            <w:vAlign w:val="bottom"/>
            <w:hideMark/>
          </w:tcPr>
          <w:p w14:paraId="25E26E7D" w14:textId="77777777" w:rsidR="00987BCE" w:rsidRPr="00736EA6" w:rsidRDefault="00987BCE" w:rsidP="00450A0B">
            <w:pPr>
              <w:rPr>
                <w:rFonts w:ascii="Calibri" w:eastAsia="Times New Roman" w:hAnsi="Calibri" w:cs="Times New Roman"/>
                <w:color w:val="000000" w:themeColor="text1"/>
                <w:sz w:val="22"/>
                <w:szCs w:val="22"/>
              </w:rPr>
            </w:pPr>
          </w:p>
        </w:tc>
      </w:tr>
      <w:tr w:rsidR="00736EA6" w:rsidRPr="00736EA6" w14:paraId="6B4D1178" w14:textId="77777777" w:rsidTr="00987BCE">
        <w:trPr>
          <w:trHeight w:val="280"/>
        </w:trPr>
        <w:tc>
          <w:tcPr>
            <w:tcW w:w="3544" w:type="dxa"/>
            <w:gridSpan w:val="2"/>
            <w:tcBorders>
              <w:top w:val="nil"/>
              <w:left w:val="nil"/>
              <w:bottom w:val="nil"/>
              <w:right w:val="nil"/>
            </w:tcBorders>
            <w:vAlign w:val="bottom"/>
          </w:tcPr>
          <w:p w14:paraId="1C7BE3AC"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AP amplitude</w:t>
            </w:r>
          </w:p>
        </w:tc>
        <w:tc>
          <w:tcPr>
            <w:tcW w:w="2649" w:type="dxa"/>
            <w:tcBorders>
              <w:top w:val="nil"/>
              <w:left w:val="nil"/>
              <w:bottom w:val="nil"/>
              <w:right w:val="nil"/>
            </w:tcBorders>
            <w:shd w:val="clear" w:color="auto" w:fill="auto"/>
            <w:noWrap/>
            <w:vAlign w:val="bottom"/>
            <w:hideMark/>
          </w:tcPr>
          <w:p w14:paraId="57DA08A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0.59 (0.28- 0.72)</w:t>
            </w:r>
          </w:p>
        </w:tc>
        <w:tc>
          <w:tcPr>
            <w:tcW w:w="2879" w:type="dxa"/>
            <w:tcBorders>
              <w:top w:val="nil"/>
              <w:left w:val="nil"/>
              <w:bottom w:val="nil"/>
              <w:right w:val="nil"/>
            </w:tcBorders>
            <w:shd w:val="clear" w:color="auto" w:fill="auto"/>
            <w:noWrap/>
            <w:vAlign w:val="bottom"/>
            <w:hideMark/>
          </w:tcPr>
          <w:p w14:paraId="628A362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0.59 (0.25- 0.7)</w:t>
            </w:r>
          </w:p>
        </w:tc>
      </w:tr>
      <w:tr w:rsidR="00736EA6" w:rsidRPr="00736EA6" w14:paraId="794EA113" w14:textId="77777777" w:rsidTr="00987BCE">
        <w:trPr>
          <w:trHeight w:val="280"/>
        </w:trPr>
        <w:tc>
          <w:tcPr>
            <w:tcW w:w="3544" w:type="dxa"/>
            <w:gridSpan w:val="2"/>
            <w:tcBorders>
              <w:top w:val="nil"/>
              <w:left w:val="nil"/>
              <w:bottom w:val="nil"/>
              <w:right w:val="nil"/>
            </w:tcBorders>
            <w:vAlign w:val="bottom"/>
          </w:tcPr>
          <w:p w14:paraId="06A4207C"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Amplitude SD</w:t>
            </w:r>
          </w:p>
        </w:tc>
        <w:tc>
          <w:tcPr>
            <w:tcW w:w="2649" w:type="dxa"/>
            <w:tcBorders>
              <w:top w:val="nil"/>
              <w:left w:val="nil"/>
              <w:bottom w:val="nil"/>
              <w:right w:val="nil"/>
            </w:tcBorders>
            <w:shd w:val="clear" w:color="auto" w:fill="auto"/>
            <w:noWrap/>
            <w:vAlign w:val="bottom"/>
            <w:hideMark/>
          </w:tcPr>
          <w:p w14:paraId="617EDA2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(0.06- 0.23)</w:t>
            </w:r>
          </w:p>
        </w:tc>
        <w:tc>
          <w:tcPr>
            <w:tcW w:w="2879" w:type="dxa"/>
            <w:tcBorders>
              <w:top w:val="nil"/>
              <w:left w:val="nil"/>
              <w:bottom w:val="nil"/>
              <w:right w:val="nil"/>
            </w:tcBorders>
            <w:shd w:val="clear" w:color="auto" w:fill="auto"/>
            <w:noWrap/>
            <w:vAlign w:val="bottom"/>
            <w:hideMark/>
          </w:tcPr>
          <w:p w14:paraId="5A83472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(0- 0.1)</w:t>
            </w:r>
          </w:p>
        </w:tc>
      </w:tr>
      <w:tr w:rsidR="00736EA6" w:rsidRPr="00736EA6" w14:paraId="14327FAE" w14:textId="77777777" w:rsidTr="00987BCE">
        <w:trPr>
          <w:trHeight w:val="280"/>
        </w:trPr>
        <w:tc>
          <w:tcPr>
            <w:tcW w:w="3544" w:type="dxa"/>
            <w:gridSpan w:val="2"/>
            <w:tcBorders>
              <w:top w:val="nil"/>
              <w:left w:val="nil"/>
              <w:bottom w:val="nil"/>
              <w:right w:val="nil"/>
            </w:tcBorders>
            <w:vAlign w:val="bottom"/>
          </w:tcPr>
          <w:p w14:paraId="58864F4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ML amplitude</w:t>
            </w:r>
          </w:p>
        </w:tc>
        <w:tc>
          <w:tcPr>
            <w:tcW w:w="2649" w:type="dxa"/>
            <w:tcBorders>
              <w:top w:val="nil"/>
              <w:left w:val="nil"/>
              <w:bottom w:val="nil"/>
              <w:right w:val="nil"/>
            </w:tcBorders>
            <w:shd w:val="clear" w:color="auto" w:fill="auto"/>
            <w:noWrap/>
            <w:vAlign w:val="bottom"/>
            <w:hideMark/>
          </w:tcPr>
          <w:p w14:paraId="339C874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0.31 (0.14- 0.77)</w:t>
            </w:r>
          </w:p>
        </w:tc>
        <w:tc>
          <w:tcPr>
            <w:tcW w:w="2879" w:type="dxa"/>
            <w:tcBorders>
              <w:top w:val="nil"/>
              <w:left w:val="nil"/>
              <w:bottom w:val="nil"/>
              <w:right w:val="nil"/>
            </w:tcBorders>
            <w:shd w:val="clear" w:color="auto" w:fill="auto"/>
            <w:noWrap/>
            <w:vAlign w:val="bottom"/>
            <w:hideMark/>
          </w:tcPr>
          <w:p w14:paraId="16FD730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0.24 (0.12- 0.5)</w:t>
            </w:r>
          </w:p>
        </w:tc>
      </w:tr>
      <w:tr w:rsidR="00736EA6" w:rsidRPr="00736EA6" w14:paraId="4377FA7D" w14:textId="77777777" w:rsidTr="00987BCE">
        <w:trPr>
          <w:trHeight w:val="280"/>
        </w:trPr>
        <w:tc>
          <w:tcPr>
            <w:tcW w:w="3544" w:type="dxa"/>
            <w:gridSpan w:val="2"/>
            <w:tcBorders>
              <w:top w:val="nil"/>
              <w:left w:val="nil"/>
              <w:bottom w:val="nil"/>
              <w:right w:val="nil"/>
            </w:tcBorders>
            <w:vAlign w:val="bottom"/>
          </w:tcPr>
          <w:p w14:paraId="7058E92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Amplitude SD</w:t>
            </w:r>
          </w:p>
        </w:tc>
        <w:tc>
          <w:tcPr>
            <w:tcW w:w="2649" w:type="dxa"/>
            <w:tcBorders>
              <w:top w:val="nil"/>
              <w:left w:val="nil"/>
              <w:bottom w:val="nil"/>
              <w:right w:val="nil"/>
            </w:tcBorders>
            <w:shd w:val="clear" w:color="auto" w:fill="auto"/>
            <w:noWrap/>
            <w:vAlign w:val="bottom"/>
            <w:hideMark/>
          </w:tcPr>
          <w:p w14:paraId="1DF5B78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(0.06- 0.25)</w:t>
            </w:r>
          </w:p>
        </w:tc>
        <w:tc>
          <w:tcPr>
            <w:tcW w:w="2879" w:type="dxa"/>
            <w:tcBorders>
              <w:top w:val="nil"/>
              <w:left w:val="nil"/>
              <w:bottom w:val="nil"/>
              <w:right w:val="nil"/>
            </w:tcBorders>
            <w:shd w:val="clear" w:color="auto" w:fill="auto"/>
            <w:noWrap/>
            <w:vAlign w:val="bottom"/>
            <w:hideMark/>
          </w:tcPr>
          <w:p w14:paraId="768E12E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(0- 0.14)</w:t>
            </w:r>
          </w:p>
        </w:tc>
      </w:tr>
      <w:tr w:rsidR="00736EA6" w:rsidRPr="00736EA6" w14:paraId="4AEF916F" w14:textId="77777777" w:rsidTr="00987BCE">
        <w:trPr>
          <w:trHeight w:val="280"/>
        </w:trPr>
        <w:tc>
          <w:tcPr>
            <w:tcW w:w="3544" w:type="dxa"/>
            <w:gridSpan w:val="2"/>
            <w:tcBorders>
              <w:top w:val="nil"/>
              <w:left w:val="nil"/>
              <w:bottom w:val="nil"/>
              <w:right w:val="nil"/>
            </w:tcBorders>
            <w:vAlign w:val="bottom"/>
          </w:tcPr>
          <w:p w14:paraId="6CD16DD7"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 amplitude</w:t>
            </w:r>
          </w:p>
        </w:tc>
        <w:tc>
          <w:tcPr>
            <w:tcW w:w="2649" w:type="dxa"/>
            <w:tcBorders>
              <w:top w:val="nil"/>
              <w:left w:val="nil"/>
              <w:bottom w:val="nil"/>
              <w:right w:val="nil"/>
            </w:tcBorders>
            <w:shd w:val="clear" w:color="auto" w:fill="auto"/>
            <w:noWrap/>
            <w:vAlign w:val="bottom"/>
            <w:hideMark/>
          </w:tcPr>
          <w:p w14:paraId="396FC88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0.61 (0.38- 0.92)</w:t>
            </w:r>
          </w:p>
        </w:tc>
        <w:tc>
          <w:tcPr>
            <w:tcW w:w="2879" w:type="dxa"/>
            <w:tcBorders>
              <w:top w:val="nil"/>
              <w:left w:val="nil"/>
              <w:bottom w:val="nil"/>
              <w:right w:val="nil"/>
            </w:tcBorders>
            <w:shd w:val="clear" w:color="auto" w:fill="auto"/>
            <w:noWrap/>
            <w:vAlign w:val="bottom"/>
            <w:hideMark/>
          </w:tcPr>
          <w:p w14:paraId="106D44A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0.67 (0.2- 0.92)</w:t>
            </w:r>
          </w:p>
        </w:tc>
      </w:tr>
      <w:tr w:rsidR="00736EA6" w:rsidRPr="00736EA6" w14:paraId="242A5CB4" w14:textId="77777777" w:rsidTr="00987BCE">
        <w:trPr>
          <w:trHeight w:val="280"/>
        </w:trPr>
        <w:tc>
          <w:tcPr>
            <w:tcW w:w="3544" w:type="dxa"/>
            <w:gridSpan w:val="2"/>
            <w:tcBorders>
              <w:top w:val="nil"/>
              <w:left w:val="nil"/>
              <w:bottom w:val="nil"/>
              <w:right w:val="nil"/>
            </w:tcBorders>
            <w:vAlign w:val="bottom"/>
          </w:tcPr>
          <w:p w14:paraId="63AB3633"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Amplitude SD</w:t>
            </w:r>
          </w:p>
        </w:tc>
        <w:tc>
          <w:tcPr>
            <w:tcW w:w="2649" w:type="dxa"/>
            <w:tcBorders>
              <w:top w:val="nil"/>
              <w:left w:val="nil"/>
              <w:bottom w:val="nil"/>
              <w:right w:val="nil"/>
            </w:tcBorders>
            <w:shd w:val="clear" w:color="auto" w:fill="auto"/>
            <w:noWrap/>
            <w:vAlign w:val="bottom"/>
            <w:hideMark/>
          </w:tcPr>
          <w:p w14:paraId="3A4B2B6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0.13 (0.08- 0.26)</w:t>
            </w:r>
          </w:p>
        </w:tc>
        <w:tc>
          <w:tcPr>
            <w:tcW w:w="2879" w:type="dxa"/>
            <w:tcBorders>
              <w:top w:val="nil"/>
              <w:left w:val="nil"/>
              <w:bottom w:val="nil"/>
              <w:right w:val="nil"/>
            </w:tcBorders>
            <w:shd w:val="clear" w:color="auto" w:fill="auto"/>
            <w:noWrap/>
            <w:vAlign w:val="bottom"/>
            <w:hideMark/>
          </w:tcPr>
          <w:p w14:paraId="70CDD9D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0.13 (0- 0.17)</w:t>
            </w:r>
          </w:p>
        </w:tc>
      </w:tr>
      <w:tr w:rsidR="00736EA6" w:rsidRPr="00736EA6" w14:paraId="32EEACE1" w14:textId="77777777" w:rsidTr="00987BCE">
        <w:trPr>
          <w:trHeight w:val="280"/>
        </w:trPr>
        <w:tc>
          <w:tcPr>
            <w:tcW w:w="3544" w:type="dxa"/>
            <w:gridSpan w:val="2"/>
            <w:tcBorders>
              <w:top w:val="nil"/>
              <w:left w:val="nil"/>
              <w:bottom w:val="nil"/>
              <w:right w:val="nil"/>
            </w:tcBorders>
            <w:vAlign w:val="bottom"/>
          </w:tcPr>
          <w:p w14:paraId="0833325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Cadence (Frq)</w:t>
            </w:r>
          </w:p>
        </w:tc>
        <w:tc>
          <w:tcPr>
            <w:tcW w:w="2649" w:type="dxa"/>
            <w:tcBorders>
              <w:top w:val="nil"/>
              <w:left w:val="nil"/>
              <w:bottom w:val="nil"/>
              <w:right w:val="nil"/>
            </w:tcBorders>
            <w:shd w:val="clear" w:color="auto" w:fill="auto"/>
            <w:noWrap/>
            <w:vAlign w:val="bottom"/>
            <w:hideMark/>
          </w:tcPr>
          <w:p w14:paraId="2F1F225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114.31 (87.42- 131.9)</w:t>
            </w:r>
          </w:p>
        </w:tc>
        <w:tc>
          <w:tcPr>
            <w:tcW w:w="2879" w:type="dxa"/>
            <w:tcBorders>
              <w:top w:val="nil"/>
              <w:left w:val="nil"/>
              <w:bottom w:val="nil"/>
              <w:right w:val="nil"/>
            </w:tcBorders>
            <w:shd w:val="clear" w:color="auto" w:fill="auto"/>
            <w:noWrap/>
            <w:vAlign w:val="bottom"/>
            <w:hideMark/>
          </w:tcPr>
          <w:p w14:paraId="58759C0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117.24 (110.38- 140.69)</w:t>
            </w:r>
          </w:p>
        </w:tc>
      </w:tr>
      <w:tr w:rsidR="00736EA6" w:rsidRPr="00736EA6" w14:paraId="789F6378" w14:textId="77777777" w:rsidTr="00987BCE">
        <w:trPr>
          <w:trHeight w:val="280"/>
        </w:trPr>
        <w:tc>
          <w:tcPr>
            <w:tcW w:w="3544" w:type="dxa"/>
            <w:gridSpan w:val="2"/>
            <w:tcBorders>
              <w:top w:val="nil"/>
              <w:left w:val="nil"/>
              <w:bottom w:val="nil"/>
              <w:right w:val="nil"/>
            </w:tcBorders>
            <w:vAlign w:val="bottom"/>
          </w:tcPr>
          <w:p w14:paraId="096AF767"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Cadence SD</w:t>
            </w:r>
          </w:p>
        </w:tc>
        <w:tc>
          <w:tcPr>
            <w:tcW w:w="2649" w:type="dxa"/>
            <w:tcBorders>
              <w:top w:val="nil"/>
              <w:left w:val="nil"/>
              <w:bottom w:val="nil"/>
              <w:right w:val="nil"/>
            </w:tcBorders>
            <w:shd w:val="clear" w:color="auto" w:fill="auto"/>
            <w:noWrap/>
            <w:vAlign w:val="bottom"/>
            <w:hideMark/>
          </w:tcPr>
          <w:p w14:paraId="67A1DEB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5.36 (3.11- 27.98)</w:t>
            </w:r>
          </w:p>
        </w:tc>
        <w:tc>
          <w:tcPr>
            <w:tcW w:w="2879" w:type="dxa"/>
            <w:tcBorders>
              <w:top w:val="nil"/>
              <w:left w:val="nil"/>
              <w:bottom w:val="nil"/>
              <w:right w:val="nil"/>
            </w:tcBorders>
            <w:shd w:val="clear" w:color="auto" w:fill="auto"/>
            <w:noWrap/>
            <w:vAlign w:val="bottom"/>
            <w:hideMark/>
          </w:tcPr>
          <w:p w14:paraId="47EA0A7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5.02 (0- 8.86)</w:t>
            </w:r>
          </w:p>
        </w:tc>
      </w:tr>
      <w:tr w:rsidR="00736EA6" w:rsidRPr="00736EA6" w14:paraId="4B0F6F33" w14:textId="77777777" w:rsidTr="00987BCE">
        <w:trPr>
          <w:trHeight w:val="280"/>
        </w:trPr>
        <w:tc>
          <w:tcPr>
            <w:tcW w:w="3544" w:type="dxa"/>
            <w:gridSpan w:val="2"/>
            <w:tcBorders>
              <w:top w:val="nil"/>
              <w:left w:val="nil"/>
              <w:bottom w:val="nil"/>
              <w:right w:val="nil"/>
            </w:tcBorders>
            <w:vAlign w:val="bottom"/>
          </w:tcPr>
          <w:p w14:paraId="15B7EB4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Cadence (time)</w:t>
            </w:r>
          </w:p>
        </w:tc>
        <w:tc>
          <w:tcPr>
            <w:tcW w:w="2649" w:type="dxa"/>
            <w:tcBorders>
              <w:top w:val="nil"/>
              <w:left w:val="nil"/>
              <w:bottom w:val="nil"/>
              <w:right w:val="nil"/>
            </w:tcBorders>
            <w:shd w:val="clear" w:color="auto" w:fill="auto"/>
            <w:noWrap/>
            <w:vAlign w:val="bottom"/>
            <w:hideMark/>
          </w:tcPr>
          <w:p w14:paraId="4BCADAC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111.5 (87.73- 117.77)</w:t>
            </w:r>
          </w:p>
        </w:tc>
        <w:tc>
          <w:tcPr>
            <w:tcW w:w="2879" w:type="dxa"/>
            <w:tcBorders>
              <w:top w:val="nil"/>
              <w:left w:val="nil"/>
              <w:bottom w:val="nil"/>
              <w:right w:val="nil"/>
            </w:tcBorders>
            <w:shd w:val="clear" w:color="auto" w:fill="auto"/>
            <w:noWrap/>
            <w:vAlign w:val="bottom"/>
            <w:hideMark/>
          </w:tcPr>
          <w:p w14:paraId="40384DD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112.09 (90.1- 117.15)</w:t>
            </w:r>
          </w:p>
        </w:tc>
      </w:tr>
      <w:tr w:rsidR="00736EA6" w:rsidRPr="00736EA6" w14:paraId="20E93FFD" w14:textId="77777777" w:rsidTr="00987BCE">
        <w:trPr>
          <w:trHeight w:val="280"/>
        </w:trPr>
        <w:tc>
          <w:tcPr>
            <w:tcW w:w="3544" w:type="dxa"/>
            <w:gridSpan w:val="2"/>
            <w:tcBorders>
              <w:top w:val="nil"/>
              <w:left w:val="nil"/>
              <w:bottom w:val="nil"/>
              <w:right w:val="nil"/>
            </w:tcBorders>
            <w:vAlign w:val="bottom"/>
          </w:tcPr>
          <w:p w14:paraId="2A29CA8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Cadence SD</w:t>
            </w:r>
          </w:p>
        </w:tc>
        <w:tc>
          <w:tcPr>
            <w:tcW w:w="2649" w:type="dxa"/>
            <w:tcBorders>
              <w:top w:val="nil"/>
              <w:left w:val="nil"/>
              <w:bottom w:val="nil"/>
              <w:right w:val="nil"/>
            </w:tcBorders>
            <w:shd w:val="clear" w:color="auto" w:fill="auto"/>
            <w:noWrap/>
            <w:vAlign w:val="bottom"/>
            <w:hideMark/>
          </w:tcPr>
          <w:p w14:paraId="204C409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5.74 (4.07- 14.24)</w:t>
            </w:r>
          </w:p>
        </w:tc>
        <w:tc>
          <w:tcPr>
            <w:tcW w:w="2879" w:type="dxa"/>
            <w:tcBorders>
              <w:top w:val="nil"/>
              <w:left w:val="nil"/>
              <w:bottom w:val="nil"/>
              <w:right w:val="nil"/>
            </w:tcBorders>
            <w:shd w:val="clear" w:color="auto" w:fill="auto"/>
            <w:noWrap/>
            <w:vAlign w:val="bottom"/>
            <w:hideMark/>
          </w:tcPr>
          <w:p w14:paraId="2856B1A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5.56 (0- 8.59)</w:t>
            </w:r>
          </w:p>
        </w:tc>
      </w:tr>
      <w:tr w:rsidR="00736EA6" w:rsidRPr="00736EA6" w14:paraId="4567E41D" w14:textId="77777777" w:rsidTr="00987BCE">
        <w:trPr>
          <w:trHeight w:val="280"/>
        </w:trPr>
        <w:tc>
          <w:tcPr>
            <w:tcW w:w="3544" w:type="dxa"/>
            <w:gridSpan w:val="2"/>
            <w:tcBorders>
              <w:top w:val="nil"/>
              <w:left w:val="nil"/>
              <w:bottom w:val="nil"/>
              <w:right w:val="nil"/>
            </w:tcBorders>
            <w:vAlign w:val="bottom"/>
          </w:tcPr>
          <w:p w14:paraId="2F487FD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Variance peak amplitude</w:t>
            </w:r>
          </w:p>
        </w:tc>
        <w:tc>
          <w:tcPr>
            <w:tcW w:w="2649" w:type="dxa"/>
            <w:tcBorders>
              <w:top w:val="nil"/>
              <w:left w:val="nil"/>
              <w:bottom w:val="nil"/>
              <w:right w:val="nil"/>
            </w:tcBorders>
            <w:shd w:val="clear" w:color="auto" w:fill="auto"/>
            <w:noWrap/>
            <w:vAlign w:val="bottom"/>
            <w:hideMark/>
          </w:tcPr>
          <w:p w14:paraId="0B5E088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0.36 (0.28- 0.42)</w:t>
            </w:r>
          </w:p>
        </w:tc>
        <w:tc>
          <w:tcPr>
            <w:tcW w:w="2879" w:type="dxa"/>
            <w:tcBorders>
              <w:top w:val="nil"/>
              <w:left w:val="nil"/>
              <w:bottom w:val="nil"/>
              <w:right w:val="nil"/>
            </w:tcBorders>
            <w:shd w:val="clear" w:color="auto" w:fill="auto"/>
            <w:noWrap/>
            <w:vAlign w:val="bottom"/>
            <w:hideMark/>
          </w:tcPr>
          <w:p w14:paraId="317A8C5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0.32 (0.27- 0.47)</w:t>
            </w:r>
          </w:p>
        </w:tc>
      </w:tr>
      <w:tr w:rsidR="00736EA6" w:rsidRPr="00736EA6" w14:paraId="19938811" w14:textId="77777777" w:rsidTr="00987BCE">
        <w:trPr>
          <w:trHeight w:val="280"/>
        </w:trPr>
        <w:tc>
          <w:tcPr>
            <w:tcW w:w="3544" w:type="dxa"/>
            <w:gridSpan w:val="2"/>
            <w:tcBorders>
              <w:top w:val="nil"/>
              <w:left w:val="nil"/>
              <w:bottom w:val="nil"/>
              <w:right w:val="nil"/>
            </w:tcBorders>
            <w:vAlign w:val="bottom"/>
          </w:tcPr>
          <w:p w14:paraId="3DA710F1"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Variance peak amplitude SD</w:t>
            </w:r>
          </w:p>
        </w:tc>
        <w:tc>
          <w:tcPr>
            <w:tcW w:w="2649" w:type="dxa"/>
            <w:tcBorders>
              <w:top w:val="nil"/>
              <w:left w:val="nil"/>
              <w:bottom w:val="nil"/>
              <w:right w:val="nil"/>
            </w:tcBorders>
            <w:shd w:val="clear" w:color="auto" w:fill="auto"/>
            <w:noWrap/>
            <w:vAlign w:val="bottom"/>
            <w:hideMark/>
          </w:tcPr>
          <w:p w14:paraId="4D41B05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(0.03- 0.09)</w:t>
            </w:r>
          </w:p>
        </w:tc>
        <w:tc>
          <w:tcPr>
            <w:tcW w:w="2879" w:type="dxa"/>
            <w:tcBorders>
              <w:top w:val="nil"/>
              <w:left w:val="nil"/>
              <w:bottom w:val="nil"/>
              <w:right w:val="nil"/>
            </w:tcBorders>
            <w:shd w:val="clear" w:color="auto" w:fill="auto"/>
            <w:noWrap/>
            <w:vAlign w:val="bottom"/>
            <w:hideMark/>
          </w:tcPr>
          <w:p w14:paraId="6C15C0D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(0- 0.08)</w:t>
            </w:r>
          </w:p>
        </w:tc>
      </w:tr>
      <w:tr w:rsidR="00736EA6" w:rsidRPr="00736EA6" w14:paraId="5E89E1A4" w14:textId="77777777" w:rsidTr="00987BCE">
        <w:trPr>
          <w:trHeight w:val="280"/>
        </w:trPr>
        <w:tc>
          <w:tcPr>
            <w:tcW w:w="3544" w:type="dxa"/>
            <w:gridSpan w:val="2"/>
            <w:tcBorders>
              <w:top w:val="nil"/>
              <w:left w:val="nil"/>
              <w:bottom w:val="nil"/>
              <w:right w:val="nil"/>
            </w:tcBorders>
            <w:vAlign w:val="bottom"/>
          </w:tcPr>
          <w:p w14:paraId="4BD7C22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Peaks variance</w:t>
            </w:r>
          </w:p>
        </w:tc>
        <w:tc>
          <w:tcPr>
            <w:tcW w:w="2649" w:type="dxa"/>
            <w:tcBorders>
              <w:top w:val="nil"/>
              <w:left w:val="nil"/>
              <w:bottom w:val="nil"/>
              <w:right w:val="nil"/>
            </w:tcBorders>
            <w:shd w:val="clear" w:color="auto" w:fill="auto"/>
            <w:noWrap/>
            <w:vAlign w:val="bottom"/>
            <w:hideMark/>
          </w:tcPr>
          <w:p w14:paraId="2F41158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 (0.09- 0.4)</w:t>
            </w:r>
          </w:p>
        </w:tc>
        <w:tc>
          <w:tcPr>
            <w:tcW w:w="2879" w:type="dxa"/>
            <w:tcBorders>
              <w:top w:val="nil"/>
              <w:left w:val="nil"/>
              <w:bottom w:val="nil"/>
              <w:right w:val="nil"/>
            </w:tcBorders>
            <w:shd w:val="clear" w:color="auto" w:fill="auto"/>
            <w:noWrap/>
            <w:vAlign w:val="bottom"/>
            <w:hideMark/>
          </w:tcPr>
          <w:p w14:paraId="6EE4E74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0.26 (0.11- 0.44)</w:t>
            </w:r>
          </w:p>
        </w:tc>
      </w:tr>
      <w:tr w:rsidR="00736EA6" w:rsidRPr="00736EA6" w14:paraId="0423365E" w14:textId="77777777" w:rsidTr="00987BCE">
        <w:trPr>
          <w:trHeight w:val="280"/>
        </w:trPr>
        <w:tc>
          <w:tcPr>
            <w:tcW w:w="3544" w:type="dxa"/>
            <w:gridSpan w:val="2"/>
            <w:tcBorders>
              <w:top w:val="nil"/>
              <w:left w:val="nil"/>
              <w:bottom w:val="nil"/>
              <w:right w:val="nil"/>
            </w:tcBorders>
            <w:vAlign w:val="bottom"/>
          </w:tcPr>
          <w:p w14:paraId="6AA22FCF"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Peaks variance SD</w:t>
            </w:r>
          </w:p>
        </w:tc>
        <w:tc>
          <w:tcPr>
            <w:tcW w:w="2649" w:type="dxa"/>
            <w:tcBorders>
              <w:top w:val="nil"/>
              <w:left w:val="nil"/>
              <w:bottom w:val="nil"/>
              <w:right w:val="nil"/>
            </w:tcBorders>
            <w:shd w:val="clear" w:color="auto" w:fill="auto"/>
            <w:noWrap/>
            <w:vAlign w:val="bottom"/>
            <w:hideMark/>
          </w:tcPr>
          <w:p w14:paraId="6B11133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0.14 (0.07- 0.24)</w:t>
            </w:r>
          </w:p>
        </w:tc>
        <w:tc>
          <w:tcPr>
            <w:tcW w:w="2879" w:type="dxa"/>
            <w:tcBorders>
              <w:top w:val="nil"/>
              <w:left w:val="nil"/>
              <w:bottom w:val="nil"/>
              <w:right w:val="nil"/>
            </w:tcBorders>
            <w:shd w:val="clear" w:color="auto" w:fill="auto"/>
            <w:noWrap/>
            <w:vAlign w:val="bottom"/>
            <w:hideMark/>
          </w:tcPr>
          <w:p w14:paraId="091BA20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(0- 0.2)</w:t>
            </w:r>
          </w:p>
        </w:tc>
      </w:tr>
      <w:tr w:rsidR="00736EA6" w:rsidRPr="00736EA6" w14:paraId="1FDE272B" w14:textId="77777777" w:rsidTr="00987BCE">
        <w:trPr>
          <w:trHeight w:val="280"/>
        </w:trPr>
        <w:tc>
          <w:tcPr>
            <w:tcW w:w="3544" w:type="dxa"/>
            <w:gridSpan w:val="2"/>
            <w:tcBorders>
              <w:top w:val="nil"/>
              <w:left w:val="nil"/>
              <w:bottom w:val="nil"/>
              <w:right w:val="nil"/>
            </w:tcBorders>
            <w:vAlign w:val="bottom"/>
          </w:tcPr>
          <w:p w14:paraId="55E96F7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Variance step length</w:t>
            </w:r>
          </w:p>
        </w:tc>
        <w:tc>
          <w:tcPr>
            <w:tcW w:w="2649" w:type="dxa"/>
            <w:tcBorders>
              <w:top w:val="nil"/>
              <w:left w:val="nil"/>
              <w:bottom w:val="nil"/>
              <w:right w:val="nil"/>
            </w:tcBorders>
            <w:shd w:val="clear" w:color="auto" w:fill="auto"/>
            <w:noWrap/>
            <w:vAlign w:val="bottom"/>
            <w:hideMark/>
          </w:tcPr>
          <w:p w14:paraId="7767093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15.77 (6.56- 23.67)</w:t>
            </w:r>
          </w:p>
        </w:tc>
        <w:tc>
          <w:tcPr>
            <w:tcW w:w="2879" w:type="dxa"/>
            <w:tcBorders>
              <w:top w:val="nil"/>
              <w:left w:val="nil"/>
              <w:bottom w:val="nil"/>
              <w:right w:val="nil"/>
            </w:tcBorders>
            <w:shd w:val="clear" w:color="auto" w:fill="auto"/>
            <w:noWrap/>
            <w:vAlign w:val="bottom"/>
            <w:hideMark/>
          </w:tcPr>
          <w:p w14:paraId="46D9780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11.78 (7.9- 26.95)</w:t>
            </w:r>
          </w:p>
        </w:tc>
      </w:tr>
      <w:tr w:rsidR="00736EA6" w:rsidRPr="00736EA6" w14:paraId="33BFA932" w14:textId="77777777" w:rsidTr="00987BCE">
        <w:trPr>
          <w:trHeight w:val="280"/>
        </w:trPr>
        <w:tc>
          <w:tcPr>
            <w:tcW w:w="3544" w:type="dxa"/>
            <w:gridSpan w:val="2"/>
            <w:tcBorders>
              <w:top w:val="nil"/>
              <w:left w:val="nil"/>
              <w:bottom w:val="nil"/>
              <w:right w:val="nil"/>
            </w:tcBorders>
            <w:vAlign w:val="bottom"/>
          </w:tcPr>
          <w:p w14:paraId="28915DCF"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Variance step length SD</w:t>
            </w:r>
          </w:p>
        </w:tc>
        <w:tc>
          <w:tcPr>
            <w:tcW w:w="2649" w:type="dxa"/>
            <w:tcBorders>
              <w:top w:val="nil"/>
              <w:left w:val="nil"/>
              <w:bottom w:val="nil"/>
              <w:right w:val="nil"/>
            </w:tcBorders>
            <w:shd w:val="clear" w:color="auto" w:fill="auto"/>
            <w:noWrap/>
            <w:vAlign w:val="bottom"/>
            <w:hideMark/>
          </w:tcPr>
          <w:p w14:paraId="6BC8A91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5.25 (0.96- 7.39)</w:t>
            </w:r>
          </w:p>
        </w:tc>
        <w:tc>
          <w:tcPr>
            <w:tcW w:w="2879" w:type="dxa"/>
            <w:tcBorders>
              <w:top w:val="nil"/>
              <w:left w:val="nil"/>
              <w:bottom w:val="nil"/>
              <w:right w:val="nil"/>
            </w:tcBorders>
            <w:shd w:val="clear" w:color="auto" w:fill="auto"/>
            <w:noWrap/>
            <w:vAlign w:val="bottom"/>
            <w:hideMark/>
          </w:tcPr>
          <w:p w14:paraId="0C0B977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4.49 (0- 6.85)</w:t>
            </w:r>
          </w:p>
        </w:tc>
      </w:tr>
      <w:tr w:rsidR="00736EA6" w:rsidRPr="00736EA6" w14:paraId="3B481363" w14:textId="77777777" w:rsidTr="00987BCE">
        <w:trPr>
          <w:trHeight w:val="280"/>
        </w:trPr>
        <w:tc>
          <w:tcPr>
            <w:tcW w:w="3544" w:type="dxa"/>
            <w:gridSpan w:val="2"/>
            <w:tcBorders>
              <w:top w:val="nil"/>
              <w:left w:val="nil"/>
              <w:bottom w:val="nil"/>
              <w:right w:val="nil"/>
            </w:tcBorders>
            <w:vAlign w:val="bottom"/>
          </w:tcPr>
          <w:p w14:paraId="5ACAB6A2"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Variance step time</w:t>
            </w:r>
          </w:p>
        </w:tc>
        <w:tc>
          <w:tcPr>
            <w:tcW w:w="2649" w:type="dxa"/>
            <w:tcBorders>
              <w:top w:val="nil"/>
              <w:left w:val="nil"/>
              <w:bottom w:val="nil"/>
              <w:right w:val="nil"/>
            </w:tcBorders>
            <w:shd w:val="clear" w:color="auto" w:fill="auto"/>
            <w:noWrap/>
            <w:vAlign w:val="bottom"/>
            <w:hideMark/>
          </w:tcPr>
          <w:p w14:paraId="2DCD4C0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12.49 (5.65- 27.2)</w:t>
            </w:r>
          </w:p>
        </w:tc>
        <w:tc>
          <w:tcPr>
            <w:tcW w:w="2879" w:type="dxa"/>
            <w:tcBorders>
              <w:top w:val="nil"/>
              <w:left w:val="nil"/>
              <w:bottom w:val="nil"/>
              <w:right w:val="nil"/>
            </w:tcBorders>
            <w:shd w:val="clear" w:color="auto" w:fill="auto"/>
            <w:noWrap/>
            <w:vAlign w:val="bottom"/>
            <w:hideMark/>
          </w:tcPr>
          <w:p w14:paraId="37EA86F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8.47 (5.55- 29.51)</w:t>
            </w:r>
          </w:p>
        </w:tc>
      </w:tr>
      <w:tr w:rsidR="00736EA6" w:rsidRPr="00736EA6" w14:paraId="1A309307" w14:textId="77777777" w:rsidTr="00987BCE">
        <w:trPr>
          <w:trHeight w:val="280"/>
        </w:trPr>
        <w:tc>
          <w:tcPr>
            <w:tcW w:w="3544" w:type="dxa"/>
            <w:gridSpan w:val="2"/>
            <w:tcBorders>
              <w:top w:val="nil"/>
              <w:left w:val="nil"/>
              <w:bottom w:val="nil"/>
              <w:right w:val="nil"/>
            </w:tcBorders>
            <w:vAlign w:val="bottom"/>
          </w:tcPr>
          <w:p w14:paraId="571C812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Variance step time SD</w:t>
            </w:r>
          </w:p>
        </w:tc>
        <w:tc>
          <w:tcPr>
            <w:tcW w:w="2649" w:type="dxa"/>
            <w:tcBorders>
              <w:top w:val="nil"/>
              <w:left w:val="nil"/>
              <w:bottom w:val="nil"/>
              <w:right w:val="nil"/>
            </w:tcBorders>
            <w:shd w:val="clear" w:color="auto" w:fill="auto"/>
            <w:noWrap/>
            <w:vAlign w:val="bottom"/>
            <w:hideMark/>
          </w:tcPr>
          <w:p w14:paraId="7B9373E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3.75 (2.81- 4.66)</w:t>
            </w:r>
          </w:p>
        </w:tc>
        <w:tc>
          <w:tcPr>
            <w:tcW w:w="2879" w:type="dxa"/>
            <w:tcBorders>
              <w:top w:val="nil"/>
              <w:left w:val="nil"/>
              <w:bottom w:val="nil"/>
              <w:right w:val="nil"/>
            </w:tcBorders>
            <w:shd w:val="clear" w:color="auto" w:fill="auto"/>
            <w:noWrap/>
            <w:vAlign w:val="bottom"/>
            <w:hideMark/>
          </w:tcPr>
          <w:p w14:paraId="62D1803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3.28 (0- 5.42)</w:t>
            </w:r>
          </w:p>
        </w:tc>
      </w:tr>
      <w:tr w:rsidR="00736EA6" w:rsidRPr="00736EA6" w14:paraId="7A1FE786" w14:textId="77777777" w:rsidTr="00987BCE">
        <w:trPr>
          <w:trHeight w:val="280"/>
        </w:trPr>
        <w:tc>
          <w:tcPr>
            <w:tcW w:w="3544" w:type="dxa"/>
            <w:gridSpan w:val="2"/>
            <w:tcBorders>
              <w:top w:val="nil"/>
              <w:left w:val="nil"/>
              <w:bottom w:val="nil"/>
              <w:right w:val="nil"/>
            </w:tcBorders>
            <w:vAlign w:val="bottom"/>
          </w:tcPr>
          <w:p w14:paraId="54852D3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Variance stride time</w:t>
            </w:r>
          </w:p>
        </w:tc>
        <w:tc>
          <w:tcPr>
            <w:tcW w:w="2649" w:type="dxa"/>
            <w:tcBorders>
              <w:top w:val="nil"/>
              <w:left w:val="nil"/>
              <w:bottom w:val="nil"/>
              <w:right w:val="nil"/>
            </w:tcBorders>
            <w:shd w:val="clear" w:color="auto" w:fill="auto"/>
            <w:noWrap/>
            <w:vAlign w:val="bottom"/>
            <w:hideMark/>
          </w:tcPr>
          <w:p w14:paraId="142551C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8.84 (3.55- 19.74)</w:t>
            </w:r>
          </w:p>
        </w:tc>
        <w:tc>
          <w:tcPr>
            <w:tcW w:w="2879" w:type="dxa"/>
            <w:tcBorders>
              <w:top w:val="nil"/>
              <w:left w:val="nil"/>
              <w:bottom w:val="nil"/>
              <w:right w:val="nil"/>
            </w:tcBorders>
            <w:shd w:val="clear" w:color="auto" w:fill="auto"/>
            <w:noWrap/>
            <w:vAlign w:val="bottom"/>
            <w:hideMark/>
          </w:tcPr>
          <w:p w14:paraId="76BE35B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6.03 (4.1- 22.2)</w:t>
            </w:r>
          </w:p>
        </w:tc>
      </w:tr>
      <w:tr w:rsidR="00736EA6" w:rsidRPr="00736EA6" w14:paraId="770EB686" w14:textId="77777777" w:rsidTr="00987BCE">
        <w:trPr>
          <w:trHeight w:val="280"/>
        </w:trPr>
        <w:tc>
          <w:tcPr>
            <w:tcW w:w="3544" w:type="dxa"/>
            <w:gridSpan w:val="2"/>
            <w:tcBorders>
              <w:top w:val="nil"/>
              <w:left w:val="nil"/>
              <w:bottom w:val="nil"/>
              <w:right w:val="nil"/>
            </w:tcBorders>
            <w:vAlign w:val="bottom"/>
          </w:tcPr>
          <w:p w14:paraId="3502007B"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Variance stride time SD</w:t>
            </w:r>
          </w:p>
        </w:tc>
        <w:tc>
          <w:tcPr>
            <w:tcW w:w="2649" w:type="dxa"/>
            <w:tcBorders>
              <w:top w:val="nil"/>
              <w:left w:val="nil"/>
              <w:bottom w:val="nil"/>
              <w:right w:val="nil"/>
            </w:tcBorders>
            <w:shd w:val="clear" w:color="auto" w:fill="auto"/>
            <w:noWrap/>
            <w:vAlign w:val="bottom"/>
            <w:hideMark/>
          </w:tcPr>
          <w:p w14:paraId="28D951D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3.04 (2.07- 3.75)</w:t>
            </w:r>
          </w:p>
        </w:tc>
        <w:tc>
          <w:tcPr>
            <w:tcW w:w="2879" w:type="dxa"/>
            <w:tcBorders>
              <w:top w:val="nil"/>
              <w:left w:val="nil"/>
              <w:bottom w:val="nil"/>
              <w:right w:val="nil"/>
            </w:tcBorders>
            <w:shd w:val="clear" w:color="auto" w:fill="auto"/>
            <w:noWrap/>
            <w:vAlign w:val="bottom"/>
            <w:hideMark/>
          </w:tcPr>
          <w:p w14:paraId="34247E5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2.88 (0- 4.35)</w:t>
            </w:r>
          </w:p>
        </w:tc>
      </w:tr>
      <w:tr w:rsidR="00736EA6" w:rsidRPr="00736EA6" w14:paraId="47A310A2" w14:textId="77777777" w:rsidTr="00987BCE">
        <w:trPr>
          <w:trHeight w:val="280"/>
        </w:trPr>
        <w:tc>
          <w:tcPr>
            <w:tcW w:w="3544" w:type="dxa"/>
            <w:gridSpan w:val="2"/>
            <w:tcBorders>
              <w:top w:val="nil"/>
              <w:left w:val="nil"/>
              <w:bottom w:val="nil"/>
              <w:right w:val="nil"/>
            </w:tcBorders>
            <w:vAlign w:val="bottom"/>
          </w:tcPr>
          <w:p w14:paraId="0A7D2F5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Entropy in AP axis</w:t>
            </w:r>
          </w:p>
        </w:tc>
        <w:tc>
          <w:tcPr>
            <w:tcW w:w="2649" w:type="dxa"/>
            <w:tcBorders>
              <w:top w:val="nil"/>
              <w:left w:val="nil"/>
              <w:bottom w:val="nil"/>
              <w:right w:val="nil"/>
            </w:tcBorders>
            <w:shd w:val="clear" w:color="auto" w:fill="auto"/>
            <w:noWrap/>
            <w:vAlign w:val="bottom"/>
            <w:hideMark/>
          </w:tcPr>
          <w:p w14:paraId="7F8EBFD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10.08 (8.91- 10.58)</w:t>
            </w:r>
          </w:p>
        </w:tc>
        <w:tc>
          <w:tcPr>
            <w:tcW w:w="2879" w:type="dxa"/>
            <w:tcBorders>
              <w:top w:val="nil"/>
              <w:left w:val="nil"/>
              <w:bottom w:val="nil"/>
              <w:right w:val="nil"/>
            </w:tcBorders>
            <w:shd w:val="clear" w:color="auto" w:fill="auto"/>
            <w:noWrap/>
            <w:vAlign w:val="bottom"/>
            <w:hideMark/>
          </w:tcPr>
          <w:p w14:paraId="2262E97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9.93 (8.25- 10.53)</w:t>
            </w:r>
          </w:p>
        </w:tc>
      </w:tr>
      <w:tr w:rsidR="00736EA6" w:rsidRPr="00736EA6" w14:paraId="414A074C" w14:textId="77777777" w:rsidTr="00987BCE">
        <w:trPr>
          <w:trHeight w:val="280"/>
        </w:trPr>
        <w:tc>
          <w:tcPr>
            <w:tcW w:w="3544" w:type="dxa"/>
            <w:gridSpan w:val="2"/>
            <w:tcBorders>
              <w:top w:val="nil"/>
              <w:left w:val="nil"/>
              <w:bottom w:val="nil"/>
              <w:right w:val="nil"/>
            </w:tcBorders>
            <w:vAlign w:val="bottom"/>
          </w:tcPr>
          <w:p w14:paraId="55C1FC9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Entropy in AP axis</w:t>
            </w:r>
          </w:p>
        </w:tc>
        <w:tc>
          <w:tcPr>
            <w:tcW w:w="2649" w:type="dxa"/>
            <w:tcBorders>
              <w:top w:val="nil"/>
              <w:left w:val="nil"/>
              <w:bottom w:val="nil"/>
              <w:right w:val="nil"/>
            </w:tcBorders>
            <w:shd w:val="clear" w:color="auto" w:fill="auto"/>
            <w:noWrap/>
            <w:vAlign w:val="bottom"/>
            <w:hideMark/>
          </w:tcPr>
          <w:p w14:paraId="0E04936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0.26 (0.21- 0.42)</w:t>
            </w:r>
          </w:p>
        </w:tc>
        <w:tc>
          <w:tcPr>
            <w:tcW w:w="2879" w:type="dxa"/>
            <w:tcBorders>
              <w:top w:val="nil"/>
              <w:left w:val="nil"/>
              <w:bottom w:val="nil"/>
              <w:right w:val="nil"/>
            </w:tcBorders>
            <w:shd w:val="clear" w:color="auto" w:fill="auto"/>
            <w:noWrap/>
            <w:vAlign w:val="bottom"/>
            <w:hideMark/>
          </w:tcPr>
          <w:p w14:paraId="6097F97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0.23 (0- 0.44)</w:t>
            </w:r>
          </w:p>
        </w:tc>
      </w:tr>
      <w:tr w:rsidR="00736EA6" w:rsidRPr="00736EA6" w14:paraId="0C5BF1B4" w14:textId="77777777" w:rsidTr="00987BCE">
        <w:trPr>
          <w:trHeight w:val="280"/>
        </w:trPr>
        <w:tc>
          <w:tcPr>
            <w:tcW w:w="3544" w:type="dxa"/>
            <w:gridSpan w:val="2"/>
            <w:tcBorders>
              <w:top w:val="nil"/>
              <w:left w:val="nil"/>
              <w:bottom w:val="nil"/>
              <w:right w:val="nil"/>
            </w:tcBorders>
            <w:vAlign w:val="bottom"/>
          </w:tcPr>
          <w:p w14:paraId="5006C9DF"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Entropy in ML axis</w:t>
            </w:r>
          </w:p>
        </w:tc>
        <w:tc>
          <w:tcPr>
            <w:tcW w:w="2649" w:type="dxa"/>
            <w:tcBorders>
              <w:top w:val="nil"/>
              <w:left w:val="nil"/>
              <w:bottom w:val="nil"/>
              <w:right w:val="nil"/>
            </w:tcBorders>
            <w:shd w:val="clear" w:color="auto" w:fill="auto"/>
            <w:noWrap/>
            <w:vAlign w:val="bottom"/>
            <w:hideMark/>
          </w:tcPr>
          <w:p w14:paraId="2F7B52F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10.62 (9.22- 10.84)</w:t>
            </w:r>
          </w:p>
        </w:tc>
        <w:tc>
          <w:tcPr>
            <w:tcW w:w="2879" w:type="dxa"/>
            <w:tcBorders>
              <w:top w:val="nil"/>
              <w:left w:val="nil"/>
              <w:bottom w:val="nil"/>
              <w:right w:val="nil"/>
            </w:tcBorders>
            <w:shd w:val="clear" w:color="auto" w:fill="auto"/>
            <w:noWrap/>
            <w:vAlign w:val="bottom"/>
            <w:hideMark/>
          </w:tcPr>
          <w:p w14:paraId="292BB21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10.6 (9.33- 10.91)</w:t>
            </w:r>
          </w:p>
        </w:tc>
      </w:tr>
      <w:tr w:rsidR="00736EA6" w:rsidRPr="00736EA6" w14:paraId="3903F161" w14:textId="77777777" w:rsidTr="00987BCE">
        <w:trPr>
          <w:trHeight w:val="280"/>
        </w:trPr>
        <w:tc>
          <w:tcPr>
            <w:tcW w:w="3544" w:type="dxa"/>
            <w:gridSpan w:val="2"/>
            <w:tcBorders>
              <w:top w:val="nil"/>
              <w:left w:val="nil"/>
              <w:bottom w:val="nil"/>
              <w:right w:val="nil"/>
            </w:tcBorders>
            <w:vAlign w:val="bottom"/>
          </w:tcPr>
          <w:p w14:paraId="3E54359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Entropy in ML axis</w:t>
            </w:r>
          </w:p>
        </w:tc>
        <w:tc>
          <w:tcPr>
            <w:tcW w:w="2649" w:type="dxa"/>
            <w:tcBorders>
              <w:top w:val="nil"/>
              <w:left w:val="nil"/>
              <w:bottom w:val="nil"/>
              <w:right w:val="nil"/>
            </w:tcBorders>
            <w:shd w:val="clear" w:color="auto" w:fill="auto"/>
            <w:noWrap/>
            <w:vAlign w:val="bottom"/>
            <w:hideMark/>
          </w:tcPr>
          <w:p w14:paraId="3F98F2B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 (0.15- 0.69)</w:t>
            </w:r>
          </w:p>
        </w:tc>
        <w:tc>
          <w:tcPr>
            <w:tcW w:w="2879" w:type="dxa"/>
            <w:tcBorders>
              <w:top w:val="nil"/>
              <w:left w:val="nil"/>
              <w:bottom w:val="nil"/>
              <w:right w:val="nil"/>
            </w:tcBorders>
            <w:shd w:val="clear" w:color="auto" w:fill="auto"/>
            <w:noWrap/>
            <w:vAlign w:val="bottom"/>
            <w:hideMark/>
          </w:tcPr>
          <w:p w14:paraId="69A34E6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0.18 (0- 0.32)</w:t>
            </w:r>
          </w:p>
        </w:tc>
      </w:tr>
      <w:tr w:rsidR="00736EA6" w:rsidRPr="00736EA6" w14:paraId="3B36EE00" w14:textId="77777777" w:rsidTr="00987BCE">
        <w:trPr>
          <w:trHeight w:val="280"/>
        </w:trPr>
        <w:tc>
          <w:tcPr>
            <w:tcW w:w="3544" w:type="dxa"/>
            <w:gridSpan w:val="2"/>
            <w:tcBorders>
              <w:top w:val="nil"/>
              <w:left w:val="nil"/>
              <w:bottom w:val="nil"/>
              <w:right w:val="nil"/>
            </w:tcBorders>
            <w:vAlign w:val="bottom"/>
          </w:tcPr>
          <w:p w14:paraId="674FEAE8"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Entropy of V axis</w:t>
            </w:r>
          </w:p>
        </w:tc>
        <w:tc>
          <w:tcPr>
            <w:tcW w:w="2649" w:type="dxa"/>
            <w:tcBorders>
              <w:top w:val="nil"/>
              <w:left w:val="nil"/>
              <w:bottom w:val="nil"/>
              <w:right w:val="nil"/>
            </w:tcBorders>
            <w:shd w:val="clear" w:color="auto" w:fill="auto"/>
            <w:noWrap/>
            <w:vAlign w:val="bottom"/>
            <w:hideMark/>
          </w:tcPr>
          <w:p w14:paraId="7FF3A9D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10.75 (9.35- 11.03)</w:t>
            </w:r>
          </w:p>
        </w:tc>
        <w:tc>
          <w:tcPr>
            <w:tcW w:w="2879" w:type="dxa"/>
            <w:tcBorders>
              <w:top w:val="nil"/>
              <w:left w:val="nil"/>
              <w:bottom w:val="nil"/>
              <w:right w:val="nil"/>
            </w:tcBorders>
            <w:shd w:val="clear" w:color="auto" w:fill="auto"/>
            <w:noWrap/>
            <w:vAlign w:val="bottom"/>
            <w:hideMark/>
          </w:tcPr>
          <w:p w14:paraId="41C8461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10.6 (8.76- 11.01)</w:t>
            </w:r>
          </w:p>
        </w:tc>
      </w:tr>
      <w:tr w:rsidR="00736EA6" w:rsidRPr="00736EA6" w14:paraId="015B6F5B" w14:textId="77777777" w:rsidTr="00987BCE">
        <w:trPr>
          <w:trHeight w:val="280"/>
        </w:trPr>
        <w:tc>
          <w:tcPr>
            <w:tcW w:w="3544" w:type="dxa"/>
            <w:gridSpan w:val="2"/>
            <w:tcBorders>
              <w:top w:val="nil"/>
              <w:left w:val="nil"/>
              <w:bottom w:val="nil"/>
              <w:right w:val="nil"/>
            </w:tcBorders>
            <w:vAlign w:val="bottom"/>
          </w:tcPr>
          <w:p w14:paraId="45554E91"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Entropy in V axis</w:t>
            </w:r>
          </w:p>
        </w:tc>
        <w:tc>
          <w:tcPr>
            <w:tcW w:w="2649" w:type="dxa"/>
            <w:tcBorders>
              <w:top w:val="nil"/>
              <w:left w:val="nil"/>
              <w:bottom w:val="nil"/>
              <w:right w:val="nil"/>
            </w:tcBorders>
            <w:shd w:val="clear" w:color="auto" w:fill="auto"/>
            <w:noWrap/>
            <w:vAlign w:val="bottom"/>
            <w:hideMark/>
          </w:tcPr>
          <w:p w14:paraId="74B3DEF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0.25 (0.03- 0.36)</w:t>
            </w:r>
          </w:p>
        </w:tc>
        <w:tc>
          <w:tcPr>
            <w:tcW w:w="2879" w:type="dxa"/>
            <w:tcBorders>
              <w:top w:val="nil"/>
              <w:left w:val="nil"/>
              <w:bottom w:val="nil"/>
              <w:right w:val="nil"/>
            </w:tcBorders>
            <w:shd w:val="clear" w:color="auto" w:fill="auto"/>
            <w:noWrap/>
            <w:vAlign w:val="bottom"/>
            <w:hideMark/>
          </w:tcPr>
          <w:p w14:paraId="337DEF8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0.23 (0- 0.38)</w:t>
            </w:r>
          </w:p>
        </w:tc>
      </w:tr>
      <w:tr w:rsidR="00736EA6" w:rsidRPr="00736EA6" w14:paraId="3DC1D376" w14:textId="77777777" w:rsidTr="00987BCE">
        <w:trPr>
          <w:trHeight w:val="280"/>
        </w:trPr>
        <w:tc>
          <w:tcPr>
            <w:tcW w:w="3544" w:type="dxa"/>
            <w:gridSpan w:val="2"/>
            <w:tcBorders>
              <w:top w:val="nil"/>
              <w:left w:val="nil"/>
              <w:bottom w:val="nil"/>
              <w:right w:val="nil"/>
            </w:tcBorders>
            <w:vAlign w:val="bottom"/>
          </w:tcPr>
          <w:p w14:paraId="2BCBB0F4"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Dominant Frequency in AP axis</w:t>
            </w:r>
          </w:p>
        </w:tc>
        <w:tc>
          <w:tcPr>
            <w:tcW w:w="2649" w:type="dxa"/>
            <w:tcBorders>
              <w:top w:val="nil"/>
              <w:left w:val="nil"/>
              <w:bottom w:val="nil"/>
              <w:right w:val="nil"/>
            </w:tcBorders>
            <w:shd w:val="clear" w:color="auto" w:fill="auto"/>
            <w:noWrap/>
            <w:vAlign w:val="bottom"/>
            <w:hideMark/>
          </w:tcPr>
          <w:p w14:paraId="405051A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1.86 (1.4- 2.08)</w:t>
            </w:r>
          </w:p>
        </w:tc>
        <w:tc>
          <w:tcPr>
            <w:tcW w:w="2879" w:type="dxa"/>
            <w:tcBorders>
              <w:top w:val="nil"/>
              <w:left w:val="nil"/>
              <w:bottom w:val="nil"/>
              <w:right w:val="nil"/>
            </w:tcBorders>
            <w:shd w:val="clear" w:color="auto" w:fill="auto"/>
            <w:noWrap/>
            <w:vAlign w:val="bottom"/>
            <w:hideMark/>
          </w:tcPr>
          <w:p w14:paraId="6458CD1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1.89 (1.54- 2)</w:t>
            </w:r>
          </w:p>
        </w:tc>
      </w:tr>
      <w:tr w:rsidR="00736EA6" w:rsidRPr="00736EA6" w14:paraId="6D86EE7C" w14:textId="77777777" w:rsidTr="00987BCE">
        <w:trPr>
          <w:trHeight w:val="280"/>
        </w:trPr>
        <w:tc>
          <w:tcPr>
            <w:tcW w:w="3544" w:type="dxa"/>
            <w:gridSpan w:val="2"/>
            <w:tcBorders>
              <w:top w:val="nil"/>
              <w:left w:val="nil"/>
              <w:bottom w:val="nil"/>
              <w:right w:val="nil"/>
            </w:tcBorders>
            <w:vAlign w:val="bottom"/>
          </w:tcPr>
          <w:p w14:paraId="4FDA2E5B"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dominant Frequency in AP axis</w:t>
            </w:r>
          </w:p>
        </w:tc>
        <w:tc>
          <w:tcPr>
            <w:tcW w:w="2649" w:type="dxa"/>
            <w:tcBorders>
              <w:top w:val="nil"/>
              <w:left w:val="nil"/>
              <w:bottom w:val="nil"/>
              <w:right w:val="nil"/>
            </w:tcBorders>
            <w:shd w:val="clear" w:color="auto" w:fill="auto"/>
            <w:noWrap/>
            <w:vAlign w:val="bottom"/>
            <w:hideMark/>
          </w:tcPr>
          <w:p w14:paraId="003146C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(0.06- 1.14)</w:t>
            </w:r>
          </w:p>
        </w:tc>
        <w:tc>
          <w:tcPr>
            <w:tcW w:w="2879" w:type="dxa"/>
            <w:tcBorders>
              <w:top w:val="nil"/>
              <w:left w:val="nil"/>
              <w:bottom w:val="nil"/>
              <w:right w:val="nil"/>
            </w:tcBorders>
            <w:shd w:val="clear" w:color="auto" w:fill="auto"/>
            <w:noWrap/>
            <w:vAlign w:val="bottom"/>
            <w:hideMark/>
          </w:tcPr>
          <w:p w14:paraId="7D7430F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(0- 0.23)</w:t>
            </w:r>
          </w:p>
        </w:tc>
      </w:tr>
      <w:tr w:rsidR="00736EA6" w:rsidRPr="00736EA6" w14:paraId="337A3A55" w14:textId="77777777" w:rsidTr="00987BCE">
        <w:trPr>
          <w:trHeight w:val="280"/>
        </w:trPr>
        <w:tc>
          <w:tcPr>
            <w:tcW w:w="3544" w:type="dxa"/>
            <w:gridSpan w:val="2"/>
            <w:tcBorders>
              <w:top w:val="nil"/>
              <w:left w:val="nil"/>
              <w:bottom w:val="nil"/>
              <w:right w:val="nil"/>
            </w:tcBorders>
            <w:vAlign w:val="bottom"/>
          </w:tcPr>
          <w:p w14:paraId="6C77FE3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Dominant Frequency in ML axis</w:t>
            </w:r>
          </w:p>
        </w:tc>
        <w:tc>
          <w:tcPr>
            <w:tcW w:w="2649" w:type="dxa"/>
            <w:tcBorders>
              <w:top w:val="nil"/>
              <w:left w:val="nil"/>
              <w:bottom w:val="nil"/>
              <w:right w:val="nil"/>
            </w:tcBorders>
            <w:shd w:val="clear" w:color="auto" w:fill="auto"/>
            <w:noWrap/>
            <w:vAlign w:val="bottom"/>
            <w:hideMark/>
          </w:tcPr>
          <w:p w14:paraId="52603E8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0.92 (0.7- 1.05)</w:t>
            </w:r>
          </w:p>
        </w:tc>
        <w:tc>
          <w:tcPr>
            <w:tcW w:w="2879" w:type="dxa"/>
            <w:tcBorders>
              <w:top w:val="nil"/>
              <w:left w:val="nil"/>
              <w:bottom w:val="nil"/>
              <w:right w:val="nil"/>
            </w:tcBorders>
            <w:shd w:val="clear" w:color="auto" w:fill="auto"/>
            <w:noWrap/>
            <w:vAlign w:val="bottom"/>
            <w:hideMark/>
          </w:tcPr>
          <w:p w14:paraId="514A891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0.92 (0.85- 1)</w:t>
            </w:r>
          </w:p>
        </w:tc>
      </w:tr>
      <w:tr w:rsidR="00736EA6" w:rsidRPr="00736EA6" w14:paraId="6A1B13D6" w14:textId="77777777" w:rsidTr="00987BCE">
        <w:trPr>
          <w:trHeight w:val="280"/>
        </w:trPr>
        <w:tc>
          <w:tcPr>
            <w:tcW w:w="3544" w:type="dxa"/>
            <w:gridSpan w:val="2"/>
            <w:tcBorders>
              <w:top w:val="nil"/>
              <w:left w:val="nil"/>
              <w:bottom w:val="nil"/>
              <w:right w:val="nil"/>
            </w:tcBorders>
            <w:vAlign w:val="bottom"/>
          </w:tcPr>
          <w:p w14:paraId="731C95D5"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dominant Frequency in ML axis</w:t>
            </w:r>
          </w:p>
        </w:tc>
        <w:tc>
          <w:tcPr>
            <w:tcW w:w="2649" w:type="dxa"/>
            <w:tcBorders>
              <w:top w:val="nil"/>
              <w:left w:val="nil"/>
              <w:bottom w:val="nil"/>
              <w:right w:val="nil"/>
            </w:tcBorders>
            <w:shd w:val="clear" w:color="auto" w:fill="auto"/>
            <w:noWrap/>
            <w:vAlign w:val="bottom"/>
            <w:hideMark/>
          </w:tcPr>
          <w:p w14:paraId="2AAD0D1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(0.04- 0.24)</w:t>
            </w:r>
          </w:p>
        </w:tc>
        <w:tc>
          <w:tcPr>
            <w:tcW w:w="2879" w:type="dxa"/>
            <w:tcBorders>
              <w:top w:val="nil"/>
              <w:left w:val="nil"/>
              <w:bottom w:val="nil"/>
              <w:right w:val="nil"/>
            </w:tcBorders>
            <w:shd w:val="clear" w:color="auto" w:fill="auto"/>
            <w:noWrap/>
            <w:vAlign w:val="bottom"/>
            <w:hideMark/>
          </w:tcPr>
          <w:p w14:paraId="4BDCA10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(0- 0.09)</w:t>
            </w:r>
          </w:p>
        </w:tc>
      </w:tr>
      <w:tr w:rsidR="00736EA6" w:rsidRPr="00736EA6" w14:paraId="24B919B1" w14:textId="77777777" w:rsidTr="00987BCE">
        <w:trPr>
          <w:trHeight w:val="280"/>
        </w:trPr>
        <w:tc>
          <w:tcPr>
            <w:tcW w:w="3544" w:type="dxa"/>
            <w:gridSpan w:val="2"/>
            <w:tcBorders>
              <w:top w:val="nil"/>
              <w:left w:val="nil"/>
              <w:bottom w:val="nil"/>
              <w:right w:val="nil"/>
            </w:tcBorders>
            <w:vAlign w:val="bottom"/>
          </w:tcPr>
          <w:p w14:paraId="2BD4E7B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Dominant Frequency in V axis</w:t>
            </w:r>
          </w:p>
        </w:tc>
        <w:tc>
          <w:tcPr>
            <w:tcW w:w="2649" w:type="dxa"/>
            <w:tcBorders>
              <w:top w:val="nil"/>
              <w:left w:val="nil"/>
              <w:bottom w:val="nil"/>
              <w:right w:val="nil"/>
            </w:tcBorders>
            <w:shd w:val="clear" w:color="auto" w:fill="auto"/>
            <w:noWrap/>
            <w:vAlign w:val="bottom"/>
            <w:hideMark/>
          </w:tcPr>
          <w:p w14:paraId="21CA0B5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1.91 (1.46- 2.2)</w:t>
            </w:r>
          </w:p>
        </w:tc>
        <w:tc>
          <w:tcPr>
            <w:tcW w:w="2879" w:type="dxa"/>
            <w:tcBorders>
              <w:top w:val="nil"/>
              <w:left w:val="nil"/>
              <w:bottom w:val="nil"/>
              <w:right w:val="nil"/>
            </w:tcBorders>
            <w:shd w:val="clear" w:color="auto" w:fill="auto"/>
            <w:noWrap/>
            <w:vAlign w:val="bottom"/>
            <w:hideMark/>
          </w:tcPr>
          <w:p w14:paraId="5F218A0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1.95 (1.84- 2.34)</w:t>
            </w:r>
          </w:p>
        </w:tc>
      </w:tr>
      <w:tr w:rsidR="00736EA6" w:rsidRPr="00736EA6" w14:paraId="7625EB04" w14:textId="77777777" w:rsidTr="00987BCE">
        <w:trPr>
          <w:trHeight w:val="280"/>
        </w:trPr>
        <w:tc>
          <w:tcPr>
            <w:tcW w:w="3544" w:type="dxa"/>
            <w:gridSpan w:val="2"/>
            <w:tcBorders>
              <w:top w:val="nil"/>
              <w:left w:val="nil"/>
              <w:bottom w:val="nil"/>
              <w:right w:val="nil"/>
            </w:tcBorders>
            <w:vAlign w:val="bottom"/>
          </w:tcPr>
          <w:p w14:paraId="6C1B6B6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Dominant Frequency in v axis</w:t>
            </w:r>
          </w:p>
        </w:tc>
        <w:tc>
          <w:tcPr>
            <w:tcW w:w="2649" w:type="dxa"/>
            <w:tcBorders>
              <w:top w:val="nil"/>
              <w:left w:val="nil"/>
              <w:bottom w:val="nil"/>
              <w:right w:val="nil"/>
            </w:tcBorders>
            <w:shd w:val="clear" w:color="auto" w:fill="auto"/>
            <w:noWrap/>
            <w:vAlign w:val="bottom"/>
            <w:hideMark/>
          </w:tcPr>
          <w:p w14:paraId="72F4088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(0.05- 0.47)</w:t>
            </w:r>
          </w:p>
        </w:tc>
        <w:tc>
          <w:tcPr>
            <w:tcW w:w="2879" w:type="dxa"/>
            <w:tcBorders>
              <w:top w:val="nil"/>
              <w:left w:val="nil"/>
              <w:bottom w:val="nil"/>
              <w:right w:val="nil"/>
            </w:tcBorders>
            <w:shd w:val="clear" w:color="auto" w:fill="auto"/>
            <w:noWrap/>
            <w:vAlign w:val="bottom"/>
            <w:hideMark/>
          </w:tcPr>
          <w:p w14:paraId="16F9545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(0- 0.15)</w:t>
            </w:r>
          </w:p>
        </w:tc>
      </w:tr>
      <w:tr w:rsidR="00736EA6" w:rsidRPr="00736EA6" w14:paraId="4C8EC081" w14:textId="77777777" w:rsidTr="00987BCE">
        <w:trPr>
          <w:trHeight w:val="280"/>
        </w:trPr>
        <w:tc>
          <w:tcPr>
            <w:tcW w:w="3544" w:type="dxa"/>
            <w:gridSpan w:val="2"/>
            <w:tcBorders>
              <w:top w:val="nil"/>
              <w:left w:val="nil"/>
              <w:bottom w:val="nil"/>
              <w:right w:val="nil"/>
            </w:tcBorders>
            <w:vAlign w:val="bottom"/>
          </w:tcPr>
          <w:p w14:paraId="27B5EEF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Harmonic ratio AP</w:t>
            </w:r>
          </w:p>
        </w:tc>
        <w:tc>
          <w:tcPr>
            <w:tcW w:w="2649" w:type="dxa"/>
            <w:tcBorders>
              <w:top w:val="nil"/>
              <w:left w:val="nil"/>
              <w:bottom w:val="nil"/>
              <w:right w:val="nil"/>
            </w:tcBorders>
            <w:shd w:val="clear" w:color="auto" w:fill="auto"/>
            <w:noWrap/>
            <w:vAlign w:val="bottom"/>
            <w:hideMark/>
          </w:tcPr>
          <w:p w14:paraId="099E478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1.62 (1.01- 2.72)</w:t>
            </w:r>
          </w:p>
        </w:tc>
        <w:tc>
          <w:tcPr>
            <w:tcW w:w="2879" w:type="dxa"/>
            <w:tcBorders>
              <w:top w:val="nil"/>
              <w:left w:val="nil"/>
              <w:bottom w:val="nil"/>
              <w:right w:val="nil"/>
            </w:tcBorders>
            <w:shd w:val="clear" w:color="auto" w:fill="auto"/>
            <w:noWrap/>
            <w:vAlign w:val="bottom"/>
            <w:hideMark/>
          </w:tcPr>
          <w:p w14:paraId="182B34A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1.83 (1.13- 2.37)</w:t>
            </w:r>
          </w:p>
        </w:tc>
      </w:tr>
      <w:tr w:rsidR="00736EA6" w:rsidRPr="00736EA6" w14:paraId="22DCC891" w14:textId="77777777" w:rsidTr="00987BCE">
        <w:trPr>
          <w:trHeight w:val="280"/>
        </w:trPr>
        <w:tc>
          <w:tcPr>
            <w:tcW w:w="3544" w:type="dxa"/>
            <w:gridSpan w:val="2"/>
            <w:tcBorders>
              <w:top w:val="nil"/>
              <w:left w:val="nil"/>
              <w:bottom w:val="nil"/>
              <w:right w:val="nil"/>
            </w:tcBorders>
            <w:vAlign w:val="bottom"/>
          </w:tcPr>
          <w:p w14:paraId="1B7C01A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Harmonic ratio AP</w:t>
            </w:r>
          </w:p>
        </w:tc>
        <w:tc>
          <w:tcPr>
            <w:tcW w:w="2649" w:type="dxa"/>
            <w:tcBorders>
              <w:top w:val="nil"/>
              <w:left w:val="nil"/>
              <w:bottom w:val="nil"/>
              <w:right w:val="nil"/>
            </w:tcBorders>
            <w:shd w:val="clear" w:color="auto" w:fill="auto"/>
            <w:noWrap/>
            <w:vAlign w:val="bottom"/>
            <w:hideMark/>
          </w:tcPr>
          <w:p w14:paraId="7F58805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0.24 (0.11- 0.56)</w:t>
            </w:r>
          </w:p>
        </w:tc>
        <w:tc>
          <w:tcPr>
            <w:tcW w:w="2879" w:type="dxa"/>
            <w:tcBorders>
              <w:top w:val="nil"/>
              <w:left w:val="nil"/>
              <w:bottom w:val="nil"/>
              <w:right w:val="nil"/>
            </w:tcBorders>
            <w:shd w:val="clear" w:color="auto" w:fill="auto"/>
            <w:noWrap/>
            <w:vAlign w:val="bottom"/>
            <w:hideMark/>
          </w:tcPr>
          <w:p w14:paraId="0140828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0.24 (0- 0.56)</w:t>
            </w:r>
          </w:p>
        </w:tc>
      </w:tr>
      <w:tr w:rsidR="00736EA6" w:rsidRPr="00736EA6" w14:paraId="62BC60AB" w14:textId="77777777" w:rsidTr="00987BCE">
        <w:trPr>
          <w:trHeight w:val="280"/>
        </w:trPr>
        <w:tc>
          <w:tcPr>
            <w:tcW w:w="3544" w:type="dxa"/>
            <w:gridSpan w:val="2"/>
            <w:tcBorders>
              <w:top w:val="nil"/>
              <w:left w:val="nil"/>
              <w:bottom w:val="nil"/>
              <w:right w:val="nil"/>
            </w:tcBorders>
            <w:vAlign w:val="bottom"/>
          </w:tcPr>
          <w:p w14:paraId="0B0733C1"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Harmonic ratio ML</w:t>
            </w:r>
          </w:p>
        </w:tc>
        <w:tc>
          <w:tcPr>
            <w:tcW w:w="2649" w:type="dxa"/>
            <w:tcBorders>
              <w:top w:val="nil"/>
              <w:left w:val="nil"/>
              <w:bottom w:val="nil"/>
              <w:right w:val="nil"/>
            </w:tcBorders>
            <w:shd w:val="clear" w:color="auto" w:fill="auto"/>
            <w:noWrap/>
            <w:vAlign w:val="bottom"/>
            <w:hideMark/>
          </w:tcPr>
          <w:p w14:paraId="2E59204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0.61 (0.49- 0.72)</w:t>
            </w:r>
          </w:p>
        </w:tc>
        <w:tc>
          <w:tcPr>
            <w:tcW w:w="2879" w:type="dxa"/>
            <w:tcBorders>
              <w:top w:val="nil"/>
              <w:left w:val="nil"/>
              <w:bottom w:val="nil"/>
              <w:right w:val="nil"/>
            </w:tcBorders>
            <w:shd w:val="clear" w:color="auto" w:fill="auto"/>
            <w:noWrap/>
            <w:vAlign w:val="bottom"/>
            <w:hideMark/>
          </w:tcPr>
          <w:p w14:paraId="2C375B7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0.57 (0.51- 0.7)</w:t>
            </w:r>
          </w:p>
        </w:tc>
      </w:tr>
      <w:tr w:rsidR="00736EA6" w:rsidRPr="00736EA6" w14:paraId="2ADE9AD0" w14:textId="77777777" w:rsidTr="00987BCE">
        <w:trPr>
          <w:trHeight w:val="280"/>
        </w:trPr>
        <w:tc>
          <w:tcPr>
            <w:tcW w:w="3544" w:type="dxa"/>
            <w:gridSpan w:val="2"/>
            <w:tcBorders>
              <w:top w:val="nil"/>
              <w:left w:val="nil"/>
              <w:bottom w:val="nil"/>
              <w:right w:val="nil"/>
            </w:tcBorders>
            <w:vAlign w:val="bottom"/>
          </w:tcPr>
          <w:p w14:paraId="6FD57B6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Harmonic ratio ML</w:t>
            </w:r>
          </w:p>
        </w:tc>
        <w:tc>
          <w:tcPr>
            <w:tcW w:w="2649" w:type="dxa"/>
            <w:tcBorders>
              <w:top w:val="nil"/>
              <w:left w:val="nil"/>
              <w:bottom w:val="nil"/>
              <w:right w:val="nil"/>
            </w:tcBorders>
            <w:shd w:val="clear" w:color="auto" w:fill="auto"/>
            <w:noWrap/>
            <w:vAlign w:val="bottom"/>
            <w:hideMark/>
          </w:tcPr>
          <w:p w14:paraId="6BEC7A4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(0.07- 0.11)</w:t>
            </w:r>
          </w:p>
        </w:tc>
        <w:tc>
          <w:tcPr>
            <w:tcW w:w="2879" w:type="dxa"/>
            <w:tcBorders>
              <w:top w:val="nil"/>
              <w:left w:val="nil"/>
              <w:bottom w:val="nil"/>
              <w:right w:val="nil"/>
            </w:tcBorders>
            <w:shd w:val="clear" w:color="auto" w:fill="auto"/>
            <w:noWrap/>
            <w:vAlign w:val="bottom"/>
            <w:hideMark/>
          </w:tcPr>
          <w:p w14:paraId="6A1B0D6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(0- 0.1)</w:t>
            </w:r>
          </w:p>
        </w:tc>
      </w:tr>
      <w:tr w:rsidR="00736EA6" w:rsidRPr="00736EA6" w14:paraId="42ED8FDB" w14:textId="77777777" w:rsidTr="00987BCE">
        <w:trPr>
          <w:trHeight w:val="280"/>
        </w:trPr>
        <w:tc>
          <w:tcPr>
            <w:tcW w:w="3544" w:type="dxa"/>
            <w:gridSpan w:val="2"/>
            <w:tcBorders>
              <w:top w:val="nil"/>
              <w:left w:val="nil"/>
              <w:bottom w:val="nil"/>
              <w:right w:val="nil"/>
            </w:tcBorders>
            <w:vAlign w:val="bottom"/>
          </w:tcPr>
          <w:p w14:paraId="38E5E857"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Harmonic ratio V</w:t>
            </w:r>
          </w:p>
        </w:tc>
        <w:tc>
          <w:tcPr>
            <w:tcW w:w="2649" w:type="dxa"/>
            <w:tcBorders>
              <w:top w:val="nil"/>
              <w:left w:val="nil"/>
              <w:bottom w:val="nil"/>
              <w:right w:val="nil"/>
            </w:tcBorders>
            <w:shd w:val="clear" w:color="auto" w:fill="auto"/>
            <w:noWrap/>
            <w:vAlign w:val="bottom"/>
            <w:hideMark/>
          </w:tcPr>
          <w:p w14:paraId="670F361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1.7 (1.12- 2.67)</w:t>
            </w:r>
          </w:p>
        </w:tc>
        <w:tc>
          <w:tcPr>
            <w:tcW w:w="2879" w:type="dxa"/>
            <w:tcBorders>
              <w:top w:val="nil"/>
              <w:left w:val="nil"/>
              <w:bottom w:val="nil"/>
              <w:right w:val="nil"/>
            </w:tcBorders>
            <w:shd w:val="clear" w:color="auto" w:fill="auto"/>
            <w:noWrap/>
            <w:vAlign w:val="bottom"/>
            <w:hideMark/>
          </w:tcPr>
          <w:p w14:paraId="4D9AB3B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1.71 (1.08- 2.51)</w:t>
            </w:r>
          </w:p>
        </w:tc>
      </w:tr>
      <w:tr w:rsidR="00736EA6" w:rsidRPr="00736EA6" w14:paraId="3F577C50" w14:textId="77777777" w:rsidTr="00987BCE">
        <w:trPr>
          <w:trHeight w:val="280"/>
        </w:trPr>
        <w:tc>
          <w:tcPr>
            <w:tcW w:w="3544" w:type="dxa"/>
            <w:gridSpan w:val="2"/>
            <w:tcBorders>
              <w:top w:val="nil"/>
              <w:left w:val="nil"/>
              <w:bottom w:val="nil"/>
              <w:right w:val="nil"/>
            </w:tcBorders>
            <w:vAlign w:val="bottom"/>
          </w:tcPr>
          <w:p w14:paraId="2EB4A19F"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Harmonic ratio V</w:t>
            </w:r>
          </w:p>
        </w:tc>
        <w:tc>
          <w:tcPr>
            <w:tcW w:w="2649" w:type="dxa"/>
            <w:tcBorders>
              <w:top w:val="nil"/>
              <w:left w:val="nil"/>
              <w:bottom w:val="nil"/>
              <w:right w:val="nil"/>
            </w:tcBorders>
            <w:shd w:val="clear" w:color="auto" w:fill="auto"/>
            <w:noWrap/>
            <w:vAlign w:val="bottom"/>
            <w:hideMark/>
          </w:tcPr>
          <w:p w14:paraId="62A91B2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0.24 (0.17- 0.57)</w:t>
            </w:r>
          </w:p>
        </w:tc>
        <w:tc>
          <w:tcPr>
            <w:tcW w:w="2879" w:type="dxa"/>
            <w:tcBorders>
              <w:top w:val="nil"/>
              <w:left w:val="nil"/>
              <w:bottom w:val="nil"/>
              <w:right w:val="nil"/>
            </w:tcBorders>
            <w:shd w:val="clear" w:color="auto" w:fill="auto"/>
            <w:noWrap/>
            <w:vAlign w:val="bottom"/>
            <w:hideMark/>
          </w:tcPr>
          <w:p w14:paraId="0C84024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0.33 (0- 0.52)</w:t>
            </w:r>
          </w:p>
        </w:tc>
      </w:tr>
      <w:tr w:rsidR="00736EA6" w:rsidRPr="00736EA6" w14:paraId="1044B178" w14:textId="77777777" w:rsidTr="00987BCE">
        <w:trPr>
          <w:trHeight w:val="280"/>
        </w:trPr>
        <w:tc>
          <w:tcPr>
            <w:tcW w:w="3544" w:type="dxa"/>
            <w:gridSpan w:val="2"/>
            <w:tcBorders>
              <w:top w:val="nil"/>
              <w:left w:val="nil"/>
              <w:bottom w:val="nil"/>
              <w:right w:val="nil"/>
            </w:tcBorders>
            <w:vAlign w:val="bottom"/>
          </w:tcPr>
          <w:p w14:paraId="1A48D6D7"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Average peaks in amplitude</w:t>
            </w:r>
          </w:p>
        </w:tc>
        <w:tc>
          <w:tcPr>
            <w:tcW w:w="2649" w:type="dxa"/>
            <w:tcBorders>
              <w:top w:val="nil"/>
              <w:left w:val="nil"/>
              <w:bottom w:val="nil"/>
              <w:right w:val="nil"/>
            </w:tcBorders>
            <w:shd w:val="clear" w:color="auto" w:fill="auto"/>
            <w:noWrap/>
            <w:vAlign w:val="bottom"/>
            <w:hideMark/>
          </w:tcPr>
          <w:p w14:paraId="7766BE6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0.35 (0.14- 0.59)</w:t>
            </w:r>
          </w:p>
        </w:tc>
        <w:tc>
          <w:tcPr>
            <w:tcW w:w="2879" w:type="dxa"/>
            <w:tcBorders>
              <w:top w:val="nil"/>
              <w:left w:val="nil"/>
              <w:bottom w:val="nil"/>
              <w:right w:val="nil"/>
            </w:tcBorders>
            <w:shd w:val="clear" w:color="auto" w:fill="auto"/>
            <w:noWrap/>
            <w:vAlign w:val="bottom"/>
            <w:hideMark/>
          </w:tcPr>
          <w:p w14:paraId="3BA3A6D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0.33 (0.1- 0.66)</w:t>
            </w:r>
          </w:p>
        </w:tc>
      </w:tr>
      <w:tr w:rsidR="00736EA6" w:rsidRPr="00736EA6" w14:paraId="3D9452BC" w14:textId="77777777" w:rsidTr="00987BCE">
        <w:trPr>
          <w:trHeight w:val="280"/>
        </w:trPr>
        <w:tc>
          <w:tcPr>
            <w:tcW w:w="3544" w:type="dxa"/>
            <w:gridSpan w:val="2"/>
            <w:tcBorders>
              <w:top w:val="nil"/>
              <w:left w:val="nil"/>
              <w:bottom w:val="nil"/>
              <w:right w:val="nil"/>
            </w:tcBorders>
            <w:vAlign w:val="bottom"/>
          </w:tcPr>
          <w:p w14:paraId="36590BE1"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average peaks in amplitude</w:t>
            </w:r>
          </w:p>
        </w:tc>
        <w:tc>
          <w:tcPr>
            <w:tcW w:w="2649" w:type="dxa"/>
            <w:tcBorders>
              <w:top w:val="nil"/>
              <w:left w:val="nil"/>
              <w:bottom w:val="nil"/>
              <w:right w:val="nil"/>
            </w:tcBorders>
            <w:shd w:val="clear" w:color="auto" w:fill="auto"/>
            <w:noWrap/>
            <w:vAlign w:val="bottom"/>
            <w:hideMark/>
          </w:tcPr>
          <w:p w14:paraId="112994E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(0.02- 0.12)</w:t>
            </w:r>
          </w:p>
        </w:tc>
        <w:tc>
          <w:tcPr>
            <w:tcW w:w="2879" w:type="dxa"/>
            <w:tcBorders>
              <w:top w:val="nil"/>
              <w:left w:val="nil"/>
              <w:bottom w:val="nil"/>
              <w:right w:val="nil"/>
            </w:tcBorders>
            <w:shd w:val="clear" w:color="auto" w:fill="auto"/>
            <w:noWrap/>
            <w:vAlign w:val="bottom"/>
            <w:hideMark/>
          </w:tcPr>
          <w:p w14:paraId="034307F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(0- 0.11)</w:t>
            </w:r>
          </w:p>
        </w:tc>
      </w:tr>
      <w:tr w:rsidR="00736EA6" w:rsidRPr="00736EA6" w14:paraId="4C62EC17" w14:textId="77777777" w:rsidTr="00987BCE">
        <w:trPr>
          <w:trHeight w:val="280"/>
        </w:trPr>
        <w:tc>
          <w:tcPr>
            <w:tcW w:w="3544" w:type="dxa"/>
            <w:gridSpan w:val="2"/>
            <w:tcBorders>
              <w:top w:val="nil"/>
              <w:left w:val="nil"/>
              <w:bottom w:val="nil"/>
              <w:right w:val="nil"/>
            </w:tcBorders>
            <w:vAlign w:val="bottom"/>
          </w:tcPr>
          <w:p w14:paraId="7E36DA40"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Average distance of step</w:t>
            </w:r>
          </w:p>
        </w:tc>
        <w:tc>
          <w:tcPr>
            <w:tcW w:w="2649" w:type="dxa"/>
            <w:tcBorders>
              <w:top w:val="nil"/>
              <w:left w:val="nil"/>
              <w:bottom w:val="nil"/>
              <w:right w:val="nil"/>
            </w:tcBorders>
            <w:shd w:val="clear" w:color="auto" w:fill="auto"/>
            <w:noWrap/>
            <w:vAlign w:val="bottom"/>
            <w:hideMark/>
          </w:tcPr>
          <w:p w14:paraId="195FC5E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22.84 (15.7- 32.85)</w:t>
            </w:r>
          </w:p>
        </w:tc>
        <w:tc>
          <w:tcPr>
            <w:tcW w:w="2879" w:type="dxa"/>
            <w:tcBorders>
              <w:top w:val="nil"/>
              <w:left w:val="nil"/>
              <w:bottom w:val="nil"/>
              <w:right w:val="nil"/>
            </w:tcBorders>
            <w:shd w:val="clear" w:color="auto" w:fill="auto"/>
            <w:noWrap/>
            <w:vAlign w:val="bottom"/>
            <w:hideMark/>
          </w:tcPr>
          <w:p w14:paraId="0A391EE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23.19 (12- 31.46)</w:t>
            </w:r>
          </w:p>
        </w:tc>
      </w:tr>
      <w:tr w:rsidR="00736EA6" w:rsidRPr="00736EA6" w14:paraId="7A50AD63" w14:textId="77777777" w:rsidTr="00987BCE">
        <w:trPr>
          <w:trHeight w:val="280"/>
        </w:trPr>
        <w:tc>
          <w:tcPr>
            <w:tcW w:w="3544" w:type="dxa"/>
            <w:gridSpan w:val="2"/>
            <w:tcBorders>
              <w:top w:val="nil"/>
              <w:left w:val="nil"/>
              <w:bottom w:val="nil"/>
              <w:right w:val="nil"/>
            </w:tcBorders>
            <w:vAlign w:val="bottom"/>
          </w:tcPr>
          <w:p w14:paraId="0A081157"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lastRenderedPageBreak/>
              <w:t>SD of average distance of step</w:t>
            </w:r>
          </w:p>
        </w:tc>
        <w:tc>
          <w:tcPr>
            <w:tcW w:w="2649" w:type="dxa"/>
            <w:tcBorders>
              <w:top w:val="nil"/>
              <w:left w:val="nil"/>
              <w:bottom w:val="nil"/>
              <w:right w:val="nil"/>
            </w:tcBorders>
            <w:shd w:val="clear" w:color="auto" w:fill="auto"/>
            <w:noWrap/>
            <w:vAlign w:val="bottom"/>
            <w:hideMark/>
          </w:tcPr>
          <w:p w14:paraId="728DE80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3.02 (1.37- 4.34)</w:t>
            </w:r>
          </w:p>
        </w:tc>
        <w:tc>
          <w:tcPr>
            <w:tcW w:w="2879" w:type="dxa"/>
            <w:tcBorders>
              <w:top w:val="nil"/>
              <w:left w:val="nil"/>
              <w:bottom w:val="nil"/>
              <w:right w:val="nil"/>
            </w:tcBorders>
            <w:shd w:val="clear" w:color="auto" w:fill="auto"/>
            <w:noWrap/>
            <w:vAlign w:val="bottom"/>
            <w:hideMark/>
          </w:tcPr>
          <w:p w14:paraId="490C5CC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3.1 (0- 4.86)</w:t>
            </w:r>
          </w:p>
        </w:tc>
      </w:tr>
      <w:tr w:rsidR="00736EA6" w:rsidRPr="00736EA6" w14:paraId="6AC65B46" w14:textId="77777777" w:rsidTr="00987BCE">
        <w:trPr>
          <w:trHeight w:val="280"/>
        </w:trPr>
        <w:tc>
          <w:tcPr>
            <w:tcW w:w="3544" w:type="dxa"/>
            <w:gridSpan w:val="2"/>
            <w:tcBorders>
              <w:top w:val="nil"/>
              <w:left w:val="nil"/>
              <w:bottom w:val="nil"/>
              <w:right w:val="nil"/>
            </w:tcBorders>
            <w:vAlign w:val="bottom"/>
          </w:tcPr>
          <w:p w14:paraId="0418A06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Average step time</w:t>
            </w:r>
          </w:p>
        </w:tc>
        <w:tc>
          <w:tcPr>
            <w:tcW w:w="2649" w:type="dxa"/>
            <w:tcBorders>
              <w:top w:val="nil"/>
              <w:left w:val="nil"/>
              <w:bottom w:val="nil"/>
              <w:right w:val="nil"/>
            </w:tcBorders>
            <w:shd w:val="clear" w:color="auto" w:fill="auto"/>
            <w:noWrap/>
            <w:vAlign w:val="bottom"/>
            <w:hideMark/>
          </w:tcPr>
          <w:p w14:paraId="3FCE8FE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0.56 (0.54- 0.72)</w:t>
            </w:r>
          </w:p>
        </w:tc>
        <w:tc>
          <w:tcPr>
            <w:tcW w:w="2879" w:type="dxa"/>
            <w:tcBorders>
              <w:top w:val="nil"/>
              <w:left w:val="nil"/>
              <w:bottom w:val="nil"/>
              <w:right w:val="nil"/>
            </w:tcBorders>
            <w:shd w:val="clear" w:color="auto" w:fill="auto"/>
            <w:noWrap/>
            <w:vAlign w:val="bottom"/>
            <w:hideMark/>
          </w:tcPr>
          <w:p w14:paraId="727417E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0.55 (0.52- 0.59)</w:t>
            </w:r>
          </w:p>
        </w:tc>
      </w:tr>
      <w:tr w:rsidR="00736EA6" w:rsidRPr="00736EA6" w14:paraId="6B30F97B" w14:textId="77777777" w:rsidTr="00987BCE">
        <w:trPr>
          <w:trHeight w:val="280"/>
        </w:trPr>
        <w:tc>
          <w:tcPr>
            <w:tcW w:w="3544" w:type="dxa"/>
            <w:gridSpan w:val="2"/>
            <w:tcBorders>
              <w:top w:val="nil"/>
              <w:left w:val="nil"/>
              <w:bottom w:val="nil"/>
              <w:right w:val="nil"/>
            </w:tcBorders>
            <w:vAlign w:val="bottom"/>
          </w:tcPr>
          <w:p w14:paraId="56A88297"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average step time</w:t>
            </w:r>
          </w:p>
        </w:tc>
        <w:tc>
          <w:tcPr>
            <w:tcW w:w="2649" w:type="dxa"/>
            <w:tcBorders>
              <w:top w:val="nil"/>
              <w:left w:val="nil"/>
              <w:bottom w:val="nil"/>
              <w:right w:val="nil"/>
            </w:tcBorders>
            <w:shd w:val="clear" w:color="auto" w:fill="auto"/>
            <w:noWrap/>
            <w:vAlign w:val="bottom"/>
            <w:hideMark/>
          </w:tcPr>
          <w:p w14:paraId="19A6C5E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(0.04- 0.11)</w:t>
            </w:r>
          </w:p>
        </w:tc>
        <w:tc>
          <w:tcPr>
            <w:tcW w:w="2879" w:type="dxa"/>
            <w:tcBorders>
              <w:top w:val="nil"/>
              <w:left w:val="nil"/>
              <w:bottom w:val="nil"/>
              <w:right w:val="nil"/>
            </w:tcBorders>
            <w:shd w:val="clear" w:color="auto" w:fill="auto"/>
            <w:noWrap/>
            <w:vAlign w:val="bottom"/>
            <w:hideMark/>
          </w:tcPr>
          <w:p w14:paraId="2E04049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(0- 0.07)</w:t>
            </w:r>
          </w:p>
        </w:tc>
      </w:tr>
      <w:tr w:rsidR="00736EA6" w:rsidRPr="00736EA6" w14:paraId="4996C4EF" w14:textId="77777777" w:rsidTr="00987BCE">
        <w:trPr>
          <w:trHeight w:val="280"/>
        </w:trPr>
        <w:tc>
          <w:tcPr>
            <w:tcW w:w="3544" w:type="dxa"/>
            <w:gridSpan w:val="2"/>
            <w:tcBorders>
              <w:top w:val="nil"/>
              <w:left w:val="nil"/>
              <w:bottom w:val="nil"/>
              <w:right w:val="nil"/>
            </w:tcBorders>
            <w:vAlign w:val="bottom"/>
          </w:tcPr>
          <w:p w14:paraId="50DFE1B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Average step length</w:t>
            </w:r>
          </w:p>
        </w:tc>
        <w:tc>
          <w:tcPr>
            <w:tcW w:w="2649" w:type="dxa"/>
            <w:tcBorders>
              <w:top w:val="nil"/>
              <w:left w:val="nil"/>
              <w:bottom w:val="nil"/>
              <w:right w:val="nil"/>
            </w:tcBorders>
            <w:shd w:val="clear" w:color="auto" w:fill="auto"/>
            <w:noWrap/>
            <w:vAlign w:val="bottom"/>
            <w:hideMark/>
          </w:tcPr>
          <w:p w14:paraId="37E2F10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46.93 (32.43- 68.64)</w:t>
            </w:r>
          </w:p>
        </w:tc>
        <w:tc>
          <w:tcPr>
            <w:tcW w:w="2879" w:type="dxa"/>
            <w:tcBorders>
              <w:top w:val="nil"/>
              <w:left w:val="nil"/>
              <w:bottom w:val="nil"/>
              <w:right w:val="nil"/>
            </w:tcBorders>
            <w:shd w:val="clear" w:color="auto" w:fill="auto"/>
            <w:noWrap/>
            <w:vAlign w:val="bottom"/>
            <w:hideMark/>
          </w:tcPr>
          <w:p w14:paraId="1845D20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44.66 (25- 65.76)</w:t>
            </w:r>
          </w:p>
        </w:tc>
      </w:tr>
      <w:tr w:rsidR="00736EA6" w:rsidRPr="00736EA6" w14:paraId="5583D591" w14:textId="77777777" w:rsidTr="00987BCE">
        <w:trPr>
          <w:trHeight w:val="280"/>
        </w:trPr>
        <w:tc>
          <w:tcPr>
            <w:tcW w:w="3544" w:type="dxa"/>
            <w:gridSpan w:val="2"/>
            <w:tcBorders>
              <w:top w:val="nil"/>
              <w:left w:val="nil"/>
              <w:bottom w:val="nil"/>
              <w:right w:val="nil"/>
            </w:tcBorders>
            <w:vAlign w:val="bottom"/>
          </w:tcPr>
          <w:p w14:paraId="380DEAB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average step length</w:t>
            </w:r>
          </w:p>
        </w:tc>
        <w:tc>
          <w:tcPr>
            <w:tcW w:w="2649" w:type="dxa"/>
            <w:tcBorders>
              <w:top w:val="nil"/>
              <w:left w:val="nil"/>
              <w:bottom w:val="nil"/>
              <w:right w:val="nil"/>
            </w:tcBorders>
            <w:shd w:val="clear" w:color="auto" w:fill="auto"/>
            <w:noWrap/>
            <w:vAlign w:val="bottom"/>
            <w:hideMark/>
          </w:tcPr>
          <w:p w14:paraId="08F2BC9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4.66 (3.45- 6.72)</w:t>
            </w:r>
          </w:p>
        </w:tc>
        <w:tc>
          <w:tcPr>
            <w:tcW w:w="2879" w:type="dxa"/>
            <w:tcBorders>
              <w:top w:val="nil"/>
              <w:left w:val="nil"/>
              <w:bottom w:val="nil"/>
              <w:right w:val="nil"/>
            </w:tcBorders>
            <w:shd w:val="clear" w:color="auto" w:fill="auto"/>
            <w:noWrap/>
            <w:vAlign w:val="bottom"/>
            <w:hideMark/>
          </w:tcPr>
          <w:p w14:paraId="633A7AB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4.31 (0- 6.92)</w:t>
            </w:r>
          </w:p>
        </w:tc>
      </w:tr>
      <w:tr w:rsidR="00736EA6" w:rsidRPr="00736EA6" w14:paraId="7EA5A81E" w14:textId="77777777" w:rsidTr="00987BCE">
        <w:trPr>
          <w:trHeight w:val="280"/>
        </w:trPr>
        <w:tc>
          <w:tcPr>
            <w:tcW w:w="3544" w:type="dxa"/>
            <w:gridSpan w:val="2"/>
            <w:tcBorders>
              <w:top w:val="nil"/>
              <w:left w:val="nil"/>
              <w:bottom w:val="nil"/>
              <w:right w:val="nil"/>
            </w:tcBorders>
            <w:vAlign w:val="bottom"/>
          </w:tcPr>
          <w:p w14:paraId="3DA4EFE5"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Average step times</w:t>
            </w:r>
          </w:p>
        </w:tc>
        <w:tc>
          <w:tcPr>
            <w:tcW w:w="2649" w:type="dxa"/>
            <w:tcBorders>
              <w:top w:val="nil"/>
              <w:left w:val="nil"/>
              <w:bottom w:val="nil"/>
              <w:right w:val="nil"/>
            </w:tcBorders>
            <w:shd w:val="clear" w:color="auto" w:fill="auto"/>
            <w:noWrap/>
            <w:vAlign w:val="bottom"/>
            <w:hideMark/>
          </w:tcPr>
          <w:p w14:paraId="7B94045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0.54 (0.49- 0.7)</w:t>
            </w:r>
          </w:p>
        </w:tc>
        <w:tc>
          <w:tcPr>
            <w:tcW w:w="2879" w:type="dxa"/>
            <w:tcBorders>
              <w:top w:val="nil"/>
              <w:left w:val="nil"/>
              <w:bottom w:val="nil"/>
              <w:right w:val="nil"/>
            </w:tcBorders>
            <w:shd w:val="clear" w:color="auto" w:fill="auto"/>
            <w:noWrap/>
            <w:vAlign w:val="bottom"/>
            <w:hideMark/>
          </w:tcPr>
          <w:p w14:paraId="7876BFB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0.53 (0.5- 0.55)</w:t>
            </w:r>
          </w:p>
        </w:tc>
      </w:tr>
      <w:tr w:rsidR="00736EA6" w:rsidRPr="00736EA6" w14:paraId="3778CCD5" w14:textId="77777777" w:rsidTr="00987BCE">
        <w:trPr>
          <w:trHeight w:val="280"/>
        </w:trPr>
        <w:tc>
          <w:tcPr>
            <w:tcW w:w="3544" w:type="dxa"/>
            <w:gridSpan w:val="2"/>
            <w:tcBorders>
              <w:top w:val="nil"/>
              <w:left w:val="nil"/>
              <w:bottom w:val="nil"/>
              <w:right w:val="nil"/>
            </w:tcBorders>
            <w:vAlign w:val="bottom"/>
          </w:tcPr>
          <w:p w14:paraId="342F829B"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average step times</w:t>
            </w:r>
          </w:p>
        </w:tc>
        <w:tc>
          <w:tcPr>
            <w:tcW w:w="2649" w:type="dxa"/>
            <w:tcBorders>
              <w:top w:val="nil"/>
              <w:left w:val="nil"/>
              <w:bottom w:val="nil"/>
              <w:right w:val="nil"/>
            </w:tcBorders>
            <w:shd w:val="clear" w:color="auto" w:fill="auto"/>
            <w:noWrap/>
            <w:vAlign w:val="bottom"/>
            <w:hideMark/>
          </w:tcPr>
          <w:p w14:paraId="1DB249F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(0.02- 0.09)</w:t>
            </w:r>
          </w:p>
        </w:tc>
        <w:tc>
          <w:tcPr>
            <w:tcW w:w="2879" w:type="dxa"/>
            <w:tcBorders>
              <w:top w:val="nil"/>
              <w:left w:val="nil"/>
              <w:bottom w:val="nil"/>
              <w:right w:val="nil"/>
            </w:tcBorders>
            <w:shd w:val="clear" w:color="auto" w:fill="auto"/>
            <w:noWrap/>
            <w:vAlign w:val="bottom"/>
            <w:hideMark/>
          </w:tcPr>
          <w:p w14:paraId="5BCBE0B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(0- 0.04)</w:t>
            </w:r>
          </w:p>
        </w:tc>
      </w:tr>
      <w:tr w:rsidR="00736EA6" w:rsidRPr="00736EA6" w14:paraId="66EF814E" w14:textId="77777777" w:rsidTr="00987BCE">
        <w:trPr>
          <w:trHeight w:val="280"/>
        </w:trPr>
        <w:tc>
          <w:tcPr>
            <w:tcW w:w="3544" w:type="dxa"/>
            <w:gridSpan w:val="2"/>
            <w:tcBorders>
              <w:top w:val="nil"/>
              <w:left w:val="nil"/>
              <w:bottom w:val="nil"/>
              <w:right w:val="nil"/>
            </w:tcBorders>
            <w:vAlign w:val="bottom"/>
          </w:tcPr>
          <w:p w14:paraId="3056E6F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Average stride times</w:t>
            </w:r>
          </w:p>
        </w:tc>
        <w:tc>
          <w:tcPr>
            <w:tcW w:w="2649" w:type="dxa"/>
            <w:tcBorders>
              <w:top w:val="nil"/>
              <w:left w:val="nil"/>
              <w:bottom w:val="nil"/>
              <w:right w:val="nil"/>
            </w:tcBorders>
            <w:shd w:val="clear" w:color="auto" w:fill="auto"/>
            <w:noWrap/>
            <w:vAlign w:val="bottom"/>
            <w:hideMark/>
          </w:tcPr>
          <w:p w14:paraId="10E8491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1.09 (0.97- 1.41)</w:t>
            </w:r>
          </w:p>
        </w:tc>
        <w:tc>
          <w:tcPr>
            <w:tcW w:w="2879" w:type="dxa"/>
            <w:tcBorders>
              <w:top w:val="nil"/>
              <w:left w:val="nil"/>
              <w:bottom w:val="nil"/>
              <w:right w:val="nil"/>
            </w:tcBorders>
            <w:shd w:val="clear" w:color="auto" w:fill="auto"/>
            <w:noWrap/>
            <w:vAlign w:val="bottom"/>
            <w:hideMark/>
          </w:tcPr>
          <w:p w14:paraId="3A47936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1.07 (1- 1.11)</w:t>
            </w:r>
          </w:p>
        </w:tc>
      </w:tr>
      <w:tr w:rsidR="00736EA6" w:rsidRPr="00736EA6" w14:paraId="4847F23A" w14:textId="77777777" w:rsidTr="00987BCE">
        <w:trPr>
          <w:trHeight w:val="280"/>
        </w:trPr>
        <w:tc>
          <w:tcPr>
            <w:tcW w:w="3544" w:type="dxa"/>
            <w:gridSpan w:val="2"/>
            <w:tcBorders>
              <w:top w:val="nil"/>
              <w:left w:val="nil"/>
              <w:bottom w:val="nil"/>
              <w:right w:val="nil"/>
            </w:tcBorders>
            <w:vAlign w:val="bottom"/>
          </w:tcPr>
          <w:p w14:paraId="0D407CD5"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average stride times</w:t>
            </w:r>
          </w:p>
        </w:tc>
        <w:tc>
          <w:tcPr>
            <w:tcW w:w="2649" w:type="dxa"/>
            <w:tcBorders>
              <w:top w:val="nil"/>
              <w:left w:val="nil"/>
              <w:bottom w:val="nil"/>
              <w:right w:val="nil"/>
            </w:tcBorders>
            <w:shd w:val="clear" w:color="auto" w:fill="auto"/>
            <w:noWrap/>
            <w:vAlign w:val="bottom"/>
            <w:hideMark/>
          </w:tcPr>
          <w:p w14:paraId="7E01B5A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0.06 (0.04- 0.18)</w:t>
            </w:r>
          </w:p>
        </w:tc>
        <w:tc>
          <w:tcPr>
            <w:tcW w:w="2879" w:type="dxa"/>
            <w:tcBorders>
              <w:top w:val="nil"/>
              <w:left w:val="nil"/>
              <w:bottom w:val="nil"/>
              <w:right w:val="nil"/>
            </w:tcBorders>
            <w:shd w:val="clear" w:color="auto" w:fill="auto"/>
            <w:noWrap/>
            <w:vAlign w:val="bottom"/>
            <w:hideMark/>
          </w:tcPr>
          <w:p w14:paraId="22A2529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(0- 0.08)</w:t>
            </w:r>
          </w:p>
        </w:tc>
      </w:tr>
      <w:tr w:rsidR="00736EA6" w:rsidRPr="00736EA6" w14:paraId="65836C9C" w14:textId="77777777" w:rsidTr="00987BCE">
        <w:trPr>
          <w:trHeight w:val="280"/>
        </w:trPr>
        <w:tc>
          <w:tcPr>
            <w:tcW w:w="3544" w:type="dxa"/>
            <w:gridSpan w:val="2"/>
            <w:tcBorders>
              <w:top w:val="nil"/>
              <w:left w:val="nil"/>
              <w:bottom w:val="nil"/>
              <w:right w:val="nil"/>
            </w:tcBorders>
            <w:vAlign w:val="bottom"/>
          </w:tcPr>
          <w:p w14:paraId="0B2486D2"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Root mean square AP</w:t>
            </w:r>
          </w:p>
        </w:tc>
        <w:tc>
          <w:tcPr>
            <w:tcW w:w="2649" w:type="dxa"/>
            <w:tcBorders>
              <w:top w:val="nil"/>
              <w:left w:val="nil"/>
              <w:bottom w:val="nil"/>
              <w:right w:val="nil"/>
            </w:tcBorders>
            <w:shd w:val="clear" w:color="auto" w:fill="auto"/>
            <w:noWrap/>
            <w:vAlign w:val="bottom"/>
            <w:hideMark/>
          </w:tcPr>
          <w:p w14:paraId="1354E16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0.26 (0.12- 0.45)</w:t>
            </w:r>
          </w:p>
        </w:tc>
        <w:tc>
          <w:tcPr>
            <w:tcW w:w="2879" w:type="dxa"/>
            <w:tcBorders>
              <w:top w:val="nil"/>
              <w:left w:val="nil"/>
              <w:bottom w:val="nil"/>
              <w:right w:val="nil"/>
            </w:tcBorders>
            <w:shd w:val="clear" w:color="auto" w:fill="auto"/>
            <w:noWrap/>
            <w:vAlign w:val="bottom"/>
            <w:hideMark/>
          </w:tcPr>
          <w:p w14:paraId="3A5838A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0.32 (0.12- 0.6)</w:t>
            </w:r>
          </w:p>
        </w:tc>
      </w:tr>
      <w:tr w:rsidR="00736EA6" w:rsidRPr="00736EA6" w14:paraId="5D26FC03" w14:textId="77777777" w:rsidTr="00987BCE">
        <w:trPr>
          <w:trHeight w:val="280"/>
        </w:trPr>
        <w:tc>
          <w:tcPr>
            <w:tcW w:w="3544" w:type="dxa"/>
            <w:gridSpan w:val="2"/>
            <w:tcBorders>
              <w:top w:val="nil"/>
              <w:left w:val="nil"/>
              <w:bottom w:val="nil"/>
              <w:right w:val="nil"/>
            </w:tcBorders>
            <w:vAlign w:val="bottom"/>
          </w:tcPr>
          <w:p w14:paraId="7DEA911B"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 xml:space="preserve">SD of Root mean square AP </w:t>
            </w:r>
          </w:p>
        </w:tc>
        <w:tc>
          <w:tcPr>
            <w:tcW w:w="2649" w:type="dxa"/>
            <w:tcBorders>
              <w:top w:val="nil"/>
              <w:left w:val="nil"/>
              <w:bottom w:val="nil"/>
              <w:right w:val="nil"/>
            </w:tcBorders>
            <w:shd w:val="clear" w:color="auto" w:fill="auto"/>
            <w:noWrap/>
            <w:vAlign w:val="bottom"/>
            <w:hideMark/>
          </w:tcPr>
          <w:p w14:paraId="2ACDC35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(0.02- 0.09)</w:t>
            </w:r>
          </w:p>
        </w:tc>
        <w:tc>
          <w:tcPr>
            <w:tcW w:w="2879" w:type="dxa"/>
            <w:tcBorders>
              <w:top w:val="nil"/>
              <w:left w:val="nil"/>
              <w:bottom w:val="nil"/>
              <w:right w:val="nil"/>
            </w:tcBorders>
            <w:shd w:val="clear" w:color="auto" w:fill="auto"/>
            <w:noWrap/>
            <w:vAlign w:val="bottom"/>
            <w:hideMark/>
          </w:tcPr>
          <w:p w14:paraId="32CC27F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(0- 0.05)</w:t>
            </w:r>
          </w:p>
        </w:tc>
      </w:tr>
      <w:tr w:rsidR="00736EA6" w:rsidRPr="00736EA6" w14:paraId="246161C3" w14:textId="77777777" w:rsidTr="00987BCE">
        <w:trPr>
          <w:trHeight w:val="280"/>
        </w:trPr>
        <w:tc>
          <w:tcPr>
            <w:tcW w:w="3544" w:type="dxa"/>
            <w:gridSpan w:val="2"/>
            <w:tcBorders>
              <w:top w:val="nil"/>
              <w:left w:val="nil"/>
              <w:bottom w:val="nil"/>
              <w:right w:val="nil"/>
            </w:tcBorders>
            <w:vAlign w:val="bottom"/>
          </w:tcPr>
          <w:p w14:paraId="3B9ED688"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Root mean square ML</w:t>
            </w:r>
          </w:p>
        </w:tc>
        <w:tc>
          <w:tcPr>
            <w:tcW w:w="2649" w:type="dxa"/>
            <w:tcBorders>
              <w:top w:val="nil"/>
              <w:left w:val="nil"/>
              <w:bottom w:val="nil"/>
              <w:right w:val="nil"/>
            </w:tcBorders>
            <w:shd w:val="clear" w:color="auto" w:fill="auto"/>
            <w:noWrap/>
            <w:vAlign w:val="bottom"/>
            <w:hideMark/>
          </w:tcPr>
          <w:p w14:paraId="5798F84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0.15 (0.13- 0.21)</w:t>
            </w:r>
          </w:p>
        </w:tc>
        <w:tc>
          <w:tcPr>
            <w:tcW w:w="2879" w:type="dxa"/>
            <w:tcBorders>
              <w:top w:val="nil"/>
              <w:left w:val="nil"/>
              <w:bottom w:val="nil"/>
              <w:right w:val="nil"/>
            </w:tcBorders>
            <w:shd w:val="clear" w:color="auto" w:fill="auto"/>
            <w:noWrap/>
            <w:vAlign w:val="bottom"/>
            <w:hideMark/>
          </w:tcPr>
          <w:p w14:paraId="2279593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0.17 (0.09- 0.19)</w:t>
            </w:r>
          </w:p>
        </w:tc>
      </w:tr>
      <w:tr w:rsidR="00736EA6" w:rsidRPr="00736EA6" w14:paraId="75F3CD63" w14:textId="77777777" w:rsidTr="00987BCE">
        <w:trPr>
          <w:trHeight w:val="280"/>
        </w:trPr>
        <w:tc>
          <w:tcPr>
            <w:tcW w:w="3544" w:type="dxa"/>
            <w:gridSpan w:val="2"/>
            <w:tcBorders>
              <w:top w:val="nil"/>
              <w:left w:val="nil"/>
              <w:bottom w:val="nil"/>
              <w:right w:val="nil"/>
            </w:tcBorders>
            <w:vAlign w:val="bottom"/>
          </w:tcPr>
          <w:p w14:paraId="46F03F32"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Root mean square ML</w:t>
            </w:r>
          </w:p>
        </w:tc>
        <w:tc>
          <w:tcPr>
            <w:tcW w:w="2649" w:type="dxa"/>
            <w:tcBorders>
              <w:top w:val="nil"/>
              <w:left w:val="nil"/>
              <w:bottom w:val="nil"/>
              <w:right w:val="nil"/>
            </w:tcBorders>
            <w:shd w:val="clear" w:color="auto" w:fill="auto"/>
            <w:noWrap/>
            <w:vAlign w:val="bottom"/>
            <w:hideMark/>
          </w:tcPr>
          <w:p w14:paraId="09B5345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(0.01- 0.03)</w:t>
            </w:r>
          </w:p>
        </w:tc>
        <w:tc>
          <w:tcPr>
            <w:tcW w:w="2879" w:type="dxa"/>
            <w:tcBorders>
              <w:top w:val="nil"/>
              <w:left w:val="nil"/>
              <w:bottom w:val="nil"/>
              <w:right w:val="nil"/>
            </w:tcBorders>
            <w:shd w:val="clear" w:color="auto" w:fill="auto"/>
            <w:noWrap/>
            <w:vAlign w:val="bottom"/>
            <w:hideMark/>
          </w:tcPr>
          <w:p w14:paraId="07A5928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(0- 0.03)</w:t>
            </w:r>
          </w:p>
        </w:tc>
      </w:tr>
      <w:tr w:rsidR="00736EA6" w:rsidRPr="00736EA6" w14:paraId="760B377C" w14:textId="77777777" w:rsidTr="00987BCE">
        <w:trPr>
          <w:trHeight w:val="280"/>
        </w:trPr>
        <w:tc>
          <w:tcPr>
            <w:tcW w:w="3544" w:type="dxa"/>
            <w:gridSpan w:val="2"/>
            <w:tcBorders>
              <w:top w:val="nil"/>
              <w:left w:val="nil"/>
              <w:bottom w:val="nil"/>
              <w:right w:val="nil"/>
            </w:tcBorders>
            <w:vAlign w:val="bottom"/>
          </w:tcPr>
          <w:p w14:paraId="251B4893"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Root mean square V</w:t>
            </w:r>
          </w:p>
        </w:tc>
        <w:tc>
          <w:tcPr>
            <w:tcW w:w="2649" w:type="dxa"/>
            <w:tcBorders>
              <w:top w:val="nil"/>
              <w:left w:val="nil"/>
              <w:bottom w:val="nil"/>
              <w:right w:val="nil"/>
            </w:tcBorders>
            <w:shd w:val="clear" w:color="auto" w:fill="auto"/>
            <w:noWrap/>
            <w:vAlign w:val="bottom"/>
            <w:hideMark/>
          </w:tcPr>
          <w:p w14:paraId="22BC01C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0.99 (0.89- 1.02)</w:t>
            </w:r>
          </w:p>
        </w:tc>
        <w:tc>
          <w:tcPr>
            <w:tcW w:w="2879" w:type="dxa"/>
            <w:tcBorders>
              <w:top w:val="nil"/>
              <w:left w:val="nil"/>
              <w:bottom w:val="nil"/>
              <w:right w:val="nil"/>
            </w:tcBorders>
            <w:shd w:val="clear" w:color="auto" w:fill="auto"/>
            <w:noWrap/>
            <w:vAlign w:val="bottom"/>
            <w:hideMark/>
          </w:tcPr>
          <w:p w14:paraId="219BEE2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0.98 (0.83- 1.02)</w:t>
            </w:r>
          </w:p>
        </w:tc>
      </w:tr>
      <w:tr w:rsidR="00736EA6" w:rsidRPr="00736EA6" w14:paraId="78CD3FDA" w14:textId="77777777" w:rsidTr="00987BCE">
        <w:trPr>
          <w:trHeight w:val="280"/>
        </w:trPr>
        <w:tc>
          <w:tcPr>
            <w:tcW w:w="3544" w:type="dxa"/>
            <w:gridSpan w:val="2"/>
            <w:tcBorders>
              <w:top w:val="nil"/>
              <w:left w:val="nil"/>
              <w:bottom w:val="nil"/>
              <w:right w:val="nil"/>
            </w:tcBorders>
            <w:vAlign w:val="bottom"/>
          </w:tcPr>
          <w:p w14:paraId="275C858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Root mean square V</w:t>
            </w:r>
          </w:p>
        </w:tc>
        <w:tc>
          <w:tcPr>
            <w:tcW w:w="2649" w:type="dxa"/>
            <w:tcBorders>
              <w:top w:val="nil"/>
              <w:left w:val="nil"/>
              <w:bottom w:val="nil"/>
              <w:right w:val="nil"/>
            </w:tcBorders>
            <w:shd w:val="clear" w:color="auto" w:fill="auto"/>
            <w:noWrap/>
            <w:vAlign w:val="bottom"/>
            <w:hideMark/>
          </w:tcPr>
          <w:p w14:paraId="237BAB6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0.01 (0- 0.02)</w:t>
            </w:r>
          </w:p>
        </w:tc>
        <w:tc>
          <w:tcPr>
            <w:tcW w:w="2879" w:type="dxa"/>
            <w:tcBorders>
              <w:top w:val="nil"/>
              <w:left w:val="nil"/>
              <w:bottom w:val="nil"/>
              <w:right w:val="nil"/>
            </w:tcBorders>
            <w:shd w:val="clear" w:color="auto" w:fill="auto"/>
            <w:noWrap/>
            <w:vAlign w:val="bottom"/>
            <w:hideMark/>
          </w:tcPr>
          <w:p w14:paraId="5A6BE8C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0.01 (0- 0.02)</w:t>
            </w:r>
          </w:p>
        </w:tc>
      </w:tr>
      <w:tr w:rsidR="00736EA6" w:rsidRPr="00736EA6" w14:paraId="174D0A87" w14:textId="77777777" w:rsidTr="00987BCE">
        <w:trPr>
          <w:trHeight w:val="280"/>
        </w:trPr>
        <w:tc>
          <w:tcPr>
            <w:tcW w:w="3544" w:type="dxa"/>
            <w:gridSpan w:val="2"/>
            <w:tcBorders>
              <w:top w:val="nil"/>
              <w:left w:val="nil"/>
              <w:bottom w:val="nil"/>
              <w:right w:val="nil"/>
            </w:tcBorders>
            <w:vAlign w:val="bottom"/>
          </w:tcPr>
          <w:p w14:paraId="7517852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Range of forces AP</w:t>
            </w:r>
          </w:p>
        </w:tc>
        <w:tc>
          <w:tcPr>
            <w:tcW w:w="2649" w:type="dxa"/>
            <w:tcBorders>
              <w:top w:val="nil"/>
              <w:left w:val="nil"/>
              <w:bottom w:val="nil"/>
              <w:right w:val="nil"/>
            </w:tcBorders>
            <w:shd w:val="clear" w:color="auto" w:fill="auto"/>
            <w:noWrap/>
            <w:vAlign w:val="bottom"/>
            <w:hideMark/>
          </w:tcPr>
          <w:p w14:paraId="225D20A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0.95 (0.47- 1.36)</w:t>
            </w:r>
          </w:p>
        </w:tc>
        <w:tc>
          <w:tcPr>
            <w:tcW w:w="2879" w:type="dxa"/>
            <w:tcBorders>
              <w:top w:val="nil"/>
              <w:left w:val="nil"/>
              <w:bottom w:val="nil"/>
              <w:right w:val="nil"/>
            </w:tcBorders>
            <w:shd w:val="clear" w:color="auto" w:fill="auto"/>
            <w:noWrap/>
            <w:vAlign w:val="bottom"/>
            <w:hideMark/>
          </w:tcPr>
          <w:p w14:paraId="69B9C87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0.91 (0.45- 1.35)</w:t>
            </w:r>
          </w:p>
        </w:tc>
      </w:tr>
      <w:tr w:rsidR="00736EA6" w:rsidRPr="00736EA6" w14:paraId="7AAE8EC0" w14:textId="77777777" w:rsidTr="00987BCE">
        <w:trPr>
          <w:trHeight w:val="280"/>
        </w:trPr>
        <w:tc>
          <w:tcPr>
            <w:tcW w:w="3544" w:type="dxa"/>
            <w:gridSpan w:val="2"/>
            <w:tcBorders>
              <w:top w:val="nil"/>
              <w:left w:val="nil"/>
              <w:bottom w:val="nil"/>
              <w:right w:val="nil"/>
            </w:tcBorders>
            <w:vAlign w:val="bottom"/>
          </w:tcPr>
          <w:p w14:paraId="0199897B"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range of forces AP</w:t>
            </w:r>
          </w:p>
        </w:tc>
        <w:tc>
          <w:tcPr>
            <w:tcW w:w="2649" w:type="dxa"/>
            <w:tcBorders>
              <w:top w:val="nil"/>
              <w:left w:val="nil"/>
              <w:bottom w:val="nil"/>
              <w:right w:val="nil"/>
            </w:tcBorders>
            <w:shd w:val="clear" w:color="auto" w:fill="auto"/>
            <w:noWrap/>
            <w:vAlign w:val="bottom"/>
            <w:hideMark/>
          </w:tcPr>
          <w:p w14:paraId="7A3BDC2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0.19 (0- 0.31)</w:t>
            </w:r>
          </w:p>
        </w:tc>
        <w:tc>
          <w:tcPr>
            <w:tcW w:w="2879" w:type="dxa"/>
            <w:tcBorders>
              <w:top w:val="nil"/>
              <w:left w:val="nil"/>
              <w:bottom w:val="nil"/>
              <w:right w:val="nil"/>
            </w:tcBorders>
            <w:shd w:val="clear" w:color="auto" w:fill="auto"/>
            <w:noWrap/>
            <w:vAlign w:val="bottom"/>
            <w:hideMark/>
          </w:tcPr>
          <w:p w14:paraId="6579549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0.23 (0- 0.29)</w:t>
            </w:r>
          </w:p>
        </w:tc>
      </w:tr>
      <w:tr w:rsidR="00736EA6" w:rsidRPr="00736EA6" w14:paraId="6242FABD" w14:textId="77777777" w:rsidTr="00987BCE">
        <w:trPr>
          <w:trHeight w:val="280"/>
        </w:trPr>
        <w:tc>
          <w:tcPr>
            <w:tcW w:w="3544" w:type="dxa"/>
            <w:gridSpan w:val="2"/>
            <w:tcBorders>
              <w:top w:val="nil"/>
              <w:left w:val="nil"/>
              <w:bottom w:val="nil"/>
              <w:right w:val="nil"/>
            </w:tcBorders>
            <w:vAlign w:val="bottom"/>
          </w:tcPr>
          <w:p w14:paraId="15A7458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Range of forces ML</w:t>
            </w:r>
          </w:p>
        </w:tc>
        <w:tc>
          <w:tcPr>
            <w:tcW w:w="2649" w:type="dxa"/>
            <w:tcBorders>
              <w:top w:val="nil"/>
              <w:left w:val="nil"/>
              <w:bottom w:val="nil"/>
              <w:right w:val="nil"/>
            </w:tcBorders>
            <w:shd w:val="clear" w:color="auto" w:fill="auto"/>
            <w:noWrap/>
            <w:vAlign w:val="bottom"/>
            <w:hideMark/>
          </w:tcPr>
          <w:p w14:paraId="4D23F7F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1.18 (0.59- 1.68)</w:t>
            </w:r>
          </w:p>
        </w:tc>
        <w:tc>
          <w:tcPr>
            <w:tcW w:w="2879" w:type="dxa"/>
            <w:tcBorders>
              <w:top w:val="nil"/>
              <w:left w:val="nil"/>
              <w:bottom w:val="nil"/>
              <w:right w:val="nil"/>
            </w:tcBorders>
            <w:shd w:val="clear" w:color="auto" w:fill="auto"/>
            <w:noWrap/>
            <w:vAlign w:val="bottom"/>
            <w:hideMark/>
          </w:tcPr>
          <w:p w14:paraId="77ED362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1.24 (0.38- 1.68)</w:t>
            </w:r>
          </w:p>
        </w:tc>
      </w:tr>
      <w:tr w:rsidR="00736EA6" w:rsidRPr="00736EA6" w14:paraId="2C085C9E" w14:textId="77777777" w:rsidTr="00987BCE">
        <w:trPr>
          <w:trHeight w:val="280"/>
        </w:trPr>
        <w:tc>
          <w:tcPr>
            <w:tcW w:w="3544" w:type="dxa"/>
            <w:gridSpan w:val="2"/>
            <w:tcBorders>
              <w:top w:val="nil"/>
              <w:left w:val="nil"/>
              <w:bottom w:val="nil"/>
              <w:right w:val="nil"/>
            </w:tcBorders>
            <w:vAlign w:val="bottom"/>
          </w:tcPr>
          <w:p w14:paraId="3E9A01A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range of forces ML</w:t>
            </w:r>
          </w:p>
        </w:tc>
        <w:tc>
          <w:tcPr>
            <w:tcW w:w="2649" w:type="dxa"/>
            <w:tcBorders>
              <w:top w:val="nil"/>
              <w:left w:val="nil"/>
              <w:bottom w:val="nil"/>
              <w:right w:val="nil"/>
            </w:tcBorders>
            <w:shd w:val="clear" w:color="auto" w:fill="auto"/>
            <w:noWrap/>
            <w:vAlign w:val="bottom"/>
            <w:hideMark/>
          </w:tcPr>
          <w:p w14:paraId="353E00B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0.25 (0.1- 0.51)</w:t>
            </w:r>
          </w:p>
        </w:tc>
        <w:tc>
          <w:tcPr>
            <w:tcW w:w="2879" w:type="dxa"/>
            <w:tcBorders>
              <w:top w:val="nil"/>
              <w:left w:val="nil"/>
              <w:bottom w:val="nil"/>
              <w:right w:val="nil"/>
            </w:tcBorders>
            <w:shd w:val="clear" w:color="auto" w:fill="auto"/>
            <w:noWrap/>
            <w:vAlign w:val="bottom"/>
            <w:hideMark/>
          </w:tcPr>
          <w:p w14:paraId="26AF3EC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0.27 (0- 0.47)</w:t>
            </w:r>
          </w:p>
        </w:tc>
      </w:tr>
      <w:tr w:rsidR="00736EA6" w:rsidRPr="00736EA6" w14:paraId="12ADECAE" w14:textId="77777777" w:rsidTr="00987BCE">
        <w:trPr>
          <w:trHeight w:val="280"/>
        </w:trPr>
        <w:tc>
          <w:tcPr>
            <w:tcW w:w="3544" w:type="dxa"/>
            <w:gridSpan w:val="2"/>
            <w:tcBorders>
              <w:top w:val="nil"/>
              <w:left w:val="nil"/>
              <w:bottom w:val="nil"/>
              <w:right w:val="nil"/>
            </w:tcBorders>
            <w:vAlign w:val="bottom"/>
          </w:tcPr>
          <w:p w14:paraId="57D5EAB2"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Range of forces V</w:t>
            </w:r>
          </w:p>
        </w:tc>
        <w:tc>
          <w:tcPr>
            <w:tcW w:w="2649" w:type="dxa"/>
            <w:tcBorders>
              <w:top w:val="nil"/>
              <w:left w:val="nil"/>
              <w:bottom w:val="nil"/>
              <w:right w:val="nil"/>
            </w:tcBorders>
            <w:shd w:val="clear" w:color="auto" w:fill="auto"/>
            <w:noWrap/>
            <w:vAlign w:val="bottom"/>
            <w:hideMark/>
          </w:tcPr>
          <w:p w14:paraId="44998B9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1.26 (0.57- 1.61)</w:t>
            </w:r>
          </w:p>
        </w:tc>
        <w:tc>
          <w:tcPr>
            <w:tcW w:w="2879" w:type="dxa"/>
            <w:tcBorders>
              <w:top w:val="nil"/>
              <w:left w:val="nil"/>
              <w:bottom w:val="nil"/>
              <w:right w:val="nil"/>
            </w:tcBorders>
            <w:shd w:val="clear" w:color="auto" w:fill="auto"/>
            <w:noWrap/>
            <w:vAlign w:val="bottom"/>
            <w:hideMark/>
          </w:tcPr>
          <w:p w14:paraId="518C693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1.09 (0.35- 1.74)</w:t>
            </w:r>
          </w:p>
        </w:tc>
      </w:tr>
      <w:tr w:rsidR="00736EA6" w:rsidRPr="00736EA6" w14:paraId="0B11F32E" w14:textId="77777777" w:rsidTr="00987BCE">
        <w:trPr>
          <w:trHeight w:val="280"/>
        </w:trPr>
        <w:tc>
          <w:tcPr>
            <w:tcW w:w="3544" w:type="dxa"/>
            <w:gridSpan w:val="2"/>
            <w:tcBorders>
              <w:top w:val="nil"/>
              <w:left w:val="nil"/>
              <w:bottom w:val="nil"/>
              <w:right w:val="nil"/>
            </w:tcBorders>
            <w:vAlign w:val="bottom"/>
          </w:tcPr>
          <w:p w14:paraId="355D866F"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range of forces V</w:t>
            </w:r>
          </w:p>
        </w:tc>
        <w:tc>
          <w:tcPr>
            <w:tcW w:w="2649" w:type="dxa"/>
            <w:tcBorders>
              <w:top w:val="nil"/>
              <w:left w:val="nil"/>
              <w:bottom w:val="nil"/>
              <w:right w:val="nil"/>
            </w:tcBorders>
            <w:shd w:val="clear" w:color="auto" w:fill="auto"/>
            <w:noWrap/>
            <w:vAlign w:val="bottom"/>
            <w:hideMark/>
          </w:tcPr>
          <w:p w14:paraId="5FFB252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0.34 (0.11- 0.69)</w:t>
            </w:r>
          </w:p>
        </w:tc>
        <w:tc>
          <w:tcPr>
            <w:tcW w:w="2879" w:type="dxa"/>
            <w:tcBorders>
              <w:top w:val="nil"/>
              <w:left w:val="nil"/>
              <w:bottom w:val="nil"/>
              <w:right w:val="nil"/>
            </w:tcBorders>
            <w:shd w:val="clear" w:color="auto" w:fill="auto"/>
            <w:noWrap/>
            <w:vAlign w:val="bottom"/>
            <w:hideMark/>
          </w:tcPr>
          <w:p w14:paraId="40CCC79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0.33 (0- 0.55)</w:t>
            </w:r>
          </w:p>
        </w:tc>
      </w:tr>
      <w:tr w:rsidR="00736EA6" w:rsidRPr="00736EA6" w14:paraId="46FFFC00" w14:textId="77777777" w:rsidTr="00987BCE">
        <w:trPr>
          <w:trHeight w:val="280"/>
        </w:trPr>
        <w:tc>
          <w:tcPr>
            <w:tcW w:w="3544" w:type="dxa"/>
            <w:gridSpan w:val="2"/>
            <w:tcBorders>
              <w:top w:val="nil"/>
              <w:left w:val="nil"/>
              <w:bottom w:val="nil"/>
              <w:right w:val="nil"/>
            </w:tcBorders>
            <w:vAlign w:val="bottom"/>
          </w:tcPr>
          <w:p w14:paraId="4AAAE0D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Sample Entropy AP</w:t>
            </w:r>
          </w:p>
        </w:tc>
        <w:tc>
          <w:tcPr>
            <w:tcW w:w="2649" w:type="dxa"/>
            <w:tcBorders>
              <w:top w:val="nil"/>
              <w:left w:val="nil"/>
              <w:bottom w:val="nil"/>
              <w:right w:val="nil"/>
            </w:tcBorders>
            <w:shd w:val="clear" w:color="auto" w:fill="auto"/>
            <w:noWrap/>
            <w:vAlign w:val="bottom"/>
            <w:hideMark/>
          </w:tcPr>
          <w:p w14:paraId="1880434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0.19 (0.07- 0.25)</w:t>
            </w:r>
          </w:p>
        </w:tc>
        <w:tc>
          <w:tcPr>
            <w:tcW w:w="2879" w:type="dxa"/>
            <w:tcBorders>
              <w:top w:val="nil"/>
              <w:left w:val="nil"/>
              <w:bottom w:val="nil"/>
              <w:right w:val="nil"/>
            </w:tcBorders>
            <w:shd w:val="clear" w:color="auto" w:fill="auto"/>
            <w:noWrap/>
            <w:vAlign w:val="bottom"/>
            <w:hideMark/>
          </w:tcPr>
          <w:p w14:paraId="0BA1532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0.17 (0.04- 0.25)</w:t>
            </w:r>
          </w:p>
        </w:tc>
      </w:tr>
      <w:tr w:rsidR="00736EA6" w:rsidRPr="00736EA6" w14:paraId="702D28A6" w14:textId="77777777" w:rsidTr="00987BCE">
        <w:trPr>
          <w:trHeight w:val="280"/>
        </w:trPr>
        <w:tc>
          <w:tcPr>
            <w:tcW w:w="3544" w:type="dxa"/>
            <w:gridSpan w:val="2"/>
            <w:tcBorders>
              <w:top w:val="nil"/>
              <w:left w:val="nil"/>
              <w:bottom w:val="nil"/>
              <w:right w:val="nil"/>
            </w:tcBorders>
            <w:vAlign w:val="bottom"/>
          </w:tcPr>
          <w:p w14:paraId="65735700"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Sample Entropy AP</w:t>
            </w:r>
          </w:p>
        </w:tc>
        <w:tc>
          <w:tcPr>
            <w:tcW w:w="2649" w:type="dxa"/>
            <w:tcBorders>
              <w:top w:val="nil"/>
              <w:left w:val="nil"/>
              <w:bottom w:val="nil"/>
              <w:right w:val="nil"/>
            </w:tcBorders>
            <w:shd w:val="clear" w:color="auto" w:fill="auto"/>
            <w:noWrap/>
            <w:vAlign w:val="bottom"/>
            <w:hideMark/>
          </w:tcPr>
          <w:p w14:paraId="14DD946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(0- 0.05)</w:t>
            </w:r>
          </w:p>
        </w:tc>
        <w:tc>
          <w:tcPr>
            <w:tcW w:w="2879" w:type="dxa"/>
            <w:tcBorders>
              <w:top w:val="nil"/>
              <w:left w:val="nil"/>
              <w:bottom w:val="nil"/>
              <w:right w:val="nil"/>
            </w:tcBorders>
            <w:shd w:val="clear" w:color="auto" w:fill="auto"/>
            <w:noWrap/>
            <w:vAlign w:val="bottom"/>
            <w:hideMark/>
          </w:tcPr>
          <w:p w14:paraId="1392575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(0- 0.05)</w:t>
            </w:r>
          </w:p>
        </w:tc>
      </w:tr>
      <w:tr w:rsidR="00736EA6" w:rsidRPr="00736EA6" w14:paraId="037B8C2A" w14:textId="77777777" w:rsidTr="00987BCE">
        <w:trPr>
          <w:trHeight w:val="280"/>
        </w:trPr>
        <w:tc>
          <w:tcPr>
            <w:tcW w:w="3544" w:type="dxa"/>
            <w:gridSpan w:val="2"/>
            <w:tcBorders>
              <w:top w:val="nil"/>
              <w:left w:val="nil"/>
              <w:bottom w:val="nil"/>
              <w:right w:val="nil"/>
            </w:tcBorders>
            <w:vAlign w:val="bottom"/>
          </w:tcPr>
          <w:p w14:paraId="0F7D612B"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Sample Entropy ML</w:t>
            </w:r>
          </w:p>
        </w:tc>
        <w:tc>
          <w:tcPr>
            <w:tcW w:w="2649" w:type="dxa"/>
            <w:tcBorders>
              <w:top w:val="nil"/>
              <w:left w:val="nil"/>
              <w:bottom w:val="nil"/>
              <w:right w:val="nil"/>
            </w:tcBorders>
            <w:shd w:val="clear" w:color="auto" w:fill="auto"/>
            <w:noWrap/>
            <w:vAlign w:val="bottom"/>
            <w:hideMark/>
          </w:tcPr>
          <w:p w14:paraId="580561A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0.26 (0.09- 0.34)</w:t>
            </w:r>
          </w:p>
        </w:tc>
        <w:tc>
          <w:tcPr>
            <w:tcW w:w="2879" w:type="dxa"/>
            <w:tcBorders>
              <w:top w:val="nil"/>
              <w:left w:val="nil"/>
              <w:bottom w:val="nil"/>
              <w:right w:val="nil"/>
            </w:tcBorders>
            <w:shd w:val="clear" w:color="auto" w:fill="auto"/>
            <w:noWrap/>
            <w:vAlign w:val="bottom"/>
            <w:hideMark/>
          </w:tcPr>
          <w:p w14:paraId="617FEB8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0.28 (0.07- 0.36)</w:t>
            </w:r>
          </w:p>
        </w:tc>
      </w:tr>
      <w:tr w:rsidR="00736EA6" w:rsidRPr="00736EA6" w14:paraId="248E6BC3" w14:textId="77777777" w:rsidTr="00987BCE">
        <w:trPr>
          <w:trHeight w:val="280"/>
        </w:trPr>
        <w:tc>
          <w:tcPr>
            <w:tcW w:w="3544" w:type="dxa"/>
            <w:gridSpan w:val="2"/>
            <w:tcBorders>
              <w:top w:val="nil"/>
              <w:left w:val="nil"/>
              <w:bottom w:val="nil"/>
              <w:right w:val="nil"/>
            </w:tcBorders>
            <w:vAlign w:val="bottom"/>
          </w:tcPr>
          <w:p w14:paraId="35BCCCDF"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Sample Entropy ML</w:t>
            </w:r>
          </w:p>
        </w:tc>
        <w:tc>
          <w:tcPr>
            <w:tcW w:w="2649" w:type="dxa"/>
            <w:tcBorders>
              <w:top w:val="nil"/>
              <w:left w:val="nil"/>
              <w:bottom w:val="nil"/>
              <w:right w:val="nil"/>
            </w:tcBorders>
            <w:shd w:val="clear" w:color="auto" w:fill="auto"/>
            <w:noWrap/>
            <w:vAlign w:val="bottom"/>
            <w:hideMark/>
          </w:tcPr>
          <w:p w14:paraId="270C67E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(0.01- 0.06)</w:t>
            </w:r>
          </w:p>
        </w:tc>
        <w:tc>
          <w:tcPr>
            <w:tcW w:w="2879" w:type="dxa"/>
            <w:tcBorders>
              <w:top w:val="nil"/>
              <w:left w:val="nil"/>
              <w:bottom w:val="nil"/>
              <w:right w:val="nil"/>
            </w:tcBorders>
            <w:shd w:val="clear" w:color="auto" w:fill="auto"/>
            <w:noWrap/>
            <w:vAlign w:val="bottom"/>
            <w:hideMark/>
          </w:tcPr>
          <w:p w14:paraId="21FA90B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(0- 0.06)</w:t>
            </w:r>
          </w:p>
        </w:tc>
      </w:tr>
      <w:tr w:rsidR="00736EA6" w:rsidRPr="00736EA6" w14:paraId="459A2C0E" w14:textId="77777777" w:rsidTr="00987BCE">
        <w:trPr>
          <w:trHeight w:val="280"/>
        </w:trPr>
        <w:tc>
          <w:tcPr>
            <w:tcW w:w="3544" w:type="dxa"/>
            <w:gridSpan w:val="2"/>
            <w:tcBorders>
              <w:top w:val="nil"/>
              <w:left w:val="nil"/>
              <w:bottom w:val="nil"/>
              <w:right w:val="nil"/>
            </w:tcBorders>
            <w:vAlign w:val="bottom"/>
          </w:tcPr>
          <w:p w14:paraId="06C8E2EC"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Sample Entropy V</w:t>
            </w:r>
          </w:p>
        </w:tc>
        <w:tc>
          <w:tcPr>
            <w:tcW w:w="2649" w:type="dxa"/>
            <w:tcBorders>
              <w:top w:val="nil"/>
              <w:left w:val="nil"/>
              <w:bottom w:val="nil"/>
              <w:right w:val="nil"/>
            </w:tcBorders>
            <w:shd w:val="clear" w:color="auto" w:fill="auto"/>
            <w:noWrap/>
            <w:vAlign w:val="bottom"/>
            <w:hideMark/>
          </w:tcPr>
          <w:p w14:paraId="63B62B5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0.23 (0.08- 0.3)</w:t>
            </w:r>
          </w:p>
        </w:tc>
        <w:tc>
          <w:tcPr>
            <w:tcW w:w="2879" w:type="dxa"/>
            <w:tcBorders>
              <w:top w:val="nil"/>
              <w:left w:val="nil"/>
              <w:bottom w:val="nil"/>
              <w:right w:val="nil"/>
            </w:tcBorders>
            <w:shd w:val="clear" w:color="auto" w:fill="auto"/>
            <w:noWrap/>
            <w:vAlign w:val="bottom"/>
            <w:hideMark/>
          </w:tcPr>
          <w:p w14:paraId="5EAA480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0.24 (0.05- 0.31)</w:t>
            </w:r>
          </w:p>
        </w:tc>
      </w:tr>
      <w:tr w:rsidR="00736EA6" w:rsidRPr="00736EA6" w14:paraId="5CF0A0D4" w14:textId="77777777" w:rsidTr="00987BCE">
        <w:trPr>
          <w:trHeight w:val="280"/>
        </w:trPr>
        <w:tc>
          <w:tcPr>
            <w:tcW w:w="3544" w:type="dxa"/>
            <w:gridSpan w:val="2"/>
            <w:tcBorders>
              <w:top w:val="nil"/>
              <w:left w:val="nil"/>
              <w:bottom w:val="nil"/>
              <w:right w:val="nil"/>
            </w:tcBorders>
            <w:vAlign w:val="bottom"/>
          </w:tcPr>
          <w:p w14:paraId="4698E40F"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Sample Entropy V</w:t>
            </w:r>
          </w:p>
        </w:tc>
        <w:tc>
          <w:tcPr>
            <w:tcW w:w="2649" w:type="dxa"/>
            <w:tcBorders>
              <w:top w:val="nil"/>
              <w:left w:val="nil"/>
              <w:bottom w:val="nil"/>
              <w:right w:val="nil"/>
            </w:tcBorders>
            <w:shd w:val="clear" w:color="auto" w:fill="auto"/>
            <w:noWrap/>
            <w:vAlign w:val="bottom"/>
            <w:hideMark/>
          </w:tcPr>
          <w:p w14:paraId="7271FE8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(0.01- 0.07)</w:t>
            </w:r>
          </w:p>
        </w:tc>
        <w:tc>
          <w:tcPr>
            <w:tcW w:w="2879" w:type="dxa"/>
            <w:tcBorders>
              <w:top w:val="nil"/>
              <w:left w:val="nil"/>
              <w:bottom w:val="nil"/>
              <w:right w:val="nil"/>
            </w:tcBorders>
            <w:shd w:val="clear" w:color="auto" w:fill="auto"/>
            <w:noWrap/>
            <w:vAlign w:val="bottom"/>
            <w:hideMark/>
          </w:tcPr>
          <w:p w14:paraId="1A3E23D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0.06 (0- 0.07)</w:t>
            </w:r>
          </w:p>
        </w:tc>
      </w:tr>
      <w:tr w:rsidR="00736EA6" w:rsidRPr="00736EA6" w14:paraId="3DD5F7FF" w14:textId="77777777" w:rsidTr="00987BCE">
        <w:trPr>
          <w:trHeight w:val="280"/>
        </w:trPr>
        <w:tc>
          <w:tcPr>
            <w:tcW w:w="3544" w:type="dxa"/>
            <w:gridSpan w:val="2"/>
            <w:tcBorders>
              <w:top w:val="nil"/>
              <w:left w:val="nil"/>
              <w:bottom w:val="nil"/>
              <w:right w:val="nil"/>
            </w:tcBorders>
            <w:vAlign w:val="bottom"/>
          </w:tcPr>
          <w:p w14:paraId="1656BCAF"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Slope of dom.  Freq.  power spectrum AP</w:t>
            </w:r>
          </w:p>
        </w:tc>
        <w:tc>
          <w:tcPr>
            <w:tcW w:w="2649" w:type="dxa"/>
            <w:tcBorders>
              <w:top w:val="nil"/>
              <w:left w:val="nil"/>
              <w:bottom w:val="nil"/>
              <w:right w:val="nil"/>
            </w:tcBorders>
            <w:shd w:val="clear" w:color="auto" w:fill="auto"/>
            <w:noWrap/>
            <w:vAlign w:val="bottom"/>
            <w:hideMark/>
          </w:tcPr>
          <w:p w14:paraId="18914CF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1.11 (0.11- 1.46)</w:t>
            </w:r>
          </w:p>
        </w:tc>
        <w:tc>
          <w:tcPr>
            <w:tcW w:w="2879" w:type="dxa"/>
            <w:tcBorders>
              <w:top w:val="nil"/>
              <w:left w:val="nil"/>
              <w:bottom w:val="nil"/>
              <w:right w:val="nil"/>
            </w:tcBorders>
            <w:shd w:val="clear" w:color="auto" w:fill="auto"/>
            <w:noWrap/>
            <w:vAlign w:val="bottom"/>
            <w:hideMark/>
          </w:tcPr>
          <w:p w14:paraId="194316F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1.14 (0.34- 1.34)</w:t>
            </w:r>
          </w:p>
        </w:tc>
      </w:tr>
      <w:tr w:rsidR="00736EA6" w:rsidRPr="00736EA6" w14:paraId="73ACD399" w14:textId="77777777" w:rsidTr="00987BCE">
        <w:trPr>
          <w:trHeight w:val="280"/>
        </w:trPr>
        <w:tc>
          <w:tcPr>
            <w:tcW w:w="3544" w:type="dxa"/>
            <w:gridSpan w:val="2"/>
            <w:tcBorders>
              <w:top w:val="nil"/>
              <w:left w:val="nil"/>
              <w:bottom w:val="nil"/>
              <w:right w:val="nil"/>
            </w:tcBorders>
            <w:vAlign w:val="bottom"/>
          </w:tcPr>
          <w:p w14:paraId="5497D6C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Slope of dom.  Freq.  power spectrum AP</w:t>
            </w:r>
          </w:p>
        </w:tc>
        <w:tc>
          <w:tcPr>
            <w:tcW w:w="2649" w:type="dxa"/>
            <w:tcBorders>
              <w:top w:val="nil"/>
              <w:left w:val="nil"/>
              <w:bottom w:val="nil"/>
              <w:right w:val="nil"/>
            </w:tcBorders>
            <w:shd w:val="clear" w:color="auto" w:fill="auto"/>
            <w:noWrap/>
            <w:vAlign w:val="bottom"/>
            <w:hideMark/>
          </w:tcPr>
          <w:p w14:paraId="6017E57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0.22 (0.05- 0.28)</w:t>
            </w:r>
          </w:p>
        </w:tc>
        <w:tc>
          <w:tcPr>
            <w:tcW w:w="2879" w:type="dxa"/>
            <w:tcBorders>
              <w:top w:val="nil"/>
              <w:left w:val="nil"/>
              <w:bottom w:val="nil"/>
              <w:right w:val="nil"/>
            </w:tcBorders>
            <w:shd w:val="clear" w:color="auto" w:fill="auto"/>
            <w:noWrap/>
            <w:vAlign w:val="bottom"/>
            <w:hideMark/>
          </w:tcPr>
          <w:p w14:paraId="0FCAD72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0.21 (0- 0.26)</w:t>
            </w:r>
          </w:p>
        </w:tc>
      </w:tr>
      <w:tr w:rsidR="00736EA6" w:rsidRPr="00736EA6" w14:paraId="0BFA5796" w14:textId="77777777" w:rsidTr="00987BCE">
        <w:trPr>
          <w:trHeight w:val="280"/>
        </w:trPr>
        <w:tc>
          <w:tcPr>
            <w:tcW w:w="3544" w:type="dxa"/>
            <w:gridSpan w:val="2"/>
            <w:tcBorders>
              <w:top w:val="nil"/>
              <w:left w:val="nil"/>
              <w:bottom w:val="nil"/>
              <w:right w:val="nil"/>
            </w:tcBorders>
            <w:vAlign w:val="bottom"/>
          </w:tcPr>
          <w:p w14:paraId="483E8C04"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Slope of dom.  Freq.  power spectrum ML</w:t>
            </w:r>
          </w:p>
        </w:tc>
        <w:tc>
          <w:tcPr>
            <w:tcW w:w="2649" w:type="dxa"/>
            <w:tcBorders>
              <w:top w:val="nil"/>
              <w:left w:val="nil"/>
              <w:bottom w:val="nil"/>
              <w:right w:val="nil"/>
            </w:tcBorders>
            <w:shd w:val="clear" w:color="auto" w:fill="auto"/>
            <w:noWrap/>
            <w:vAlign w:val="bottom"/>
            <w:hideMark/>
          </w:tcPr>
          <w:p w14:paraId="228E63F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0.51 (0.18- 1.3)</w:t>
            </w:r>
          </w:p>
        </w:tc>
        <w:tc>
          <w:tcPr>
            <w:tcW w:w="2879" w:type="dxa"/>
            <w:tcBorders>
              <w:top w:val="nil"/>
              <w:left w:val="nil"/>
              <w:bottom w:val="nil"/>
              <w:right w:val="nil"/>
            </w:tcBorders>
            <w:shd w:val="clear" w:color="auto" w:fill="auto"/>
            <w:noWrap/>
            <w:vAlign w:val="bottom"/>
            <w:hideMark/>
          </w:tcPr>
          <w:p w14:paraId="4B9E1E3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0.46 (0.08- 0.95)</w:t>
            </w:r>
          </w:p>
        </w:tc>
      </w:tr>
      <w:tr w:rsidR="00736EA6" w:rsidRPr="00736EA6" w14:paraId="547BE133" w14:textId="77777777" w:rsidTr="00987BCE">
        <w:trPr>
          <w:trHeight w:val="280"/>
        </w:trPr>
        <w:tc>
          <w:tcPr>
            <w:tcW w:w="3544" w:type="dxa"/>
            <w:gridSpan w:val="2"/>
            <w:tcBorders>
              <w:top w:val="nil"/>
              <w:left w:val="nil"/>
              <w:bottom w:val="nil"/>
              <w:right w:val="nil"/>
            </w:tcBorders>
            <w:vAlign w:val="bottom"/>
          </w:tcPr>
          <w:p w14:paraId="1DFED808"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Slope of dom.  Freq.  power spectrum ML</w:t>
            </w:r>
          </w:p>
        </w:tc>
        <w:tc>
          <w:tcPr>
            <w:tcW w:w="2649" w:type="dxa"/>
            <w:tcBorders>
              <w:top w:val="nil"/>
              <w:left w:val="nil"/>
              <w:bottom w:val="nil"/>
              <w:right w:val="nil"/>
            </w:tcBorders>
            <w:shd w:val="clear" w:color="auto" w:fill="auto"/>
            <w:noWrap/>
            <w:vAlign w:val="bottom"/>
            <w:hideMark/>
          </w:tcPr>
          <w:p w14:paraId="54B269C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0.21 (0.1- 0.38)</w:t>
            </w:r>
          </w:p>
        </w:tc>
        <w:tc>
          <w:tcPr>
            <w:tcW w:w="2879" w:type="dxa"/>
            <w:tcBorders>
              <w:top w:val="nil"/>
              <w:left w:val="nil"/>
              <w:bottom w:val="nil"/>
              <w:right w:val="nil"/>
            </w:tcBorders>
            <w:shd w:val="clear" w:color="auto" w:fill="auto"/>
            <w:noWrap/>
            <w:vAlign w:val="bottom"/>
            <w:hideMark/>
          </w:tcPr>
          <w:p w14:paraId="5B90939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0.15 (0- 0.25)</w:t>
            </w:r>
          </w:p>
        </w:tc>
      </w:tr>
      <w:tr w:rsidR="00736EA6" w:rsidRPr="00736EA6" w14:paraId="1329F74C" w14:textId="77777777" w:rsidTr="00987BCE">
        <w:trPr>
          <w:trHeight w:val="280"/>
        </w:trPr>
        <w:tc>
          <w:tcPr>
            <w:tcW w:w="3544" w:type="dxa"/>
            <w:gridSpan w:val="2"/>
            <w:tcBorders>
              <w:top w:val="nil"/>
              <w:left w:val="nil"/>
              <w:bottom w:val="nil"/>
              <w:right w:val="nil"/>
            </w:tcBorders>
            <w:vAlign w:val="bottom"/>
          </w:tcPr>
          <w:p w14:paraId="2F7B425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Slope of dom.  Freq.  power spectrum V</w:t>
            </w:r>
          </w:p>
        </w:tc>
        <w:tc>
          <w:tcPr>
            <w:tcW w:w="2649" w:type="dxa"/>
            <w:tcBorders>
              <w:top w:val="nil"/>
              <w:left w:val="nil"/>
              <w:bottom w:val="nil"/>
              <w:right w:val="nil"/>
            </w:tcBorders>
            <w:shd w:val="clear" w:color="auto" w:fill="auto"/>
            <w:noWrap/>
            <w:vAlign w:val="bottom"/>
            <w:hideMark/>
          </w:tcPr>
          <w:p w14:paraId="26ACAAC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1.12 (0.48- 1.91)</w:t>
            </w:r>
          </w:p>
        </w:tc>
        <w:tc>
          <w:tcPr>
            <w:tcW w:w="2879" w:type="dxa"/>
            <w:tcBorders>
              <w:top w:val="nil"/>
              <w:left w:val="nil"/>
              <w:bottom w:val="nil"/>
              <w:right w:val="nil"/>
            </w:tcBorders>
            <w:shd w:val="clear" w:color="auto" w:fill="auto"/>
            <w:noWrap/>
            <w:vAlign w:val="bottom"/>
            <w:hideMark/>
          </w:tcPr>
          <w:p w14:paraId="4921078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1.3 (0.22- 1.88)</w:t>
            </w:r>
          </w:p>
        </w:tc>
      </w:tr>
      <w:tr w:rsidR="00736EA6" w:rsidRPr="00736EA6" w14:paraId="480FDFF7" w14:textId="77777777" w:rsidTr="00987BCE">
        <w:trPr>
          <w:trHeight w:val="280"/>
        </w:trPr>
        <w:tc>
          <w:tcPr>
            <w:tcW w:w="3544" w:type="dxa"/>
            <w:gridSpan w:val="2"/>
            <w:tcBorders>
              <w:top w:val="nil"/>
              <w:left w:val="nil"/>
              <w:bottom w:val="nil"/>
              <w:right w:val="nil"/>
            </w:tcBorders>
            <w:vAlign w:val="bottom"/>
          </w:tcPr>
          <w:p w14:paraId="4C00D5C2"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Slope of dom.  Freq.  power spectrum V</w:t>
            </w:r>
          </w:p>
        </w:tc>
        <w:tc>
          <w:tcPr>
            <w:tcW w:w="2649" w:type="dxa"/>
            <w:tcBorders>
              <w:top w:val="nil"/>
              <w:left w:val="nil"/>
              <w:bottom w:val="nil"/>
              <w:right w:val="nil"/>
            </w:tcBorders>
            <w:shd w:val="clear" w:color="auto" w:fill="auto"/>
            <w:noWrap/>
            <w:vAlign w:val="bottom"/>
            <w:hideMark/>
          </w:tcPr>
          <w:p w14:paraId="5715415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0.31 (0.2- 0.39)</w:t>
            </w:r>
          </w:p>
        </w:tc>
        <w:tc>
          <w:tcPr>
            <w:tcW w:w="2879" w:type="dxa"/>
            <w:tcBorders>
              <w:top w:val="nil"/>
              <w:left w:val="nil"/>
              <w:bottom w:val="nil"/>
              <w:right w:val="nil"/>
            </w:tcBorders>
            <w:shd w:val="clear" w:color="auto" w:fill="auto"/>
            <w:noWrap/>
            <w:vAlign w:val="bottom"/>
            <w:hideMark/>
          </w:tcPr>
          <w:p w14:paraId="657802C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0.32 (0- 0.41)</w:t>
            </w:r>
          </w:p>
        </w:tc>
      </w:tr>
      <w:tr w:rsidR="00736EA6" w:rsidRPr="00736EA6" w14:paraId="45D64C71" w14:textId="77777777" w:rsidTr="00987BCE">
        <w:trPr>
          <w:trHeight w:val="280"/>
        </w:trPr>
        <w:tc>
          <w:tcPr>
            <w:tcW w:w="3544" w:type="dxa"/>
            <w:gridSpan w:val="2"/>
            <w:tcBorders>
              <w:top w:val="nil"/>
              <w:left w:val="nil"/>
              <w:bottom w:val="nil"/>
              <w:right w:val="nil"/>
            </w:tcBorders>
            <w:vAlign w:val="bottom"/>
          </w:tcPr>
          <w:p w14:paraId="240FE5B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Spectral Arc length AP</w:t>
            </w:r>
          </w:p>
        </w:tc>
        <w:tc>
          <w:tcPr>
            <w:tcW w:w="2649" w:type="dxa"/>
            <w:tcBorders>
              <w:top w:val="nil"/>
              <w:left w:val="nil"/>
              <w:bottom w:val="nil"/>
              <w:right w:val="nil"/>
            </w:tcBorders>
            <w:shd w:val="clear" w:color="auto" w:fill="auto"/>
            <w:noWrap/>
            <w:vAlign w:val="bottom"/>
            <w:hideMark/>
          </w:tcPr>
          <w:p w14:paraId="10ED69C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-32.05 (-50.37- -21.78)</w:t>
            </w:r>
          </w:p>
        </w:tc>
        <w:tc>
          <w:tcPr>
            <w:tcW w:w="2879" w:type="dxa"/>
            <w:tcBorders>
              <w:top w:val="nil"/>
              <w:left w:val="nil"/>
              <w:bottom w:val="nil"/>
              <w:right w:val="nil"/>
            </w:tcBorders>
            <w:shd w:val="clear" w:color="auto" w:fill="auto"/>
            <w:noWrap/>
            <w:vAlign w:val="bottom"/>
            <w:hideMark/>
          </w:tcPr>
          <w:p w14:paraId="7F0033F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-27.71 (-46.99- -25)</w:t>
            </w:r>
          </w:p>
        </w:tc>
      </w:tr>
      <w:tr w:rsidR="00736EA6" w:rsidRPr="00736EA6" w14:paraId="1F109348" w14:textId="77777777" w:rsidTr="00987BCE">
        <w:trPr>
          <w:trHeight w:val="280"/>
        </w:trPr>
        <w:tc>
          <w:tcPr>
            <w:tcW w:w="3544" w:type="dxa"/>
            <w:gridSpan w:val="2"/>
            <w:tcBorders>
              <w:top w:val="nil"/>
              <w:left w:val="nil"/>
              <w:bottom w:val="nil"/>
              <w:right w:val="nil"/>
            </w:tcBorders>
            <w:vAlign w:val="bottom"/>
          </w:tcPr>
          <w:p w14:paraId="493F706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od Spectral Arc length AP</w:t>
            </w:r>
          </w:p>
        </w:tc>
        <w:tc>
          <w:tcPr>
            <w:tcW w:w="2649" w:type="dxa"/>
            <w:tcBorders>
              <w:top w:val="nil"/>
              <w:left w:val="nil"/>
              <w:bottom w:val="nil"/>
              <w:right w:val="nil"/>
            </w:tcBorders>
            <w:shd w:val="clear" w:color="auto" w:fill="auto"/>
            <w:noWrap/>
            <w:vAlign w:val="bottom"/>
            <w:hideMark/>
          </w:tcPr>
          <w:p w14:paraId="21C8FC9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6.08 (1.81- 10.48)</w:t>
            </w:r>
          </w:p>
        </w:tc>
        <w:tc>
          <w:tcPr>
            <w:tcW w:w="2879" w:type="dxa"/>
            <w:tcBorders>
              <w:top w:val="nil"/>
              <w:left w:val="nil"/>
              <w:bottom w:val="nil"/>
              <w:right w:val="nil"/>
            </w:tcBorders>
            <w:shd w:val="clear" w:color="auto" w:fill="auto"/>
            <w:noWrap/>
            <w:vAlign w:val="bottom"/>
            <w:hideMark/>
          </w:tcPr>
          <w:p w14:paraId="368ECB0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5.93 (0- 8.47)</w:t>
            </w:r>
          </w:p>
        </w:tc>
      </w:tr>
      <w:tr w:rsidR="00736EA6" w:rsidRPr="00736EA6" w14:paraId="09B3D645" w14:textId="77777777" w:rsidTr="00987BCE">
        <w:trPr>
          <w:trHeight w:val="280"/>
        </w:trPr>
        <w:tc>
          <w:tcPr>
            <w:tcW w:w="3544" w:type="dxa"/>
            <w:gridSpan w:val="2"/>
            <w:tcBorders>
              <w:top w:val="nil"/>
              <w:left w:val="nil"/>
              <w:bottom w:val="nil"/>
              <w:right w:val="nil"/>
            </w:tcBorders>
            <w:vAlign w:val="bottom"/>
          </w:tcPr>
          <w:p w14:paraId="59EEF7A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Spectral Arc length ML</w:t>
            </w:r>
          </w:p>
        </w:tc>
        <w:tc>
          <w:tcPr>
            <w:tcW w:w="2649" w:type="dxa"/>
            <w:tcBorders>
              <w:top w:val="nil"/>
              <w:left w:val="nil"/>
              <w:bottom w:val="nil"/>
              <w:right w:val="nil"/>
            </w:tcBorders>
            <w:shd w:val="clear" w:color="auto" w:fill="auto"/>
            <w:noWrap/>
            <w:vAlign w:val="bottom"/>
            <w:hideMark/>
          </w:tcPr>
          <w:p w14:paraId="3FA00BA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-44.05 (-64.5- -25.28)</w:t>
            </w:r>
          </w:p>
        </w:tc>
        <w:tc>
          <w:tcPr>
            <w:tcW w:w="2879" w:type="dxa"/>
            <w:tcBorders>
              <w:top w:val="nil"/>
              <w:left w:val="nil"/>
              <w:bottom w:val="nil"/>
              <w:right w:val="nil"/>
            </w:tcBorders>
            <w:shd w:val="clear" w:color="auto" w:fill="auto"/>
            <w:noWrap/>
            <w:vAlign w:val="bottom"/>
            <w:hideMark/>
          </w:tcPr>
          <w:p w14:paraId="79ECBA4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-43.07 (-73.25- -30.2)</w:t>
            </w:r>
          </w:p>
        </w:tc>
      </w:tr>
      <w:tr w:rsidR="00736EA6" w:rsidRPr="00736EA6" w14:paraId="363D1FA5" w14:textId="77777777" w:rsidTr="00987BCE">
        <w:trPr>
          <w:trHeight w:val="280"/>
        </w:trPr>
        <w:tc>
          <w:tcPr>
            <w:tcW w:w="3544" w:type="dxa"/>
            <w:gridSpan w:val="2"/>
            <w:tcBorders>
              <w:top w:val="nil"/>
              <w:left w:val="nil"/>
              <w:bottom w:val="nil"/>
              <w:right w:val="nil"/>
            </w:tcBorders>
            <w:vAlign w:val="bottom"/>
          </w:tcPr>
          <w:p w14:paraId="532FD4D4"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od Spectral Arc length ML</w:t>
            </w:r>
          </w:p>
        </w:tc>
        <w:tc>
          <w:tcPr>
            <w:tcW w:w="2649" w:type="dxa"/>
            <w:tcBorders>
              <w:top w:val="nil"/>
              <w:left w:val="nil"/>
              <w:bottom w:val="nil"/>
              <w:right w:val="nil"/>
            </w:tcBorders>
            <w:shd w:val="clear" w:color="auto" w:fill="auto"/>
            <w:noWrap/>
            <w:vAlign w:val="bottom"/>
            <w:hideMark/>
          </w:tcPr>
          <w:p w14:paraId="6D04B8F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8.99 (5.61- 27.45)</w:t>
            </w:r>
          </w:p>
        </w:tc>
        <w:tc>
          <w:tcPr>
            <w:tcW w:w="2879" w:type="dxa"/>
            <w:tcBorders>
              <w:top w:val="nil"/>
              <w:left w:val="nil"/>
              <w:bottom w:val="nil"/>
              <w:right w:val="nil"/>
            </w:tcBorders>
            <w:shd w:val="clear" w:color="auto" w:fill="auto"/>
            <w:noWrap/>
            <w:vAlign w:val="bottom"/>
            <w:hideMark/>
          </w:tcPr>
          <w:p w14:paraId="6938771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6.05 (0- 10.55)</w:t>
            </w:r>
          </w:p>
        </w:tc>
      </w:tr>
      <w:tr w:rsidR="00736EA6" w:rsidRPr="00736EA6" w14:paraId="10EA2492" w14:textId="77777777" w:rsidTr="00987BCE">
        <w:trPr>
          <w:trHeight w:val="280"/>
        </w:trPr>
        <w:tc>
          <w:tcPr>
            <w:tcW w:w="3544" w:type="dxa"/>
            <w:gridSpan w:val="2"/>
            <w:tcBorders>
              <w:top w:val="nil"/>
              <w:left w:val="nil"/>
              <w:bottom w:val="nil"/>
              <w:right w:val="nil"/>
            </w:tcBorders>
            <w:vAlign w:val="bottom"/>
          </w:tcPr>
          <w:p w14:paraId="61F3CD90"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Spectral Arc length V</w:t>
            </w:r>
          </w:p>
        </w:tc>
        <w:tc>
          <w:tcPr>
            <w:tcW w:w="2649" w:type="dxa"/>
            <w:tcBorders>
              <w:top w:val="nil"/>
              <w:left w:val="nil"/>
              <w:bottom w:val="nil"/>
              <w:right w:val="nil"/>
            </w:tcBorders>
            <w:shd w:val="clear" w:color="auto" w:fill="auto"/>
            <w:noWrap/>
            <w:vAlign w:val="bottom"/>
            <w:hideMark/>
          </w:tcPr>
          <w:p w14:paraId="6121F83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-29.97 (-54.56- -17.67)</w:t>
            </w:r>
          </w:p>
        </w:tc>
        <w:tc>
          <w:tcPr>
            <w:tcW w:w="2879" w:type="dxa"/>
            <w:tcBorders>
              <w:top w:val="nil"/>
              <w:left w:val="nil"/>
              <w:bottom w:val="nil"/>
              <w:right w:val="nil"/>
            </w:tcBorders>
            <w:shd w:val="clear" w:color="auto" w:fill="auto"/>
            <w:noWrap/>
            <w:vAlign w:val="bottom"/>
            <w:hideMark/>
          </w:tcPr>
          <w:p w14:paraId="6F3CF75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-27.17 (-70.84- -18.87)</w:t>
            </w:r>
          </w:p>
        </w:tc>
      </w:tr>
      <w:tr w:rsidR="00736EA6" w:rsidRPr="00736EA6" w14:paraId="00FCC9FB" w14:textId="77777777" w:rsidTr="00987BCE">
        <w:trPr>
          <w:trHeight w:val="280"/>
        </w:trPr>
        <w:tc>
          <w:tcPr>
            <w:tcW w:w="3544" w:type="dxa"/>
            <w:gridSpan w:val="2"/>
            <w:tcBorders>
              <w:top w:val="nil"/>
              <w:left w:val="nil"/>
              <w:bottom w:val="nil"/>
              <w:right w:val="nil"/>
            </w:tcBorders>
            <w:vAlign w:val="bottom"/>
          </w:tcPr>
          <w:p w14:paraId="0189A5AC"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peak amplitude</w:t>
            </w:r>
          </w:p>
        </w:tc>
        <w:tc>
          <w:tcPr>
            <w:tcW w:w="2649" w:type="dxa"/>
            <w:tcBorders>
              <w:top w:val="nil"/>
              <w:left w:val="nil"/>
              <w:bottom w:val="nil"/>
              <w:right w:val="nil"/>
            </w:tcBorders>
            <w:shd w:val="clear" w:color="auto" w:fill="auto"/>
            <w:noWrap/>
            <w:vAlign w:val="bottom"/>
            <w:hideMark/>
          </w:tcPr>
          <w:p w14:paraId="18A5668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0.14 (0.05- 0.17)</w:t>
            </w:r>
          </w:p>
        </w:tc>
        <w:tc>
          <w:tcPr>
            <w:tcW w:w="2879" w:type="dxa"/>
            <w:tcBorders>
              <w:top w:val="nil"/>
              <w:left w:val="nil"/>
              <w:bottom w:val="nil"/>
              <w:right w:val="nil"/>
            </w:tcBorders>
            <w:shd w:val="clear" w:color="auto" w:fill="auto"/>
            <w:noWrap/>
            <w:vAlign w:val="bottom"/>
            <w:hideMark/>
          </w:tcPr>
          <w:p w14:paraId="1C5B98A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0.12 (0.03- 0.19)</w:t>
            </w:r>
          </w:p>
        </w:tc>
      </w:tr>
      <w:tr w:rsidR="00736EA6" w:rsidRPr="00736EA6" w14:paraId="32155051" w14:textId="77777777" w:rsidTr="00987BCE">
        <w:trPr>
          <w:trHeight w:val="280"/>
        </w:trPr>
        <w:tc>
          <w:tcPr>
            <w:tcW w:w="3544" w:type="dxa"/>
            <w:gridSpan w:val="2"/>
            <w:tcBorders>
              <w:top w:val="nil"/>
              <w:left w:val="nil"/>
              <w:bottom w:val="nil"/>
              <w:right w:val="nil"/>
            </w:tcBorders>
            <w:vAlign w:val="bottom"/>
          </w:tcPr>
          <w:p w14:paraId="7CDD429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SD in peak amplitude</w:t>
            </w:r>
          </w:p>
        </w:tc>
        <w:tc>
          <w:tcPr>
            <w:tcW w:w="2649" w:type="dxa"/>
            <w:tcBorders>
              <w:top w:val="nil"/>
              <w:left w:val="nil"/>
              <w:bottom w:val="nil"/>
              <w:right w:val="nil"/>
            </w:tcBorders>
            <w:shd w:val="clear" w:color="auto" w:fill="auto"/>
            <w:noWrap/>
            <w:vAlign w:val="bottom"/>
            <w:hideMark/>
          </w:tcPr>
          <w:p w14:paraId="4F5076F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(0.01- 0.11)</w:t>
            </w:r>
          </w:p>
        </w:tc>
        <w:tc>
          <w:tcPr>
            <w:tcW w:w="2879" w:type="dxa"/>
            <w:tcBorders>
              <w:top w:val="nil"/>
              <w:left w:val="nil"/>
              <w:bottom w:val="nil"/>
              <w:right w:val="nil"/>
            </w:tcBorders>
            <w:shd w:val="clear" w:color="auto" w:fill="auto"/>
            <w:noWrap/>
            <w:vAlign w:val="bottom"/>
            <w:hideMark/>
          </w:tcPr>
          <w:p w14:paraId="5CF159F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(0- 0.08)</w:t>
            </w:r>
          </w:p>
        </w:tc>
      </w:tr>
      <w:tr w:rsidR="00736EA6" w:rsidRPr="00736EA6" w14:paraId="1DAF1321" w14:textId="77777777" w:rsidTr="00987BCE">
        <w:trPr>
          <w:trHeight w:val="280"/>
        </w:trPr>
        <w:tc>
          <w:tcPr>
            <w:tcW w:w="3544" w:type="dxa"/>
            <w:gridSpan w:val="2"/>
            <w:tcBorders>
              <w:top w:val="nil"/>
              <w:left w:val="nil"/>
              <w:bottom w:val="nil"/>
              <w:right w:val="nil"/>
            </w:tcBorders>
            <w:vAlign w:val="bottom"/>
          </w:tcPr>
          <w:p w14:paraId="76B7095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step time</w:t>
            </w:r>
          </w:p>
        </w:tc>
        <w:tc>
          <w:tcPr>
            <w:tcW w:w="2649" w:type="dxa"/>
            <w:tcBorders>
              <w:top w:val="nil"/>
              <w:left w:val="nil"/>
              <w:bottom w:val="nil"/>
              <w:right w:val="nil"/>
            </w:tcBorders>
            <w:shd w:val="clear" w:color="auto" w:fill="auto"/>
            <w:noWrap/>
            <w:vAlign w:val="bottom"/>
            <w:hideMark/>
          </w:tcPr>
          <w:p w14:paraId="66EF421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0.18 (0.05- 0.25)</w:t>
            </w:r>
          </w:p>
        </w:tc>
        <w:tc>
          <w:tcPr>
            <w:tcW w:w="2879" w:type="dxa"/>
            <w:tcBorders>
              <w:top w:val="nil"/>
              <w:left w:val="nil"/>
              <w:bottom w:val="nil"/>
              <w:right w:val="nil"/>
            </w:tcBorders>
            <w:shd w:val="clear" w:color="auto" w:fill="auto"/>
            <w:noWrap/>
            <w:vAlign w:val="bottom"/>
            <w:hideMark/>
          </w:tcPr>
          <w:p w14:paraId="03C7A91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0.14 (0.06- 0.26)</w:t>
            </w:r>
          </w:p>
        </w:tc>
      </w:tr>
      <w:tr w:rsidR="00736EA6" w:rsidRPr="00736EA6" w14:paraId="6BA9A5CB" w14:textId="77777777" w:rsidTr="00987BCE">
        <w:trPr>
          <w:trHeight w:val="280"/>
        </w:trPr>
        <w:tc>
          <w:tcPr>
            <w:tcW w:w="3544" w:type="dxa"/>
            <w:gridSpan w:val="2"/>
            <w:tcBorders>
              <w:top w:val="nil"/>
              <w:left w:val="nil"/>
              <w:bottom w:val="nil"/>
              <w:right w:val="nil"/>
            </w:tcBorders>
            <w:vAlign w:val="bottom"/>
          </w:tcPr>
          <w:p w14:paraId="607D93C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SD step time</w:t>
            </w:r>
          </w:p>
        </w:tc>
        <w:tc>
          <w:tcPr>
            <w:tcW w:w="2649" w:type="dxa"/>
            <w:tcBorders>
              <w:top w:val="nil"/>
              <w:left w:val="nil"/>
              <w:bottom w:val="nil"/>
              <w:right w:val="nil"/>
            </w:tcBorders>
            <w:shd w:val="clear" w:color="auto" w:fill="auto"/>
            <w:noWrap/>
            <w:vAlign w:val="bottom"/>
            <w:hideMark/>
          </w:tcPr>
          <w:p w14:paraId="4C9C363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(0.06- 0.17)</w:t>
            </w:r>
          </w:p>
        </w:tc>
        <w:tc>
          <w:tcPr>
            <w:tcW w:w="2879" w:type="dxa"/>
            <w:tcBorders>
              <w:top w:val="nil"/>
              <w:left w:val="nil"/>
              <w:bottom w:val="nil"/>
              <w:right w:val="nil"/>
            </w:tcBorders>
            <w:shd w:val="clear" w:color="auto" w:fill="auto"/>
            <w:noWrap/>
            <w:vAlign w:val="bottom"/>
            <w:hideMark/>
          </w:tcPr>
          <w:p w14:paraId="1FD93A9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(0- 0.14)</w:t>
            </w:r>
          </w:p>
        </w:tc>
      </w:tr>
      <w:tr w:rsidR="00736EA6" w:rsidRPr="00736EA6" w14:paraId="775C0885" w14:textId="77777777" w:rsidTr="00987BCE">
        <w:trPr>
          <w:trHeight w:val="280"/>
        </w:trPr>
        <w:tc>
          <w:tcPr>
            <w:tcW w:w="3544" w:type="dxa"/>
            <w:gridSpan w:val="2"/>
            <w:tcBorders>
              <w:top w:val="nil"/>
              <w:left w:val="nil"/>
              <w:bottom w:val="nil"/>
              <w:right w:val="nil"/>
            </w:tcBorders>
            <w:vAlign w:val="bottom"/>
          </w:tcPr>
          <w:p w14:paraId="664A4F02"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Step asymmetry AP</w:t>
            </w:r>
          </w:p>
        </w:tc>
        <w:tc>
          <w:tcPr>
            <w:tcW w:w="2649" w:type="dxa"/>
            <w:tcBorders>
              <w:top w:val="nil"/>
              <w:left w:val="nil"/>
              <w:bottom w:val="nil"/>
              <w:right w:val="nil"/>
            </w:tcBorders>
            <w:shd w:val="clear" w:color="auto" w:fill="auto"/>
            <w:noWrap/>
            <w:vAlign w:val="bottom"/>
            <w:hideMark/>
          </w:tcPr>
          <w:p w14:paraId="4BC6001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0.17 (0.09- 0.36)</w:t>
            </w:r>
          </w:p>
        </w:tc>
        <w:tc>
          <w:tcPr>
            <w:tcW w:w="2879" w:type="dxa"/>
            <w:tcBorders>
              <w:top w:val="nil"/>
              <w:left w:val="nil"/>
              <w:bottom w:val="nil"/>
              <w:right w:val="nil"/>
            </w:tcBorders>
            <w:shd w:val="clear" w:color="auto" w:fill="auto"/>
            <w:noWrap/>
            <w:vAlign w:val="bottom"/>
            <w:hideMark/>
          </w:tcPr>
          <w:p w14:paraId="05FDDEE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0.16 (0.11- 0.32)</w:t>
            </w:r>
          </w:p>
        </w:tc>
      </w:tr>
      <w:tr w:rsidR="00736EA6" w:rsidRPr="00736EA6" w14:paraId="6376BABA" w14:textId="77777777" w:rsidTr="00987BCE">
        <w:trPr>
          <w:trHeight w:val="280"/>
        </w:trPr>
        <w:tc>
          <w:tcPr>
            <w:tcW w:w="3544" w:type="dxa"/>
            <w:gridSpan w:val="2"/>
            <w:tcBorders>
              <w:top w:val="nil"/>
              <w:left w:val="nil"/>
              <w:bottom w:val="nil"/>
              <w:right w:val="nil"/>
            </w:tcBorders>
            <w:vAlign w:val="bottom"/>
          </w:tcPr>
          <w:p w14:paraId="20BFCBA8"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step asymmetry AP</w:t>
            </w:r>
          </w:p>
        </w:tc>
        <w:tc>
          <w:tcPr>
            <w:tcW w:w="2649" w:type="dxa"/>
            <w:tcBorders>
              <w:top w:val="nil"/>
              <w:left w:val="nil"/>
              <w:bottom w:val="nil"/>
              <w:right w:val="nil"/>
            </w:tcBorders>
            <w:shd w:val="clear" w:color="auto" w:fill="auto"/>
            <w:noWrap/>
            <w:vAlign w:val="bottom"/>
            <w:hideMark/>
          </w:tcPr>
          <w:p w14:paraId="78F4B0E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0.13 (0.06- 0.38)</w:t>
            </w:r>
          </w:p>
        </w:tc>
        <w:tc>
          <w:tcPr>
            <w:tcW w:w="2879" w:type="dxa"/>
            <w:tcBorders>
              <w:top w:val="nil"/>
              <w:left w:val="nil"/>
              <w:bottom w:val="nil"/>
              <w:right w:val="nil"/>
            </w:tcBorders>
            <w:shd w:val="clear" w:color="auto" w:fill="auto"/>
            <w:noWrap/>
            <w:vAlign w:val="bottom"/>
            <w:hideMark/>
          </w:tcPr>
          <w:p w14:paraId="5E32F1E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(0- 0.15)</w:t>
            </w:r>
          </w:p>
        </w:tc>
      </w:tr>
      <w:tr w:rsidR="00736EA6" w:rsidRPr="00736EA6" w14:paraId="4BEA0E83" w14:textId="77777777" w:rsidTr="00987BCE">
        <w:trPr>
          <w:trHeight w:val="280"/>
        </w:trPr>
        <w:tc>
          <w:tcPr>
            <w:tcW w:w="3544" w:type="dxa"/>
            <w:gridSpan w:val="2"/>
            <w:tcBorders>
              <w:top w:val="nil"/>
              <w:left w:val="nil"/>
              <w:bottom w:val="nil"/>
              <w:right w:val="nil"/>
            </w:tcBorders>
            <w:vAlign w:val="bottom"/>
          </w:tcPr>
          <w:p w14:paraId="5CE657EC"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lastRenderedPageBreak/>
              <w:t>Step asymmetry ML</w:t>
            </w:r>
          </w:p>
        </w:tc>
        <w:tc>
          <w:tcPr>
            <w:tcW w:w="2649" w:type="dxa"/>
            <w:tcBorders>
              <w:top w:val="nil"/>
              <w:left w:val="nil"/>
              <w:bottom w:val="nil"/>
              <w:right w:val="nil"/>
            </w:tcBorders>
            <w:shd w:val="clear" w:color="auto" w:fill="auto"/>
            <w:noWrap/>
            <w:vAlign w:val="bottom"/>
            <w:hideMark/>
          </w:tcPr>
          <w:p w14:paraId="0BC7D73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0.35 (0.26- 0.51)</w:t>
            </w:r>
          </w:p>
        </w:tc>
        <w:tc>
          <w:tcPr>
            <w:tcW w:w="2879" w:type="dxa"/>
            <w:tcBorders>
              <w:top w:val="nil"/>
              <w:left w:val="nil"/>
              <w:bottom w:val="nil"/>
              <w:right w:val="nil"/>
            </w:tcBorders>
            <w:shd w:val="clear" w:color="auto" w:fill="auto"/>
            <w:noWrap/>
            <w:vAlign w:val="bottom"/>
            <w:hideMark/>
          </w:tcPr>
          <w:p w14:paraId="0C985B0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0.42 (0.29- 1.56)</w:t>
            </w:r>
          </w:p>
        </w:tc>
      </w:tr>
      <w:tr w:rsidR="00736EA6" w:rsidRPr="00736EA6" w14:paraId="06D6720D" w14:textId="77777777" w:rsidTr="00987BCE">
        <w:trPr>
          <w:trHeight w:val="280"/>
        </w:trPr>
        <w:tc>
          <w:tcPr>
            <w:tcW w:w="3544" w:type="dxa"/>
            <w:gridSpan w:val="2"/>
            <w:tcBorders>
              <w:top w:val="nil"/>
              <w:left w:val="nil"/>
              <w:bottom w:val="nil"/>
              <w:right w:val="nil"/>
            </w:tcBorders>
            <w:vAlign w:val="bottom"/>
          </w:tcPr>
          <w:p w14:paraId="6D3B9D0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step asymmetry ML</w:t>
            </w:r>
          </w:p>
        </w:tc>
        <w:tc>
          <w:tcPr>
            <w:tcW w:w="2649" w:type="dxa"/>
            <w:tcBorders>
              <w:top w:val="nil"/>
              <w:left w:val="nil"/>
              <w:bottom w:val="nil"/>
              <w:right w:val="nil"/>
            </w:tcBorders>
            <w:shd w:val="clear" w:color="auto" w:fill="auto"/>
            <w:noWrap/>
            <w:vAlign w:val="bottom"/>
            <w:hideMark/>
          </w:tcPr>
          <w:p w14:paraId="2304869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0.24 (0.16- 0.31)</w:t>
            </w:r>
          </w:p>
        </w:tc>
        <w:tc>
          <w:tcPr>
            <w:tcW w:w="2879" w:type="dxa"/>
            <w:tcBorders>
              <w:top w:val="nil"/>
              <w:left w:val="nil"/>
              <w:bottom w:val="nil"/>
              <w:right w:val="nil"/>
            </w:tcBorders>
            <w:shd w:val="clear" w:color="auto" w:fill="auto"/>
            <w:noWrap/>
            <w:vAlign w:val="bottom"/>
            <w:hideMark/>
          </w:tcPr>
          <w:p w14:paraId="7FAC0F5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0.19 (0- 0.32)</w:t>
            </w:r>
          </w:p>
        </w:tc>
      </w:tr>
      <w:tr w:rsidR="00736EA6" w:rsidRPr="00736EA6" w14:paraId="419DC329" w14:textId="77777777" w:rsidTr="00987BCE">
        <w:trPr>
          <w:trHeight w:val="280"/>
        </w:trPr>
        <w:tc>
          <w:tcPr>
            <w:tcW w:w="3544" w:type="dxa"/>
            <w:gridSpan w:val="2"/>
            <w:tcBorders>
              <w:top w:val="nil"/>
              <w:left w:val="nil"/>
              <w:bottom w:val="nil"/>
              <w:right w:val="nil"/>
            </w:tcBorders>
            <w:vAlign w:val="bottom"/>
          </w:tcPr>
          <w:p w14:paraId="6BE21B9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Step asymmetry V</w:t>
            </w:r>
          </w:p>
        </w:tc>
        <w:tc>
          <w:tcPr>
            <w:tcW w:w="2649" w:type="dxa"/>
            <w:tcBorders>
              <w:top w:val="nil"/>
              <w:left w:val="nil"/>
              <w:bottom w:val="nil"/>
              <w:right w:val="nil"/>
            </w:tcBorders>
            <w:shd w:val="clear" w:color="auto" w:fill="auto"/>
            <w:noWrap/>
            <w:vAlign w:val="bottom"/>
            <w:hideMark/>
          </w:tcPr>
          <w:p w14:paraId="5C49328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0.13 (0.07- 0.37)</w:t>
            </w:r>
          </w:p>
        </w:tc>
        <w:tc>
          <w:tcPr>
            <w:tcW w:w="2879" w:type="dxa"/>
            <w:tcBorders>
              <w:top w:val="nil"/>
              <w:left w:val="nil"/>
              <w:bottom w:val="nil"/>
              <w:right w:val="nil"/>
            </w:tcBorders>
            <w:shd w:val="clear" w:color="auto" w:fill="auto"/>
            <w:noWrap/>
            <w:vAlign w:val="bottom"/>
            <w:hideMark/>
          </w:tcPr>
          <w:p w14:paraId="7F24CB7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(0.01- 0.38)</w:t>
            </w:r>
          </w:p>
        </w:tc>
      </w:tr>
      <w:tr w:rsidR="00736EA6" w:rsidRPr="00736EA6" w14:paraId="63AF111E" w14:textId="77777777" w:rsidTr="00987BCE">
        <w:trPr>
          <w:trHeight w:val="280"/>
        </w:trPr>
        <w:tc>
          <w:tcPr>
            <w:tcW w:w="3544" w:type="dxa"/>
            <w:gridSpan w:val="2"/>
            <w:tcBorders>
              <w:top w:val="nil"/>
              <w:left w:val="nil"/>
              <w:bottom w:val="nil"/>
              <w:right w:val="nil"/>
            </w:tcBorders>
            <w:vAlign w:val="bottom"/>
          </w:tcPr>
          <w:p w14:paraId="5C54C15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step asymmetry V</w:t>
            </w:r>
          </w:p>
        </w:tc>
        <w:tc>
          <w:tcPr>
            <w:tcW w:w="2649" w:type="dxa"/>
            <w:tcBorders>
              <w:top w:val="nil"/>
              <w:left w:val="nil"/>
              <w:bottom w:val="nil"/>
              <w:right w:val="nil"/>
            </w:tcBorders>
            <w:shd w:val="clear" w:color="auto" w:fill="auto"/>
            <w:noWrap/>
            <w:vAlign w:val="bottom"/>
            <w:hideMark/>
          </w:tcPr>
          <w:p w14:paraId="3A8A822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0.12 (0.06- 0.16)</w:t>
            </w:r>
          </w:p>
        </w:tc>
        <w:tc>
          <w:tcPr>
            <w:tcW w:w="2879" w:type="dxa"/>
            <w:tcBorders>
              <w:top w:val="nil"/>
              <w:left w:val="nil"/>
              <w:bottom w:val="nil"/>
              <w:right w:val="nil"/>
            </w:tcBorders>
            <w:shd w:val="clear" w:color="auto" w:fill="auto"/>
            <w:noWrap/>
            <w:vAlign w:val="bottom"/>
            <w:hideMark/>
          </w:tcPr>
          <w:p w14:paraId="6EAFA73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(0- 0.22)</w:t>
            </w:r>
          </w:p>
        </w:tc>
      </w:tr>
      <w:tr w:rsidR="00736EA6" w:rsidRPr="00736EA6" w14:paraId="5432FEBE" w14:textId="77777777" w:rsidTr="00987BCE">
        <w:trPr>
          <w:trHeight w:val="280"/>
        </w:trPr>
        <w:tc>
          <w:tcPr>
            <w:tcW w:w="3544" w:type="dxa"/>
            <w:gridSpan w:val="2"/>
            <w:tcBorders>
              <w:top w:val="nil"/>
              <w:left w:val="nil"/>
              <w:bottom w:val="nil"/>
              <w:right w:val="nil"/>
            </w:tcBorders>
            <w:vAlign w:val="bottom"/>
          </w:tcPr>
          <w:p w14:paraId="4E309CD1"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Mean step time</w:t>
            </w:r>
          </w:p>
        </w:tc>
        <w:tc>
          <w:tcPr>
            <w:tcW w:w="2649" w:type="dxa"/>
            <w:tcBorders>
              <w:top w:val="nil"/>
              <w:left w:val="nil"/>
              <w:bottom w:val="nil"/>
              <w:right w:val="nil"/>
            </w:tcBorders>
            <w:shd w:val="clear" w:color="auto" w:fill="auto"/>
            <w:noWrap/>
            <w:vAlign w:val="bottom"/>
            <w:hideMark/>
          </w:tcPr>
          <w:p w14:paraId="39FCCD8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0.53 (0.47- 0.71)</w:t>
            </w:r>
          </w:p>
        </w:tc>
        <w:tc>
          <w:tcPr>
            <w:tcW w:w="2879" w:type="dxa"/>
            <w:tcBorders>
              <w:top w:val="nil"/>
              <w:left w:val="nil"/>
              <w:bottom w:val="nil"/>
              <w:right w:val="nil"/>
            </w:tcBorders>
            <w:shd w:val="clear" w:color="auto" w:fill="auto"/>
            <w:noWrap/>
            <w:vAlign w:val="bottom"/>
            <w:hideMark/>
          </w:tcPr>
          <w:p w14:paraId="32647D9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0.52 (0.35- 0.54)</w:t>
            </w:r>
          </w:p>
        </w:tc>
      </w:tr>
      <w:tr w:rsidR="00736EA6" w:rsidRPr="00736EA6" w14:paraId="2F8C853A" w14:textId="77777777" w:rsidTr="00987BCE">
        <w:trPr>
          <w:trHeight w:val="280"/>
        </w:trPr>
        <w:tc>
          <w:tcPr>
            <w:tcW w:w="3544" w:type="dxa"/>
            <w:gridSpan w:val="2"/>
            <w:tcBorders>
              <w:top w:val="nil"/>
              <w:left w:val="nil"/>
              <w:bottom w:val="nil"/>
              <w:right w:val="nil"/>
            </w:tcBorders>
            <w:vAlign w:val="bottom"/>
          </w:tcPr>
          <w:p w14:paraId="4363A6A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mean step time</w:t>
            </w:r>
          </w:p>
        </w:tc>
        <w:tc>
          <w:tcPr>
            <w:tcW w:w="2649" w:type="dxa"/>
            <w:tcBorders>
              <w:top w:val="nil"/>
              <w:left w:val="nil"/>
              <w:bottom w:val="nil"/>
              <w:right w:val="nil"/>
            </w:tcBorders>
            <w:shd w:val="clear" w:color="auto" w:fill="auto"/>
            <w:noWrap/>
            <w:vAlign w:val="bottom"/>
            <w:hideMark/>
          </w:tcPr>
          <w:p w14:paraId="60FD102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(0.02- 0.2)</w:t>
            </w:r>
          </w:p>
        </w:tc>
        <w:tc>
          <w:tcPr>
            <w:tcW w:w="2879" w:type="dxa"/>
            <w:tcBorders>
              <w:top w:val="nil"/>
              <w:left w:val="nil"/>
              <w:bottom w:val="nil"/>
              <w:right w:val="nil"/>
            </w:tcBorders>
            <w:shd w:val="clear" w:color="auto" w:fill="auto"/>
            <w:noWrap/>
            <w:vAlign w:val="bottom"/>
            <w:hideMark/>
          </w:tcPr>
          <w:p w14:paraId="6761D74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(0- 0.04)</w:t>
            </w:r>
          </w:p>
        </w:tc>
      </w:tr>
      <w:tr w:rsidR="00736EA6" w:rsidRPr="00736EA6" w14:paraId="640C3475" w14:textId="77777777" w:rsidTr="00987BCE">
        <w:trPr>
          <w:trHeight w:val="280"/>
        </w:trPr>
        <w:tc>
          <w:tcPr>
            <w:tcW w:w="3544" w:type="dxa"/>
            <w:gridSpan w:val="2"/>
            <w:tcBorders>
              <w:top w:val="nil"/>
              <w:left w:val="nil"/>
              <w:bottom w:val="nil"/>
              <w:right w:val="nil"/>
            </w:tcBorders>
            <w:vAlign w:val="bottom"/>
          </w:tcPr>
          <w:p w14:paraId="3CDFD205"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Gait speed</w:t>
            </w:r>
          </w:p>
        </w:tc>
        <w:tc>
          <w:tcPr>
            <w:tcW w:w="2649" w:type="dxa"/>
            <w:tcBorders>
              <w:top w:val="nil"/>
              <w:left w:val="nil"/>
              <w:bottom w:val="nil"/>
              <w:right w:val="nil"/>
            </w:tcBorders>
            <w:shd w:val="clear" w:color="auto" w:fill="auto"/>
            <w:noWrap/>
            <w:vAlign w:val="bottom"/>
            <w:hideMark/>
          </w:tcPr>
          <w:p w14:paraId="7188DC6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89.8 (62.39- 128.48)</w:t>
            </w:r>
          </w:p>
        </w:tc>
        <w:tc>
          <w:tcPr>
            <w:tcW w:w="2879" w:type="dxa"/>
            <w:tcBorders>
              <w:top w:val="nil"/>
              <w:left w:val="nil"/>
              <w:bottom w:val="nil"/>
              <w:right w:val="nil"/>
            </w:tcBorders>
            <w:shd w:val="clear" w:color="auto" w:fill="auto"/>
            <w:noWrap/>
            <w:vAlign w:val="bottom"/>
            <w:hideMark/>
          </w:tcPr>
          <w:p w14:paraId="2A7BA24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91.04 (48.31- 124.51)</w:t>
            </w:r>
          </w:p>
        </w:tc>
      </w:tr>
      <w:tr w:rsidR="00736EA6" w:rsidRPr="00736EA6" w14:paraId="0535CC0B" w14:textId="77777777" w:rsidTr="00987BCE">
        <w:trPr>
          <w:trHeight w:val="280"/>
        </w:trPr>
        <w:tc>
          <w:tcPr>
            <w:tcW w:w="3544" w:type="dxa"/>
            <w:gridSpan w:val="2"/>
            <w:tcBorders>
              <w:top w:val="nil"/>
              <w:left w:val="nil"/>
              <w:bottom w:val="nil"/>
              <w:right w:val="nil"/>
            </w:tcBorders>
            <w:vAlign w:val="bottom"/>
          </w:tcPr>
          <w:p w14:paraId="43456A15"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gait speed</w:t>
            </w:r>
          </w:p>
        </w:tc>
        <w:tc>
          <w:tcPr>
            <w:tcW w:w="2649" w:type="dxa"/>
            <w:tcBorders>
              <w:top w:val="nil"/>
              <w:left w:val="nil"/>
              <w:bottom w:val="nil"/>
              <w:right w:val="nil"/>
            </w:tcBorders>
            <w:shd w:val="clear" w:color="auto" w:fill="auto"/>
            <w:noWrap/>
            <w:vAlign w:val="bottom"/>
            <w:hideMark/>
          </w:tcPr>
          <w:p w14:paraId="590391F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11.34 (3.1- 16.24)</w:t>
            </w:r>
          </w:p>
        </w:tc>
        <w:tc>
          <w:tcPr>
            <w:tcW w:w="2879" w:type="dxa"/>
            <w:tcBorders>
              <w:top w:val="nil"/>
              <w:left w:val="nil"/>
              <w:bottom w:val="nil"/>
              <w:right w:val="nil"/>
            </w:tcBorders>
            <w:shd w:val="clear" w:color="auto" w:fill="auto"/>
            <w:noWrap/>
            <w:vAlign w:val="bottom"/>
            <w:hideMark/>
          </w:tcPr>
          <w:p w14:paraId="79030DD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11.66 (0- 17.85)</w:t>
            </w:r>
          </w:p>
        </w:tc>
      </w:tr>
      <w:tr w:rsidR="00736EA6" w:rsidRPr="00736EA6" w14:paraId="62D59F25" w14:textId="77777777" w:rsidTr="00987BCE">
        <w:trPr>
          <w:trHeight w:val="280"/>
        </w:trPr>
        <w:tc>
          <w:tcPr>
            <w:tcW w:w="3544" w:type="dxa"/>
            <w:gridSpan w:val="2"/>
            <w:tcBorders>
              <w:top w:val="nil"/>
              <w:left w:val="nil"/>
              <w:bottom w:val="nil"/>
              <w:right w:val="nil"/>
            </w:tcBorders>
            <w:vAlign w:val="bottom"/>
          </w:tcPr>
          <w:p w14:paraId="7BE16FA0"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Step regularity AP</w:t>
            </w:r>
          </w:p>
        </w:tc>
        <w:tc>
          <w:tcPr>
            <w:tcW w:w="2649" w:type="dxa"/>
            <w:tcBorders>
              <w:top w:val="nil"/>
              <w:left w:val="nil"/>
              <w:bottom w:val="nil"/>
              <w:right w:val="nil"/>
            </w:tcBorders>
            <w:shd w:val="clear" w:color="auto" w:fill="auto"/>
            <w:noWrap/>
            <w:vAlign w:val="bottom"/>
            <w:hideMark/>
          </w:tcPr>
          <w:p w14:paraId="12843EB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0.48 (0.23- 0.67)</w:t>
            </w:r>
          </w:p>
        </w:tc>
        <w:tc>
          <w:tcPr>
            <w:tcW w:w="2879" w:type="dxa"/>
            <w:tcBorders>
              <w:top w:val="nil"/>
              <w:left w:val="nil"/>
              <w:bottom w:val="nil"/>
              <w:right w:val="nil"/>
            </w:tcBorders>
            <w:shd w:val="clear" w:color="auto" w:fill="auto"/>
            <w:noWrap/>
            <w:vAlign w:val="bottom"/>
            <w:hideMark/>
          </w:tcPr>
          <w:p w14:paraId="7666DA6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0.54 (0.32- 0.65)</w:t>
            </w:r>
          </w:p>
        </w:tc>
      </w:tr>
      <w:tr w:rsidR="00736EA6" w:rsidRPr="00736EA6" w14:paraId="5C0117BC" w14:textId="77777777" w:rsidTr="00987BCE">
        <w:trPr>
          <w:trHeight w:val="280"/>
        </w:trPr>
        <w:tc>
          <w:tcPr>
            <w:tcW w:w="3544" w:type="dxa"/>
            <w:gridSpan w:val="2"/>
            <w:tcBorders>
              <w:top w:val="nil"/>
              <w:left w:val="nil"/>
              <w:bottom w:val="nil"/>
              <w:right w:val="nil"/>
            </w:tcBorders>
            <w:vAlign w:val="bottom"/>
          </w:tcPr>
          <w:p w14:paraId="384746D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Step regularity AP</w:t>
            </w:r>
          </w:p>
        </w:tc>
        <w:tc>
          <w:tcPr>
            <w:tcW w:w="2649" w:type="dxa"/>
            <w:tcBorders>
              <w:top w:val="nil"/>
              <w:left w:val="nil"/>
              <w:bottom w:val="nil"/>
              <w:right w:val="nil"/>
            </w:tcBorders>
            <w:shd w:val="clear" w:color="auto" w:fill="auto"/>
            <w:noWrap/>
            <w:vAlign w:val="bottom"/>
            <w:hideMark/>
          </w:tcPr>
          <w:p w14:paraId="2175EF1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(0.07- 0.1)</w:t>
            </w:r>
          </w:p>
        </w:tc>
        <w:tc>
          <w:tcPr>
            <w:tcW w:w="2879" w:type="dxa"/>
            <w:tcBorders>
              <w:top w:val="nil"/>
              <w:left w:val="nil"/>
              <w:bottom w:val="nil"/>
              <w:right w:val="nil"/>
            </w:tcBorders>
            <w:shd w:val="clear" w:color="auto" w:fill="auto"/>
            <w:noWrap/>
            <w:vAlign w:val="bottom"/>
            <w:hideMark/>
          </w:tcPr>
          <w:p w14:paraId="446118C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(0- 0.09)</w:t>
            </w:r>
          </w:p>
        </w:tc>
      </w:tr>
      <w:tr w:rsidR="00736EA6" w:rsidRPr="00736EA6" w14:paraId="3A304BF0" w14:textId="77777777" w:rsidTr="00987BCE">
        <w:trPr>
          <w:trHeight w:val="280"/>
        </w:trPr>
        <w:tc>
          <w:tcPr>
            <w:tcW w:w="3544" w:type="dxa"/>
            <w:gridSpan w:val="2"/>
            <w:tcBorders>
              <w:top w:val="nil"/>
              <w:left w:val="nil"/>
              <w:bottom w:val="nil"/>
              <w:right w:val="nil"/>
            </w:tcBorders>
            <w:vAlign w:val="bottom"/>
          </w:tcPr>
          <w:p w14:paraId="30F86808"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Step regularity ML</w:t>
            </w:r>
          </w:p>
        </w:tc>
        <w:tc>
          <w:tcPr>
            <w:tcW w:w="2649" w:type="dxa"/>
            <w:tcBorders>
              <w:top w:val="nil"/>
              <w:left w:val="nil"/>
              <w:bottom w:val="nil"/>
              <w:right w:val="nil"/>
            </w:tcBorders>
            <w:shd w:val="clear" w:color="auto" w:fill="auto"/>
            <w:noWrap/>
            <w:vAlign w:val="bottom"/>
            <w:hideMark/>
          </w:tcPr>
          <w:p w14:paraId="44BBC17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0.32 (0.21- 0.47)</w:t>
            </w:r>
          </w:p>
        </w:tc>
        <w:tc>
          <w:tcPr>
            <w:tcW w:w="2879" w:type="dxa"/>
            <w:tcBorders>
              <w:top w:val="nil"/>
              <w:left w:val="nil"/>
              <w:bottom w:val="nil"/>
              <w:right w:val="nil"/>
            </w:tcBorders>
            <w:shd w:val="clear" w:color="auto" w:fill="auto"/>
            <w:noWrap/>
            <w:vAlign w:val="bottom"/>
            <w:hideMark/>
          </w:tcPr>
          <w:p w14:paraId="71FAB64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0.31 (0.2- 0.56)</w:t>
            </w:r>
          </w:p>
        </w:tc>
      </w:tr>
      <w:tr w:rsidR="00736EA6" w:rsidRPr="00736EA6" w14:paraId="2A6C1734" w14:textId="77777777" w:rsidTr="00987BCE">
        <w:trPr>
          <w:trHeight w:val="280"/>
        </w:trPr>
        <w:tc>
          <w:tcPr>
            <w:tcW w:w="3544" w:type="dxa"/>
            <w:gridSpan w:val="2"/>
            <w:tcBorders>
              <w:top w:val="nil"/>
              <w:left w:val="nil"/>
              <w:bottom w:val="nil"/>
              <w:right w:val="nil"/>
            </w:tcBorders>
            <w:vAlign w:val="bottom"/>
          </w:tcPr>
          <w:p w14:paraId="69DE1738"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Step regularity ML</w:t>
            </w:r>
          </w:p>
        </w:tc>
        <w:tc>
          <w:tcPr>
            <w:tcW w:w="2649" w:type="dxa"/>
            <w:tcBorders>
              <w:top w:val="nil"/>
              <w:left w:val="nil"/>
              <w:bottom w:val="nil"/>
              <w:right w:val="nil"/>
            </w:tcBorders>
            <w:shd w:val="clear" w:color="auto" w:fill="auto"/>
            <w:noWrap/>
            <w:vAlign w:val="bottom"/>
            <w:hideMark/>
          </w:tcPr>
          <w:p w14:paraId="082DA1C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(0.07- 0.13)</w:t>
            </w:r>
          </w:p>
        </w:tc>
        <w:tc>
          <w:tcPr>
            <w:tcW w:w="2879" w:type="dxa"/>
            <w:tcBorders>
              <w:top w:val="nil"/>
              <w:left w:val="nil"/>
              <w:bottom w:val="nil"/>
              <w:right w:val="nil"/>
            </w:tcBorders>
            <w:shd w:val="clear" w:color="auto" w:fill="auto"/>
            <w:noWrap/>
            <w:vAlign w:val="bottom"/>
            <w:hideMark/>
          </w:tcPr>
          <w:p w14:paraId="59A502D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(0- 0.09)</w:t>
            </w:r>
          </w:p>
        </w:tc>
      </w:tr>
      <w:tr w:rsidR="00736EA6" w:rsidRPr="00736EA6" w14:paraId="587A7F99" w14:textId="77777777" w:rsidTr="00987BCE">
        <w:trPr>
          <w:trHeight w:val="280"/>
        </w:trPr>
        <w:tc>
          <w:tcPr>
            <w:tcW w:w="3544" w:type="dxa"/>
            <w:gridSpan w:val="2"/>
            <w:tcBorders>
              <w:top w:val="nil"/>
              <w:left w:val="nil"/>
              <w:bottom w:val="nil"/>
              <w:right w:val="nil"/>
            </w:tcBorders>
            <w:vAlign w:val="bottom"/>
          </w:tcPr>
          <w:p w14:paraId="0FC2F8D7"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Step regularity V</w:t>
            </w:r>
          </w:p>
        </w:tc>
        <w:tc>
          <w:tcPr>
            <w:tcW w:w="2649" w:type="dxa"/>
            <w:tcBorders>
              <w:top w:val="nil"/>
              <w:left w:val="nil"/>
              <w:bottom w:val="nil"/>
              <w:right w:val="nil"/>
            </w:tcBorders>
            <w:shd w:val="clear" w:color="auto" w:fill="auto"/>
            <w:noWrap/>
            <w:vAlign w:val="bottom"/>
            <w:hideMark/>
          </w:tcPr>
          <w:p w14:paraId="45D1068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0.45 (0.18- 0.73)</w:t>
            </w:r>
          </w:p>
        </w:tc>
        <w:tc>
          <w:tcPr>
            <w:tcW w:w="2879" w:type="dxa"/>
            <w:tcBorders>
              <w:top w:val="nil"/>
              <w:left w:val="nil"/>
              <w:bottom w:val="nil"/>
              <w:right w:val="nil"/>
            </w:tcBorders>
            <w:shd w:val="clear" w:color="auto" w:fill="auto"/>
            <w:noWrap/>
            <w:vAlign w:val="bottom"/>
            <w:hideMark/>
          </w:tcPr>
          <w:p w14:paraId="7EF357C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 (0.12- 0.71)</w:t>
            </w:r>
          </w:p>
        </w:tc>
      </w:tr>
      <w:tr w:rsidR="00736EA6" w:rsidRPr="00736EA6" w14:paraId="28BD77A3" w14:textId="77777777" w:rsidTr="00987BCE">
        <w:trPr>
          <w:trHeight w:val="280"/>
        </w:trPr>
        <w:tc>
          <w:tcPr>
            <w:tcW w:w="3544" w:type="dxa"/>
            <w:gridSpan w:val="2"/>
            <w:tcBorders>
              <w:top w:val="nil"/>
              <w:left w:val="nil"/>
              <w:bottom w:val="nil"/>
              <w:right w:val="nil"/>
            </w:tcBorders>
            <w:vAlign w:val="bottom"/>
          </w:tcPr>
          <w:p w14:paraId="6E7DED6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Step regularity V</w:t>
            </w:r>
          </w:p>
        </w:tc>
        <w:tc>
          <w:tcPr>
            <w:tcW w:w="2649" w:type="dxa"/>
            <w:tcBorders>
              <w:top w:val="nil"/>
              <w:left w:val="nil"/>
              <w:bottom w:val="nil"/>
              <w:right w:val="nil"/>
            </w:tcBorders>
            <w:shd w:val="clear" w:color="auto" w:fill="auto"/>
            <w:noWrap/>
            <w:vAlign w:val="bottom"/>
            <w:hideMark/>
          </w:tcPr>
          <w:p w14:paraId="7009FDB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(0.08- 0.15)</w:t>
            </w:r>
          </w:p>
        </w:tc>
        <w:tc>
          <w:tcPr>
            <w:tcW w:w="2879" w:type="dxa"/>
            <w:tcBorders>
              <w:top w:val="nil"/>
              <w:left w:val="nil"/>
              <w:bottom w:val="nil"/>
              <w:right w:val="nil"/>
            </w:tcBorders>
            <w:shd w:val="clear" w:color="auto" w:fill="auto"/>
            <w:noWrap/>
            <w:vAlign w:val="bottom"/>
            <w:hideMark/>
          </w:tcPr>
          <w:p w14:paraId="4A57E37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(0- 0.13)</w:t>
            </w:r>
          </w:p>
        </w:tc>
      </w:tr>
      <w:tr w:rsidR="00736EA6" w:rsidRPr="00736EA6" w14:paraId="197C1E60" w14:textId="77777777" w:rsidTr="00987BCE">
        <w:trPr>
          <w:trHeight w:val="280"/>
        </w:trPr>
        <w:tc>
          <w:tcPr>
            <w:tcW w:w="3544" w:type="dxa"/>
            <w:gridSpan w:val="2"/>
            <w:tcBorders>
              <w:top w:val="nil"/>
              <w:left w:val="nil"/>
              <w:bottom w:val="nil"/>
              <w:right w:val="nil"/>
            </w:tcBorders>
            <w:vAlign w:val="bottom"/>
          </w:tcPr>
          <w:p w14:paraId="07A37F4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Mean stride time</w:t>
            </w:r>
          </w:p>
        </w:tc>
        <w:tc>
          <w:tcPr>
            <w:tcW w:w="2649" w:type="dxa"/>
            <w:tcBorders>
              <w:top w:val="nil"/>
              <w:left w:val="nil"/>
              <w:bottom w:val="nil"/>
              <w:right w:val="nil"/>
            </w:tcBorders>
            <w:shd w:val="clear" w:color="auto" w:fill="auto"/>
            <w:noWrap/>
            <w:vAlign w:val="bottom"/>
            <w:hideMark/>
          </w:tcPr>
          <w:p w14:paraId="2656C98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1.06 (0.95- 1.42)</w:t>
            </w:r>
          </w:p>
        </w:tc>
        <w:tc>
          <w:tcPr>
            <w:tcW w:w="2879" w:type="dxa"/>
            <w:tcBorders>
              <w:top w:val="nil"/>
              <w:left w:val="nil"/>
              <w:bottom w:val="nil"/>
              <w:right w:val="nil"/>
            </w:tcBorders>
            <w:shd w:val="clear" w:color="auto" w:fill="auto"/>
            <w:noWrap/>
            <w:vAlign w:val="bottom"/>
            <w:hideMark/>
          </w:tcPr>
          <w:p w14:paraId="6A7EB1E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1.05 (0.89- 1.12)</w:t>
            </w:r>
          </w:p>
        </w:tc>
      </w:tr>
      <w:tr w:rsidR="00736EA6" w:rsidRPr="00736EA6" w14:paraId="5B382C66" w14:textId="77777777" w:rsidTr="00987BCE">
        <w:trPr>
          <w:trHeight w:val="280"/>
        </w:trPr>
        <w:tc>
          <w:tcPr>
            <w:tcW w:w="3544" w:type="dxa"/>
            <w:gridSpan w:val="2"/>
            <w:tcBorders>
              <w:top w:val="nil"/>
              <w:left w:val="nil"/>
              <w:bottom w:val="nil"/>
              <w:right w:val="nil"/>
            </w:tcBorders>
            <w:vAlign w:val="bottom"/>
          </w:tcPr>
          <w:p w14:paraId="49A5FD79"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mean stride time</w:t>
            </w:r>
          </w:p>
        </w:tc>
        <w:tc>
          <w:tcPr>
            <w:tcW w:w="2649" w:type="dxa"/>
            <w:tcBorders>
              <w:top w:val="nil"/>
              <w:left w:val="nil"/>
              <w:bottom w:val="nil"/>
              <w:right w:val="nil"/>
            </w:tcBorders>
            <w:shd w:val="clear" w:color="auto" w:fill="auto"/>
            <w:noWrap/>
            <w:vAlign w:val="bottom"/>
            <w:hideMark/>
          </w:tcPr>
          <w:p w14:paraId="7FF9F86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(0.03- 0.28)</w:t>
            </w:r>
          </w:p>
        </w:tc>
        <w:tc>
          <w:tcPr>
            <w:tcW w:w="2879" w:type="dxa"/>
            <w:tcBorders>
              <w:top w:val="nil"/>
              <w:left w:val="nil"/>
              <w:bottom w:val="nil"/>
              <w:right w:val="nil"/>
            </w:tcBorders>
            <w:shd w:val="clear" w:color="auto" w:fill="auto"/>
            <w:noWrap/>
            <w:vAlign w:val="bottom"/>
            <w:hideMark/>
          </w:tcPr>
          <w:p w14:paraId="33BC55E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(0- 0.08)</w:t>
            </w:r>
          </w:p>
        </w:tc>
      </w:tr>
      <w:tr w:rsidR="00736EA6" w:rsidRPr="00736EA6" w14:paraId="1A58C8A3" w14:textId="77777777" w:rsidTr="00987BCE">
        <w:trPr>
          <w:trHeight w:val="280"/>
        </w:trPr>
        <w:tc>
          <w:tcPr>
            <w:tcW w:w="3544" w:type="dxa"/>
            <w:gridSpan w:val="2"/>
            <w:tcBorders>
              <w:top w:val="nil"/>
              <w:left w:val="nil"/>
              <w:bottom w:val="nil"/>
              <w:right w:val="nil"/>
            </w:tcBorders>
            <w:vAlign w:val="bottom"/>
          </w:tcPr>
          <w:p w14:paraId="150C28B6"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Stride regularity AP</w:t>
            </w:r>
          </w:p>
        </w:tc>
        <w:tc>
          <w:tcPr>
            <w:tcW w:w="2649" w:type="dxa"/>
            <w:tcBorders>
              <w:top w:val="nil"/>
              <w:left w:val="nil"/>
              <w:bottom w:val="nil"/>
              <w:right w:val="nil"/>
            </w:tcBorders>
            <w:shd w:val="clear" w:color="auto" w:fill="auto"/>
            <w:noWrap/>
            <w:vAlign w:val="bottom"/>
            <w:hideMark/>
          </w:tcPr>
          <w:p w14:paraId="0E8297E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0.47 (0.18- 0.6)</w:t>
            </w:r>
          </w:p>
        </w:tc>
        <w:tc>
          <w:tcPr>
            <w:tcW w:w="2879" w:type="dxa"/>
            <w:tcBorders>
              <w:top w:val="nil"/>
              <w:left w:val="nil"/>
              <w:bottom w:val="nil"/>
              <w:right w:val="nil"/>
            </w:tcBorders>
            <w:shd w:val="clear" w:color="auto" w:fill="auto"/>
            <w:noWrap/>
            <w:vAlign w:val="bottom"/>
            <w:hideMark/>
          </w:tcPr>
          <w:p w14:paraId="430B0F5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 (0.25- 0.6)</w:t>
            </w:r>
          </w:p>
        </w:tc>
      </w:tr>
      <w:tr w:rsidR="00736EA6" w:rsidRPr="00736EA6" w14:paraId="59FCDE1E" w14:textId="77777777" w:rsidTr="00987BCE">
        <w:trPr>
          <w:trHeight w:val="280"/>
        </w:trPr>
        <w:tc>
          <w:tcPr>
            <w:tcW w:w="3544" w:type="dxa"/>
            <w:gridSpan w:val="2"/>
            <w:tcBorders>
              <w:top w:val="nil"/>
              <w:left w:val="nil"/>
              <w:bottom w:val="nil"/>
              <w:right w:val="nil"/>
            </w:tcBorders>
            <w:vAlign w:val="bottom"/>
          </w:tcPr>
          <w:p w14:paraId="5B15DFFE"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Stride regularity AP</w:t>
            </w:r>
          </w:p>
        </w:tc>
        <w:tc>
          <w:tcPr>
            <w:tcW w:w="2649" w:type="dxa"/>
            <w:tcBorders>
              <w:top w:val="nil"/>
              <w:left w:val="nil"/>
              <w:bottom w:val="nil"/>
              <w:right w:val="nil"/>
            </w:tcBorders>
            <w:shd w:val="clear" w:color="auto" w:fill="auto"/>
            <w:noWrap/>
            <w:vAlign w:val="bottom"/>
            <w:hideMark/>
          </w:tcPr>
          <w:p w14:paraId="713EF7C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(0.01- 0.12)</w:t>
            </w:r>
          </w:p>
        </w:tc>
        <w:tc>
          <w:tcPr>
            <w:tcW w:w="2879" w:type="dxa"/>
            <w:tcBorders>
              <w:top w:val="nil"/>
              <w:left w:val="nil"/>
              <w:bottom w:val="nil"/>
              <w:right w:val="nil"/>
            </w:tcBorders>
            <w:shd w:val="clear" w:color="auto" w:fill="auto"/>
            <w:noWrap/>
            <w:vAlign w:val="bottom"/>
            <w:hideMark/>
          </w:tcPr>
          <w:p w14:paraId="17B370D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(0- 0.11)</w:t>
            </w:r>
          </w:p>
        </w:tc>
      </w:tr>
      <w:tr w:rsidR="00736EA6" w:rsidRPr="00736EA6" w14:paraId="6D335602" w14:textId="77777777" w:rsidTr="00987BCE">
        <w:trPr>
          <w:trHeight w:val="280"/>
        </w:trPr>
        <w:tc>
          <w:tcPr>
            <w:tcW w:w="3544" w:type="dxa"/>
            <w:gridSpan w:val="2"/>
            <w:tcBorders>
              <w:top w:val="nil"/>
              <w:left w:val="nil"/>
              <w:bottom w:val="nil"/>
              <w:right w:val="nil"/>
            </w:tcBorders>
            <w:vAlign w:val="bottom"/>
          </w:tcPr>
          <w:p w14:paraId="54E201F5"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Stride regularity ML</w:t>
            </w:r>
          </w:p>
        </w:tc>
        <w:tc>
          <w:tcPr>
            <w:tcW w:w="2649" w:type="dxa"/>
            <w:tcBorders>
              <w:top w:val="nil"/>
              <w:left w:val="nil"/>
              <w:bottom w:val="nil"/>
              <w:right w:val="nil"/>
            </w:tcBorders>
            <w:shd w:val="clear" w:color="auto" w:fill="auto"/>
            <w:noWrap/>
            <w:vAlign w:val="bottom"/>
            <w:hideMark/>
          </w:tcPr>
          <w:p w14:paraId="7D7204C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0.22 (0.16- 0.37)</w:t>
            </w:r>
          </w:p>
        </w:tc>
        <w:tc>
          <w:tcPr>
            <w:tcW w:w="2879" w:type="dxa"/>
            <w:tcBorders>
              <w:top w:val="nil"/>
              <w:left w:val="nil"/>
              <w:bottom w:val="nil"/>
              <w:right w:val="nil"/>
            </w:tcBorders>
            <w:shd w:val="clear" w:color="auto" w:fill="auto"/>
            <w:noWrap/>
            <w:vAlign w:val="bottom"/>
            <w:hideMark/>
          </w:tcPr>
          <w:p w14:paraId="1A2DE19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0.21 (0.08- 0.43)</w:t>
            </w:r>
          </w:p>
        </w:tc>
      </w:tr>
      <w:tr w:rsidR="00736EA6" w:rsidRPr="00736EA6" w14:paraId="29C54563" w14:textId="77777777" w:rsidTr="00987BCE">
        <w:trPr>
          <w:trHeight w:val="280"/>
        </w:trPr>
        <w:tc>
          <w:tcPr>
            <w:tcW w:w="3544" w:type="dxa"/>
            <w:gridSpan w:val="2"/>
            <w:tcBorders>
              <w:top w:val="nil"/>
              <w:left w:val="nil"/>
              <w:bottom w:val="nil"/>
              <w:right w:val="nil"/>
            </w:tcBorders>
            <w:vAlign w:val="bottom"/>
          </w:tcPr>
          <w:p w14:paraId="65777ED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Stride regularity ML</w:t>
            </w:r>
          </w:p>
        </w:tc>
        <w:tc>
          <w:tcPr>
            <w:tcW w:w="2649" w:type="dxa"/>
            <w:tcBorders>
              <w:top w:val="nil"/>
              <w:left w:val="nil"/>
              <w:bottom w:val="nil"/>
              <w:right w:val="nil"/>
            </w:tcBorders>
            <w:shd w:val="clear" w:color="auto" w:fill="auto"/>
            <w:noWrap/>
            <w:vAlign w:val="bottom"/>
            <w:hideMark/>
          </w:tcPr>
          <w:p w14:paraId="344AD31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0.06 (0.05- 0.11)</w:t>
            </w:r>
          </w:p>
        </w:tc>
        <w:tc>
          <w:tcPr>
            <w:tcW w:w="2879" w:type="dxa"/>
            <w:tcBorders>
              <w:top w:val="nil"/>
              <w:left w:val="nil"/>
              <w:bottom w:val="nil"/>
              <w:right w:val="nil"/>
            </w:tcBorders>
            <w:shd w:val="clear" w:color="auto" w:fill="auto"/>
            <w:noWrap/>
            <w:vAlign w:val="bottom"/>
            <w:hideMark/>
          </w:tcPr>
          <w:p w14:paraId="35917F1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0.06 (0- 0.09)</w:t>
            </w:r>
          </w:p>
        </w:tc>
      </w:tr>
      <w:tr w:rsidR="00736EA6" w:rsidRPr="00736EA6" w14:paraId="66EBC4C4" w14:textId="77777777" w:rsidTr="00987BCE">
        <w:trPr>
          <w:trHeight w:val="280"/>
        </w:trPr>
        <w:tc>
          <w:tcPr>
            <w:tcW w:w="3544" w:type="dxa"/>
            <w:gridSpan w:val="2"/>
            <w:tcBorders>
              <w:top w:val="nil"/>
              <w:left w:val="nil"/>
              <w:bottom w:val="nil"/>
              <w:right w:val="nil"/>
            </w:tcBorders>
            <w:vAlign w:val="bottom"/>
          </w:tcPr>
          <w:p w14:paraId="1003AB01"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Stride regularity V</w:t>
            </w:r>
          </w:p>
        </w:tc>
        <w:tc>
          <w:tcPr>
            <w:tcW w:w="2649" w:type="dxa"/>
            <w:tcBorders>
              <w:top w:val="nil"/>
              <w:left w:val="nil"/>
              <w:bottom w:val="nil"/>
              <w:right w:val="nil"/>
            </w:tcBorders>
            <w:shd w:val="clear" w:color="auto" w:fill="auto"/>
            <w:noWrap/>
            <w:vAlign w:val="bottom"/>
            <w:hideMark/>
          </w:tcPr>
          <w:p w14:paraId="77C3F62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0.44 (0.18- 0.68)</w:t>
            </w:r>
          </w:p>
        </w:tc>
        <w:tc>
          <w:tcPr>
            <w:tcW w:w="2879" w:type="dxa"/>
            <w:tcBorders>
              <w:top w:val="nil"/>
              <w:left w:val="nil"/>
              <w:bottom w:val="nil"/>
              <w:right w:val="nil"/>
            </w:tcBorders>
            <w:shd w:val="clear" w:color="auto" w:fill="auto"/>
            <w:noWrap/>
            <w:vAlign w:val="bottom"/>
            <w:hideMark/>
          </w:tcPr>
          <w:p w14:paraId="33C6A66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0.52 (0.14- 0.67)</w:t>
            </w:r>
          </w:p>
        </w:tc>
      </w:tr>
      <w:tr w:rsidR="00736EA6" w:rsidRPr="00736EA6" w14:paraId="72318E4A" w14:textId="77777777" w:rsidTr="00987BCE">
        <w:trPr>
          <w:trHeight w:val="280"/>
        </w:trPr>
        <w:tc>
          <w:tcPr>
            <w:tcW w:w="3544" w:type="dxa"/>
            <w:gridSpan w:val="2"/>
            <w:tcBorders>
              <w:top w:val="nil"/>
              <w:left w:val="nil"/>
              <w:bottom w:val="nil"/>
              <w:right w:val="nil"/>
            </w:tcBorders>
            <w:vAlign w:val="bottom"/>
          </w:tcPr>
          <w:p w14:paraId="7DE8883D"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of Stride regularity V</w:t>
            </w:r>
          </w:p>
        </w:tc>
        <w:tc>
          <w:tcPr>
            <w:tcW w:w="2649" w:type="dxa"/>
            <w:tcBorders>
              <w:top w:val="nil"/>
              <w:left w:val="nil"/>
              <w:bottom w:val="nil"/>
              <w:right w:val="nil"/>
            </w:tcBorders>
            <w:shd w:val="clear" w:color="auto" w:fill="auto"/>
            <w:noWrap/>
            <w:vAlign w:val="bottom"/>
            <w:hideMark/>
          </w:tcPr>
          <w:p w14:paraId="5CBF81B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(0.06- 0.14)</w:t>
            </w:r>
          </w:p>
        </w:tc>
        <w:tc>
          <w:tcPr>
            <w:tcW w:w="2879" w:type="dxa"/>
            <w:tcBorders>
              <w:top w:val="nil"/>
              <w:left w:val="nil"/>
              <w:bottom w:val="nil"/>
              <w:right w:val="nil"/>
            </w:tcBorders>
            <w:shd w:val="clear" w:color="auto" w:fill="auto"/>
            <w:noWrap/>
            <w:vAlign w:val="bottom"/>
            <w:hideMark/>
          </w:tcPr>
          <w:p w14:paraId="39E06FE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0.12 (0- 0.14)</w:t>
            </w:r>
          </w:p>
        </w:tc>
      </w:tr>
      <w:tr w:rsidR="00736EA6" w:rsidRPr="00736EA6" w14:paraId="56114410" w14:textId="77777777" w:rsidTr="00987BCE">
        <w:trPr>
          <w:trHeight w:val="280"/>
        </w:trPr>
        <w:tc>
          <w:tcPr>
            <w:tcW w:w="3544" w:type="dxa"/>
            <w:gridSpan w:val="2"/>
            <w:tcBorders>
              <w:top w:val="nil"/>
              <w:left w:val="nil"/>
              <w:bottom w:val="nil"/>
              <w:right w:val="nil"/>
            </w:tcBorders>
            <w:vAlign w:val="bottom"/>
          </w:tcPr>
          <w:p w14:paraId="722C8E83"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Width of dom.  freq.  AP</w:t>
            </w:r>
          </w:p>
        </w:tc>
        <w:tc>
          <w:tcPr>
            <w:tcW w:w="2649" w:type="dxa"/>
            <w:tcBorders>
              <w:top w:val="nil"/>
              <w:left w:val="nil"/>
              <w:bottom w:val="nil"/>
              <w:right w:val="nil"/>
            </w:tcBorders>
            <w:shd w:val="clear" w:color="auto" w:fill="auto"/>
            <w:noWrap/>
            <w:vAlign w:val="bottom"/>
            <w:hideMark/>
          </w:tcPr>
          <w:p w14:paraId="32642B8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0.73 (0.68- 1.21)</w:t>
            </w:r>
          </w:p>
        </w:tc>
        <w:tc>
          <w:tcPr>
            <w:tcW w:w="2879" w:type="dxa"/>
            <w:tcBorders>
              <w:top w:val="nil"/>
              <w:left w:val="nil"/>
              <w:bottom w:val="nil"/>
              <w:right w:val="nil"/>
            </w:tcBorders>
            <w:shd w:val="clear" w:color="auto" w:fill="auto"/>
            <w:noWrap/>
            <w:vAlign w:val="bottom"/>
            <w:hideMark/>
          </w:tcPr>
          <w:p w14:paraId="47E5CDB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0.72 (0.69- 1.49)</w:t>
            </w:r>
          </w:p>
        </w:tc>
      </w:tr>
      <w:tr w:rsidR="00736EA6" w:rsidRPr="00736EA6" w14:paraId="348394A5" w14:textId="77777777" w:rsidTr="00987BCE">
        <w:trPr>
          <w:trHeight w:val="327"/>
        </w:trPr>
        <w:tc>
          <w:tcPr>
            <w:tcW w:w="3544" w:type="dxa"/>
            <w:gridSpan w:val="2"/>
            <w:tcBorders>
              <w:top w:val="nil"/>
              <w:left w:val="nil"/>
              <w:bottom w:val="nil"/>
              <w:right w:val="nil"/>
            </w:tcBorders>
            <w:vAlign w:val="bottom"/>
          </w:tcPr>
          <w:p w14:paraId="6F6CF333"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width of dom.  freq.  AP</w:t>
            </w:r>
          </w:p>
        </w:tc>
        <w:tc>
          <w:tcPr>
            <w:tcW w:w="2649" w:type="dxa"/>
            <w:tcBorders>
              <w:top w:val="nil"/>
              <w:left w:val="nil"/>
              <w:bottom w:val="nil"/>
              <w:right w:val="nil"/>
            </w:tcBorders>
            <w:shd w:val="clear" w:color="auto" w:fill="auto"/>
            <w:noWrap/>
            <w:vAlign w:val="bottom"/>
            <w:hideMark/>
          </w:tcPr>
          <w:p w14:paraId="41BAE01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0.19 (0.02- 0.73)</w:t>
            </w:r>
          </w:p>
        </w:tc>
        <w:tc>
          <w:tcPr>
            <w:tcW w:w="2879" w:type="dxa"/>
            <w:tcBorders>
              <w:top w:val="nil"/>
              <w:left w:val="nil"/>
              <w:bottom w:val="nil"/>
              <w:right w:val="nil"/>
            </w:tcBorders>
            <w:shd w:val="clear" w:color="auto" w:fill="auto"/>
            <w:noWrap/>
            <w:vAlign w:val="bottom"/>
            <w:hideMark/>
          </w:tcPr>
          <w:p w14:paraId="3934AAA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(0- 0.22)</w:t>
            </w:r>
          </w:p>
        </w:tc>
      </w:tr>
      <w:tr w:rsidR="00736EA6" w:rsidRPr="00736EA6" w14:paraId="6D32A590" w14:textId="77777777" w:rsidTr="00987BCE">
        <w:trPr>
          <w:trHeight w:val="280"/>
        </w:trPr>
        <w:tc>
          <w:tcPr>
            <w:tcW w:w="3544" w:type="dxa"/>
            <w:gridSpan w:val="2"/>
            <w:tcBorders>
              <w:top w:val="nil"/>
              <w:left w:val="nil"/>
              <w:bottom w:val="nil"/>
              <w:right w:val="nil"/>
            </w:tcBorders>
            <w:vAlign w:val="bottom"/>
          </w:tcPr>
          <w:p w14:paraId="36EA5ED3"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Width of dom.  freq.  ML</w:t>
            </w:r>
          </w:p>
        </w:tc>
        <w:tc>
          <w:tcPr>
            <w:tcW w:w="2649" w:type="dxa"/>
            <w:tcBorders>
              <w:top w:val="nil"/>
              <w:left w:val="nil"/>
              <w:bottom w:val="nil"/>
              <w:right w:val="nil"/>
            </w:tcBorders>
            <w:shd w:val="clear" w:color="auto" w:fill="auto"/>
            <w:noWrap/>
            <w:vAlign w:val="bottom"/>
            <w:hideMark/>
          </w:tcPr>
          <w:p w14:paraId="5844992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0.76 (0.69- 0.97)</w:t>
            </w:r>
          </w:p>
        </w:tc>
        <w:tc>
          <w:tcPr>
            <w:tcW w:w="2879" w:type="dxa"/>
            <w:tcBorders>
              <w:top w:val="nil"/>
              <w:left w:val="nil"/>
              <w:bottom w:val="nil"/>
              <w:right w:val="nil"/>
            </w:tcBorders>
            <w:shd w:val="clear" w:color="auto" w:fill="auto"/>
            <w:noWrap/>
            <w:vAlign w:val="bottom"/>
            <w:hideMark/>
          </w:tcPr>
          <w:p w14:paraId="5AB502A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0.72 (0.7- 0.79)</w:t>
            </w:r>
          </w:p>
        </w:tc>
      </w:tr>
      <w:tr w:rsidR="00736EA6" w:rsidRPr="00736EA6" w14:paraId="1648017A" w14:textId="77777777" w:rsidTr="00987BCE">
        <w:trPr>
          <w:trHeight w:val="280"/>
        </w:trPr>
        <w:tc>
          <w:tcPr>
            <w:tcW w:w="3544" w:type="dxa"/>
            <w:gridSpan w:val="2"/>
            <w:tcBorders>
              <w:top w:val="nil"/>
              <w:left w:val="nil"/>
              <w:bottom w:val="nil"/>
              <w:right w:val="nil"/>
            </w:tcBorders>
            <w:vAlign w:val="bottom"/>
          </w:tcPr>
          <w:p w14:paraId="4B0685AA"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SD width of dom.  freq.  ML</w:t>
            </w:r>
          </w:p>
        </w:tc>
        <w:tc>
          <w:tcPr>
            <w:tcW w:w="2649" w:type="dxa"/>
            <w:tcBorders>
              <w:top w:val="nil"/>
              <w:left w:val="nil"/>
              <w:bottom w:val="nil"/>
              <w:right w:val="nil"/>
            </w:tcBorders>
            <w:shd w:val="clear" w:color="auto" w:fill="auto"/>
            <w:noWrap/>
            <w:vAlign w:val="bottom"/>
            <w:hideMark/>
          </w:tcPr>
          <w:p w14:paraId="5442AA7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(0.02- 0.2)</w:t>
            </w:r>
          </w:p>
        </w:tc>
        <w:tc>
          <w:tcPr>
            <w:tcW w:w="2879" w:type="dxa"/>
            <w:tcBorders>
              <w:top w:val="nil"/>
              <w:left w:val="nil"/>
              <w:bottom w:val="nil"/>
              <w:right w:val="nil"/>
            </w:tcBorders>
            <w:shd w:val="clear" w:color="auto" w:fill="auto"/>
            <w:noWrap/>
            <w:vAlign w:val="bottom"/>
            <w:hideMark/>
          </w:tcPr>
          <w:p w14:paraId="1C91892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(0- 0.09)</w:t>
            </w:r>
          </w:p>
        </w:tc>
      </w:tr>
      <w:tr w:rsidR="00736EA6" w:rsidRPr="00736EA6" w14:paraId="7BE0F73B" w14:textId="77777777" w:rsidTr="00987BCE">
        <w:trPr>
          <w:trHeight w:val="280"/>
        </w:trPr>
        <w:tc>
          <w:tcPr>
            <w:tcW w:w="3544" w:type="dxa"/>
            <w:gridSpan w:val="2"/>
            <w:tcBorders>
              <w:top w:val="nil"/>
              <w:left w:val="nil"/>
              <w:bottom w:val="single" w:sz="4" w:space="0" w:color="auto"/>
              <w:right w:val="nil"/>
            </w:tcBorders>
            <w:vAlign w:val="bottom"/>
          </w:tcPr>
          <w:p w14:paraId="636D6A67" w14:textId="77777777" w:rsidR="00987BCE" w:rsidRPr="00736EA6" w:rsidRDefault="00987BCE" w:rsidP="00450A0B">
            <w:pPr>
              <w:rPr>
                <w:rFonts w:ascii="Calibri" w:eastAsia="Times New Roman" w:hAnsi="Calibri" w:cs="Times New Roman"/>
                <w:i/>
                <w:color w:val="000000" w:themeColor="text1"/>
                <w:sz w:val="22"/>
                <w:szCs w:val="22"/>
              </w:rPr>
            </w:pPr>
            <w:r w:rsidRPr="00736EA6">
              <w:rPr>
                <w:rFonts w:ascii="Calibri" w:eastAsia="Times New Roman" w:hAnsi="Calibri" w:cs="Times New Roman"/>
                <w:i/>
                <w:color w:val="000000" w:themeColor="text1"/>
                <w:sz w:val="22"/>
                <w:szCs w:val="22"/>
              </w:rPr>
              <w:t>Width of dom.  freq.  V</w:t>
            </w:r>
          </w:p>
        </w:tc>
        <w:tc>
          <w:tcPr>
            <w:tcW w:w="2649" w:type="dxa"/>
            <w:tcBorders>
              <w:top w:val="nil"/>
              <w:left w:val="nil"/>
              <w:bottom w:val="single" w:sz="4" w:space="0" w:color="auto"/>
              <w:right w:val="nil"/>
            </w:tcBorders>
            <w:shd w:val="clear" w:color="auto" w:fill="auto"/>
            <w:noWrap/>
            <w:vAlign w:val="bottom"/>
            <w:hideMark/>
          </w:tcPr>
          <w:p w14:paraId="7797DD6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0.75 (0.68- 0.83)</w:t>
            </w:r>
          </w:p>
        </w:tc>
        <w:tc>
          <w:tcPr>
            <w:tcW w:w="2879" w:type="dxa"/>
            <w:tcBorders>
              <w:top w:val="nil"/>
              <w:left w:val="nil"/>
              <w:bottom w:val="single" w:sz="4" w:space="0" w:color="auto"/>
              <w:right w:val="nil"/>
            </w:tcBorders>
            <w:shd w:val="clear" w:color="auto" w:fill="auto"/>
            <w:noWrap/>
            <w:vAlign w:val="bottom"/>
            <w:hideMark/>
          </w:tcPr>
          <w:p w14:paraId="1815155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0.73 (0.69- 1.84)</w:t>
            </w:r>
          </w:p>
        </w:tc>
      </w:tr>
      <w:tr w:rsidR="00736EA6" w:rsidRPr="00736EA6" w14:paraId="53546507" w14:textId="77777777" w:rsidTr="00987BCE">
        <w:trPr>
          <w:trHeight w:val="280"/>
        </w:trPr>
        <w:tc>
          <w:tcPr>
            <w:tcW w:w="9072" w:type="dxa"/>
            <w:gridSpan w:val="4"/>
            <w:tcBorders>
              <w:top w:val="single" w:sz="4" w:space="0" w:color="auto"/>
              <w:left w:val="nil"/>
              <w:bottom w:val="nil"/>
              <w:right w:val="nil"/>
            </w:tcBorders>
            <w:vAlign w:val="bottom"/>
          </w:tcPr>
          <w:p w14:paraId="007994F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 xml:space="preserve">Footnote: All variables presented in this table are not significant </w:t>
            </w:r>
            <w:proofErr w:type="spellStart"/>
            <w:r w:rsidRPr="00736EA6">
              <w:rPr>
                <w:rFonts w:ascii="Calibri" w:eastAsia="Times New Roman" w:hAnsi="Calibri" w:cs="Times New Roman"/>
                <w:color w:val="000000" w:themeColor="text1"/>
                <w:sz w:val="22"/>
                <w:szCs w:val="22"/>
              </w:rPr>
              <w:t>to p</w:t>
            </w:r>
            <w:proofErr w:type="spellEnd"/>
            <w:r w:rsidRPr="00736EA6">
              <w:rPr>
                <w:rFonts w:ascii="Calibri" w:eastAsia="Times New Roman" w:hAnsi="Calibri" w:cs="Times New Roman"/>
                <w:color w:val="000000" w:themeColor="text1"/>
                <w:sz w:val="22"/>
                <w:szCs w:val="22"/>
              </w:rPr>
              <w:t xml:space="preserve"> ≥ 0.05.  Analysis for wait-list period involving all 9 participants, </w:t>
            </w:r>
            <w:proofErr w:type="spellStart"/>
            <w:r w:rsidRPr="00736EA6">
              <w:rPr>
                <w:rFonts w:ascii="Calibri" w:eastAsia="Times New Roman" w:hAnsi="Calibri" w:cs="Times New Roman"/>
                <w:color w:val="000000" w:themeColor="text1"/>
                <w:sz w:val="22"/>
                <w:szCs w:val="22"/>
              </w:rPr>
              <w:t>where as</w:t>
            </w:r>
            <w:proofErr w:type="spellEnd"/>
            <w:r w:rsidRPr="00736EA6">
              <w:rPr>
                <w:rFonts w:ascii="Calibri" w:eastAsia="Times New Roman" w:hAnsi="Calibri" w:cs="Times New Roman"/>
                <w:color w:val="000000" w:themeColor="text1"/>
                <w:sz w:val="22"/>
                <w:szCs w:val="22"/>
              </w:rPr>
              <w:t xml:space="preserve"> analysis for the intervention period involved six participants.  A separate set of Wilcoxon-sign (W) test was performed at each time point to maximise participant data.</w:t>
            </w:r>
          </w:p>
        </w:tc>
      </w:tr>
    </w:tbl>
    <w:p w14:paraId="67B49835" w14:textId="77777777" w:rsidR="00987BCE" w:rsidRPr="00736EA6" w:rsidRDefault="00987BCE" w:rsidP="00987BCE">
      <w:pPr>
        <w:ind w:left="-567" w:firstLine="567"/>
        <w:rPr>
          <w:color w:val="000000" w:themeColor="text1"/>
        </w:rPr>
      </w:pPr>
    </w:p>
    <w:p w14:paraId="32A25258" w14:textId="46997119" w:rsidR="00987BCE" w:rsidRPr="00736EA6" w:rsidRDefault="00987BCE">
      <w:pPr>
        <w:rPr>
          <w:rFonts w:asciiTheme="majorHAnsi" w:eastAsiaTheme="majorEastAsia" w:hAnsiTheme="majorHAnsi" w:cstheme="majorBidi"/>
          <w:color w:val="000000" w:themeColor="text1"/>
          <w:sz w:val="26"/>
          <w:szCs w:val="26"/>
        </w:rPr>
      </w:pPr>
      <w:r w:rsidRPr="00736EA6">
        <w:rPr>
          <w:color w:val="000000" w:themeColor="text1"/>
        </w:rPr>
        <w:br w:type="page"/>
      </w:r>
    </w:p>
    <w:tbl>
      <w:tblPr>
        <w:tblW w:w="9356" w:type="dxa"/>
        <w:tblInd w:w="-284" w:type="dxa"/>
        <w:tblLayout w:type="fixed"/>
        <w:tblLook w:val="04A0" w:firstRow="1" w:lastRow="0" w:firstColumn="1" w:lastColumn="0" w:noHBand="0" w:noVBand="1"/>
      </w:tblPr>
      <w:tblGrid>
        <w:gridCol w:w="1545"/>
        <w:gridCol w:w="1574"/>
        <w:gridCol w:w="3114"/>
        <w:gridCol w:w="3123"/>
      </w:tblGrid>
      <w:tr w:rsidR="00736EA6" w:rsidRPr="00736EA6" w14:paraId="348971A6" w14:textId="77777777" w:rsidTr="00987BCE">
        <w:trPr>
          <w:trHeight w:val="280"/>
        </w:trPr>
        <w:tc>
          <w:tcPr>
            <w:tcW w:w="9356" w:type="dxa"/>
            <w:gridSpan w:val="4"/>
            <w:tcBorders>
              <w:top w:val="nil"/>
              <w:left w:val="nil"/>
              <w:bottom w:val="single" w:sz="4" w:space="0" w:color="auto"/>
              <w:right w:val="nil"/>
            </w:tcBorders>
          </w:tcPr>
          <w:p w14:paraId="424A396A" w14:textId="2736EB10" w:rsidR="00987BCE" w:rsidRPr="00736EA6" w:rsidRDefault="00EF1F53" w:rsidP="00EF1F53">
            <w:pPr>
              <w:pStyle w:val="Heading1"/>
              <w:rPr>
                <w:rFonts w:eastAsiaTheme="minorHAnsi"/>
                <w:b/>
                <w:bCs/>
                <w:color w:val="000000" w:themeColor="text1"/>
              </w:rPr>
            </w:pPr>
            <w:bookmarkStart w:id="24" w:name="_Toc94347443"/>
            <w:r w:rsidRPr="00736EA6">
              <w:rPr>
                <w:b/>
                <w:bCs/>
                <w:color w:val="000000" w:themeColor="text1"/>
              </w:rPr>
              <w:lastRenderedPageBreak/>
              <w:t>Supplementary Table S1</w:t>
            </w:r>
            <w:r w:rsidR="00B92CC9">
              <w:rPr>
                <w:b/>
                <w:bCs/>
                <w:color w:val="000000" w:themeColor="text1"/>
              </w:rPr>
              <w:t>0</w:t>
            </w:r>
            <w:r w:rsidRPr="00736EA6">
              <w:rPr>
                <w:b/>
                <w:bCs/>
                <w:color w:val="000000" w:themeColor="text1"/>
              </w:rPr>
              <w:t xml:space="preserve"> - </w:t>
            </w:r>
            <w:r w:rsidRPr="00736EA6">
              <w:rPr>
                <w:rFonts w:eastAsia="Times New Roman"/>
                <w:color w:val="000000" w:themeColor="text1"/>
              </w:rPr>
              <w:t>Intervention Period Non-</w:t>
            </w:r>
            <w:proofErr w:type="gramStart"/>
            <w:r w:rsidRPr="00736EA6">
              <w:rPr>
                <w:rFonts w:eastAsia="Times New Roman"/>
                <w:color w:val="000000" w:themeColor="text1"/>
              </w:rPr>
              <w:t>significant</w:t>
            </w:r>
            <w:proofErr w:type="gramEnd"/>
            <w:r w:rsidRPr="00736EA6">
              <w:rPr>
                <w:rFonts w:eastAsia="Times New Roman"/>
                <w:color w:val="000000" w:themeColor="text1"/>
              </w:rPr>
              <w:t xml:space="preserve"> Changes in Accelerometry-derived Gait Quality</w:t>
            </w:r>
            <w:bookmarkEnd w:id="24"/>
          </w:p>
        </w:tc>
      </w:tr>
      <w:tr w:rsidR="00736EA6" w:rsidRPr="00736EA6" w14:paraId="2B175EE9" w14:textId="77777777" w:rsidTr="00987BCE">
        <w:trPr>
          <w:trHeight w:val="280"/>
        </w:trPr>
        <w:tc>
          <w:tcPr>
            <w:tcW w:w="3119" w:type="dxa"/>
            <w:gridSpan w:val="2"/>
            <w:tcBorders>
              <w:top w:val="single" w:sz="4" w:space="0" w:color="auto"/>
              <w:left w:val="nil"/>
              <w:bottom w:val="nil"/>
              <w:right w:val="nil"/>
            </w:tcBorders>
          </w:tcPr>
          <w:p w14:paraId="06D12BFE" w14:textId="77777777" w:rsidR="00987BCE" w:rsidRPr="00736EA6" w:rsidRDefault="00987BCE" w:rsidP="00450A0B">
            <w:pPr>
              <w:rPr>
                <w:rFonts w:ascii="Calibri" w:eastAsia="Times New Roman" w:hAnsi="Calibri"/>
                <w:b/>
                <w:bCs/>
                <w:color w:val="000000" w:themeColor="text1"/>
                <w:sz w:val="22"/>
                <w:szCs w:val="22"/>
              </w:rPr>
            </w:pPr>
            <w:r w:rsidRPr="00736EA6">
              <w:rPr>
                <w:rFonts w:ascii="Calibri" w:eastAsia="Times New Roman" w:hAnsi="Calibri"/>
                <w:b/>
                <w:bCs/>
                <w:color w:val="000000" w:themeColor="text1"/>
                <w:sz w:val="22"/>
                <w:szCs w:val="22"/>
              </w:rPr>
              <w:t>Variable name</w:t>
            </w:r>
          </w:p>
        </w:tc>
        <w:tc>
          <w:tcPr>
            <w:tcW w:w="3114" w:type="dxa"/>
            <w:tcBorders>
              <w:top w:val="single" w:sz="4" w:space="0" w:color="auto"/>
              <w:left w:val="nil"/>
              <w:bottom w:val="nil"/>
              <w:right w:val="nil"/>
            </w:tcBorders>
            <w:shd w:val="clear" w:color="auto" w:fill="auto"/>
            <w:noWrap/>
            <w:vAlign w:val="bottom"/>
          </w:tcPr>
          <w:p w14:paraId="21916A1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b/>
                <w:bCs/>
                <w:color w:val="000000" w:themeColor="text1"/>
                <w:sz w:val="22"/>
                <w:szCs w:val="22"/>
              </w:rPr>
              <w:t>PRE median (range)</w:t>
            </w:r>
          </w:p>
        </w:tc>
        <w:tc>
          <w:tcPr>
            <w:tcW w:w="3123" w:type="dxa"/>
            <w:tcBorders>
              <w:top w:val="single" w:sz="4" w:space="0" w:color="auto"/>
              <w:left w:val="nil"/>
              <w:bottom w:val="nil"/>
              <w:right w:val="nil"/>
            </w:tcBorders>
            <w:shd w:val="clear" w:color="auto" w:fill="auto"/>
            <w:noWrap/>
            <w:vAlign w:val="bottom"/>
          </w:tcPr>
          <w:p w14:paraId="629FE4B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b/>
                <w:bCs/>
                <w:color w:val="000000" w:themeColor="text1"/>
                <w:sz w:val="22"/>
                <w:szCs w:val="22"/>
              </w:rPr>
              <w:t>POST median (range)</w:t>
            </w:r>
          </w:p>
        </w:tc>
      </w:tr>
      <w:tr w:rsidR="00736EA6" w:rsidRPr="00736EA6" w14:paraId="5456B99E" w14:textId="77777777" w:rsidTr="00987BCE">
        <w:trPr>
          <w:trHeight w:val="108"/>
        </w:trPr>
        <w:tc>
          <w:tcPr>
            <w:tcW w:w="1545" w:type="dxa"/>
            <w:tcBorders>
              <w:top w:val="single" w:sz="4" w:space="0" w:color="auto"/>
              <w:left w:val="nil"/>
              <w:right w:val="nil"/>
            </w:tcBorders>
          </w:tcPr>
          <w:p w14:paraId="3AA0DD39" w14:textId="77777777" w:rsidR="00987BCE" w:rsidRPr="00736EA6" w:rsidRDefault="00987BCE" w:rsidP="00450A0B">
            <w:pPr>
              <w:spacing w:line="360" w:lineRule="auto"/>
              <w:rPr>
                <w:rFonts w:ascii="Calibri" w:eastAsia="Times New Roman" w:hAnsi="Calibri" w:cs="Times New Roman"/>
                <w:b/>
                <w:bCs/>
                <w:color w:val="000000" w:themeColor="text1"/>
                <w:sz w:val="22"/>
                <w:szCs w:val="22"/>
              </w:rPr>
            </w:pPr>
            <w:r w:rsidRPr="00736EA6">
              <w:rPr>
                <w:rFonts w:ascii="Calibri" w:eastAsia="Times New Roman" w:hAnsi="Calibri" w:cs="Times New Roman"/>
                <w:b/>
                <w:bCs/>
                <w:color w:val="000000" w:themeColor="text1"/>
                <w:sz w:val="22"/>
                <w:szCs w:val="22"/>
              </w:rPr>
              <w:t>Gait quality metrics</w:t>
            </w:r>
          </w:p>
        </w:tc>
        <w:tc>
          <w:tcPr>
            <w:tcW w:w="1574" w:type="dxa"/>
            <w:tcBorders>
              <w:top w:val="single" w:sz="4" w:space="0" w:color="auto"/>
              <w:left w:val="nil"/>
              <w:right w:val="nil"/>
            </w:tcBorders>
          </w:tcPr>
          <w:p w14:paraId="48539F9C" w14:textId="77777777" w:rsidR="00987BCE" w:rsidRPr="00736EA6" w:rsidRDefault="00987BCE" w:rsidP="00450A0B">
            <w:pPr>
              <w:spacing w:line="360" w:lineRule="auto"/>
              <w:rPr>
                <w:rFonts w:ascii="Calibri" w:eastAsia="Times New Roman" w:hAnsi="Calibri" w:cs="Times New Roman"/>
                <w:b/>
                <w:bCs/>
                <w:color w:val="000000" w:themeColor="text1"/>
                <w:sz w:val="22"/>
                <w:szCs w:val="22"/>
              </w:rPr>
            </w:pPr>
          </w:p>
        </w:tc>
        <w:tc>
          <w:tcPr>
            <w:tcW w:w="3114" w:type="dxa"/>
            <w:tcBorders>
              <w:top w:val="single" w:sz="4" w:space="0" w:color="auto"/>
              <w:left w:val="nil"/>
              <w:bottom w:val="nil"/>
              <w:right w:val="nil"/>
            </w:tcBorders>
            <w:shd w:val="clear" w:color="auto" w:fill="auto"/>
            <w:noWrap/>
            <w:vAlign w:val="bottom"/>
            <w:hideMark/>
          </w:tcPr>
          <w:p w14:paraId="4B1EFD96" w14:textId="77777777" w:rsidR="00987BCE" w:rsidRPr="00736EA6" w:rsidRDefault="00987BCE" w:rsidP="00450A0B">
            <w:pPr>
              <w:rPr>
                <w:rFonts w:ascii="Calibri" w:eastAsia="Times New Roman" w:hAnsi="Calibri" w:cs="Times New Roman"/>
                <w:color w:val="000000" w:themeColor="text1"/>
                <w:sz w:val="22"/>
                <w:szCs w:val="22"/>
              </w:rPr>
            </w:pPr>
          </w:p>
        </w:tc>
        <w:tc>
          <w:tcPr>
            <w:tcW w:w="3123" w:type="dxa"/>
            <w:tcBorders>
              <w:top w:val="single" w:sz="4" w:space="0" w:color="auto"/>
              <w:left w:val="nil"/>
              <w:bottom w:val="nil"/>
              <w:right w:val="nil"/>
            </w:tcBorders>
            <w:shd w:val="clear" w:color="auto" w:fill="auto"/>
            <w:noWrap/>
            <w:vAlign w:val="bottom"/>
            <w:hideMark/>
          </w:tcPr>
          <w:p w14:paraId="7EF33C21" w14:textId="77777777" w:rsidR="00987BCE" w:rsidRPr="00736EA6" w:rsidRDefault="00987BCE" w:rsidP="00450A0B">
            <w:pPr>
              <w:rPr>
                <w:rFonts w:ascii="Calibri" w:eastAsia="Times New Roman" w:hAnsi="Calibri" w:cs="Times New Roman"/>
                <w:color w:val="000000" w:themeColor="text1"/>
                <w:sz w:val="22"/>
                <w:szCs w:val="22"/>
              </w:rPr>
            </w:pPr>
          </w:p>
        </w:tc>
      </w:tr>
      <w:tr w:rsidR="00736EA6" w:rsidRPr="00736EA6" w14:paraId="4A909A99" w14:textId="77777777" w:rsidTr="00987BCE">
        <w:trPr>
          <w:trHeight w:val="280"/>
        </w:trPr>
        <w:tc>
          <w:tcPr>
            <w:tcW w:w="3119" w:type="dxa"/>
            <w:gridSpan w:val="2"/>
            <w:vAlign w:val="bottom"/>
          </w:tcPr>
          <w:p w14:paraId="1E1BD78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AP amplitude</w:t>
            </w:r>
          </w:p>
        </w:tc>
        <w:tc>
          <w:tcPr>
            <w:tcW w:w="3114" w:type="dxa"/>
            <w:tcBorders>
              <w:top w:val="nil"/>
              <w:left w:val="nil"/>
              <w:bottom w:val="nil"/>
              <w:right w:val="nil"/>
            </w:tcBorders>
            <w:shd w:val="clear" w:color="auto" w:fill="auto"/>
            <w:noWrap/>
            <w:vAlign w:val="bottom"/>
            <w:hideMark/>
          </w:tcPr>
          <w:p w14:paraId="2D2792C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0.59 (0.25- 0.7)</w:t>
            </w:r>
          </w:p>
        </w:tc>
        <w:tc>
          <w:tcPr>
            <w:tcW w:w="3123" w:type="dxa"/>
            <w:tcBorders>
              <w:top w:val="nil"/>
              <w:left w:val="nil"/>
              <w:bottom w:val="nil"/>
              <w:right w:val="nil"/>
            </w:tcBorders>
            <w:shd w:val="clear" w:color="auto" w:fill="auto"/>
            <w:noWrap/>
            <w:vAlign w:val="bottom"/>
            <w:hideMark/>
          </w:tcPr>
          <w:p w14:paraId="6235F1F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0.74 (0.42- 1.03)</w:t>
            </w:r>
          </w:p>
        </w:tc>
      </w:tr>
      <w:tr w:rsidR="00736EA6" w:rsidRPr="00736EA6" w14:paraId="7F17517E" w14:textId="77777777" w:rsidTr="00987BCE">
        <w:trPr>
          <w:trHeight w:val="280"/>
        </w:trPr>
        <w:tc>
          <w:tcPr>
            <w:tcW w:w="3119" w:type="dxa"/>
            <w:gridSpan w:val="2"/>
            <w:tcBorders>
              <w:left w:val="nil"/>
              <w:bottom w:val="nil"/>
              <w:right w:val="nil"/>
            </w:tcBorders>
            <w:vAlign w:val="bottom"/>
          </w:tcPr>
          <w:p w14:paraId="2887C1D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ML amplitude</w:t>
            </w:r>
          </w:p>
        </w:tc>
        <w:tc>
          <w:tcPr>
            <w:tcW w:w="3114" w:type="dxa"/>
            <w:tcBorders>
              <w:top w:val="nil"/>
              <w:left w:val="nil"/>
              <w:bottom w:val="nil"/>
              <w:right w:val="nil"/>
            </w:tcBorders>
            <w:shd w:val="clear" w:color="auto" w:fill="auto"/>
            <w:noWrap/>
            <w:vAlign w:val="bottom"/>
            <w:hideMark/>
          </w:tcPr>
          <w:p w14:paraId="7B23276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0.32 (0.12- 0.5)</w:t>
            </w:r>
          </w:p>
        </w:tc>
        <w:tc>
          <w:tcPr>
            <w:tcW w:w="3123" w:type="dxa"/>
            <w:tcBorders>
              <w:top w:val="nil"/>
              <w:left w:val="nil"/>
              <w:bottom w:val="nil"/>
              <w:right w:val="nil"/>
            </w:tcBorders>
            <w:shd w:val="clear" w:color="auto" w:fill="auto"/>
            <w:noWrap/>
            <w:vAlign w:val="bottom"/>
            <w:hideMark/>
          </w:tcPr>
          <w:p w14:paraId="0EAC326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0.52 (0.25- 0.71)</w:t>
            </w:r>
          </w:p>
        </w:tc>
      </w:tr>
      <w:tr w:rsidR="00736EA6" w:rsidRPr="00736EA6" w14:paraId="6EC73605" w14:textId="77777777" w:rsidTr="00987BCE">
        <w:trPr>
          <w:trHeight w:val="280"/>
        </w:trPr>
        <w:tc>
          <w:tcPr>
            <w:tcW w:w="3119" w:type="dxa"/>
            <w:gridSpan w:val="2"/>
            <w:tcBorders>
              <w:top w:val="nil"/>
              <w:left w:val="nil"/>
              <w:bottom w:val="nil"/>
              <w:right w:val="nil"/>
            </w:tcBorders>
            <w:vAlign w:val="bottom"/>
          </w:tcPr>
          <w:p w14:paraId="3C9E3D1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 amplitude</w:t>
            </w:r>
          </w:p>
        </w:tc>
        <w:tc>
          <w:tcPr>
            <w:tcW w:w="3114" w:type="dxa"/>
            <w:tcBorders>
              <w:top w:val="nil"/>
              <w:left w:val="nil"/>
              <w:bottom w:val="nil"/>
              <w:right w:val="nil"/>
            </w:tcBorders>
            <w:shd w:val="clear" w:color="auto" w:fill="auto"/>
            <w:noWrap/>
            <w:vAlign w:val="bottom"/>
            <w:hideMark/>
          </w:tcPr>
          <w:p w14:paraId="1D999D6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0.55 (0.2- 0.81)</w:t>
            </w:r>
          </w:p>
        </w:tc>
        <w:tc>
          <w:tcPr>
            <w:tcW w:w="3123" w:type="dxa"/>
            <w:tcBorders>
              <w:top w:val="nil"/>
              <w:left w:val="nil"/>
              <w:bottom w:val="nil"/>
              <w:right w:val="nil"/>
            </w:tcBorders>
            <w:shd w:val="clear" w:color="auto" w:fill="auto"/>
            <w:noWrap/>
            <w:vAlign w:val="bottom"/>
            <w:hideMark/>
          </w:tcPr>
          <w:p w14:paraId="2938454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0.33 (0.31- 0.41)</w:t>
            </w:r>
          </w:p>
        </w:tc>
      </w:tr>
      <w:tr w:rsidR="00736EA6" w:rsidRPr="00736EA6" w14:paraId="20AC3D2A" w14:textId="77777777" w:rsidTr="00987BCE">
        <w:trPr>
          <w:trHeight w:val="280"/>
        </w:trPr>
        <w:tc>
          <w:tcPr>
            <w:tcW w:w="3119" w:type="dxa"/>
            <w:gridSpan w:val="2"/>
            <w:tcBorders>
              <w:top w:val="nil"/>
              <w:left w:val="nil"/>
              <w:bottom w:val="nil"/>
              <w:right w:val="nil"/>
            </w:tcBorders>
            <w:vAlign w:val="bottom"/>
          </w:tcPr>
          <w:p w14:paraId="6B704D9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Amplitude SD</w:t>
            </w:r>
          </w:p>
        </w:tc>
        <w:tc>
          <w:tcPr>
            <w:tcW w:w="3114" w:type="dxa"/>
            <w:tcBorders>
              <w:top w:val="nil"/>
              <w:left w:val="nil"/>
              <w:bottom w:val="nil"/>
              <w:right w:val="nil"/>
            </w:tcBorders>
            <w:shd w:val="clear" w:color="auto" w:fill="auto"/>
            <w:noWrap/>
            <w:vAlign w:val="bottom"/>
            <w:hideMark/>
          </w:tcPr>
          <w:p w14:paraId="4E5E33C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(0- 0.17)</w:t>
            </w:r>
          </w:p>
        </w:tc>
        <w:tc>
          <w:tcPr>
            <w:tcW w:w="3123" w:type="dxa"/>
            <w:tcBorders>
              <w:top w:val="nil"/>
              <w:left w:val="nil"/>
              <w:bottom w:val="nil"/>
              <w:right w:val="nil"/>
            </w:tcBorders>
            <w:shd w:val="clear" w:color="auto" w:fill="auto"/>
            <w:noWrap/>
            <w:vAlign w:val="bottom"/>
            <w:hideMark/>
          </w:tcPr>
          <w:p w14:paraId="0EF679D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(0.06- 0.12)</w:t>
            </w:r>
          </w:p>
        </w:tc>
      </w:tr>
      <w:tr w:rsidR="00736EA6" w:rsidRPr="00736EA6" w14:paraId="38A8C390" w14:textId="77777777" w:rsidTr="00987BCE">
        <w:trPr>
          <w:trHeight w:val="280"/>
        </w:trPr>
        <w:tc>
          <w:tcPr>
            <w:tcW w:w="3119" w:type="dxa"/>
            <w:gridSpan w:val="2"/>
            <w:tcBorders>
              <w:top w:val="nil"/>
              <w:left w:val="nil"/>
              <w:bottom w:val="nil"/>
              <w:right w:val="nil"/>
            </w:tcBorders>
            <w:vAlign w:val="bottom"/>
          </w:tcPr>
          <w:p w14:paraId="0AB33FD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Cadence (Frq)</w:t>
            </w:r>
          </w:p>
        </w:tc>
        <w:tc>
          <w:tcPr>
            <w:tcW w:w="3114" w:type="dxa"/>
            <w:tcBorders>
              <w:top w:val="nil"/>
              <w:left w:val="nil"/>
              <w:bottom w:val="nil"/>
              <w:right w:val="nil"/>
            </w:tcBorders>
            <w:shd w:val="clear" w:color="auto" w:fill="auto"/>
            <w:noWrap/>
            <w:vAlign w:val="bottom"/>
            <w:hideMark/>
          </w:tcPr>
          <w:p w14:paraId="19A5BF5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117.98 (113.55- 140.69)</w:t>
            </w:r>
          </w:p>
        </w:tc>
        <w:tc>
          <w:tcPr>
            <w:tcW w:w="3123" w:type="dxa"/>
            <w:tcBorders>
              <w:top w:val="nil"/>
              <w:left w:val="nil"/>
              <w:bottom w:val="nil"/>
              <w:right w:val="nil"/>
            </w:tcBorders>
            <w:shd w:val="clear" w:color="auto" w:fill="auto"/>
            <w:noWrap/>
            <w:vAlign w:val="bottom"/>
            <w:hideMark/>
          </w:tcPr>
          <w:p w14:paraId="06A9BC4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108.19 (101.6- 120.18)</w:t>
            </w:r>
          </w:p>
        </w:tc>
      </w:tr>
      <w:tr w:rsidR="00736EA6" w:rsidRPr="00736EA6" w14:paraId="679CF511" w14:textId="77777777" w:rsidTr="00987BCE">
        <w:trPr>
          <w:trHeight w:val="280"/>
        </w:trPr>
        <w:tc>
          <w:tcPr>
            <w:tcW w:w="3119" w:type="dxa"/>
            <w:gridSpan w:val="2"/>
            <w:tcBorders>
              <w:top w:val="nil"/>
              <w:left w:val="nil"/>
              <w:bottom w:val="nil"/>
              <w:right w:val="nil"/>
            </w:tcBorders>
            <w:vAlign w:val="bottom"/>
          </w:tcPr>
          <w:p w14:paraId="3D63480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Cadence SD</w:t>
            </w:r>
          </w:p>
        </w:tc>
        <w:tc>
          <w:tcPr>
            <w:tcW w:w="3114" w:type="dxa"/>
            <w:tcBorders>
              <w:top w:val="nil"/>
              <w:left w:val="nil"/>
              <w:bottom w:val="nil"/>
              <w:right w:val="nil"/>
            </w:tcBorders>
            <w:shd w:val="clear" w:color="auto" w:fill="auto"/>
            <w:noWrap/>
            <w:vAlign w:val="bottom"/>
            <w:hideMark/>
          </w:tcPr>
          <w:p w14:paraId="24CDF5E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5.18 (0- 8.18)</w:t>
            </w:r>
          </w:p>
        </w:tc>
        <w:tc>
          <w:tcPr>
            <w:tcW w:w="3123" w:type="dxa"/>
            <w:tcBorders>
              <w:top w:val="nil"/>
              <w:left w:val="nil"/>
              <w:bottom w:val="nil"/>
              <w:right w:val="nil"/>
            </w:tcBorders>
            <w:shd w:val="clear" w:color="auto" w:fill="auto"/>
            <w:noWrap/>
            <w:vAlign w:val="bottom"/>
            <w:hideMark/>
          </w:tcPr>
          <w:p w14:paraId="0C605B5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6.87 (4.49- 26.35)</w:t>
            </w:r>
          </w:p>
        </w:tc>
      </w:tr>
      <w:tr w:rsidR="00736EA6" w:rsidRPr="00736EA6" w14:paraId="7C3F8DAE" w14:textId="77777777" w:rsidTr="00987BCE">
        <w:trPr>
          <w:trHeight w:val="280"/>
        </w:trPr>
        <w:tc>
          <w:tcPr>
            <w:tcW w:w="3119" w:type="dxa"/>
            <w:gridSpan w:val="2"/>
            <w:tcBorders>
              <w:top w:val="nil"/>
              <w:left w:val="nil"/>
              <w:bottom w:val="nil"/>
              <w:right w:val="nil"/>
            </w:tcBorders>
            <w:vAlign w:val="bottom"/>
          </w:tcPr>
          <w:p w14:paraId="0B726C9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Cadence (time)</w:t>
            </w:r>
          </w:p>
        </w:tc>
        <w:tc>
          <w:tcPr>
            <w:tcW w:w="3114" w:type="dxa"/>
            <w:tcBorders>
              <w:top w:val="nil"/>
              <w:left w:val="nil"/>
              <w:bottom w:val="nil"/>
              <w:right w:val="nil"/>
            </w:tcBorders>
            <w:shd w:val="clear" w:color="auto" w:fill="auto"/>
            <w:noWrap/>
            <w:vAlign w:val="bottom"/>
            <w:hideMark/>
          </w:tcPr>
          <w:p w14:paraId="3FBB8C8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111.07 (90.1- 113.11)</w:t>
            </w:r>
          </w:p>
        </w:tc>
        <w:tc>
          <w:tcPr>
            <w:tcW w:w="3123" w:type="dxa"/>
            <w:tcBorders>
              <w:top w:val="nil"/>
              <w:left w:val="nil"/>
              <w:bottom w:val="nil"/>
              <w:right w:val="nil"/>
            </w:tcBorders>
            <w:shd w:val="clear" w:color="auto" w:fill="auto"/>
            <w:noWrap/>
            <w:vAlign w:val="bottom"/>
            <w:hideMark/>
          </w:tcPr>
          <w:p w14:paraId="190BFEE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103.89 (95.15- 107.87)</w:t>
            </w:r>
          </w:p>
        </w:tc>
      </w:tr>
      <w:tr w:rsidR="00736EA6" w:rsidRPr="00736EA6" w14:paraId="5EEB42EF" w14:textId="77777777" w:rsidTr="00987BCE">
        <w:trPr>
          <w:trHeight w:val="280"/>
        </w:trPr>
        <w:tc>
          <w:tcPr>
            <w:tcW w:w="3119" w:type="dxa"/>
            <w:gridSpan w:val="2"/>
            <w:tcBorders>
              <w:top w:val="nil"/>
              <w:left w:val="nil"/>
              <w:bottom w:val="nil"/>
              <w:right w:val="nil"/>
            </w:tcBorders>
            <w:vAlign w:val="bottom"/>
          </w:tcPr>
          <w:p w14:paraId="2D2B464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Cadence SD</w:t>
            </w:r>
          </w:p>
        </w:tc>
        <w:tc>
          <w:tcPr>
            <w:tcW w:w="3114" w:type="dxa"/>
            <w:tcBorders>
              <w:top w:val="nil"/>
              <w:left w:val="nil"/>
              <w:bottom w:val="nil"/>
              <w:right w:val="nil"/>
            </w:tcBorders>
            <w:shd w:val="clear" w:color="auto" w:fill="auto"/>
            <w:noWrap/>
            <w:vAlign w:val="bottom"/>
            <w:hideMark/>
          </w:tcPr>
          <w:p w14:paraId="70339AD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5.47 (0- 8.59)</w:t>
            </w:r>
          </w:p>
        </w:tc>
        <w:tc>
          <w:tcPr>
            <w:tcW w:w="3123" w:type="dxa"/>
            <w:tcBorders>
              <w:top w:val="nil"/>
              <w:left w:val="nil"/>
              <w:bottom w:val="nil"/>
              <w:right w:val="nil"/>
            </w:tcBorders>
            <w:shd w:val="clear" w:color="auto" w:fill="auto"/>
            <w:noWrap/>
            <w:vAlign w:val="bottom"/>
            <w:hideMark/>
          </w:tcPr>
          <w:p w14:paraId="06C8C2F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4.62 (3.68- 5.06)</w:t>
            </w:r>
          </w:p>
        </w:tc>
      </w:tr>
      <w:tr w:rsidR="00736EA6" w:rsidRPr="00736EA6" w14:paraId="0A219B91" w14:textId="77777777" w:rsidTr="00987BCE">
        <w:trPr>
          <w:trHeight w:val="280"/>
        </w:trPr>
        <w:tc>
          <w:tcPr>
            <w:tcW w:w="3119" w:type="dxa"/>
            <w:gridSpan w:val="2"/>
            <w:tcBorders>
              <w:top w:val="nil"/>
              <w:left w:val="nil"/>
              <w:bottom w:val="nil"/>
              <w:right w:val="nil"/>
            </w:tcBorders>
            <w:vAlign w:val="bottom"/>
          </w:tcPr>
          <w:p w14:paraId="0273AB3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Variance peak amplitude</w:t>
            </w:r>
          </w:p>
        </w:tc>
        <w:tc>
          <w:tcPr>
            <w:tcW w:w="3114" w:type="dxa"/>
            <w:tcBorders>
              <w:top w:val="nil"/>
              <w:left w:val="nil"/>
              <w:bottom w:val="nil"/>
              <w:right w:val="nil"/>
            </w:tcBorders>
            <w:shd w:val="clear" w:color="auto" w:fill="auto"/>
            <w:noWrap/>
            <w:vAlign w:val="bottom"/>
            <w:hideMark/>
          </w:tcPr>
          <w:p w14:paraId="2A7AF42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0.33 (0.29- 0.47)</w:t>
            </w:r>
          </w:p>
        </w:tc>
        <w:tc>
          <w:tcPr>
            <w:tcW w:w="3123" w:type="dxa"/>
            <w:tcBorders>
              <w:top w:val="nil"/>
              <w:left w:val="nil"/>
              <w:bottom w:val="nil"/>
              <w:right w:val="nil"/>
            </w:tcBorders>
            <w:shd w:val="clear" w:color="auto" w:fill="auto"/>
            <w:noWrap/>
            <w:vAlign w:val="bottom"/>
            <w:hideMark/>
          </w:tcPr>
          <w:p w14:paraId="49F654D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0.35 (0.28- 0.4)</w:t>
            </w:r>
          </w:p>
        </w:tc>
      </w:tr>
      <w:tr w:rsidR="00736EA6" w:rsidRPr="00736EA6" w14:paraId="41733005" w14:textId="77777777" w:rsidTr="00987BCE">
        <w:trPr>
          <w:trHeight w:val="280"/>
        </w:trPr>
        <w:tc>
          <w:tcPr>
            <w:tcW w:w="3119" w:type="dxa"/>
            <w:gridSpan w:val="2"/>
            <w:tcBorders>
              <w:top w:val="nil"/>
              <w:left w:val="nil"/>
              <w:bottom w:val="nil"/>
              <w:right w:val="nil"/>
            </w:tcBorders>
            <w:vAlign w:val="bottom"/>
          </w:tcPr>
          <w:p w14:paraId="4659CCE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Variance peak amplitude SD</w:t>
            </w:r>
          </w:p>
        </w:tc>
        <w:tc>
          <w:tcPr>
            <w:tcW w:w="3114" w:type="dxa"/>
            <w:tcBorders>
              <w:top w:val="nil"/>
              <w:left w:val="nil"/>
              <w:bottom w:val="nil"/>
              <w:right w:val="nil"/>
            </w:tcBorders>
            <w:shd w:val="clear" w:color="auto" w:fill="auto"/>
            <w:noWrap/>
            <w:vAlign w:val="bottom"/>
            <w:hideMark/>
          </w:tcPr>
          <w:p w14:paraId="7E15F7A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(0- 0.08)</w:t>
            </w:r>
          </w:p>
        </w:tc>
        <w:tc>
          <w:tcPr>
            <w:tcW w:w="3123" w:type="dxa"/>
            <w:tcBorders>
              <w:top w:val="nil"/>
              <w:left w:val="nil"/>
              <w:bottom w:val="nil"/>
              <w:right w:val="nil"/>
            </w:tcBorders>
            <w:shd w:val="clear" w:color="auto" w:fill="auto"/>
            <w:noWrap/>
            <w:vAlign w:val="bottom"/>
            <w:hideMark/>
          </w:tcPr>
          <w:p w14:paraId="2BCBB88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(0.04- 0.05)</w:t>
            </w:r>
          </w:p>
        </w:tc>
      </w:tr>
      <w:tr w:rsidR="00736EA6" w:rsidRPr="00736EA6" w14:paraId="3CAB4BB2" w14:textId="77777777" w:rsidTr="00987BCE">
        <w:trPr>
          <w:trHeight w:val="280"/>
        </w:trPr>
        <w:tc>
          <w:tcPr>
            <w:tcW w:w="3119" w:type="dxa"/>
            <w:gridSpan w:val="2"/>
            <w:tcBorders>
              <w:top w:val="nil"/>
              <w:left w:val="nil"/>
              <w:bottom w:val="nil"/>
              <w:right w:val="nil"/>
            </w:tcBorders>
            <w:vAlign w:val="bottom"/>
          </w:tcPr>
          <w:p w14:paraId="7B05F7E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Peaks variance</w:t>
            </w:r>
          </w:p>
        </w:tc>
        <w:tc>
          <w:tcPr>
            <w:tcW w:w="3114" w:type="dxa"/>
            <w:tcBorders>
              <w:top w:val="nil"/>
              <w:left w:val="nil"/>
              <w:bottom w:val="nil"/>
              <w:right w:val="nil"/>
            </w:tcBorders>
            <w:shd w:val="clear" w:color="auto" w:fill="auto"/>
            <w:noWrap/>
            <w:vAlign w:val="bottom"/>
            <w:hideMark/>
          </w:tcPr>
          <w:p w14:paraId="2F04025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0.26 (0.11- 0.44)</w:t>
            </w:r>
          </w:p>
        </w:tc>
        <w:tc>
          <w:tcPr>
            <w:tcW w:w="3123" w:type="dxa"/>
            <w:tcBorders>
              <w:top w:val="nil"/>
              <w:left w:val="nil"/>
              <w:bottom w:val="nil"/>
              <w:right w:val="nil"/>
            </w:tcBorders>
            <w:shd w:val="clear" w:color="auto" w:fill="auto"/>
            <w:noWrap/>
            <w:vAlign w:val="bottom"/>
            <w:hideMark/>
          </w:tcPr>
          <w:p w14:paraId="47DB21C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0.24 (0.11- 0.43)</w:t>
            </w:r>
          </w:p>
        </w:tc>
      </w:tr>
      <w:tr w:rsidR="00736EA6" w:rsidRPr="00736EA6" w14:paraId="554CFC51" w14:textId="77777777" w:rsidTr="00987BCE">
        <w:trPr>
          <w:trHeight w:val="280"/>
        </w:trPr>
        <w:tc>
          <w:tcPr>
            <w:tcW w:w="3119" w:type="dxa"/>
            <w:gridSpan w:val="2"/>
            <w:tcBorders>
              <w:top w:val="nil"/>
              <w:left w:val="nil"/>
              <w:bottom w:val="nil"/>
              <w:right w:val="nil"/>
            </w:tcBorders>
            <w:vAlign w:val="bottom"/>
          </w:tcPr>
          <w:p w14:paraId="1283D04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Peaks variance SD</w:t>
            </w:r>
          </w:p>
        </w:tc>
        <w:tc>
          <w:tcPr>
            <w:tcW w:w="3114" w:type="dxa"/>
            <w:tcBorders>
              <w:top w:val="nil"/>
              <w:left w:val="nil"/>
              <w:bottom w:val="nil"/>
              <w:right w:val="nil"/>
            </w:tcBorders>
            <w:shd w:val="clear" w:color="auto" w:fill="auto"/>
            <w:noWrap/>
            <w:vAlign w:val="bottom"/>
            <w:hideMark/>
          </w:tcPr>
          <w:p w14:paraId="65DAA4E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(0- 0.2)</w:t>
            </w:r>
          </w:p>
        </w:tc>
        <w:tc>
          <w:tcPr>
            <w:tcW w:w="3123" w:type="dxa"/>
            <w:tcBorders>
              <w:top w:val="nil"/>
              <w:left w:val="nil"/>
              <w:bottom w:val="nil"/>
              <w:right w:val="nil"/>
            </w:tcBorders>
            <w:shd w:val="clear" w:color="auto" w:fill="auto"/>
            <w:noWrap/>
            <w:vAlign w:val="bottom"/>
            <w:hideMark/>
          </w:tcPr>
          <w:p w14:paraId="0FF56C6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(0.08- 0.14)</w:t>
            </w:r>
          </w:p>
        </w:tc>
      </w:tr>
      <w:tr w:rsidR="00736EA6" w:rsidRPr="00736EA6" w14:paraId="2B0374FE" w14:textId="77777777" w:rsidTr="00987BCE">
        <w:trPr>
          <w:trHeight w:val="280"/>
        </w:trPr>
        <w:tc>
          <w:tcPr>
            <w:tcW w:w="3119" w:type="dxa"/>
            <w:gridSpan w:val="2"/>
            <w:tcBorders>
              <w:top w:val="nil"/>
              <w:left w:val="nil"/>
              <w:bottom w:val="nil"/>
              <w:right w:val="nil"/>
            </w:tcBorders>
            <w:vAlign w:val="bottom"/>
          </w:tcPr>
          <w:p w14:paraId="0578992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Variance step length</w:t>
            </w:r>
          </w:p>
        </w:tc>
        <w:tc>
          <w:tcPr>
            <w:tcW w:w="3114" w:type="dxa"/>
            <w:tcBorders>
              <w:top w:val="nil"/>
              <w:left w:val="nil"/>
              <w:bottom w:val="nil"/>
              <w:right w:val="nil"/>
            </w:tcBorders>
            <w:shd w:val="clear" w:color="auto" w:fill="auto"/>
            <w:noWrap/>
            <w:vAlign w:val="bottom"/>
            <w:hideMark/>
          </w:tcPr>
          <w:p w14:paraId="7E982BF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13.45 (10.49- 26.95)</w:t>
            </w:r>
          </w:p>
        </w:tc>
        <w:tc>
          <w:tcPr>
            <w:tcW w:w="3123" w:type="dxa"/>
            <w:tcBorders>
              <w:top w:val="nil"/>
              <w:left w:val="nil"/>
              <w:bottom w:val="nil"/>
              <w:right w:val="nil"/>
            </w:tcBorders>
            <w:shd w:val="clear" w:color="auto" w:fill="auto"/>
            <w:noWrap/>
            <w:vAlign w:val="bottom"/>
            <w:hideMark/>
          </w:tcPr>
          <w:p w14:paraId="2EDB381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12.13 (8.66- 24.43)</w:t>
            </w:r>
          </w:p>
        </w:tc>
      </w:tr>
      <w:tr w:rsidR="00736EA6" w:rsidRPr="00736EA6" w14:paraId="34CB770D" w14:textId="77777777" w:rsidTr="00987BCE">
        <w:trPr>
          <w:trHeight w:val="280"/>
        </w:trPr>
        <w:tc>
          <w:tcPr>
            <w:tcW w:w="3119" w:type="dxa"/>
            <w:gridSpan w:val="2"/>
            <w:tcBorders>
              <w:top w:val="nil"/>
              <w:left w:val="nil"/>
              <w:bottom w:val="nil"/>
              <w:right w:val="nil"/>
            </w:tcBorders>
            <w:vAlign w:val="bottom"/>
          </w:tcPr>
          <w:p w14:paraId="3EABF55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Variance step length SD</w:t>
            </w:r>
          </w:p>
        </w:tc>
        <w:tc>
          <w:tcPr>
            <w:tcW w:w="3114" w:type="dxa"/>
            <w:tcBorders>
              <w:top w:val="nil"/>
              <w:left w:val="nil"/>
              <w:bottom w:val="nil"/>
              <w:right w:val="nil"/>
            </w:tcBorders>
            <w:shd w:val="clear" w:color="auto" w:fill="auto"/>
            <w:noWrap/>
            <w:vAlign w:val="bottom"/>
            <w:hideMark/>
          </w:tcPr>
          <w:p w14:paraId="65EECB0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3.19 (0- 6.43)</w:t>
            </w:r>
          </w:p>
        </w:tc>
        <w:tc>
          <w:tcPr>
            <w:tcW w:w="3123" w:type="dxa"/>
            <w:tcBorders>
              <w:top w:val="nil"/>
              <w:left w:val="nil"/>
              <w:bottom w:val="nil"/>
              <w:right w:val="nil"/>
            </w:tcBorders>
            <w:shd w:val="clear" w:color="auto" w:fill="auto"/>
            <w:noWrap/>
            <w:vAlign w:val="bottom"/>
            <w:hideMark/>
          </w:tcPr>
          <w:p w14:paraId="14EF20D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4.46 (2.89- 8.83)</w:t>
            </w:r>
          </w:p>
        </w:tc>
      </w:tr>
      <w:tr w:rsidR="00736EA6" w:rsidRPr="00736EA6" w14:paraId="3CA6931C" w14:textId="77777777" w:rsidTr="00987BCE">
        <w:trPr>
          <w:trHeight w:val="280"/>
        </w:trPr>
        <w:tc>
          <w:tcPr>
            <w:tcW w:w="3119" w:type="dxa"/>
            <w:gridSpan w:val="2"/>
            <w:tcBorders>
              <w:top w:val="nil"/>
              <w:left w:val="nil"/>
              <w:bottom w:val="nil"/>
              <w:right w:val="nil"/>
            </w:tcBorders>
            <w:vAlign w:val="bottom"/>
          </w:tcPr>
          <w:p w14:paraId="7CA3083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Variance step time</w:t>
            </w:r>
          </w:p>
        </w:tc>
        <w:tc>
          <w:tcPr>
            <w:tcW w:w="3114" w:type="dxa"/>
            <w:tcBorders>
              <w:top w:val="nil"/>
              <w:left w:val="nil"/>
              <w:bottom w:val="nil"/>
              <w:right w:val="nil"/>
            </w:tcBorders>
            <w:shd w:val="clear" w:color="auto" w:fill="auto"/>
            <w:noWrap/>
            <w:vAlign w:val="bottom"/>
            <w:hideMark/>
          </w:tcPr>
          <w:p w14:paraId="157FCFD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9.4 (7- 29.51)</w:t>
            </w:r>
          </w:p>
        </w:tc>
        <w:tc>
          <w:tcPr>
            <w:tcW w:w="3123" w:type="dxa"/>
            <w:tcBorders>
              <w:top w:val="nil"/>
              <w:left w:val="nil"/>
              <w:bottom w:val="nil"/>
              <w:right w:val="nil"/>
            </w:tcBorders>
            <w:shd w:val="clear" w:color="auto" w:fill="auto"/>
            <w:noWrap/>
            <w:vAlign w:val="bottom"/>
            <w:hideMark/>
          </w:tcPr>
          <w:p w14:paraId="6354860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8.78 (6.26- 19.85)</w:t>
            </w:r>
          </w:p>
        </w:tc>
      </w:tr>
      <w:tr w:rsidR="00736EA6" w:rsidRPr="00736EA6" w14:paraId="2698936F" w14:textId="77777777" w:rsidTr="00987BCE">
        <w:trPr>
          <w:trHeight w:val="280"/>
        </w:trPr>
        <w:tc>
          <w:tcPr>
            <w:tcW w:w="3119" w:type="dxa"/>
            <w:gridSpan w:val="2"/>
            <w:tcBorders>
              <w:top w:val="nil"/>
              <w:left w:val="nil"/>
              <w:bottom w:val="nil"/>
              <w:right w:val="nil"/>
            </w:tcBorders>
            <w:vAlign w:val="bottom"/>
          </w:tcPr>
          <w:p w14:paraId="5D66677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Variance step time SD</w:t>
            </w:r>
          </w:p>
        </w:tc>
        <w:tc>
          <w:tcPr>
            <w:tcW w:w="3114" w:type="dxa"/>
            <w:tcBorders>
              <w:top w:val="nil"/>
              <w:left w:val="nil"/>
              <w:bottom w:val="nil"/>
              <w:right w:val="nil"/>
            </w:tcBorders>
            <w:shd w:val="clear" w:color="auto" w:fill="auto"/>
            <w:noWrap/>
            <w:vAlign w:val="bottom"/>
            <w:hideMark/>
          </w:tcPr>
          <w:p w14:paraId="3C9C5FA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2.7 (0- 4.09)</w:t>
            </w:r>
          </w:p>
        </w:tc>
        <w:tc>
          <w:tcPr>
            <w:tcW w:w="3123" w:type="dxa"/>
            <w:tcBorders>
              <w:top w:val="nil"/>
              <w:left w:val="nil"/>
              <w:bottom w:val="nil"/>
              <w:right w:val="nil"/>
            </w:tcBorders>
            <w:shd w:val="clear" w:color="auto" w:fill="auto"/>
            <w:noWrap/>
            <w:vAlign w:val="bottom"/>
            <w:hideMark/>
          </w:tcPr>
          <w:p w14:paraId="560F5E1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4.11 (2.36- 5.4)</w:t>
            </w:r>
          </w:p>
        </w:tc>
      </w:tr>
      <w:tr w:rsidR="00736EA6" w:rsidRPr="00736EA6" w14:paraId="75E78391" w14:textId="77777777" w:rsidTr="00987BCE">
        <w:trPr>
          <w:trHeight w:val="280"/>
        </w:trPr>
        <w:tc>
          <w:tcPr>
            <w:tcW w:w="3119" w:type="dxa"/>
            <w:gridSpan w:val="2"/>
            <w:tcBorders>
              <w:top w:val="nil"/>
              <w:left w:val="nil"/>
              <w:bottom w:val="nil"/>
              <w:right w:val="nil"/>
            </w:tcBorders>
            <w:vAlign w:val="bottom"/>
          </w:tcPr>
          <w:p w14:paraId="465CDA5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Variance stride time</w:t>
            </w:r>
          </w:p>
        </w:tc>
        <w:tc>
          <w:tcPr>
            <w:tcW w:w="3114" w:type="dxa"/>
            <w:tcBorders>
              <w:top w:val="nil"/>
              <w:left w:val="nil"/>
              <w:bottom w:val="nil"/>
              <w:right w:val="nil"/>
            </w:tcBorders>
            <w:shd w:val="clear" w:color="auto" w:fill="auto"/>
            <w:noWrap/>
            <w:vAlign w:val="bottom"/>
            <w:hideMark/>
          </w:tcPr>
          <w:p w14:paraId="7330633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6.82 (5.29- 22.2)</w:t>
            </w:r>
          </w:p>
        </w:tc>
        <w:tc>
          <w:tcPr>
            <w:tcW w:w="3123" w:type="dxa"/>
            <w:tcBorders>
              <w:top w:val="nil"/>
              <w:left w:val="nil"/>
              <w:bottom w:val="nil"/>
              <w:right w:val="nil"/>
            </w:tcBorders>
            <w:shd w:val="clear" w:color="auto" w:fill="auto"/>
            <w:noWrap/>
            <w:vAlign w:val="bottom"/>
            <w:hideMark/>
          </w:tcPr>
          <w:p w14:paraId="225A1BC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7.12 (4.94- 14.58)</w:t>
            </w:r>
          </w:p>
        </w:tc>
      </w:tr>
      <w:tr w:rsidR="00736EA6" w:rsidRPr="00736EA6" w14:paraId="629CBC13" w14:textId="77777777" w:rsidTr="00987BCE">
        <w:trPr>
          <w:trHeight w:val="280"/>
        </w:trPr>
        <w:tc>
          <w:tcPr>
            <w:tcW w:w="3119" w:type="dxa"/>
            <w:gridSpan w:val="2"/>
            <w:tcBorders>
              <w:top w:val="nil"/>
              <w:left w:val="nil"/>
              <w:bottom w:val="nil"/>
              <w:right w:val="nil"/>
            </w:tcBorders>
            <w:vAlign w:val="bottom"/>
          </w:tcPr>
          <w:p w14:paraId="4DAF445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Variance stride time SD</w:t>
            </w:r>
          </w:p>
        </w:tc>
        <w:tc>
          <w:tcPr>
            <w:tcW w:w="3114" w:type="dxa"/>
            <w:tcBorders>
              <w:top w:val="nil"/>
              <w:left w:val="nil"/>
              <w:bottom w:val="nil"/>
              <w:right w:val="nil"/>
            </w:tcBorders>
            <w:shd w:val="clear" w:color="auto" w:fill="auto"/>
            <w:noWrap/>
            <w:vAlign w:val="bottom"/>
            <w:hideMark/>
          </w:tcPr>
          <w:p w14:paraId="57DCADF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2.27 (0- 3.34)</w:t>
            </w:r>
          </w:p>
        </w:tc>
        <w:tc>
          <w:tcPr>
            <w:tcW w:w="3123" w:type="dxa"/>
            <w:tcBorders>
              <w:top w:val="nil"/>
              <w:left w:val="nil"/>
              <w:bottom w:val="nil"/>
              <w:right w:val="nil"/>
            </w:tcBorders>
            <w:shd w:val="clear" w:color="auto" w:fill="auto"/>
            <w:noWrap/>
            <w:vAlign w:val="bottom"/>
            <w:hideMark/>
          </w:tcPr>
          <w:p w14:paraId="480AD51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3.22 (1.62- 4.02)</w:t>
            </w:r>
          </w:p>
        </w:tc>
      </w:tr>
      <w:tr w:rsidR="00736EA6" w:rsidRPr="00736EA6" w14:paraId="312A9117" w14:textId="77777777" w:rsidTr="00987BCE">
        <w:trPr>
          <w:trHeight w:val="280"/>
        </w:trPr>
        <w:tc>
          <w:tcPr>
            <w:tcW w:w="3119" w:type="dxa"/>
            <w:gridSpan w:val="2"/>
            <w:tcBorders>
              <w:top w:val="nil"/>
              <w:left w:val="nil"/>
              <w:bottom w:val="nil"/>
              <w:right w:val="nil"/>
            </w:tcBorders>
            <w:vAlign w:val="bottom"/>
          </w:tcPr>
          <w:p w14:paraId="31E8090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Entropy in AP axis</w:t>
            </w:r>
          </w:p>
        </w:tc>
        <w:tc>
          <w:tcPr>
            <w:tcW w:w="3114" w:type="dxa"/>
            <w:tcBorders>
              <w:top w:val="nil"/>
              <w:left w:val="nil"/>
              <w:bottom w:val="nil"/>
              <w:right w:val="nil"/>
            </w:tcBorders>
            <w:shd w:val="clear" w:color="auto" w:fill="auto"/>
            <w:noWrap/>
            <w:vAlign w:val="bottom"/>
            <w:hideMark/>
          </w:tcPr>
          <w:p w14:paraId="2DAE5EF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9.88 (8.25- 10.43)</w:t>
            </w:r>
          </w:p>
        </w:tc>
        <w:tc>
          <w:tcPr>
            <w:tcW w:w="3123" w:type="dxa"/>
            <w:tcBorders>
              <w:top w:val="nil"/>
              <w:left w:val="nil"/>
              <w:bottom w:val="nil"/>
              <w:right w:val="nil"/>
            </w:tcBorders>
            <w:shd w:val="clear" w:color="auto" w:fill="auto"/>
            <w:noWrap/>
            <w:vAlign w:val="bottom"/>
            <w:hideMark/>
          </w:tcPr>
          <w:p w14:paraId="157E811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9.72 (8.71- 9.96)</w:t>
            </w:r>
          </w:p>
        </w:tc>
      </w:tr>
      <w:tr w:rsidR="00736EA6" w:rsidRPr="00736EA6" w14:paraId="01F83F76" w14:textId="77777777" w:rsidTr="00987BCE">
        <w:trPr>
          <w:trHeight w:val="280"/>
        </w:trPr>
        <w:tc>
          <w:tcPr>
            <w:tcW w:w="3119" w:type="dxa"/>
            <w:gridSpan w:val="2"/>
            <w:tcBorders>
              <w:top w:val="nil"/>
              <w:left w:val="nil"/>
              <w:bottom w:val="nil"/>
              <w:right w:val="nil"/>
            </w:tcBorders>
            <w:vAlign w:val="bottom"/>
          </w:tcPr>
          <w:p w14:paraId="490CFB5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Entropy in AP axis</w:t>
            </w:r>
          </w:p>
        </w:tc>
        <w:tc>
          <w:tcPr>
            <w:tcW w:w="3114" w:type="dxa"/>
            <w:tcBorders>
              <w:top w:val="nil"/>
              <w:left w:val="nil"/>
              <w:bottom w:val="nil"/>
              <w:right w:val="nil"/>
            </w:tcBorders>
            <w:shd w:val="clear" w:color="auto" w:fill="auto"/>
            <w:noWrap/>
            <w:vAlign w:val="bottom"/>
            <w:hideMark/>
          </w:tcPr>
          <w:p w14:paraId="1214211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0.23 (0- 0.44)</w:t>
            </w:r>
          </w:p>
        </w:tc>
        <w:tc>
          <w:tcPr>
            <w:tcW w:w="3123" w:type="dxa"/>
            <w:tcBorders>
              <w:top w:val="nil"/>
              <w:left w:val="nil"/>
              <w:bottom w:val="nil"/>
              <w:right w:val="nil"/>
            </w:tcBorders>
            <w:shd w:val="clear" w:color="auto" w:fill="auto"/>
            <w:noWrap/>
            <w:vAlign w:val="bottom"/>
            <w:hideMark/>
          </w:tcPr>
          <w:p w14:paraId="29461DF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0.33 (0.23- 0.37)</w:t>
            </w:r>
          </w:p>
        </w:tc>
      </w:tr>
      <w:tr w:rsidR="00736EA6" w:rsidRPr="00736EA6" w14:paraId="78201B92" w14:textId="77777777" w:rsidTr="00987BCE">
        <w:trPr>
          <w:trHeight w:val="280"/>
        </w:trPr>
        <w:tc>
          <w:tcPr>
            <w:tcW w:w="3119" w:type="dxa"/>
            <w:gridSpan w:val="2"/>
            <w:tcBorders>
              <w:top w:val="nil"/>
              <w:left w:val="nil"/>
              <w:bottom w:val="nil"/>
              <w:right w:val="nil"/>
            </w:tcBorders>
            <w:vAlign w:val="bottom"/>
          </w:tcPr>
          <w:p w14:paraId="2BA7443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Entropy in ML axis</w:t>
            </w:r>
          </w:p>
        </w:tc>
        <w:tc>
          <w:tcPr>
            <w:tcW w:w="3114" w:type="dxa"/>
            <w:tcBorders>
              <w:top w:val="nil"/>
              <w:left w:val="nil"/>
              <w:bottom w:val="nil"/>
              <w:right w:val="nil"/>
            </w:tcBorders>
            <w:shd w:val="clear" w:color="auto" w:fill="auto"/>
            <w:noWrap/>
            <w:vAlign w:val="bottom"/>
            <w:hideMark/>
          </w:tcPr>
          <w:p w14:paraId="4AF0F49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10.14 (9.33- 10.85)</w:t>
            </w:r>
          </w:p>
        </w:tc>
        <w:tc>
          <w:tcPr>
            <w:tcW w:w="3123" w:type="dxa"/>
            <w:tcBorders>
              <w:top w:val="nil"/>
              <w:left w:val="nil"/>
              <w:bottom w:val="nil"/>
              <w:right w:val="nil"/>
            </w:tcBorders>
            <w:shd w:val="clear" w:color="auto" w:fill="auto"/>
            <w:noWrap/>
            <w:vAlign w:val="bottom"/>
            <w:hideMark/>
          </w:tcPr>
          <w:p w14:paraId="18E3D99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9.73 (9.3- 10.14)</w:t>
            </w:r>
          </w:p>
        </w:tc>
      </w:tr>
      <w:tr w:rsidR="00736EA6" w:rsidRPr="00736EA6" w14:paraId="2C0CA0F3" w14:textId="77777777" w:rsidTr="00987BCE">
        <w:trPr>
          <w:trHeight w:val="280"/>
        </w:trPr>
        <w:tc>
          <w:tcPr>
            <w:tcW w:w="3119" w:type="dxa"/>
            <w:gridSpan w:val="2"/>
            <w:tcBorders>
              <w:top w:val="nil"/>
              <w:left w:val="nil"/>
              <w:bottom w:val="nil"/>
              <w:right w:val="nil"/>
            </w:tcBorders>
            <w:vAlign w:val="bottom"/>
          </w:tcPr>
          <w:p w14:paraId="02CEB17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Entropy of V axis</w:t>
            </w:r>
          </w:p>
        </w:tc>
        <w:tc>
          <w:tcPr>
            <w:tcW w:w="3114" w:type="dxa"/>
            <w:tcBorders>
              <w:top w:val="nil"/>
              <w:left w:val="nil"/>
              <w:bottom w:val="nil"/>
              <w:right w:val="nil"/>
            </w:tcBorders>
            <w:shd w:val="clear" w:color="auto" w:fill="auto"/>
            <w:noWrap/>
            <w:vAlign w:val="bottom"/>
            <w:hideMark/>
          </w:tcPr>
          <w:p w14:paraId="4E7A0A3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10.22 (8.76- 10.96)</w:t>
            </w:r>
          </w:p>
        </w:tc>
        <w:tc>
          <w:tcPr>
            <w:tcW w:w="3123" w:type="dxa"/>
            <w:tcBorders>
              <w:top w:val="nil"/>
              <w:left w:val="nil"/>
              <w:bottom w:val="nil"/>
              <w:right w:val="nil"/>
            </w:tcBorders>
            <w:shd w:val="clear" w:color="auto" w:fill="auto"/>
            <w:noWrap/>
            <w:vAlign w:val="bottom"/>
            <w:hideMark/>
          </w:tcPr>
          <w:p w14:paraId="3AE631A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9.6 (9.52- 10.37)</w:t>
            </w:r>
          </w:p>
        </w:tc>
      </w:tr>
      <w:tr w:rsidR="00736EA6" w:rsidRPr="00736EA6" w14:paraId="093F5971" w14:textId="77777777" w:rsidTr="00987BCE">
        <w:trPr>
          <w:trHeight w:val="280"/>
        </w:trPr>
        <w:tc>
          <w:tcPr>
            <w:tcW w:w="3119" w:type="dxa"/>
            <w:gridSpan w:val="2"/>
            <w:tcBorders>
              <w:top w:val="nil"/>
              <w:left w:val="nil"/>
              <w:bottom w:val="nil"/>
              <w:right w:val="nil"/>
            </w:tcBorders>
            <w:vAlign w:val="bottom"/>
          </w:tcPr>
          <w:p w14:paraId="7B8761B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Entropy in V axis</w:t>
            </w:r>
          </w:p>
        </w:tc>
        <w:tc>
          <w:tcPr>
            <w:tcW w:w="3114" w:type="dxa"/>
            <w:tcBorders>
              <w:top w:val="nil"/>
              <w:left w:val="nil"/>
              <w:bottom w:val="nil"/>
              <w:right w:val="nil"/>
            </w:tcBorders>
            <w:shd w:val="clear" w:color="auto" w:fill="auto"/>
            <w:noWrap/>
            <w:vAlign w:val="bottom"/>
            <w:hideMark/>
          </w:tcPr>
          <w:p w14:paraId="13BCA8B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 (0- 0.38)</w:t>
            </w:r>
          </w:p>
        </w:tc>
        <w:tc>
          <w:tcPr>
            <w:tcW w:w="3123" w:type="dxa"/>
            <w:tcBorders>
              <w:top w:val="nil"/>
              <w:left w:val="nil"/>
              <w:bottom w:val="nil"/>
              <w:right w:val="nil"/>
            </w:tcBorders>
            <w:shd w:val="clear" w:color="auto" w:fill="auto"/>
            <w:noWrap/>
            <w:vAlign w:val="bottom"/>
            <w:hideMark/>
          </w:tcPr>
          <w:p w14:paraId="47A1121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0.28 (0.2- 0.34)</w:t>
            </w:r>
          </w:p>
        </w:tc>
      </w:tr>
      <w:tr w:rsidR="00736EA6" w:rsidRPr="00736EA6" w14:paraId="4FC78E24" w14:textId="77777777" w:rsidTr="00987BCE">
        <w:trPr>
          <w:trHeight w:val="280"/>
        </w:trPr>
        <w:tc>
          <w:tcPr>
            <w:tcW w:w="3119" w:type="dxa"/>
            <w:gridSpan w:val="2"/>
            <w:tcBorders>
              <w:top w:val="nil"/>
              <w:left w:val="nil"/>
              <w:bottom w:val="nil"/>
              <w:right w:val="nil"/>
            </w:tcBorders>
            <w:vAlign w:val="bottom"/>
          </w:tcPr>
          <w:p w14:paraId="5E57052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Dominant Frequency in AP axis</w:t>
            </w:r>
          </w:p>
        </w:tc>
        <w:tc>
          <w:tcPr>
            <w:tcW w:w="3114" w:type="dxa"/>
            <w:tcBorders>
              <w:top w:val="nil"/>
              <w:left w:val="nil"/>
              <w:bottom w:val="nil"/>
              <w:right w:val="nil"/>
            </w:tcBorders>
            <w:shd w:val="clear" w:color="auto" w:fill="auto"/>
            <w:noWrap/>
            <w:vAlign w:val="bottom"/>
            <w:hideMark/>
          </w:tcPr>
          <w:p w14:paraId="4B6DF02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1.88 (1.54- 1.95)</w:t>
            </w:r>
          </w:p>
        </w:tc>
        <w:tc>
          <w:tcPr>
            <w:tcW w:w="3123" w:type="dxa"/>
            <w:tcBorders>
              <w:top w:val="nil"/>
              <w:left w:val="nil"/>
              <w:bottom w:val="nil"/>
              <w:right w:val="nil"/>
            </w:tcBorders>
            <w:shd w:val="clear" w:color="auto" w:fill="auto"/>
            <w:noWrap/>
            <w:vAlign w:val="bottom"/>
            <w:hideMark/>
          </w:tcPr>
          <w:p w14:paraId="53A3D8F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1.73 (0.88- 1.9)</w:t>
            </w:r>
          </w:p>
        </w:tc>
      </w:tr>
      <w:tr w:rsidR="00736EA6" w:rsidRPr="00736EA6" w14:paraId="2D1A147D" w14:textId="77777777" w:rsidTr="00987BCE">
        <w:trPr>
          <w:trHeight w:val="280"/>
        </w:trPr>
        <w:tc>
          <w:tcPr>
            <w:tcW w:w="3119" w:type="dxa"/>
            <w:gridSpan w:val="2"/>
            <w:tcBorders>
              <w:top w:val="nil"/>
              <w:left w:val="nil"/>
              <w:bottom w:val="nil"/>
              <w:right w:val="nil"/>
            </w:tcBorders>
            <w:vAlign w:val="bottom"/>
          </w:tcPr>
          <w:p w14:paraId="35A4D21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dominant Frequency in AP axis</w:t>
            </w:r>
          </w:p>
        </w:tc>
        <w:tc>
          <w:tcPr>
            <w:tcW w:w="3114" w:type="dxa"/>
            <w:tcBorders>
              <w:top w:val="nil"/>
              <w:left w:val="nil"/>
              <w:bottom w:val="nil"/>
              <w:right w:val="nil"/>
            </w:tcBorders>
            <w:shd w:val="clear" w:color="auto" w:fill="auto"/>
            <w:noWrap/>
            <w:vAlign w:val="bottom"/>
            <w:hideMark/>
          </w:tcPr>
          <w:p w14:paraId="0F1BD1F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(0- 0.13)</w:t>
            </w:r>
          </w:p>
        </w:tc>
        <w:tc>
          <w:tcPr>
            <w:tcW w:w="3123" w:type="dxa"/>
            <w:tcBorders>
              <w:top w:val="nil"/>
              <w:left w:val="nil"/>
              <w:bottom w:val="nil"/>
              <w:right w:val="nil"/>
            </w:tcBorders>
            <w:shd w:val="clear" w:color="auto" w:fill="auto"/>
            <w:noWrap/>
            <w:vAlign w:val="bottom"/>
            <w:hideMark/>
          </w:tcPr>
          <w:p w14:paraId="3952808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(0.08- 0.16)</w:t>
            </w:r>
          </w:p>
        </w:tc>
      </w:tr>
      <w:tr w:rsidR="00736EA6" w:rsidRPr="00736EA6" w14:paraId="12567E9C" w14:textId="77777777" w:rsidTr="00987BCE">
        <w:trPr>
          <w:trHeight w:val="280"/>
        </w:trPr>
        <w:tc>
          <w:tcPr>
            <w:tcW w:w="3119" w:type="dxa"/>
            <w:gridSpan w:val="2"/>
            <w:tcBorders>
              <w:top w:val="nil"/>
              <w:left w:val="nil"/>
              <w:bottom w:val="nil"/>
              <w:right w:val="nil"/>
            </w:tcBorders>
            <w:vAlign w:val="bottom"/>
          </w:tcPr>
          <w:p w14:paraId="5C90B78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Dominant Frequency in ML axis</w:t>
            </w:r>
          </w:p>
        </w:tc>
        <w:tc>
          <w:tcPr>
            <w:tcW w:w="3114" w:type="dxa"/>
            <w:tcBorders>
              <w:top w:val="nil"/>
              <w:left w:val="nil"/>
              <w:bottom w:val="nil"/>
              <w:right w:val="nil"/>
            </w:tcBorders>
            <w:shd w:val="clear" w:color="auto" w:fill="auto"/>
            <w:noWrap/>
            <w:vAlign w:val="bottom"/>
            <w:hideMark/>
          </w:tcPr>
          <w:p w14:paraId="36DDB81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0.91 (0.85- 0.97)</w:t>
            </w:r>
          </w:p>
        </w:tc>
        <w:tc>
          <w:tcPr>
            <w:tcW w:w="3123" w:type="dxa"/>
            <w:tcBorders>
              <w:top w:val="nil"/>
              <w:left w:val="nil"/>
              <w:bottom w:val="nil"/>
              <w:right w:val="nil"/>
            </w:tcBorders>
            <w:shd w:val="clear" w:color="auto" w:fill="auto"/>
            <w:noWrap/>
            <w:vAlign w:val="bottom"/>
            <w:hideMark/>
          </w:tcPr>
          <w:p w14:paraId="72ED3D5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0.85 (0.72- 0.95)</w:t>
            </w:r>
          </w:p>
        </w:tc>
      </w:tr>
      <w:tr w:rsidR="00736EA6" w:rsidRPr="00736EA6" w14:paraId="19E768AB" w14:textId="77777777" w:rsidTr="00987BCE">
        <w:trPr>
          <w:trHeight w:val="280"/>
        </w:trPr>
        <w:tc>
          <w:tcPr>
            <w:tcW w:w="3119" w:type="dxa"/>
            <w:gridSpan w:val="2"/>
            <w:tcBorders>
              <w:top w:val="nil"/>
              <w:left w:val="nil"/>
              <w:bottom w:val="nil"/>
              <w:right w:val="nil"/>
            </w:tcBorders>
            <w:vAlign w:val="bottom"/>
          </w:tcPr>
          <w:p w14:paraId="1B43D80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dominant Frequency in ML axis</w:t>
            </w:r>
          </w:p>
        </w:tc>
        <w:tc>
          <w:tcPr>
            <w:tcW w:w="3114" w:type="dxa"/>
            <w:tcBorders>
              <w:top w:val="nil"/>
              <w:left w:val="nil"/>
              <w:bottom w:val="nil"/>
              <w:right w:val="nil"/>
            </w:tcBorders>
            <w:shd w:val="clear" w:color="auto" w:fill="auto"/>
            <w:noWrap/>
            <w:vAlign w:val="bottom"/>
            <w:hideMark/>
          </w:tcPr>
          <w:p w14:paraId="14C4391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(0- 0.08)</w:t>
            </w:r>
          </w:p>
        </w:tc>
        <w:tc>
          <w:tcPr>
            <w:tcW w:w="3123" w:type="dxa"/>
            <w:tcBorders>
              <w:top w:val="nil"/>
              <w:left w:val="nil"/>
              <w:bottom w:val="nil"/>
              <w:right w:val="nil"/>
            </w:tcBorders>
            <w:shd w:val="clear" w:color="auto" w:fill="auto"/>
            <w:noWrap/>
            <w:vAlign w:val="bottom"/>
            <w:hideMark/>
          </w:tcPr>
          <w:p w14:paraId="46CF4DC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0.06 (0.04- 0.08)</w:t>
            </w:r>
          </w:p>
        </w:tc>
      </w:tr>
      <w:tr w:rsidR="00736EA6" w:rsidRPr="00736EA6" w14:paraId="7A1BE2BF" w14:textId="77777777" w:rsidTr="00987BCE">
        <w:trPr>
          <w:trHeight w:val="280"/>
        </w:trPr>
        <w:tc>
          <w:tcPr>
            <w:tcW w:w="3119" w:type="dxa"/>
            <w:gridSpan w:val="2"/>
            <w:tcBorders>
              <w:top w:val="nil"/>
              <w:left w:val="nil"/>
              <w:bottom w:val="nil"/>
              <w:right w:val="nil"/>
            </w:tcBorders>
            <w:vAlign w:val="bottom"/>
          </w:tcPr>
          <w:p w14:paraId="5DA7236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Dominant Frequency in V axis</w:t>
            </w:r>
          </w:p>
        </w:tc>
        <w:tc>
          <w:tcPr>
            <w:tcW w:w="3114" w:type="dxa"/>
            <w:tcBorders>
              <w:top w:val="nil"/>
              <w:left w:val="nil"/>
              <w:bottom w:val="nil"/>
              <w:right w:val="nil"/>
            </w:tcBorders>
            <w:shd w:val="clear" w:color="auto" w:fill="auto"/>
            <w:noWrap/>
            <w:vAlign w:val="bottom"/>
            <w:hideMark/>
          </w:tcPr>
          <w:p w14:paraId="700580C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1.97 (1.89- 2.34)</w:t>
            </w:r>
          </w:p>
        </w:tc>
        <w:tc>
          <w:tcPr>
            <w:tcW w:w="3123" w:type="dxa"/>
            <w:tcBorders>
              <w:top w:val="nil"/>
              <w:left w:val="nil"/>
              <w:bottom w:val="nil"/>
              <w:right w:val="nil"/>
            </w:tcBorders>
            <w:shd w:val="clear" w:color="auto" w:fill="auto"/>
            <w:noWrap/>
            <w:vAlign w:val="bottom"/>
            <w:hideMark/>
          </w:tcPr>
          <w:p w14:paraId="1E2B31A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1.8 (1.69- 2)</w:t>
            </w:r>
          </w:p>
        </w:tc>
      </w:tr>
      <w:tr w:rsidR="00736EA6" w:rsidRPr="00736EA6" w14:paraId="6CA8BF53" w14:textId="77777777" w:rsidTr="00987BCE">
        <w:trPr>
          <w:trHeight w:val="280"/>
        </w:trPr>
        <w:tc>
          <w:tcPr>
            <w:tcW w:w="3119" w:type="dxa"/>
            <w:gridSpan w:val="2"/>
            <w:tcBorders>
              <w:top w:val="nil"/>
              <w:left w:val="nil"/>
              <w:bottom w:val="nil"/>
              <w:right w:val="nil"/>
            </w:tcBorders>
            <w:vAlign w:val="bottom"/>
          </w:tcPr>
          <w:p w14:paraId="1AD6C3D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Dominant Frequency in v axis</w:t>
            </w:r>
          </w:p>
        </w:tc>
        <w:tc>
          <w:tcPr>
            <w:tcW w:w="3114" w:type="dxa"/>
            <w:tcBorders>
              <w:top w:val="nil"/>
              <w:left w:val="nil"/>
              <w:bottom w:val="nil"/>
              <w:right w:val="nil"/>
            </w:tcBorders>
            <w:shd w:val="clear" w:color="auto" w:fill="auto"/>
            <w:noWrap/>
            <w:vAlign w:val="bottom"/>
            <w:hideMark/>
          </w:tcPr>
          <w:p w14:paraId="3C2475C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(0- 0.14)</w:t>
            </w:r>
          </w:p>
        </w:tc>
        <w:tc>
          <w:tcPr>
            <w:tcW w:w="3123" w:type="dxa"/>
            <w:tcBorders>
              <w:top w:val="nil"/>
              <w:left w:val="nil"/>
              <w:bottom w:val="nil"/>
              <w:right w:val="nil"/>
            </w:tcBorders>
            <w:shd w:val="clear" w:color="auto" w:fill="auto"/>
            <w:noWrap/>
            <w:vAlign w:val="bottom"/>
            <w:hideMark/>
          </w:tcPr>
          <w:p w14:paraId="5DC86A7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(0.07- 0.44)</w:t>
            </w:r>
          </w:p>
        </w:tc>
      </w:tr>
      <w:tr w:rsidR="00736EA6" w:rsidRPr="00736EA6" w14:paraId="76B68A41" w14:textId="77777777" w:rsidTr="00987BCE">
        <w:trPr>
          <w:trHeight w:val="280"/>
        </w:trPr>
        <w:tc>
          <w:tcPr>
            <w:tcW w:w="3119" w:type="dxa"/>
            <w:gridSpan w:val="2"/>
            <w:tcBorders>
              <w:top w:val="nil"/>
              <w:left w:val="nil"/>
              <w:bottom w:val="nil"/>
              <w:right w:val="nil"/>
            </w:tcBorders>
            <w:vAlign w:val="bottom"/>
          </w:tcPr>
          <w:p w14:paraId="20C0D58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Harmonic ratio AP</w:t>
            </w:r>
          </w:p>
        </w:tc>
        <w:tc>
          <w:tcPr>
            <w:tcW w:w="3114" w:type="dxa"/>
            <w:tcBorders>
              <w:top w:val="nil"/>
              <w:left w:val="nil"/>
              <w:bottom w:val="nil"/>
              <w:right w:val="nil"/>
            </w:tcBorders>
            <w:shd w:val="clear" w:color="auto" w:fill="auto"/>
            <w:noWrap/>
            <w:vAlign w:val="bottom"/>
            <w:hideMark/>
          </w:tcPr>
          <w:p w14:paraId="20CC77F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1.72 (1.13- 2.37)</w:t>
            </w:r>
          </w:p>
        </w:tc>
        <w:tc>
          <w:tcPr>
            <w:tcW w:w="3123" w:type="dxa"/>
            <w:tcBorders>
              <w:top w:val="nil"/>
              <w:left w:val="nil"/>
              <w:bottom w:val="nil"/>
              <w:right w:val="nil"/>
            </w:tcBorders>
            <w:shd w:val="clear" w:color="auto" w:fill="auto"/>
            <w:noWrap/>
            <w:vAlign w:val="bottom"/>
            <w:hideMark/>
          </w:tcPr>
          <w:p w14:paraId="5F23AD2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1.65 (1.27- 1.94)</w:t>
            </w:r>
          </w:p>
        </w:tc>
      </w:tr>
      <w:tr w:rsidR="00736EA6" w:rsidRPr="00736EA6" w14:paraId="4C412FA4" w14:textId="77777777" w:rsidTr="00987BCE">
        <w:trPr>
          <w:trHeight w:val="280"/>
        </w:trPr>
        <w:tc>
          <w:tcPr>
            <w:tcW w:w="3119" w:type="dxa"/>
            <w:gridSpan w:val="2"/>
            <w:tcBorders>
              <w:top w:val="nil"/>
              <w:left w:val="nil"/>
              <w:bottom w:val="nil"/>
              <w:right w:val="nil"/>
            </w:tcBorders>
            <w:vAlign w:val="bottom"/>
          </w:tcPr>
          <w:p w14:paraId="53E2DEB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Harmonic ratio AP</w:t>
            </w:r>
          </w:p>
        </w:tc>
        <w:tc>
          <w:tcPr>
            <w:tcW w:w="3114" w:type="dxa"/>
            <w:tcBorders>
              <w:top w:val="nil"/>
              <w:left w:val="nil"/>
              <w:bottom w:val="nil"/>
              <w:right w:val="nil"/>
            </w:tcBorders>
            <w:shd w:val="clear" w:color="auto" w:fill="auto"/>
            <w:noWrap/>
            <w:vAlign w:val="bottom"/>
            <w:hideMark/>
          </w:tcPr>
          <w:p w14:paraId="4186088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0.19 (0- 0.56)</w:t>
            </w:r>
          </w:p>
        </w:tc>
        <w:tc>
          <w:tcPr>
            <w:tcW w:w="3123" w:type="dxa"/>
            <w:tcBorders>
              <w:top w:val="nil"/>
              <w:left w:val="nil"/>
              <w:bottom w:val="nil"/>
              <w:right w:val="nil"/>
            </w:tcBorders>
            <w:shd w:val="clear" w:color="auto" w:fill="auto"/>
            <w:noWrap/>
            <w:vAlign w:val="bottom"/>
            <w:hideMark/>
          </w:tcPr>
          <w:p w14:paraId="4E02609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0.26 (0.14- 0.36)</w:t>
            </w:r>
          </w:p>
        </w:tc>
      </w:tr>
      <w:tr w:rsidR="00736EA6" w:rsidRPr="00736EA6" w14:paraId="3A35C693" w14:textId="77777777" w:rsidTr="00987BCE">
        <w:trPr>
          <w:trHeight w:val="280"/>
        </w:trPr>
        <w:tc>
          <w:tcPr>
            <w:tcW w:w="3119" w:type="dxa"/>
            <w:gridSpan w:val="2"/>
            <w:tcBorders>
              <w:top w:val="nil"/>
              <w:left w:val="nil"/>
              <w:bottom w:val="nil"/>
              <w:right w:val="nil"/>
            </w:tcBorders>
            <w:vAlign w:val="bottom"/>
          </w:tcPr>
          <w:p w14:paraId="7BCD80C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Harmonic ratio ML</w:t>
            </w:r>
          </w:p>
        </w:tc>
        <w:tc>
          <w:tcPr>
            <w:tcW w:w="3114" w:type="dxa"/>
            <w:tcBorders>
              <w:top w:val="nil"/>
              <w:left w:val="nil"/>
              <w:bottom w:val="nil"/>
              <w:right w:val="nil"/>
            </w:tcBorders>
            <w:shd w:val="clear" w:color="auto" w:fill="auto"/>
            <w:noWrap/>
            <w:vAlign w:val="bottom"/>
            <w:hideMark/>
          </w:tcPr>
          <w:p w14:paraId="15D2B9E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0.61 (0.56- 0.7)</w:t>
            </w:r>
          </w:p>
        </w:tc>
        <w:tc>
          <w:tcPr>
            <w:tcW w:w="3123" w:type="dxa"/>
            <w:tcBorders>
              <w:top w:val="nil"/>
              <w:left w:val="nil"/>
              <w:bottom w:val="nil"/>
              <w:right w:val="nil"/>
            </w:tcBorders>
            <w:shd w:val="clear" w:color="auto" w:fill="auto"/>
            <w:noWrap/>
            <w:vAlign w:val="bottom"/>
            <w:hideMark/>
          </w:tcPr>
          <w:p w14:paraId="5032716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0.63 (0.47- 0.68)</w:t>
            </w:r>
          </w:p>
        </w:tc>
      </w:tr>
      <w:tr w:rsidR="00736EA6" w:rsidRPr="00736EA6" w14:paraId="04A15EB6" w14:textId="77777777" w:rsidTr="00987BCE">
        <w:trPr>
          <w:trHeight w:val="280"/>
        </w:trPr>
        <w:tc>
          <w:tcPr>
            <w:tcW w:w="3119" w:type="dxa"/>
            <w:gridSpan w:val="2"/>
            <w:tcBorders>
              <w:top w:val="nil"/>
              <w:left w:val="nil"/>
              <w:bottom w:val="nil"/>
              <w:right w:val="nil"/>
            </w:tcBorders>
            <w:vAlign w:val="bottom"/>
          </w:tcPr>
          <w:p w14:paraId="3C0FD1C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Harmonic ratio ML</w:t>
            </w:r>
          </w:p>
        </w:tc>
        <w:tc>
          <w:tcPr>
            <w:tcW w:w="3114" w:type="dxa"/>
            <w:tcBorders>
              <w:top w:val="nil"/>
              <w:left w:val="nil"/>
              <w:bottom w:val="nil"/>
              <w:right w:val="nil"/>
            </w:tcBorders>
            <w:shd w:val="clear" w:color="auto" w:fill="auto"/>
            <w:noWrap/>
            <w:vAlign w:val="bottom"/>
            <w:hideMark/>
          </w:tcPr>
          <w:p w14:paraId="45F00AC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(0- 0.09)</w:t>
            </w:r>
          </w:p>
        </w:tc>
        <w:tc>
          <w:tcPr>
            <w:tcW w:w="3123" w:type="dxa"/>
            <w:tcBorders>
              <w:top w:val="nil"/>
              <w:left w:val="nil"/>
              <w:bottom w:val="nil"/>
              <w:right w:val="nil"/>
            </w:tcBorders>
            <w:shd w:val="clear" w:color="auto" w:fill="auto"/>
            <w:noWrap/>
            <w:vAlign w:val="bottom"/>
            <w:hideMark/>
          </w:tcPr>
          <w:p w14:paraId="24DB1AD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(0.07- 0.08)</w:t>
            </w:r>
          </w:p>
        </w:tc>
      </w:tr>
      <w:tr w:rsidR="00736EA6" w:rsidRPr="00736EA6" w14:paraId="2D4546E1" w14:textId="77777777" w:rsidTr="00987BCE">
        <w:trPr>
          <w:trHeight w:val="280"/>
        </w:trPr>
        <w:tc>
          <w:tcPr>
            <w:tcW w:w="3119" w:type="dxa"/>
            <w:gridSpan w:val="2"/>
            <w:tcBorders>
              <w:top w:val="nil"/>
              <w:left w:val="nil"/>
              <w:bottom w:val="nil"/>
              <w:right w:val="nil"/>
            </w:tcBorders>
            <w:vAlign w:val="bottom"/>
          </w:tcPr>
          <w:p w14:paraId="3DBB0CD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Harmonic ratio V</w:t>
            </w:r>
          </w:p>
        </w:tc>
        <w:tc>
          <w:tcPr>
            <w:tcW w:w="3114" w:type="dxa"/>
            <w:tcBorders>
              <w:top w:val="nil"/>
              <w:left w:val="nil"/>
              <w:bottom w:val="nil"/>
              <w:right w:val="nil"/>
            </w:tcBorders>
            <w:shd w:val="clear" w:color="auto" w:fill="auto"/>
            <w:noWrap/>
            <w:vAlign w:val="bottom"/>
            <w:hideMark/>
          </w:tcPr>
          <w:p w14:paraId="4BE93C3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1.66 (1.08- 2.27)</w:t>
            </w:r>
          </w:p>
        </w:tc>
        <w:tc>
          <w:tcPr>
            <w:tcW w:w="3123" w:type="dxa"/>
            <w:tcBorders>
              <w:top w:val="nil"/>
              <w:left w:val="nil"/>
              <w:bottom w:val="nil"/>
              <w:right w:val="nil"/>
            </w:tcBorders>
            <w:shd w:val="clear" w:color="auto" w:fill="auto"/>
            <w:noWrap/>
            <w:vAlign w:val="bottom"/>
            <w:hideMark/>
          </w:tcPr>
          <w:p w14:paraId="4DB82A8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1.68 (1.19- 2.14)</w:t>
            </w:r>
          </w:p>
        </w:tc>
      </w:tr>
      <w:tr w:rsidR="00736EA6" w:rsidRPr="00736EA6" w14:paraId="7FBACE18" w14:textId="77777777" w:rsidTr="00987BCE">
        <w:trPr>
          <w:trHeight w:val="280"/>
        </w:trPr>
        <w:tc>
          <w:tcPr>
            <w:tcW w:w="3119" w:type="dxa"/>
            <w:gridSpan w:val="2"/>
            <w:tcBorders>
              <w:top w:val="nil"/>
              <w:left w:val="nil"/>
              <w:bottom w:val="nil"/>
              <w:right w:val="nil"/>
            </w:tcBorders>
            <w:vAlign w:val="bottom"/>
          </w:tcPr>
          <w:p w14:paraId="55BCEF8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Harmonic ratio V</w:t>
            </w:r>
          </w:p>
        </w:tc>
        <w:tc>
          <w:tcPr>
            <w:tcW w:w="3114" w:type="dxa"/>
            <w:tcBorders>
              <w:top w:val="nil"/>
              <w:left w:val="nil"/>
              <w:bottom w:val="nil"/>
              <w:right w:val="nil"/>
            </w:tcBorders>
            <w:shd w:val="clear" w:color="auto" w:fill="auto"/>
            <w:noWrap/>
            <w:vAlign w:val="bottom"/>
            <w:hideMark/>
          </w:tcPr>
          <w:p w14:paraId="4C3E7E1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0.24 (0- 0.42)</w:t>
            </w:r>
          </w:p>
        </w:tc>
        <w:tc>
          <w:tcPr>
            <w:tcW w:w="3123" w:type="dxa"/>
            <w:tcBorders>
              <w:top w:val="nil"/>
              <w:left w:val="nil"/>
              <w:bottom w:val="nil"/>
              <w:right w:val="nil"/>
            </w:tcBorders>
            <w:shd w:val="clear" w:color="auto" w:fill="auto"/>
            <w:noWrap/>
            <w:vAlign w:val="bottom"/>
            <w:hideMark/>
          </w:tcPr>
          <w:p w14:paraId="1478F77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0.29 (0.13- 0.4)</w:t>
            </w:r>
          </w:p>
        </w:tc>
      </w:tr>
      <w:tr w:rsidR="00736EA6" w:rsidRPr="00736EA6" w14:paraId="627BACE4" w14:textId="77777777" w:rsidTr="00987BCE">
        <w:trPr>
          <w:trHeight w:val="280"/>
        </w:trPr>
        <w:tc>
          <w:tcPr>
            <w:tcW w:w="3119" w:type="dxa"/>
            <w:gridSpan w:val="2"/>
            <w:tcBorders>
              <w:top w:val="nil"/>
              <w:left w:val="nil"/>
              <w:bottom w:val="nil"/>
              <w:right w:val="nil"/>
            </w:tcBorders>
            <w:vAlign w:val="bottom"/>
          </w:tcPr>
          <w:p w14:paraId="3C81799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Average peaks in amplitude</w:t>
            </w:r>
          </w:p>
        </w:tc>
        <w:tc>
          <w:tcPr>
            <w:tcW w:w="3114" w:type="dxa"/>
            <w:tcBorders>
              <w:top w:val="nil"/>
              <w:left w:val="nil"/>
              <w:bottom w:val="nil"/>
              <w:right w:val="nil"/>
            </w:tcBorders>
            <w:shd w:val="clear" w:color="auto" w:fill="auto"/>
            <w:noWrap/>
            <w:vAlign w:val="bottom"/>
            <w:hideMark/>
          </w:tcPr>
          <w:p w14:paraId="4E21531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 (0.1- 0.6)</w:t>
            </w:r>
          </w:p>
        </w:tc>
        <w:tc>
          <w:tcPr>
            <w:tcW w:w="3123" w:type="dxa"/>
            <w:tcBorders>
              <w:top w:val="nil"/>
              <w:left w:val="nil"/>
              <w:bottom w:val="nil"/>
              <w:right w:val="nil"/>
            </w:tcBorders>
            <w:shd w:val="clear" w:color="auto" w:fill="auto"/>
            <w:noWrap/>
            <w:vAlign w:val="bottom"/>
            <w:hideMark/>
          </w:tcPr>
          <w:p w14:paraId="6F7E7C8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0.21 (0.17- 0.3)</w:t>
            </w:r>
          </w:p>
        </w:tc>
      </w:tr>
      <w:tr w:rsidR="00736EA6" w:rsidRPr="00736EA6" w14:paraId="24DC1648" w14:textId="77777777" w:rsidTr="00987BCE">
        <w:trPr>
          <w:trHeight w:val="280"/>
        </w:trPr>
        <w:tc>
          <w:tcPr>
            <w:tcW w:w="3119" w:type="dxa"/>
            <w:gridSpan w:val="2"/>
            <w:tcBorders>
              <w:top w:val="nil"/>
              <w:left w:val="nil"/>
              <w:bottom w:val="nil"/>
              <w:right w:val="nil"/>
            </w:tcBorders>
            <w:vAlign w:val="bottom"/>
          </w:tcPr>
          <w:p w14:paraId="3DA4980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average peaks in amplitude</w:t>
            </w:r>
          </w:p>
        </w:tc>
        <w:tc>
          <w:tcPr>
            <w:tcW w:w="3114" w:type="dxa"/>
            <w:tcBorders>
              <w:top w:val="nil"/>
              <w:left w:val="nil"/>
              <w:bottom w:val="nil"/>
              <w:right w:val="nil"/>
            </w:tcBorders>
            <w:shd w:val="clear" w:color="auto" w:fill="auto"/>
            <w:noWrap/>
            <w:vAlign w:val="bottom"/>
            <w:hideMark/>
          </w:tcPr>
          <w:p w14:paraId="6E69C97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(0- 0.1)</w:t>
            </w:r>
          </w:p>
        </w:tc>
        <w:tc>
          <w:tcPr>
            <w:tcW w:w="3123" w:type="dxa"/>
            <w:tcBorders>
              <w:top w:val="nil"/>
              <w:left w:val="nil"/>
              <w:bottom w:val="nil"/>
              <w:right w:val="nil"/>
            </w:tcBorders>
            <w:shd w:val="clear" w:color="auto" w:fill="auto"/>
            <w:noWrap/>
            <w:vAlign w:val="bottom"/>
            <w:hideMark/>
          </w:tcPr>
          <w:p w14:paraId="6B61E00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(0.02- 0.06)</w:t>
            </w:r>
          </w:p>
        </w:tc>
      </w:tr>
      <w:tr w:rsidR="00736EA6" w:rsidRPr="00736EA6" w14:paraId="69AB6803" w14:textId="77777777" w:rsidTr="00987BCE">
        <w:trPr>
          <w:trHeight w:val="280"/>
        </w:trPr>
        <w:tc>
          <w:tcPr>
            <w:tcW w:w="3119" w:type="dxa"/>
            <w:gridSpan w:val="2"/>
            <w:tcBorders>
              <w:top w:val="nil"/>
              <w:left w:val="nil"/>
              <w:bottom w:val="nil"/>
              <w:right w:val="nil"/>
            </w:tcBorders>
            <w:vAlign w:val="bottom"/>
          </w:tcPr>
          <w:p w14:paraId="2A4F826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Average distance of step</w:t>
            </w:r>
          </w:p>
        </w:tc>
        <w:tc>
          <w:tcPr>
            <w:tcW w:w="3114" w:type="dxa"/>
            <w:tcBorders>
              <w:top w:val="nil"/>
              <w:left w:val="nil"/>
              <w:bottom w:val="nil"/>
              <w:right w:val="nil"/>
            </w:tcBorders>
            <w:shd w:val="clear" w:color="auto" w:fill="auto"/>
            <w:noWrap/>
            <w:vAlign w:val="bottom"/>
            <w:hideMark/>
          </w:tcPr>
          <w:p w14:paraId="47497BE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20.22 (12- 30.09)</w:t>
            </w:r>
          </w:p>
        </w:tc>
        <w:tc>
          <w:tcPr>
            <w:tcW w:w="3123" w:type="dxa"/>
            <w:tcBorders>
              <w:top w:val="nil"/>
              <w:left w:val="nil"/>
              <w:bottom w:val="nil"/>
              <w:right w:val="nil"/>
            </w:tcBorders>
            <w:shd w:val="clear" w:color="auto" w:fill="auto"/>
            <w:noWrap/>
            <w:vAlign w:val="bottom"/>
            <w:hideMark/>
          </w:tcPr>
          <w:p w14:paraId="6922733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14.67 (13.8- 20.8)</w:t>
            </w:r>
          </w:p>
        </w:tc>
      </w:tr>
      <w:tr w:rsidR="00736EA6" w:rsidRPr="00736EA6" w14:paraId="001F1AC7" w14:textId="77777777" w:rsidTr="00987BCE">
        <w:trPr>
          <w:trHeight w:val="280"/>
        </w:trPr>
        <w:tc>
          <w:tcPr>
            <w:tcW w:w="3119" w:type="dxa"/>
            <w:gridSpan w:val="2"/>
            <w:tcBorders>
              <w:top w:val="nil"/>
              <w:left w:val="nil"/>
              <w:bottom w:val="nil"/>
              <w:right w:val="nil"/>
            </w:tcBorders>
            <w:vAlign w:val="bottom"/>
          </w:tcPr>
          <w:p w14:paraId="6FC2232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lastRenderedPageBreak/>
              <w:t>SD of average distance of step</w:t>
            </w:r>
          </w:p>
        </w:tc>
        <w:tc>
          <w:tcPr>
            <w:tcW w:w="3114" w:type="dxa"/>
            <w:tcBorders>
              <w:top w:val="nil"/>
              <w:left w:val="nil"/>
              <w:bottom w:val="nil"/>
              <w:right w:val="nil"/>
            </w:tcBorders>
            <w:shd w:val="clear" w:color="auto" w:fill="auto"/>
            <w:noWrap/>
            <w:vAlign w:val="bottom"/>
            <w:hideMark/>
          </w:tcPr>
          <w:p w14:paraId="05CBE79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2.37 (0- 4.18)</w:t>
            </w:r>
          </w:p>
        </w:tc>
        <w:tc>
          <w:tcPr>
            <w:tcW w:w="3123" w:type="dxa"/>
            <w:tcBorders>
              <w:top w:val="nil"/>
              <w:left w:val="nil"/>
              <w:bottom w:val="nil"/>
              <w:right w:val="nil"/>
            </w:tcBorders>
            <w:shd w:val="clear" w:color="auto" w:fill="auto"/>
            <w:noWrap/>
            <w:vAlign w:val="bottom"/>
            <w:hideMark/>
          </w:tcPr>
          <w:p w14:paraId="7A7F48F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1.65 (1.21- 1.98)</w:t>
            </w:r>
          </w:p>
        </w:tc>
      </w:tr>
      <w:tr w:rsidR="00736EA6" w:rsidRPr="00736EA6" w14:paraId="3CB435E5" w14:textId="77777777" w:rsidTr="00987BCE">
        <w:trPr>
          <w:trHeight w:val="280"/>
        </w:trPr>
        <w:tc>
          <w:tcPr>
            <w:tcW w:w="3119" w:type="dxa"/>
            <w:gridSpan w:val="2"/>
            <w:tcBorders>
              <w:top w:val="nil"/>
              <w:left w:val="nil"/>
              <w:bottom w:val="nil"/>
              <w:right w:val="nil"/>
            </w:tcBorders>
            <w:vAlign w:val="bottom"/>
          </w:tcPr>
          <w:p w14:paraId="4452FF4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average step time</w:t>
            </w:r>
          </w:p>
        </w:tc>
        <w:tc>
          <w:tcPr>
            <w:tcW w:w="3114" w:type="dxa"/>
            <w:tcBorders>
              <w:top w:val="nil"/>
              <w:left w:val="nil"/>
              <w:bottom w:val="nil"/>
              <w:right w:val="nil"/>
            </w:tcBorders>
            <w:shd w:val="clear" w:color="auto" w:fill="auto"/>
            <w:noWrap/>
            <w:vAlign w:val="bottom"/>
            <w:hideMark/>
          </w:tcPr>
          <w:p w14:paraId="3F17854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(0- 0.05)</w:t>
            </w:r>
          </w:p>
        </w:tc>
        <w:tc>
          <w:tcPr>
            <w:tcW w:w="3123" w:type="dxa"/>
            <w:tcBorders>
              <w:top w:val="nil"/>
              <w:left w:val="nil"/>
              <w:bottom w:val="nil"/>
              <w:right w:val="nil"/>
            </w:tcBorders>
            <w:shd w:val="clear" w:color="auto" w:fill="auto"/>
            <w:noWrap/>
            <w:vAlign w:val="bottom"/>
            <w:hideMark/>
          </w:tcPr>
          <w:p w14:paraId="0461F30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(0.02- 0.06)</w:t>
            </w:r>
          </w:p>
        </w:tc>
      </w:tr>
      <w:tr w:rsidR="00736EA6" w:rsidRPr="00736EA6" w14:paraId="1D8605EA" w14:textId="77777777" w:rsidTr="00987BCE">
        <w:trPr>
          <w:trHeight w:val="280"/>
        </w:trPr>
        <w:tc>
          <w:tcPr>
            <w:tcW w:w="3119" w:type="dxa"/>
            <w:gridSpan w:val="2"/>
            <w:tcBorders>
              <w:top w:val="nil"/>
              <w:left w:val="nil"/>
              <w:bottom w:val="nil"/>
              <w:right w:val="nil"/>
            </w:tcBorders>
            <w:vAlign w:val="bottom"/>
          </w:tcPr>
          <w:p w14:paraId="6884656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Average step length</w:t>
            </w:r>
          </w:p>
        </w:tc>
        <w:tc>
          <w:tcPr>
            <w:tcW w:w="3114" w:type="dxa"/>
            <w:tcBorders>
              <w:top w:val="nil"/>
              <w:left w:val="nil"/>
              <w:bottom w:val="nil"/>
              <w:right w:val="nil"/>
            </w:tcBorders>
            <w:shd w:val="clear" w:color="auto" w:fill="auto"/>
            <w:noWrap/>
            <w:vAlign w:val="bottom"/>
            <w:hideMark/>
          </w:tcPr>
          <w:p w14:paraId="3A344BF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42.24 (25- 63.18)</w:t>
            </w:r>
          </w:p>
        </w:tc>
        <w:tc>
          <w:tcPr>
            <w:tcW w:w="3123" w:type="dxa"/>
            <w:tcBorders>
              <w:top w:val="nil"/>
              <w:left w:val="nil"/>
              <w:bottom w:val="nil"/>
              <w:right w:val="nil"/>
            </w:tcBorders>
            <w:shd w:val="clear" w:color="auto" w:fill="auto"/>
            <w:noWrap/>
            <w:vAlign w:val="bottom"/>
            <w:hideMark/>
          </w:tcPr>
          <w:p w14:paraId="0352E0C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42.57 (33.71- 56.16)</w:t>
            </w:r>
          </w:p>
        </w:tc>
      </w:tr>
      <w:tr w:rsidR="00736EA6" w:rsidRPr="00736EA6" w14:paraId="07310D44" w14:textId="77777777" w:rsidTr="00987BCE">
        <w:trPr>
          <w:trHeight w:val="280"/>
        </w:trPr>
        <w:tc>
          <w:tcPr>
            <w:tcW w:w="3119" w:type="dxa"/>
            <w:gridSpan w:val="2"/>
            <w:tcBorders>
              <w:top w:val="nil"/>
              <w:left w:val="nil"/>
              <w:bottom w:val="nil"/>
              <w:right w:val="nil"/>
            </w:tcBorders>
            <w:vAlign w:val="bottom"/>
          </w:tcPr>
          <w:p w14:paraId="399DB0C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average step length</w:t>
            </w:r>
          </w:p>
        </w:tc>
        <w:tc>
          <w:tcPr>
            <w:tcW w:w="3114" w:type="dxa"/>
            <w:tcBorders>
              <w:top w:val="nil"/>
              <w:left w:val="nil"/>
              <w:bottom w:val="nil"/>
              <w:right w:val="nil"/>
            </w:tcBorders>
            <w:shd w:val="clear" w:color="auto" w:fill="auto"/>
            <w:noWrap/>
            <w:vAlign w:val="bottom"/>
            <w:hideMark/>
          </w:tcPr>
          <w:p w14:paraId="7192EFA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3.04 (0- 6.01)</w:t>
            </w:r>
          </w:p>
        </w:tc>
        <w:tc>
          <w:tcPr>
            <w:tcW w:w="3123" w:type="dxa"/>
            <w:tcBorders>
              <w:top w:val="nil"/>
              <w:left w:val="nil"/>
              <w:bottom w:val="nil"/>
              <w:right w:val="nil"/>
            </w:tcBorders>
            <w:shd w:val="clear" w:color="auto" w:fill="auto"/>
            <w:noWrap/>
            <w:vAlign w:val="bottom"/>
            <w:hideMark/>
          </w:tcPr>
          <w:p w14:paraId="2D007FB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2.76 (2- 12.99)</w:t>
            </w:r>
          </w:p>
        </w:tc>
      </w:tr>
      <w:tr w:rsidR="00736EA6" w:rsidRPr="00736EA6" w14:paraId="232DE3E1" w14:textId="77777777" w:rsidTr="00987BCE">
        <w:trPr>
          <w:trHeight w:val="280"/>
        </w:trPr>
        <w:tc>
          <w:tcPr>
            <w:tcW w:w="3119" w:type="dxa"/>
            <w:gridSpan w:val="2"/>
            <w:tcBorders>
              <w:top w:val="nil"/>
              <w:left w:val="nil"/>
              <w:bottom w:val="nil"/>
              <w:right w:val="nil"/>
            </w:tcBorders>
            <w:vAlign w:val="bottom"/>
          </w:tcPr>
          <w:p w14:paraId="7FD6A57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Average step times</w:t>
            </w:r>
          </w:p>
        </w:tc>
        <w:tc>
          <w:tcPr>
            <w:tcW w:w="3114" w:type="dxa"/>
            <w:tcBorders>
              <w:top w:val="nil"/>
              <w:left w:val="nil"/>
              <w:bottom w:val="nil"/>
              <w:right w:val="nil"/>
            </w:tcBorders>
            <w:shd w:val="clear" w:color="auto" w:fill="auto"/>
            <w:noWrap/>
            <w:vAlign w:val="bottom"/>
            <w:hideMark/>
          </w:tcPr>
          <w:p w14:paraId="6897D10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0.53 (0.52- 0.54)</w:t>
            </w:r>
          </w:p>
        </w:tc>
        <w:tc>
          <w:tcPr>
            <w:tcW w:w="3123" w:type="dxa"/>
            <w:tcBorders>
              <w:top w:val="nil"/>
              <w:left w:val="nil"/>
              <w:bottom w:val="nil"/>
              <w:right w:val="nil"/>
            </w:tcBorders>
            <w:shd w:val="clear" w:color="auto" w:fill="auto"/>
            <w:noWrap/>
            <w:vAlign w:val="bottom"/>
            <w:hideMark/>
          </w:tcPr>
          <w:p w14:paraId="233AD5E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0.59 (0.53- 0.93)</w:t>
            </w:r>
          </w:p>
        </w:tc>
      </w:tr>
      <w:tr w:rsidR="00736EA6" w:rsidRPr="00736EA6" w14:paraId="5A3E818D" w14:textId="77777777" w:rsidTr="00987BCE">
        <w:trPr>
          <w:trHeight w:val="280"/>
        </w:trPr>
        <w:tc>
          <w:tcPr>
            <w:tcW w:w="3119" w:type="dxa"/>
            <w:gridSpan w:val="2"/>
            <w:tcBorders>
              <w:top w:val="nil"/>
              <w:left w:val="nil"/>
              <w:bottom w:val="nil"/>
              <w:right w:val="nil"/>
            </w:tcBorders>
            <w:vAlign w:val="bottom"/>
          </w:tcPr>
          <w:p w14:paraId="328BEF1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average step times</w:t>
            </w:r>
          </w:p>
        </w:tc>
        <w:tc>
          <w:tcPr>
            <w:tcW w:w="3114" w:type="dxa"/>
            <w:tcBorders>
              <w:top w:val="nil"/>
              <w:left w:val="nil"/>
              <w:bottom w:val="nil"/>
              <w:right w:val="nil"/>
            </w:tcBorders>
            <w:shd w:val="clear" w:color="auto" w:fill="auto"/>
            <w:noWrap/>
            <w:vAlign w:val="bottom"/>
            <w:hideMark/>
          </w:tcPr>
          <w:p w14:paraId="3D60936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(0- 0.04)</w:t>
            </w:r>
          </w:p>
        </w:tc>
        <w:tc>
          <w:tcPr>
            <w:tcW w:w="3123" w:type="dxa"/>
            <w:tcBorders>
              <w:top w:val="nil"/>
              <w:left w:val="nil"/>
              <w:bottom w:val="nil"/>
              <w:right w:val="nil"/>
            </w:tcBorders>
            <w:shd w:val="clear" w:color="auto" w:fill="auto"/>
            <w:noWrap/>
            <w:vAlign w:val="bottom"/>
            <w:hideMark/>
          </w:tcPr>
          <w:p w14:paraId="3D03EA4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(0.02- 0.24)</w:t>
            </w:r>
          </w:p>
        </w:tc>
      </w:tr>
      <w:tr w:rsidR="00736EA6" w:rsidRPr="00736EA6" w14:paraId="0340E3B2" w14:textId="77777777" w:rsidTr="00987BCE">
        <w:trPr>
          <w:trHeight w:val="280"/>
        </w:trPr>
        <w:tc>
          <w:tcPr>
            <w:tcW w:w="3119" w:type="dxa"/>
            <w:gridSpan w:val="2"/>
            <w:tcBorders>
              <w:top w:val="nil"/>
              <w:left w:val="nil"/>
              <w:bottom w:val="nil"/>
              <w:right w:val="nil"/>
            </w:tcBorders>
            <w:vAlign w:val="bottom"/>
          </w:tcPr>
          <w:p w14:paraId="2AFCD21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Average stride times</w:t>
            </w:r>
          </w:p>
        </w:tc>
        <w:tc>
          <w:tcPr>
            <w:tcW w:w="3114" w:type="dxa"/>
            <w:tcBorders>
              <w:top w:val="nil"/>
              <w:left w:val="nil"/>
              <w:bottom w:val="nil"/>
              <w:right w:val="nil"/>
            </w:tcBorders>
            <w:shd w:val="clear" w:color="auto" w:fill="auto"/>
            <w:noWrap/>
            <w:vAlign w:val="bottom"/>
            <w:hideMark/>
          </w:tcPr>
          <w:p w14:paraId="4013B9D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1.07 (1.04- 1.09)</w:t>
            </w:r>
          </w:p>
        </w:tc>
        <w:tc>
          <w:tcPr>
            <w:tcW w:w="3123" w:type="dxa"/>
            <w:tcBorders>
              <w:top w:val="nil"/>
              <w:left w:val="nil"/>
              <w:bottom w:val="nil"/>
              <w:right w:val="nil"/>
            </w:tcBorders>
            <w:shd w:val="clear" w:color="auto" w:fill="auto"/>
            <w:noWrap/>
            <w:vAlign w:val="bottom"/>
            <w:hideMark/>
          </w:tcPr>
          <w:p w14:paraId="4FCCEA2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1.18 (1.07- 1.85)</w:t>
            </w:r>
          </w:p>
        </w:tc>
      </w:tr>
      <w:tr w:rsidR="00736EA6" w:rsidRPr="00736EA6" w14:paraId="0DEA250B" w14:textId="77777777" w:rsidTr="00987BCE">
        <w:trPr>
          <w:trHeight w:val="280"/>
        </w:trPr>
        <w:tc>
          <w:tcPr>
            <w:tcW w:w="3119" w:type="dxa"/>
            <w:gridSpan w:val="2"/>
            <w:tcBorders>
              <w:top w:val="nil"/>
              <w:left w:val="nil"/>
              <w:bottom w:val="nil"/>
              <w:right w:val="nil"/>
            </w:tcBorders>
            <w:vAlign w:val="bottom"/>
          </w:tcPr>
          <w:p w14:paraId="6B6BD63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average stride times</w:t>
            </w:r>
          </w:p>
        </w:tc>
        <w:tc>
          <w:tcPr>
            <w:tcW w:w="3114" w:type="dxa"/>
            <w:tcBorders>
              <w:top w:val="nil"/>
              <w:left w:val="nil"/>
              <w:bottom w:val="nil"/>
              <w:right w:val="nil"/>
            </w:tcBorders>
            <w:shd w:val="clear" w:color="auto" w:fill="auto"/>
            <w:noWrap/>
            <w:vAlign w:val="bottom"/>
            <w:hideMark/>
          </w:tcPr>
          <w:p w14:paraId="2306D34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(0- 0.08)</w:t>
            </w:r>
          </w:p>
        </w:tc>
        <w:tc>
          <w:tcPr>
            <w:tcW w:w="3123" w:type="dxa"/>
            <w:tcBorders>
              <w:top w:val="nil"/>
              <w:left w:val="nil"/>
              <w:bottom w:val="nil"/>
              <w:right w:val="nil"/>
            </w:tcBorders>
            <w:shd w:val="clear" w:color="auto" w:fill="auto"/>
            <w:noWrap/>
            <w:vAlign w:val="bottom"/>
            <w:hideMark/>
          </w:tcPr>
          <w:p w14:paraId="57E52C8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0.06 (0.05- 0.47)</w:t>
            </w:r>
          </w:p>
        </w:tc>
      </w:tr>
      <w:tr w:rsidR="00736EA6" w:rsidRPr="00736EA6" w14:paraId="5D79538A" w14:textId="77777777" w:rsidTr="00987BCE">
        <w:trPr>
          <w:trHeight w:val="280"/>
        </w:trPr>
        <w:tc>
          <w:tcPr>
            <w:tcW w:w="3119" w:type="dxa"/>
            <w:gridSpan w:val="2"/>
            <w:tcBorders>
              <w:top w:val="nil"/>
              <w:left w:val="nil"/>
              <w:bottom w:val="nil"/>
              <w:right w:val="nil"/>
            </w:tcBorders>
            <w:vAlign w:val="bottom"/>
          </w:tcPr>
          <w:p w14:paraId="6A9BBCF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Root mean square AP</w:t>
            </w:r>
          </w:p>
        </w:tc>
        <w:tc>
          <w:tcPr>
            <w:tcW w:w="3114" w:type="dxa"/>
            <w:tcBorders>
              <w:top w:val="nil"/>
              <w:left w:val="nil"/>
              <w:bottom w:val="nil"/>
              <w:right w:val="nil"/>
            </w:tcBorders>
            <w:shd w:val="clear" w:color="auto" w:fill="auto"/>
            <w:noWrap/>
            <w:vAlign w:val="bottom"/>
            <w:hideMark/>
          </w:tcPr>
          <w:p w14:paraId="73ADECE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0.41 (0.12- 0.6)</w:t>
            </w:r>
          </w:p>
        </w:tc>
        <w:tc>
          <w:tcPr>
            <w:tcW w:w="3123" w:type="dxa"/>
            <w:tcBorders>
              <w:top w:val="nil"/>
              <w:left w:val="nil"/>
              <w:bottom w:val="nil"/>
              <w:right w:val="nil"/>
            </w:tcBorders>
            <w:shd w:val="clear" w:color="auto" w:fill="auto"/>
            <w:noWrap/>
            <w:vAlign w:val="bottom"/>
            <w:hideMark/>
          </w:tcPr>
          <w:p w14:paraId="7266668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0.36 (0.2- 0.5)</w:t>
            </w:r>
          </w:p>
        </w:tc>
      </w:tr>
      <w:tr w:rsidR="00736EA6" w:rsidRPr="00736EA6" w14:paraId="0C9AB1C0" w14:textId="77777777" w:rsidTr="00987BCE">
        <w:trPr>
          <w:trHeight w:val="280"/>
        </w:trPr>
        <w:tc>
          <w:tcPr>
            <w:tcW w:w="3119" w:type="dxa"/>
            <w:gridSpan w:val="2"/>
            <w:tcBorders>
              <w:top w:val="nil"/>
              <w:left w:val="nil"/>
              <w:bottom w:val="nil"/>
              <w:right w:val="nil"/>
            </w:tcBorders>
            <w:vAlign w:val="bottom"/>
          </w:tcPr>
          <w:p w14:paraId="1286BC0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 xml:space="preserve">SD of Root mean square AP </w:t>
            </w:r>
          </w:p>
        </w:tc>
        <w:tc>
          <w:tcPr>
            <w:tcW w:w="3114" w:type="dxa"/>
            <w:tcBorders>
              <w:top w:val="nil"/>
              <w:left w:val="nil"/>
              <w:bottom w:val="nil"/>
              <w:right w:val="nil"/>
            </w:tcBorders>
            <w:shd w:val="clear" w:color="auto" w:fill="auto"/>
            <w:noWrap/>
            <w:vAlign w:val="bottom"/>
            <w:hideMark/>
          </w:tcPr>
          <w:p w14:paraId="55E781A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(0- 0.05)</w:t>
            </w:r>
          </w:p>
        </w:tc>
        <w:tc>
          <w:tcPr>
            <w:tcW w:w="3123" w:type="dxa"/>
            <w:tcBorders>
              <w:top w:val="nil"/>
              <w:left w:val="nil"/>
              <w:bottom w:val="nil"/>
              <w:right w:val="nil"/>
            </w:tcBorders>
            <w:shd w:val="clear" w:color="auto" w:fill="auto"/>
            <w:noWrap/>
            <w:vAlign w:val="bottom"/>
            <w:hideMark/>
          </w:tcPr>
          <w:p w14:paraId="2D64BC5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(0.04- 0.05)</w:t>
            </w:r>
          </w:p>
        </w:tc>
      </w:tr>
      <w:tr w:rsidR="00736EA6" w:rsidRPr="00736EA6" w14:paraId="5122E773" w14:textId="77777777" w:rsidTr="00987BCE">
        <w:trPr>
          <w:trHeight w:val="280"/>
        </w:trPr>
        <w:tc>
          <w:tcPr>
            <w:tcW w:w="3119" w:type="dxa"/>
            <w:gridSpan w:val="2"/>
            <w:tcBorders>
              <w:top w:val="nil"/>
              <w:left w:val="nil"/>
              <w:bottom w:val="nil"/>
              <w:right w:val="nil"/>
            </w:tcBorders>
            <w:vAlign w:val="bottom"/>
          </w:tcPr>
          <w:p w14:paraId="25A1B93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Root mean square ML</w:t>
            </w:r>
          </w:p>
        </w:tc>
        <w:tc>
          <w:tcPr>
            <w:tcW w:w="3114" w:type="dxa"/>
            <w:tcBorders>
              <w:top w:val="nil"/>
              <w:left w:val="nil"/>
              <w:bottom w:val="nil"/>
              <w:right w:val="nil"/>
            </w:tcBorders>
            <w:shd w:val="clear" w:color="auto" w:fill="auto"/>
            <w:noWrap/>
            <w:vAlign w:val="bottom"/>
            <w:hideMark/>
          </w:tcPr>
          <w:p w14:paraId="484A473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0.17 (0.09- 0.18)</w:t>
            </w:r>
          </w:p>
        </w:tc>
        <w:tc>
          <w:tcPr>
            <w:tcW w:w="3123" w:type="dxa"/>
            <w:tcBorders>
              <w:top w:val="nil"/>
              <w:left w:val="nil"/>
              <w:bottom w:val="nil"/>
              <w:right w:val="nil"/>
            </w:tcBorders>
            <w:shd w:val="clear" w:color="auto" w:fill="auto"/>
            <w:noWrap/>
            <w:vAlign w:val="bottom"/>
            <w:hideMark/>
          </w:tcPr>
          <w:p w14:paraId="649C097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0.13 (0.1- 0.2)</w:t>
            </w:r>
          </w:p>
        </w:tc>
      </w:tr>
      <w:tr w:rsidR="00736EA6" w:rsidRPr="00736EA6" w14:paraId="3EB9CD8B" w14:textId="77777777" w:rsidTr="00987BCE">
        <w:trPr>
          <w:trHeight w:val="280"/>
        </w:trPr>
        <w:tc>
          <w:tcPr>
            <w:tcW w:w="3119" w:type="dxa"/>
            <w:gridSpan w:val="2"/>
            <w:tcBorders>
              <w:top w:val="nil"/>
              <w:left w:val="nil"/>
              <w:bottom w:val="nil"/>
              <w:right w:val="nil"/>
            </w:tcBorders>
            <w:vAlign w:val="bottom"/>
          </w:tcPr>
          <w:p w14:paraId="431617D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Root mean square ML</w:t>
            </w:r>
          </w:p>
        </w:tc>
        <w:tc>
          <w:tcPr>
            <w:tcW w:w="3114" w:type="dxa"/>
            <w:tcBorders>
              <w:top w:val="nil"/>
              <w:left w:val="nil"/>
              <w:bottom w:val="nil"/>
              <w:right w:val="nil"/>
            </w:tcBorders>
            <w:shd w:val="clear" w:color="auto" w:fill="auto"/>
            <w:noWrap/>
            <w:vAlign w:val="bottom"/>
            <w:hideMark/>
          </w:tcPr>
          <w:p w14:paraId="419D96F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0.01 (0- 0.03)</w:t>
            </w:r>
          </w:p>
        </w:tc>
        <w:tc>
          <w:tcPr>
            <w:tcW w:w="3123" w:type="dxa"/>
            <w:tcBorders>
              <w:top w:val="nil"/>
              <w:left w:val="nil"/>
              <w:bottom w:val="nil"/>
              <w:right w:val="nil"/>
            </w:tcBorders>
            <w:shd w:val="clear" w:color="auto" w:fill="auto"/>
            <w:noWrap/>
            <w:vAlign w:val="bottom"/>
            <w:hideMark/>
          </w:tcPr>
          <w:p w14:paraId="55B5E90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(0.01- 0.04)</w:t>
            </w:r>
          </w:p>
        </w:tc>
      </w:tr>
      <w:tr w:rsidR="00736EA6" w:rsidRPr="00736EA6" w14:paraId="26EA6288" w14:textId="77777777" w:rsidTr="00987BCE">
        <w:trPr>
          <w:trHeight w:val="280"/>
        </w:trPr>
        <w:tc>
          <w:tcPr>
            <w:tcW w:w="3119" w:type="dxa"/>
            <w:gridSpan w:val="2"/>
            <w:tcBorders>
              <w:top w:val="nil"/>
              <w:left w:val="nil"/>
              <w:bottom w:val="nil"/>
              <w:right w:val="nil"/>
            </w:tcBorders>
            <w:vAlign w:val="bottom"/>
          </w:tcPr>
          <w:p w14:paraId="790F2E1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Root mean square V</w:t>
            </w:r>
          </w:p>
        </w:tc>
        <w:tc>
          <w:tcPr>
            <w:tcW w:w="3114" w:type="dxa"/>
            <w:tcBorders>
              <w:top w:val="nil"/>
              <w:left w:val="nil"/>
              <w:bottom w:val="nil"/>
              <w:right w:val="nil"/>
            </w:tcBorders>
            <w:shd w:val="clear" w:color="auto" w:fill="auto"/>
            <w:noWrap/>
            <w:vAlign w:val="bottom"/>
            <w:hideMark/>
          </w:tcPr>
          <w:p w14:paraId="5667944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0.95 (0.83- 1.02)</w:t>
            </w:r>
          </w:p>
        </w:tc>
        <w:tc>
          <w:tcPr>
            <w:tcW w:w="3123" w:type="dxa"/>
            <w:tcBorders>
              <w:top w:val="nil"/>
              <w:left w:val="nil"/>
              <w:bottom w:val="nil"/>
              <w:right w:val="nil"/>
            </w:tcBorders>
            <w:shd w:val="clear" w:color="auto" w:fill="auto"/>
            <w:noWrap/>
            <w:vAlign w:val="bottom"/>
            <w:hideMark/>
          </w:tcPr>
          <w:p w14:paraId="5EB0278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0.92 (0.9- 0.97)</w:t>
            </w:r>
          </w:p>
        </w:tc>
      </w:tr>
      <w:tr w:rsidR="00736EA6" w:rsidRPr="00736EA6" w14:paraId="49D4BC8A" w14:textId="77777777" w:rsidTr="00987BCE">
        <w:trPr>
          <w:trHeight w:val="280"/>
        </w:trPr>
        <w:tc>
          <w:tcPr>
            <w:tcW w:w="3119" w:type="dxa"/>
            <w:gridSpan w:val="2"/>
            <w:tcBorders>
              <w:top w:val="nil"/>
              <w:left w:val="nil"/>
              <w:bottom w:val="nil"/>
              <w:right w:val="nil"/>
            </w:tcBorders>
            <w:vAlign w:val="bottom"/>
          </w:tcPr>
          <w:p w14:paraId="08D2BD1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Root mean square V</w:t>
            </w:r>
          </w:p>
        </w:tc>
        <w:tc>
          <w:tcPr>
            <w:tcW w:w="3114" w:type="dxa"/>
            <w:tcBorders>
              <w:top w:val="nil"/>
              <w:left w:val="nil"/>
              <w:bottom w:val="nil"/>
              <w:right w:val="nil"/>
            </w:tcBorders>
            <w:shd w:val="clear" w:color="auto" w:fill="auto"/>
            <w:noWrap/>
            <w:vAlign w:val="bottom"/>
            <w:hideMark/>
          </w:tcPr>
          <w:p w14:paraId="17AE0D3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0.01 (0- 0.02)</w:t>
            </w:r>
          </w:p>
        </w:tc>
        <w:tc>
          <w:tcPr>
            <w:tcW w:w="3123" w:type="dxa"/>
            <w:tcBorders>
              <w:top w:val="nil"/>
              <w:left w:val="nil"/>
              <w:bottom w:val="nil"/>
              <w:right w:val="nil"/>
            </w:tcBorders>
            <w:shd w:val="clear" w:color="auto" w:fill="auto"/>
            <w:noWrap/>
            <w:vAlign w:val="bottom"/>
            <w:hideMark/>
          </w:tcPr>
          <w:p w14:paraId="0B3D4D8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(0.01- 0.03)</w:t>
            </w:r>
          </w:p>
        </w:tc>
      </w:tr>
      <w:tr w:rsidR="00736EA6" w:rsidRPr="00736EA6" w14:paraId="6FD2A6CC" w14:textId="77777777" w:rsidTr="00987BCE">
        <w:trPr>
          <w:trHeight w:val="280"/>
        </w:trPr>
        <w:tc>
          <w:tcPr>
            <w:tcW w:w="3119" w:type="dxa"/>
            <w:gridSpan w:val="2"/>
            <w:tcBorders>
              <w:top w:val="nil"/>
              <w:left w:val="nil"/>
              <w:bottom w:val="nil"/>
              <w:right w:val="nil"/>
            </w:tcBorders>
            <w:vAlign w:val="bottom"/>
          </w:tcPr>
          <w:p w14:paraId="0151DB5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Range of forces AP</w:t>
            </w:r>
          </w:p>
        </w:tc>
        <w:tc>
          <w:tcPr>
            <w:tcW w:w="3114" w:type="dxa"/>
            <w:tcBorders>
              <w:top w:val="nil"/>
              <w:left w:val="nil"/>
              <w:bottom w:val="nil"/>
              <w:right w:val="nil"/>
            </w:tcBorders>
            <w:shd w:val="clear" w:color="auto" w:fill="auto"/>
            <w:noWrap/>
            <w:vAlign w:val="bottom"/>
            <w:hideMark/>
          </w:tcPr>
          <w:p w14:paraId="3C577C7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0.76 (0.45- 1.33)</w:t>
            </w:r>
          </w:p>
        </w:tc>
        <w:tc>
          <w:tcPr>
            <w:tcW w:w="3123" w:type="dxa"/>
            <w:tcBorders>
              <w:top w:val="nil"/>
              <w:left w:val="nil"/>
              <w:bottom w:val="nil"/>
              <w:right w:val="nil"/>
            </w:tcBorders>
            <w:shd w:val="clear" w:color="auto" w:fill="auto"/>
            <w:noWrap/>
            <w:vAlign w:val="bottom"/>
            <w:hideMark/>
          </w:tcPr>
          <w:p w14:paraId="034E59A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0.75 (0.52- 0.87)</w:t>
            </w:r>
          </w:p>
        </w:tc>
      </w:tr>
      <w:tr w:rsidR="00736EA6" w:rsidRPr="00736EA6" w14:paraId="726B97F2" w14:textId="77777777" w:rsidTr="00987BCE">
        <w:trPr>
          <w:trHeight w:val="280"/>
        </w:trPr>
        <w:tc>
          <w:tcPr>
            <w:tcW w:w="3119" w:type="dxa"/>
            <w:gridSpan w:val="2"/>
            <w:tcBorders>
              <w:top w:val="nil"/>
              <w:left w:val="nil"/>
              <w:bottom w:val="nil"/>
              <w:right w:val="nil"/>
            </w:tcBorders>
            <w:vAlign w:val="bottom"/>
          </w:tcPr>
          <w:p w14:paraId="7F55CA5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range of forces AP</w:t>
            </w:r>
          </w:p>
        </w:tc>
        <w:tc>
          <w:tcPr>
            <w:tcW w:w="3114" w:type="dxa"/>
            <w:tcBorders>
              <w:top w:val="nil"/>
              <w:left w:val="nil"/>
              <w:bottom w:val="nil"/>
              <w:right w:val="nil"/>
            </w:tcBorders>
            <w:shd w:val="clear" w:color="auto" w:fill="auto"/>
            <w:noWrap/>
            <w:vAlign w:val="bottom"/>
            <w:hideMark/>
          </w:tcPr>
          <w:p w14:paraId="19410BB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0.14 (0- 0.23)</w:t>
            </w:r>
          </w:p>
        </w:tc>
        <w:tc>
          <w:tcPr>
            <w:tcW w:w="3123" w:type="dxa"/>
            <w:tcBorders>
              <w:top w:val="nil"/>
              <w:left w:val="nil"/>
              <w:bottom w:val="nil"/>
              <w:right w:val="nil"/>
            </w:tcBorders>
            <w:shd w:val="clear" w:color="auto" w:fill="auto"/>
            <w:noWrap/>
            <w:vAlign w:val="bottom"/>
            <w:hideMark/>
          </w:tcPr>
          <w:p w14:paraId="6F6AE1F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(0.06- 0.22)</w:t>
            </w:r>
          </w:p>
        </w:tc>
      </w:tr>
      <w:tr w:rsidR="00736EA6" w:rsidRPr="00736EA6" w14:paraId="26E735DF" w14:textId="77777777" w:rsidTr="00987BCE">
        <w:trPr>
          <w:trHeight w:val="280"/>
        </w:trPr>
        <w:tc>
          <w:tcPr>
            <w:tcW w:w="3119" w:type="dxa"/>
            <w:gridSpan w:val="2"/>
            <w:tcBorders>
              <w:top w:val="nil"/>
              <w:left w:val="nil"/>
              <w:bottom w:val="nil"/>
              <w:right w:val="nil"/>
            </w:tcBorders>
            <w:vAlign w:val="bottom"/>
          </w:tcPr>
          <w:p w14:paraId="24B1093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Range of forces ML</w:t>
            </w:r>
          </w:p>
        </w:tc>
        <w:tc>
          <w:tcPr>
            <w:tcW w:w="3114" w:type="dxa"/>
            <w:tcBorders>
              <w:top w:val="nil"/>
              <w:left w:val="nil"/>
              <w:bottom w:val="nil"/>
              <w:right w:val="nil"/>
            </w:tcBorders>
            <w:shd w:val="clear" w:color="auto" w:fill="auto"/>
            <w:noWrap/>
            <w:vAlign w:val="bottom"/>
            <w:hideMark/>
          </w:tcPr>
          <w:p w14:paraId="36BC396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0.96 (0.38- 1.68)</w:t>
            </w:r>
          </w:p>
        </w:tc>
        <w:tc>
          <w:tcPr>
            <w:tcW w:w="3123" w:type="dxa"/>
            <w:tcBorders>
              <w:top w:val="nil"/>
              <w:left w:val="nil"/>
              <w:bottom w:val="nil"/>
              <w:right w:val="nil"/>
            </w:tcBorders>
            <w:shd w:val="clear" w:color="auto" w:fill="auto"/>
            <w:noWrap/>
            <w:vAlign w:val="bottom"/>
            <w:hideMark/>
          </w:tcPr>
          <w:p w14:paraId="6DF3393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0.59 (0.52- 0.67)</w:t>
            </w:r>
          </w:p>
        </w:tc>
      </w:tr>
      <w:tr w:rsidR="00736EA6" w:rsidRPr="00736EA6" w14:paraId="4291CFAE" w14:textId="77777777" w:rsidTr="00987BCE">
        <w:trPr>
          <w:trHeight w:val="280"/>
        </w:trPr>
        <w:tc>
          <w:tcPr>
            <w:tcW w:w="3119" w:type="dxa"/>
            <w:gridSpan w:val="2"/>
            <w:tcBorders>
              <w:top w:val="nil"/>
              <w:left w:val="nil"/>
              <w:bottom w:val="nil"/>
              <w:right w:val="nil"/>
            </w:tcBorders>
            <w:vAlign w:val="bottom"/>
          </w:tcPr>
          <w:p w14:paraId="0F0A70B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range of forces ML</w:t>
            </w:r>
          </w:p>
        </w:tc>
        <w:tc>
          <w:tcPr>
            <w:tcW w:w="3114" w:type="dxa"/>
            <w:tcBorders>
              <w:top w:val="nil"/>
              <w:left w:val="nil"/>
              <w:bottom w:val="nil"/>
              <w:right w:val="nil"/>
            </w:tcBorders>
            <w:shd w:val="clear" w:color="auto" w:fill="auto"/>
            <w:noWrap/>
            <w:vAlign w:val="bottom"/>
            <w:hideMark/>
          </w:tcPr>
          <w:p w14:paraId="1E93325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0.17 (0- 0.47)</w:t>
            </w:r>
          </w:p>
        </w:tc>
        <w:tc>
          <w:tcPr>
            <w:tcW w:w="3123" w:type="dxa"/>
            <w:tcBorders>
              <w:top w:val="nil"/>
              <w:left w:val="nil"/>
              <w:bottom w:val="nil"/>
              <w:right w:val="nil"/>
            </w:tcBorders>
            <w:shd w:val="clear" w:color="auto" w:fill="auto"/>
            <w:noWrap/>
            <w:vAlign w:val="bottom"/>
            <w:hideMark/>
          </w:tcPr>
          <w:p w14:paraId="0FFEF1E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(0.07- 0.15)</w:t>
            </w:r>
          </w:p>
        </w:tc>
      </w:tr>
      <w:tr w:rsidR="00736EA6" w:rsidRPr="00736EA6" w14:paraId="7CD6F1F8" w14:textId="77777777" w:rsidTr="00987BCE">
        <w:trPr>
          <w:trHeight w:val="280"/>
        </w:trPr>
        <w:tc>
          <w:tcPr>
            <w:tcW w:w="3119" w:type="dxa"/>
            <w:gridSpan w:val="2"/>
            <w:tcBorders>
              <w:top w:val="nil"/>
              <w:left w:val="nil"/>
              <w:bottom w:val="nil"/>
              <w:right w:val="nil"/>
            </w:tcBorders>
            <w:vAlign w:val="bottom"/>
          </w:tcPr>
          <w:p w14:paraId="6ED90D9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Range of forces V</w:t>
            </w:r>
          </w:p>
        </w:tc>
        <w:tc>
          <w:tcPr>
            <w:tcW w:w="3114" w:type="dxa"/>
            <w:tcBorders>
              <w:top w:val="nil"/>
              <w:left w:val="nil"/>
              <w:bottom w:val="nil"/>
              <w:right w:val="nil"/>
            </w:tcBorders>
            <w:shd w:val="clear" w:color="auto" w:fill="auto"/>
            <w:noWrap/>
            <w:vAlign w:val="bottom"/>
            <w:hideMark/>
          </w:tcPr>
          <w:p w14:paraId="17EC443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0.87 (0.35- 1.67)</w:t>
            </w:r>
          </w:p>
        </w:tc>
        <w:tc>
          <w:tcPr>
            <w:tcW w:w="3123" w:type="dxa"/>
            <w:tcBorders>
              <w:top w:val="nil"/>
              <w:left w:val="nil"/>
              <w:bottom w:val="nil"/>
              <w:right w:val="nil"/>
            </w:tcBorders>
            <w:shd w:val="clear" w:color="auto" w:fill="auto"/>
            <w:noWrap/>
            <w:vAlign w:val="bottom"/>
            <w:hideMark/>
          </w:tcPr>
          <w:p w14:paraId="5E018EF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0.69 (0.65- 0.79)</w:t>
            </w:r>
          </w:p>
        </w:tc>
      </w:tr>
      <w:tr w:rsidR="00736EA6" w:rsidRPr="00736EA6" w14:paraId="5B5A1047" w14:textId="77777777" w:rsidTr="00987BCE">
        <w:trPr>
          <w:trHeight w:val="280"/>
        </w:trPr>
        <w:tc>
          <w:tcPr>
            <w:tcW w:w="3119" w:type="dxa"/>
            <w:gridSpan w:val="2"/>
            <w:tcBorders>
              <w:top w:val="nil"/>
              <w:left w:val="nil"/>
              <w:bottom w:val="nil"/>
              <w:right w:val="nil"/>
            </w:tcBorders>
            <w:vAlign w:val="bottom"/>
          </w:tcPr>
          <w:p w14:paraId="5D0DBF8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range of forces V</w:t>
            </w:r>
          </w:p>
        </w:tc>
        <w:tc>
          <w:tcPr>
            <w:tcW w:w="3114" w:type="dxa"/>
            <w:tcBorders>
              <w:top w:val="nil"/>
              <w:left w:val="nil"/>
              <w:bottom w:val="nil"/>
              <w:right w:val="nil"/>
            </w:tcBorders>
            <w:shd w:val="clear" w:color="auto" w:fill="auto"/>
            <w:noWrap/>
            <w:vAlign w:val="bottom"/>
            <w:hideMark/>
          </w:tcPr>
          <w:p w14:paraId="7379E22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0.18 (0- 0.55)</w:t>
            </w:r>
          </w:p>
        </w:tc>
        <w:tc>
          <w:tcPr>
            <w:tcW w:w="3123" w:type="dxa"/>
            <w:tcBorders>
              <w:top w:val="nil"/>
              <w:left w:val="nil"/>
              <w:bottom w:val="nil"/>
              <w:right w:val="nil"/>
            </w:tcBorders>
            <w:shd w:val="clear" w:color="auto" w:fill="auto"/>
            <w:noWrap/>
            <w:vAlign w:val="bottom"/>
            <w:hideMark/>
          </w:tcPr>
          <w:p w14:paraId="25E4F36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0.14 (0.09- 0.14)</w:t>
            </w:r>
          </w:p>
        </w:tc>
      </w:tr>
      <w:tr w:rsidR="00736EA6" w:rsidRPr="00736EA6" w14:paraId="4571B856" w14:textId="77777777" w:rsidTr="00987BCE">
        <w:trPr>
          <w:trHeight w:val="280"/>
        </w:trPr>
        <w:tc>
          <w:tcPr>
            <w:tcW w:w="3119" w:type="dxa"/>
            <w:gridSpan w:val="2"/>
            <w:tcBorders>
              <w:top w:val="nil"/>
              <w:left w:val="nil"/>
              <w:bottom w:val="nil"/>
              <w:right w:val="nil"/>
            </w:tcBorders>
            <w:vAlign w:val="bottom"/>
          </w:tcPr>
          <w:p w14:paraId="292F628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Sample Entropy AP</w:t>
            </w:r>
          </w:p>
        </w:tc>
        <w:tc>
          <w:tcPr>
            <w:tcW w:w="3114" w:type="dxa"/>
            <w:tcBorders>
              <w:top w:val="nil"/>
              <w:left w:val="nil"/>
              <w:bottom w:val="nil"/>
              <w:right w:val="nil"/>
            </w:tcBorders>
            <w:shd w:val="clear" w:color="auto" w:fill="auto"/>
            <w:noWrap/>
            <w:vAlign w:val="bottom"/>
            <w:hideMark/>
          </w:tcPr>
          <w:p w14:paraId="19E40D7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0.15 (0.04- 0.24)</w:t>
            </w:r>
          </w:p>
        </w:tc>
        <w:tc>
          <w:tcPr>
            <w:tcW w:w="3123" w:type="dxa"/>
            <w:tcBorders>
              <w:top w:val="nil"/>
              <w:left w:val="nil"/>
              <w:bottom w:val="nil"/>
              <w:right w:val="nil"/>
            </w:tcBorders>
            <w:shd w:val="clear" w:color="auto" w:fill="auto"/>
            <w:noWrap/>
            <w:vAlign w:val="bottom"/>
            <w:hideMark/>
          </w:tcPr>
          <w:p w14:paraId="5CE4829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(0.08- 0.16)</w:t>
            </w:r>
          </w:p>
        </w:tc>
      </w:tr>
      <w:tr w:rsidR="00736EA6" w:rsidRPr="00736EA6" w14:paraId="64DBFF3D" w14:textId="77777777" w:rsidTr="00987BCE">
        <w:trPr>
          <w:trHeight w:val="280"/>
        </w:trPr>
        <w:tc>
          <w:tcPr>
            <w:tcW w:w="3119" w:type="dxa"/>
            <w:gridSpan w:val="2"/>
            <w:tcBorders>
              <w:top w:val="nil"/>
              <w:left w:val="nil"/>
              <w:bottom w:val="nil"/>
              <w:right w:val="nil"/>
            </w:tcBorders>
            <w:vAlign w:val="bottom"/>
          </w:tcPr>
          <w:p w14:paraId="36B995E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Sample Entropy AP</w:t>
            </w:r>
          </w:p>
        </w:tc>
        <w:tc>
          <w:tcPr>
            <w:tcW w:w="3114" w:type="dxa"/>
            <w:tcBorders>
              <w:top w:val="nil"/>
              <w:left w:val="nil"/>
              <w:bottom w:val="nil"/>
              <w:right w:val="nil"/>
            </w:tcBorders>
            <w:shd w:val="clear" w:color="auto" w:fill="auto"/>
            <w:noWrap/>
            <w:vAlign w:val="bottom"/>
            <w:hideMark/>
          </w:tcPr>
          <w:p w14:paraId="08B8B6E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(0- 0.05)</w:t>
            </w:r>
          </w:p>
        </w:tc>
        <w:tc>
          <w:tcPr>
            <w:tcW w:w="3123" w:type="dxa"/>
            <w:tcBorders>
              <w:top w:val="nil"/>
              <w:left w:val="nil"/>
              <w:bottom w:val="nil"/>
              <w:right w:val="nil"/>
            </w:tcBorders>
            <w:shd w:val="clear" w:color="auto" w:fill="auto"/>
            <w:noWrap/>
            <w:vAlign w:val="bottom"/>
            <w:hideMark/>
          </w:tcPr>
          <w:p w14:paraId="314CA82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(0.01- 0.03)</w:t>
            </w:r>
          </w:p>
        </w:tc>
      </w:tr>
      <w:tr w:rsidR="00736EA6" w:rsidRPr="00736EA6" w14:paraId="3D575148" w14:textId="77777777" w:rsidTr="00987BCE">
        <w:trPr>
          <w:trHeight w:val="280"/>
        </w:trPr>
        <w:tc>
          <w:tcPr>
            <w:tcW w:w="3119" w:type="dxa"/>
            <w:gridSpan w:val="2"/>
            <w:tcBorders>
              <w:top w:val="nil"/>
              <w:left w:val="nil"/>
              <w:bottom w:val="nil"/>
              <w:right w:val="nil"/>
            </w:tcBorders>
            <w:vAlign w:val="bottom"/>
          </w:tcPr>
          <w:p w14:paraId="66DBB8E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Sample Entropy ML</w:t>
            </w:r>
          </w:p>
        </w:tc>
        <w:tc>
          <w:tcPr>
            <w:tcW w:w="3114" w:type="dxa"/>
            <w:tcBorders>
              <w:top w:val="nil"/>
              <w:left w:val="nil"/>
              <w:bottom w:val="nil"/>
              <w:right w:val="nil"/>
            </w:tcBorders>
            <w:shd w:val="clear" w:color="auto" w:fill="auto"/>
            <w:noWrap/>
            <w:vAlign w:val="bottom"/>
            <w:hideMark/>
          </w:tcPr>
          <w:p w14:paraId="1651456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0.16 (0.07- 0.36)</w:t>
            </w:r>
          </w:p>
        </w:tc>
        <w:tc>
          <w:tcPr>
            <w:tcW w:w="3123" w:type="dxa"/>
            <w:tcBorders>
              <w:top w:val="nil"/>
              <w:left w:val="nil"/>
              <w:bottom w:val="nil"/>
              <w:right w:val="nil"/>
            </w:tcBorders>
            <w:shd w:val="clear" w:color="auto" w:fill="auto"/>
            <w:noWrap/>
            <w:vAlign w:val="bottom"/>
            <w:hideMark/>
          </w:tcPr>
          <w:p w14:paraId="46E0E8F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(0.07- 0.16)</w:t>
            </w:r>
          </w:p>
        </w:tc>
      </w:tr>
      <w:tr w:rsidR="00736EA6" w:rsidRPr="00736EA6" w14:paraId="192BDCE1" w14:textId="77777777" w:rsidTr="00987BCE">
        <w:trPr>
          <w:trHeight w:val="280"/>
        </w:trPr>
        <w:tc>
          <w:tcPr>
            <w:tcW w:w="3119" w:type="dxa"/>
            <w:gridSpan w:val="2"/>
            <w:tcBorders>
              <w:top w:val="nil"/>
              <w:left w:val="nil"/>
              <w:bottom w:val="nil"/>
              <w:right w:val="nil"/>
            </w:tcBorders>
            <w:vAlign w:val="bottom"/>
          </w:tcPr>
          <w:p w14:paraId="59D61E6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Sample Entropy ML</w:t>
            </w:r>
          </w:p>
        </w:tc>
        <w:tc>
          <w:tcPr>
            <w:tcW w:w="3114" w:type="dxa"/>
            <w:tcBorders>
              <w:top w:val="nil"/>
              <w:left w:val="nil"/>
              <w:bottom w:val="nil"/>
              <w:right w:val="nil"/>
            </w:tcBorders>
            <w:shd w:val="clear" w:color="auto" w:fill="auto"/>
            <w:noWrap/>
            <w:vAlign w:val="bottom"/>
            <w:hideMark/>
          </w:tcPr>
          <w:p w14:paraId="0659612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(0- 0.06)</w:t>
            </w:r>
          </w:p>
        </w:tc>
        <w:tc>
          <w:tcPr>
            <w:tcW w:w="3123" w:type="dxa"/>
            <w:tcBorders>
              <w:top w:val="nil"/>
              <w:left w:val="nil"/>
              <w:bottom w:val="nil"/>
              <w:right w:val="nil"/>
            </w:tcBorders>
            <w:shd w:val="clear" w:color="auto" w:fill="auto"/>
            <w:noWrap/>
            <w:vAlign w:val="bottom"/>
            <w:hideMark/>
          </w:tcPr>
          <w:p w14:paraId="2DF1328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(0.01- 0.03)</w:t>
            </w:r>
          </w:p>
        </w:tc>
      </w:tr>
      <w:tr w:rsidR="00736EA6" w:rsidRPr="00736EA6" w14:paraId="1A342C90" w14:textId="77777777" w:rsidTr="00987BCE">
        <w:trPr>
          <w:trHeight w:val="280"/>
        </w:trPr>
        <w:tc>
          <w:tcPr>
            <w:tcW w:w="3119" w:type="dxa"/>
            <w:gridSpan w:val="2"/>
            <w:tcBorders>
              <w:top w:val="nil"/>
              <w:left w:val="nil"/>
              <w:bottom w:val="nil"/>
              <w:right w:val="nil"/>
            </w:tcBorders>
            <w:vAlign w:val="bottom"/>
          </w:tcPr>
          <w:p w14:paraId="42C55EE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Sample Entropy V</w:t>
            </w:r>
          </w:p>
        </w:tc>
        <w:tc>
          <w:tcPr>
            <w:tcW w:w="3114" w:type="dxa"/>
            <w:tcBorders>
              <w:top w:val="nil"/>
              <w:left w:val="nil"/>
              <w:bottom w:val="nil"/>
              <w:right w:val="nil"/>
            </w:tcBorders>
            <w:shd w:val="clear" w:color="auto" w:fill="auto"/>
            <w:noWrap/>
            <w:vAlign w:val="bottom"/>
            <w:hideMark/>
          </w:tcPr>
          <w:p w14:paraId="28D7BD5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0.15 (0.05- 0.31)</w:t>
            </w:r>
          </w:p>
        </w:tc>
        <w:tc>
          <w:tcPr>
            <w:tcW w:w="3123" w:type="dxa"/>
            <w:tcBorders>
              <w:top w:val="nil"/>
              <w:left w:val="nil"/>
              <w:bottom w:val="nil"/>
              <w:right w:val="nil"/>
            </w:tcBorders>
            <w:shd w:val="clear" w:color="auto" w:fill="auto"/>
            <w:noWrap/>
            <w:vAlign w:val="bottom"/>
            <w:hideMark/>
          </w:tcPr>
          <w:p w14:paraId="77873CC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(0.09- 0.15)</w:t>
            </w:r>
          </w:p>
        </w:tc>
      </w:tr>
      <w:tr w:rsidR="00736EA6" w:rsidRPr="00736EA6" w14:paraId="5B253146" w14:textId="77777777" w:rsidTr="00987BCE">
        <w:trPr>
          <w:trHeight w:val="280"/>
        </w:trPr>
        <w:tc>
          <w:tcPr>
            <w:tcW w:w="3119" w:type="dxa"/>
            <w:gridSpan w:val="2"/>
            <w:tcBorders>
              <w:top w:val="nil"/>
              <w:left w:val="nil"/>
              <w:bottom w:val="nil"/>
              <w:right w:val="nil"/>
            </w:tcBorders>
            <w:vAlign w:val="bottom"/>
          </w:tcPr>
          <w:p w14:paraId="5E9E4AA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Sample Entropy V</w:t>
            </w:r>
          </w:p>
        </w:tc>
        <w:tc>
          <w:tcPr>
            <w:tcW w:w="3114" w:type="dxa"/>
            <w:tcBorders>
              <w:top w:val="nil"/>
              <w:left w:val="nil"/>
              <w:bottom w:val="nil"/>
              <w:right w:val="nil"/>
            </w:tcBorders>
            <w:shd w:val="clear" w:color="auto" w:fill="auto"/>
            <w:noWrap/>
            <w:vAlign w:val="bottom"/>
            <w:hideMark/>
          </w:tcPr>
          <w:p w14:paraId="79A3E22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(0- 0.07)</w:t>
            </w:r>
          </w:p>
        </w:tc>
        <w:tc>
          <w:tcPr>
            <w:tcW w:w="3123" w:type="dxa"/>
            <w:tcBorders>
              <w:top w:val="nil"/>
              <w:left w:val="nil"/>
              <w:bottom w:val="nil"/>
              <w:right w:val="nil"/>
            </w:tcBorders>
            <w:shd w:val="clear" w:color="auto" w:fill="auto"/>
            <w:noWrap/>
            <w:vAlign w:val="bottom"/>
            <w:hideMark/>
          </w:tcPr>
          <w:p w14:paraId="1F27F66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(0.01- 0.03)</w:t>
            </w:r>
          </w:p>
        </w:tc>
      </w:tr>
      <w:tr w:rsidR="00736EA6" w:rsidRPr="00736EA6" w14:paraId="331A0F6C" w14:textId="77777777" w:rsidTr="00987BCE">
        <w:trPr>
          <w:trHeight w:val="280"/>
        </w:trPr>
        <w:tc>
          <w:tcPr>
            <w:tcW w:w="3119" w:type="dxa"/>
            <w:gridSpan w:val="2"/>
            <w:tcBorders>
              <w:top w:val="nil"/>
              <w:left w:val="nil"/>
              <w:bottom w:val="nil"/>
              <w:right w:val="nil"/>
            </w:tcBorders>
            <w:vAlign w:val="bottom"/>
          </w:tcPr>
          <w:p w14:paraId="3CE0326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Slope of dom.  Freq.  power spectrum AP</w:t>
            </w:r>
          </w:p>
        </w:tc>
        <w:tc>
          <w:tcPr>
            <w:tcW w:w="3114" w:type="dxa"/>
            <w:tcBorders>
              <w:top w:val="nil"/>
              <w:left w:val="nil"/>
              <w:bottom w:val="nil"/>
              <w:right w:val="nil"/>
            </w:tcBorders>
            <w:shd w:val="clear" w:color="auto" w:fill="auto"/>
            <w:noWrap/>
            <w:vAlign w:val="bottom"/>
            <w:hideMark/>
          </w:tcPr>
          <w:p w14:paraId="7FFB844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1.15 (0.34- 1.34)</w:t>
            </w:r>
          </w:p>
        </w:tc>
        <w:tc>
          <w:tcPr>
            <w:tcW w:w="3123" w:type="dxa"/>
            <w:tcBorders>
              <w:top w:val="nil"/>
              <w:left w:val="nil"/>
              <w:bottom w:val="nil"/>
              <w:right w:val="nil"/>
            </w:tcBorders>
            <w:shd w:val="clear" w:color="auto" w:fill="auto"/>
            <w:noWrap/>
            <w:vAlign w:val="bottom"/>
            <w:hideMark/>
          </w:tcPr>
          <w:p w14:paraId="6F0F256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1.43 (0.61- 1.74)</w:t>
            </w:r>
          </w:p>
        </w:tc>
      </w:tr>
      <w:tr w:rsidR="00736EA6" w:rsidRPr="00736EA6" w14:paraId="2E251B7A" w14:textId="77777777" w:rsidTr="00987BCE">
        <w:trPr>
          <w:trHeight w:val="280"/>
        </w:trPr>
        <w:tc>
          <w:tcPr>
            <w:tcW w:w="3119" w:type="dxa"/>
            <w:gridSpan w:val="2"/>
            <w:tcBorders>
              <w:top w:val="nil"/>
              <w:left w:val="nil"/>
              <w:bottom w:val="nil"/>
              <w:right w:val="nil"/>
            </w:tcBorders>
            <w:vAlign w:val="bottom"/>
          </w:tcPr>
          <w:p w14:paraId="09CE6E9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Slope of dom.  Freq.  power spectrum ML</w:t>
            </w:r>
          </w:p>
        </w:tc>
        <w:tc>
          <w:tcPr>
            <w:tcW w:w="3114" w:type="dxa"/>
            <w:tcBorders>
              <w:top w:val="nil"/>
              <w:left w:val="nil"/>
              <w:bottom w:val="nil"/>
              <w:right w:val="nil"/>
            </w:tcBorders>
            <w:shd w:val="clear" w:color="auto" w:fill="auto"/>
            <w:noWrap/>
            <w:vAlign w:val="bottom"/>
            <w:hideMark/>
          </w:tcPr>
          <w:p w14:paraId="4F754DD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0.56 (0.08- 0.95)</w:t>
            </w:r>
          </w:p>
        </w:tc>
        <w:tc>
          <w:tcPr>
            <w:tcW w:w="3123" w:type="dxa"/>
            <w:tcBorders>
              <w:top w:val="nil"/>
              <w:left w:val="nil"/>
              <w:bottom w:val="nil"/>
              <w:right w:val="nil"/>
            </w:tcBorders>
            <w:shd w:val="clear" w:color="auto" w:fill="auto"/>
            <w:noWrap/>
            <w:vAlign w:val="bottom"/>
            <w:hideMark/>
          </w:tcPr>
          <w:p w14:paraId="62388A7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0.73 (0.48- 1.41)</w:t>
            </w:r>
          </w:p>
        </w:tc>
      </w:tr>
      <w:tr w:rsidR="00736EA6" w:rsidRPr="00736EA6" w14:paraId="2DA4A1CF" w14:textId="77777777" w:rsidTr="00987BCE">
        <w:trPr>
          <w:trHeight w:val="280"/>
        </w:trPr>
        <w:tc>
          <w:tcPr>
            <w:tcW w:w="3119" w:type="dxa"/>
            <w:gridSpan w:val="2"/>
            <w:tcBorders>
              <w:top w:val="nil"/>
              <w:left w:val="nil"/>
              <w:bottom w:val="nil"/>
              <w:right w:val="nil"/>
            </w:tcBorders>
            <w:vAlign w:val="bottom"/>
          </w:tcPr>
          <w:p w14:paraId="609BD0C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Slope of dom.  Freq.  power spectrum V</w:t>
            </w:r>
          </w:p>
        </w:tc>
        <w:tc>
          <w:tcPr>
            <w:tcW w:w="3114" w:type="dxa"/>
            <w:tcBorders>
              <w:top w:val="nil"/>
              <w:left w:val="nil"/>
              <w:bottom w:val="nil"/>
              <w:right w:val="nil"/>
            </w:tcBorders>
            <w:shd w:val="clear" w:color="auto" w:fill="auto"/>
            <w:noWrap/>
            <w:vAlign w:val="bottom"/>
            <w:hideMark/>
          </w:tcPr>
          <w:p w14:paraId="54A5BB6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0.88 (0.22- 1.64)</w:t>
            </w:r>
          </w:p>
        </w:tc>
        <w:tc>
          <w:tcPr>
            <w:tcW w:w="3123" w:type="dxa"/>
            <w:tcBorders>
              <w:top w:val="nil"/>
              <w:left w:val="nil"/>
              <w:bottom w:val="nil"/>
              <w:right w:val="nil"/>
            </w:tcBorders>
            <w:shd w:val="clear" w:color="auto" w:fill="auto"/>
            <w:noWrap/>
            <w:vAlign w:val="bottom"/>
            <w:hideMark/>
          </w:tcPr>
          <w:p w14:paraId="75147A4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0.59 (0.38- 0.77)</w:t>
            </w:r>
          </w:p>
        </w:tc>
      </w:tr>
      <w:tr w:rsidR="00736EA6" w:rsidRPr="00736EA6" w14:paraId="6132CE10" w14:textId="77777777" w:rsidTr="00987BCE">
        <w:trPr>
          <w:trHeight w:val="280"/>
        </w:trPr>
        <w:tc>
          <w:tcPr>
            <w:tcW w:w="3119" w:type="dxa"/>
            <w:gridSpan w:val="2"/>
            <w:tcBorders>
              <w:top w:val="nil"/>
              <w:left w:val="nil"/>
              <w:bottom w:val="nil"/>
              <w:right w:val="nil"/>
            </w:tcBorders>
            <w:vAlign w:val="bottom"/>
          </w:tcPr>
          <w:p w14:paraId="1FE040C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Slope of dom.  Freq.  power spectrum V</w:t>
            </w:r>
          </w:p>
        </w:tc>
        <w:tc>
          <w:tcPr>
            <w:tcW w:w="3114" w:type="dxa"/>
            <w:tcBorders>
              <w:top w:val="nil"/>
              <w:left w:val="nil"/>
              <w:bottom w:val="nil"/>
              <w:right w:val="nil"/>
            </w:tcBorders>
            <w:shd w:val="clear" w:color="auto" w:fill="auto"/>
            <w:noWrap/>
            <w:vAlign w:val="bottom"/>
            <w:hideMark/>
          </w:tcPr>
          <w:p w14:paraId="79216C6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0.25 (0- 0.4)</w:t>
            </w:r>
          </w:p>
        </w:tc>
        <w:tc>
          <w:tcPr>
            <w:tcW w:w="3123" w:type="dxa"/>
            <w:tcBorders>
              <w:top w:val="nil"/>
              <w:left w:val="nil"/>
              <w:bottom w:val="nil"/>
              <w:right w:val="nil"/>
            </w:tcBorders>
            <w:shd w:val="clear" w:color="auto" w:fill="auto"/>
            <w:noWrap/>
            <w:vAlign w:val="bottom"/>
            <w:hideMark/>
          </w:tcPr>
          <w:p w14:paraId="1247A28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 (0.15- 0.23)</w:t>
            </w:r>
          </w:p>
        </w:tc>
      </w:tr>
      <w:tr w:rsidR="00736EA6" w:rsidRPr="00736EA6" w14:paraId="1F18A775" w14:textId="77777777" w:rsidTr="00987BCE">
        <w:trPr>
          <w:trHeight w:val="280"/>
        </w:trPr>
        <w:tc>
          <w:tcPr>
            <w:tcW w:w="3119" w:type="dxa"/>
            <w:gridSpan w:val="2"/>
            <w:tcBorders>
              <w:top w:val="nil"/>
              <w:left w:val="nil"/>
              <w:bottom w:val="nil"/>
              <w:right w:val="nil"/>
            </w:tcBorders>
            <w:vAlign w:val="bottom"/>
          </w:tcPr>
          <w:p w14:paraId="75181E6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Spectral Arc length AP</w:t>
            </w:r>
          </w:p>
        </w:tc>
        <w:tc>
          <w:tcPr>
            <w:tcW w:w="3114" w:type="dxa"/>
            <w:tcBorders>
              <w:top w:val="nil"/>
              <w:left w:val="nil"/>
              <w:bottom w:val="nil"/>
              <w:right w:val="nil"/>
            </w:tcBorders>
            <w:shd w:val="clear" w:color="auto" w:fill="auto"/>
            <w:noWrap/>
            <w:vAlign w:val="bottom"/>
            <w:hideMark/>
          </w:tcPr>
          <w:p w14:paraId="3953CA3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-29.09 (-46.99- -25)</w:t>
            </w:r>
          </w:p>
        </w:tc>
        <w:tc>
          <w:tcPr>
            <w:tcW w:w="3123" w:type="dxa"/>
            <w:tcBorders>
              <w:top w:val="nil"/>
              <w:left w:val="nil"/>
              <w:bottom w:val="nil"/>
              <w:right w:val="nil"/>
            </w:tcBorders>
            <w:shd w:val="clear" w:color="auto" w:fill="auto"/>
            <w:noWrap/>
            <w:vAlign w:val="bottom"/>
            <w:hideMark/>
          </w:tcPr>
          <w:p w14:paraId="5E813D4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-25.68 (-40.57- -15.23)</w:t>
            </w:r>
          </w:p>
        </w:tc>
      </w:tr>
      <w:tr w:rsidR="00736EA6" w:rsidRPr="00736EA6" w14:paraId="0CA8C805" w14:textId="77777777" w:rsidTr="00987BCE">
        <w:trPr>
          <w:trHeight w:val="280"/>
        </w:trPr>
        <w:tc>
          <w:tcPr>
            <w:tcW w:w="3119" w:type="dxa"/>
            <w:gridSpan w:val="2"/>
            <w:tcBorders>
              <w:top w:val="nil"/>
              <w:left w:val="nil"/>
              <w:bottom w:val="nil"/>
              <w:right w:val="nil"/>
            </w:tcBorders>
            <w:vAlign w:val="bottom"/>
          </w:tcPr>
          <w:p w14:paraId="0FDD051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od Spectral Arc length AP</w:t>
            </w:r>
          </w:p>
        </w:tc>
        <w:tc>
          <w:tcPr>
            <w:tcW w:w="3114" w:type="dxa"/>
            <w:tcBorders>
              <w:top w:val="nil"/>
              <w:left w:val="nil"/>
              <w:bottom w:val="nil"/>
              <w:right w:val="nil"/>
            </w:tcBorders>
            <w:shd w:val="clear" w:color="auto" w:fill="auto"/>
            <w:noWrap/>
            <w:vAlign w:val="bottom"/>
            <w:hideMark/>
          </w:tcPr>
          <w:p w14:paraId="2D1988D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5.34 (0- 7.09)</w:t>
            </w:r>
          </w:p>
        </w:tc>
        <w:tc>
          <w:tcPr>
            <w:tcW w:w="3123" w:type="dxa"/>
            <w:tcBorders>
              <w:top w:val="nil"/>
              <w:left w:val="nil"/>
              <w:bottom w:val="nil"/>
              <w:right w:val="nil"/>
            </w:tcBorders>
            <w:shd w:val="clear" w:color="auto" w:fill="auto"/>
            <w:noWrap/>
            <w:vAlign w:val="bottom"/>
            <w:hideMark/>
          </w:tcPr>
          <w:p w14:paraId="47A47EF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5.27 (4.7- 10.7)</w:t>
            </w:r>
          </w:p>
        </w:tc>
      </w:tr>
      <w:tr w:rsidR="00736EA6" w:rsidRPr="00736EA6" w14:paraId="61742015" w14:textId="77777777" w:rsidTr="00987BCE">
        <w:trPr>
          <w:trHeight w:val="280"/>
        </w:trPr>
        <w:tc>
          <w:tcPr>
            <w:tcW w:w="3119" w:type="dxa"/>
            <w:gridSpan w:val="2"/>
            <w:tcBorders>
              <w:top w:val="nil"/>
              <w:left w:val="nil"/>
              <w:bottom w:val="nil"/>
              <w:right w:val="nil"/>
            </w:tcBorders>
            <w:vAlign w:val="bottom"/>
          </w:tcPr>
          <w:p w14:paraId="420E10F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Spectral Arc length ML</w:t>
            </w:r>
          </w:p>
        </w:tc>
        <w:tc>
          <w:tcPr>
            <w:tcW w:w="3114" w:type="dxa"/>
            <w:tcBorders>
              <w:top w:val="nil"/>
              <w:left w:val="nil"/>
              <w:bottom w:val="nil"/>
              <w:right w:val="nil"/>
            </w:tcBorders>
            <w:shd w:val="clear" w:color="auto" w:fill="auto"/>
            <w:noWrap/>
            <w:vAlign w:val="bottom"/>
            <w:hideMark/>
          </w:tcPr>
          <w:p w14:paraId="30AD2FC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-47.19 (-73.25- -30.2)</w:t>
            </w:r>
          </w:p>
        </w:tc>
        <w:tc>
          <w:tcPr>
            <w:tcW w:w="3123" w:type="dxa"/>
            <w:tcBorders>
              <w:top w:val="nil"/>
              <w:left w:val="nil"/>
              <w:bottom w:val="nil"/>
              <w:right w:val="nil"/>
            </w:tcBorders>
            <w:shd w:val="clear" w:color="auto" w:fill="auto"/>
            <w:noWrap/>
            <w:vAlign w:val="bottom"/>
            <w:hideMark/>
          </w:tcPr>
          <w:p w14:paraId="7F0E44D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-36.65 (-41.15- -26.42)</w:t>
            </w:r>
          </w:p>
        </w:tc>
      </w:tr>
      <w:tr w:rsidR="00736EA6" w:rsidRPr="00736EA6" w14:paraId="5829F8A6" w14:textId="77777777" w:rsidTr="00987BCE">
        <w:trPr>
          <w:trHeight w:val="280"/>
        </w:trPr>
        <w:tc>
          <w:tcPr>
            <w:tcW w:w="3119" w:type="dxa"/>
            <w:gridSpan w:val="2"/>
            <w:tcBorders>
              <w:top w:val="nil"/>
              <w:left w:val="nil"/>
              <w:bottom w:val="nil"/>
              <w:right w:val="nil"/>
            </w:tcBorders>
            <w:vAlign w:val="bottom"/>
          </w:tcPr>
          <w:p w14:paraId="3EFFAB2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od Spectral Arc length ML</w:t>
            </w:r>
          </w:p>
        </w:tc>
        <w:tc>
          <w:tcPr>
            <w:tcW w:w="3114" w:type="dxa"/>
            <w:tcBorders>
              <w:top w:val="nil"/>
              <w:left w:val="nil"/>
              <w:bottom w:val="nil"/>
              <w:right w:val="nil"/>
            </w:tcBorders>
            <w:shd w:val="clear" w:color="auto" w:fill="auto"/>
            <w:noWrap/>
            <w:vAlign w:val="bottom"/>
            <w:hideMark/>
          </w:tcPr>
          <w:p w14:paraId="7155FC1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5.32 (0- 9.44)</w:t>
            </w:r>
          </w:p>
        </w:tc>
        <w:tc>
          <w:tcPr>
            <w:tcW w:w="3123" w:type="dxa"/>
            <w:tcBorders>
              <w:top w:val="nil"/>
              <w:left w:val="nil"/>
              <w:bottom w:val="nil"/>
              <w:right w:val="nil"/>
            </w:tcBorders>
            <w:shd w:val="clear" w:color="auto" w:fill="auto"/>
            <w:noWrap/>
            <w:vAlign w:val="bottom"/>
            <w:hideMark/>
          </w:tcPr>
          <w:p w14:paraId="0AB4E10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6.34 (5.53- 7.11)</w:t>
            </w:r>
          </w:p>
        </w:tc>
      </w:tr>
      <w:tr w:rsidR="00736EA6" w:rsidRPr="00736EA6" w14:paraId="1F4C81A0" w14:textId="77777777" w:rsidTr="00987BCE">
        <w:trPr>
          <w:trHeight w:val="280"/>
        </w:trPr>
        <w:tc>
          <w:tcPr>
            <w:tcW w:w="3119" w:type="dxa"/>
            <w:gridSpan w:val="2"/>
            <w:tcBorders>
              <w:top w:val="nil"/>
              <w:left w:val="nil"/>
              <w:bottom w:val="nil"/>
              <w:right w:val="nil"/>
            </w:tcBorders>
            <w:vAlign w:val="bottom"/>
          </w:tcPr>
          <w:p w14:paraId="5D34E51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Spectral Arc length V</w:t>
            </w:r>
          </w:p>
        </w:tc>
        <w:tc>
          <w:tcPr>
            <w:tcW w:w="3114" w:type="dxa"/>
            <w:tcBorders>
              <w:top w:val="nil"/>
              <w:left w:val="nil"/>
              <w:bottom w:val="nil"/>
              <w:right w:val="nil"/>
            </w:tcBorders>
            <w:shd w:val="clear" w:color="auto" w:fill="auto"/>
            <w:noWrap/>
            <w:vAlign w:val="bottom"/>
            <w:hideMark/>
          </w:tcPr>
          <w:p w14:paraId="5145E66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-32.67 (-70.84- -21.36)</w:t>
            </w:r>
          </w:p>
        </w:tc>
        <w:tc>
          <w:tcPr>
            <w:tcW w:w="3123" w:type="dxa"/>
            <w:tcBorders>
              <w:top w:val="nil"/>
              <w:left w:val="nil"/>
              <w:bottom w:val="nil"/>
              <w:right w:val="nil"/>
            </w:tcBorders>
            <w:shd w:val="clear" w:color="auto" w:fill="auto"/>
            <w:noWrap/>
            <w:vAlign w:val="bottom"/>
            <w:hideMark/>
          </w:tcPr>
          <w:p w14:paraId="01A4834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-44.79 (-57.46- -31.4)</w:t>
            </w:r>
          </w:p>
        </w:tc>
      </w:tr>
      <w:tr w:rsidR="00736EA6" w:rsidRPr="00736EA6" w14:paraId="1956A924" w14:textId="77777777" w:rsidTr="00987BCE">
        <w:trPr>
          <w:trHeight w:val="280"/>
        </w:trPr>
        <w:tc>
          <w:tcPr>
            <w:tcW w:w="3119" w:type="dxa"/>
            <w:gridSpan w:val="2"/>
            <w:tcBorders>
              <w:top w:val="nil"/>
              <w:left w:val="nil"/>
              <w:bottom w:val="nil"/>
              <w:right w:val="nil"/>
            </w:tcBorders>
            <w:vAlign w:val="bottom"/>
          </w:tcPr>
          <w:p w14:paraId="55159A4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od Spectral Arc length V</w:t>
            </w:r>
          </w:p>
        </w:tc>
        <w:tc>
          <w:tcPr>
            <w:tcW w:w="3114" w:type="dxa"/>
            <w:tcBorders>
              <w:top w:val="nil"/>
              <w:left w:val="nil"/>
              <w:bottom w:val="nil"/>
              <w:right w:val="nil"/>
            </w:tcBorders>
            <w:shd w:val="clear" w:color="auto" w:fill="auto"/>
            <w:noWrap/>
            <w:vAlign w:val="bottom"/>
            <w:hideMark/>
          </w:tcPr>
          <w:p w14:paraId="38CBD81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5.53 (0- 9.87)</w:t>
            </w:r>
          </w:p>
        </w:tc>
        <w:tc>
          <w:tcPr>
            <w:tcW w:w="3123" w:type="dxa"/>
            <w:tcBorders>
              <w:top w:val="nil"/>
              <w:left w:val="nil"/>
              <w:bottom w:val="nil"/>
              <w:right w:val="nil"/>
            </w:tcBorders>
            <w:shd w:val="clear" w:color="auto" w:fill="auto"/>
            <w:noWrap/>
            <w:vAlign w:val="bottom"/>
            <w:hideMark/>
          </w:tcPr>
          <w:p w14:paraId="7F2DC11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7.51 (4.86- 8.56)</w:t>
            </w:r>
          </w:p>
        </w:tc>
      </w:tr>
      <w:tr w:rsidR="00736EA6" w:rsidRPr="00736EA6" w14:paraId="2DB6E855" w14:textId="77777777" w:rsidTr="00987BCE">
        <w:trPr>
          <w:trHeight w:val="280"/>
        </w:trPr>
        <w:tc>
          <w:tcPr>
            <w:tcW w:w="3119" w:type="dxa"/>
            <w:gridSpan w:val="2"/>
            <w:tcBorders>
              <w:top w:val="nil"/>
              <w:left w:val="nil"/>
              <w:bottom w:val="nil"/>
              <w:right w:val="nil"/>
            </w:tcBorders>
            <w:vAlign w:val="bottom"/>
          </w:tcPr>
          <w:p w14:paraId="2CA38CB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peak amplitude</w:t>
            </w:r>
          </w:p>
        </w:tc>
        <w:tc>
          <w:tcPr>
            <w:tcW w:w="3114" w:type="dxa"/>
            <w:tcBorders>
              <w:top w:val="nil"/>
              <w:left w:val="nil"/>
              <w:bottom w:val="nil"/>
              <w:right w:val="nil"/>
            </w:tcBorders>
            <w:shd w:val="clear" w:color="auto" w:fill="auto"/>
            <w:noWrap/>
            <w:vAlign w:val="bottom"/>
            <w:hideMark/>
          </w:tcPr>
          <w:p w14:paraId="1959282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0.09 (0.03- 0.19)</w:t>
            </w:r>
          </w:p>
        </w:tc>
        <w:tc>
          <w:tcPr>
            <w:tcW w:w="3123" w:type="dxa"/>
            <w:tcBorders>
              <w:top w:val="nil"/>
              <w:left w:val="nil"/>
              <w:bottom w:val="nil"/>
              <w:right w:val="nil"/>
            </w:tcBorders>
            <w:shd w:val="clear" w:color="auto" w:fill="auto"/>
            <w:noWrap/>
            <w:vAlign w:val="bottom"/>
            <w:hideMark/>
          </w:tcPr>
          <w:p w14:paraId="0C65854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(0.07- 0.09)</w:t>
            </w:r>
          </w:p>
        </w:tc>
      </w:tr>
      <w:tr w:rsidR="00736EA6" w:rsidRPr="00736EA6" w14:paraId="3676BE86" w14:textId="77777777" w:rsidTr="00987BCE">
        <w:trPr>
          <w:trHeight w:val="280"/>
        </w:trPr>
        <w:tc>
          <w:tcPr>
            <w:tcW w:w="3119" w:type="dxa"/>
            <w:gridSpan w:val="2"/>
            <w:tcBorders>
              <w:top w:val="nil"/>
              <w:left w:val="nil"/>
              <w:bottom w:val="nil"/>
              <w:right w:val="nil"/>
            </w:tcBorders>
            <w:vAlign w:val="bottom"/>
          </w:tcPr>
          <w:p w14:paraId="5CFBE22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SD in peak amplitude</w:t>
            </w:r>
          </w:p>
        </w:tc>
        <w:tc>
          <w:tcPr>
            <w:tcW w:w="3114" w:type="dxa"/>
            <w:tcBorders>
              <w:top w:val="nil"/>
              <w:left w:val="nil"/>
              <w:bottom w:val="nil"/>
              <w:right w:val="nil"/>
            </w:tcBorders>
            <w:shd w:val="clear" w:color="auto" w:fill="auto"/>
            <w:noWrap/>
            <w:vAlign w:val="bottom"/>
            <w:hideMark/>
          </w:tcPr>
          <w:p w14:paraId="4620449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(0- 0.08)</w:t>
            </w:r>
          </w:p>
        </w:tc>
        <w:tc>
          <w:tcPr>
            <w:tcW w:w="3123" w:type="dxa"/>
            <w:tcBorders>
              <w:top w:val="nil"/>
              <w:left w:val="nil"/>
              <w:bottom w:val="nil"/>
              <w:right w:val="nil"/>
            </w:tcBorders>
            <w:shd w:val="clear" w:color="auto" w:fill="auto"/>
            <w:noWrap/>
            <w:vAlign w:val="bottom"/>
            <w:hideMark/>
          </w:tcPr>
          <w:p w14:paraId="5EF34A5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0.02 (0.02- 0.03)</w:t>
            </w:r>
          </w:p>
        </w:tc>
      </w:tr>
      <w:tr w:rsidR="00736EA6" w:rsidRPr="00736EA6" w14:paraId="05254CF7" w14:textId="77777777" w:rsidTr="00987BCE">
        <w:trPr>
          <w:trHeight w:val="280"/>
        </w:trPr>
        <w:tc>
          <w:tcPr>
            <w:tcW w:w="3119" w:type="dxa"/>
            <w:gridSpan w:val="2"/>
            <w:tcBorders>
              <w:top w:val="nil"/>
              <w:left w:val="nil"/>
              <w:bottom w:val="nil"/>
              <w:right w:val="nil"/>
            </w:tcBorders>
            <w:vAlign w:val="bottom"/>
          </w:tcPr>
          <w:p w14:paraId="0477DDE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step time</w:t>
            </w:r>
          </w:p>
        </w:tc>
        <w:tc>
          <w:tcPr>
            <w:tcW w:w="3114" w:type="dxa"/>
            <w:tcBorders>
              <w:top w:val="nil"/>
              <w:left w:val="nil"/>
              <w:bottom w:val="nil"/>
              <w:right w:val="nil"/>
            </w:tcBorders>
            <w:shd w:val="clear" w:color="auto" w:fill="auto"/>
            <w:noWrap/>
            <w:vAlign w:val="bottom"/>
            <w:hideMark/>
          </w:tcPr>
          <w:p w14:paraId="05884B0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0.14 (0.06- 0.26)</w:t>
            </w:r>
          </w:p>
        </w:tc>
        <w:tc>
          <w:tcPr>
            <w:tcW w:w="3123" w:type="dxa"/>
            <w:tcBorders>
              <w:top w:val="nil"/>
              <w:left w:val="nil"/>
              <w:bottom w:val="nil"/>
              <w:right w:val="nil"/>
            </w:tcBorders>
            <w:shd w:val="clear" w:color="auto" w:fill="auto"/>
            <w:noWrap/>
            <w:vAlign w:val="bottom"/>
            <w:hideMark/>
          </w:tcPr>
          <w:p w14:paraId="58B3CF5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0.14 (0.07- 0.27)</w:t>
            </w:r>
          </w:p>
        </w:tc>
      </w:tr>
      <w:tr w:rsidR="00736EA6" w:rsidRPr="00736EA6" w14:paraId="3F3E5F8B" w14:textId="77777777" w:rsidTr="00987BCE">
        <w:trPr>
          <w:trHeight w:val="280"/>
        </w:trPr>
        <w:tc>
          <w:tcPr>
            <w:tcW w:w="3119" w:type="dxa"/>
            <w:gridSpan w:val="2"/>
            <w:tcBorders>
              <w:top w:val="nil"/>
              <w:left w:val="nil"/>
              <w:bottom w:val="nil"/>
              <w:right w:val="nil"/>
            </w:tcBorders>
            <w:vAlign w:val="bottom"/>
          </w:tcPr>
          <w:p w14:paraId="030660D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SD step time</w:t>
            </w:r>
          </w:p>
        </w:tc>
        <w:tc>
          <w:tcPr>
            <w:tcW w:w="3114" w:type="dxa"/>
            <w:tcBorders>
              <w:top w:val="nil"/>
              <w:left w:val="nil"/>
              <w:bottom w:val="nil"/>
              <w:right w:val="nil"/>
            </w:tcBorders>
            <w:shd w:val="clear" w:color="auto" w:fill="auto"/>
            <w:noWrap/>
            <w:vAlign w:val="bottom"/>
            <w:hideMark/>
          </w:tcPr>
          <w:p w14:paraId="26BE126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0.06 (0- 0.14)</w:t>
            </w:r>
          </w:p>
        </w:tc>
        <w:tc>
          <w:tcPr>
            <w:tcW w:w="3123" w:type="dxa"/>
            <w:tcBorders>
              <w:top w:val="nil"/>
              <w:left w:val="nil"/>
              <w:bottom w:val="nil"/>
              <w:right w:val="nil"/>
            </w:tcBorders>
            <w:shd w:val="clear" w:color="auto" w:fill="auto"/>
            <w:noWrap/>
            <w:vAlign w:val="bottom"/>
            <w:hideMark/>
          </w:tcPr>
          <w:p w14:paraId="64D44A9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(0.05- 0.09)</w:t>
            </w:r>
          </w:p>
        </w:tc>
      </w:tr>
      <w:tr w:rsidR="00736EA6" w:rsidRPr="00736EA6" w14:paraId="74A99209" w14:textId="77777777" w:rsidTr="00987BCE">
        <w:trPr>
          <w:trHeight w:val="280"/>
        </w:trPr>
        <w:tc>
          <w:tcPr>
            <w:tcW w:w="3119" w:type="dxa"/>
            <w:gridSpan w:val="2"/>
            <w:tcBorders>
              <w:top w:val="nil"/>
              <w:left w:val="nil"/>
              <w:bottom w:val="nil"/>
              <w:right w:val="nil"/>
            </w:tcBorders>
            <w:vAlign w:val="bottom"/>
          </w:tcPr>
          <w:p w14:paraId="56E4256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Step asymmetry AP</w:t>
            </w:r>
          </w:p>
        </w:tc>
        <w:tc>
          <w:tcPr>
            <w:tcW w:w="3114" w:type="dxa"/>
            <w:tcBorders>
              <w:top w:val="nil"/>
              <w:left w:val="nil"/>
              <w:bottom w:val="nil"/>
              <w:right w:val="nil"/>
            </w:tcBorders>
            <w:shd w:val="clear" w:color="auto" w:fill="auto"/>
            <w:noWrap/>
            <w:vAlign w:val="bottom"/>
            <w:hideMark/>
          </w:tcPr>
          <w:p w14:paraId="097C767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0.19 (0.11- 0.32)</w:t>
            </w:r>
          </w:p>
        </w:tc>
        <w:tc>
          <w:tcPr>
            <w:tcW w:w="3123" w:type="dxa"/>
            <w:tcBorders>
              <w:top w:val="nil"/>
              <w:left w:val="nil"/>
              <w:bottom w:val="nil"/>
              <w:right w:val="nil"/>
            </w:tcBorders>
            <w:shd w:val="clear" w:color="auto" w:fill="auto"/>
            <w:noWrap/>
            <w:vAlign w:val="bottom"/>
            <w:hideMark/>
          </w:tcPr>
          <w:p w14:paraId="06DA02C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0.17 (0.12- 0.33)</w:t>
            </w:r>
          </w:p>
        </w:tc>
      </w:tr>
      <w:tr w:rsidR="00736EA6" w:rsidRPr="00736EA6" w14:paraId="38255CB0" w14:textId="77777777" w:rsidTr="00987BCE">
        <w:trPr>
          <w:trHeight w:val="280"/>
        </w:trPr>
        <w:tc>
          <w:tcPr>
            <w:tcW w:w="3119" w:type="dxa"/>
            <w:gridSpan w:val="2"/>
            <w:tcBorders>
              <w:top w:val="nil"/>
              <w:left w:val="nil"/>
              <w:bottom w:val="nil"/>
              <w:right w:val="nil"/>
            </w:tcBorders>
            <w:vAlign w:val="bottom"/>
          </w:tcPr>
          <w:p w14:paraId="28546C3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step asymmetry AP</w:t>
            </w:r>
          </w:p>
        </w:tc>
        <w:tc>
          <w:tcPr>
            <w:tcW w:w="3114" w:type="dxa"/>
            <w:tcBorders>
              <w:top w:val="nil"/>
              <w:left w:val="nil"/>
              <w:bottom w:val="nil"/>
              <w:right w:val="nil"/>
            </w:tcBorders>
            <w:shd w:val="clear" w:color="auto" w:fill="auto"/>
            <w:noWrap/>
            <w:vAlign w:val="bottom"/>
            <w:hideMark/>
          </w:tcPr>
          <w:p w14:paraId="49C93B7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(0- 0.13)</w:t>
            </w:r>
          </w:p>
        </w:tc>
        <w:tc>
          <w:tcPr>
            <w:tcW w:w="3123" w:type="dxa"/>
            <w:tcBorders>
              <w:top w:val="nil"/>
              <w:left w:val="nil"/>
              <w:bottom w:val="nil"/>
              <w:right w:val="nil"/>
            </w:tcBorders>
            <w:shd w:val="clear" w:color="auto" w:fill="auto"/>
            <w:noWrap/>
            <w:vAlign w:val="bottom"/>
            <w:hideMark/>
          </w:tcPr>
          <w:p w14:paraId="47FC611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(0.06- 0.22)</w:t>
            </w:r>
          </w:p>
        </w:tc>
      </w:tr>
      <w:tr w:rsidR="00736EA6" w:rsidRPr="00736EA6" w14:paraId="1F38B556" w14:textId="77777777" w:rsidTr="00987BCE">
        <w:trPr>
          <w:trHeight w:val="280"/>
        </w:trPr>
        <w:tc>
          <w:tcPr>
            <w:tcW w:w="3119" w:type="dxa"/>
            <w:gridSpan w:val="2"/>
            <w:tcBorders>
              <w:top w:val="nil"/>
              <w:left w:val="nil"/>
              <w:bottom w:val="nil"/>
              <w:right w:val="nil"/>
            </w:tcBorders>
            <w:vAlign w:val="bottom"/>
          </w:tcPr>
          <w:p w14:paraId="0C61A1A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step asymmetry ML</w:t>
            </w:r>
          </w:p>
        </w:tc>
        <w:tc>
          <w:tcPr>
            <w:tcW w:w="3114" w:type="dxa"/>
            <w:tcBorders>
              <w:top w:val="nil"/>
              <w:left w:val="nil"/>
              <w:bottom w:val="nil"/>
              <w:right w:val="nil"/>
            </w:tcBorders>
            <w:shd w:val="clear" w:color="auto" w:fill="auto"/>
            <w:noWrap/>
            <w:vAlign w:val="bottom"/>
            <w:hideMark/>
          </w:tcPr>
          <w:p w14:paraId="18837C1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0.19 (0- 0.32)</w:t>
            </w:r>
          </w:p>
        </w:tc>
        <w:tc>
          <w:tcPr>
            <w:tcW w:w="3123" w:type="dxa"/>
            <w:tcBorders>
              <w:top w:val="nil"/>
              <w:left w:val="nil"/>
              <w:bottom w:val="nil"/>
              <w:right w:val="nil"/>
            </w:tcBorders>
            <w:shd w:val="clear" w:color="auto" w:fill="auto"/>
            <w:noWrap/>
            <w:vAlign w:val="bottom"/>
            <w:hideMark/>
          </w:tcPr>
          <w:p w14:paraId="073BE12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 (0.1- 0.26)</w:t>
            </w:r>
          </w:p>
        </w:tc>
      </w:tr>
      <w:tr w:rsidR="00736EA6" w:rsidRPr="00736EA6" w14:paraId="223D08F6" w14:textId="77777777" w:rsidTr="00987BCE">
        <w:trPr>
          <w:trHeight w:val="280"/>
        </w:trPr>
        <w:tc>
          <w:tcPr>
            <w:tcW w:w="3119" w:type="dxa"/>
            <w:gridSpan w:val="2"/>
            <w:tcBorders>
              <w:top w:val="nil"/>
              <w:left w:val="nil"/>
              <w:bottom w:val="nil"/>
              <w:right w:val="nil"/>
            </w:tcBorders>
            <w:vAlign w:val="bottom"/>
          </w:tcPr>
          <w:p w14:paraId="5D9171D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Step asymmetry V</w:t>
            </w:r>
          </w:p>
        </w:tc>
        <w:tc>
          <w:tcPr>
            <w:tcW w:w="3114" w:type="dxa"/>
            <w:tcBorders>
              <w:top w:val="nil"/>
              <w:left w:val="nil"/>
              <w:bottom w:val="nil"/>
              <w:right w:val="nil"/>
            </w:tcBorders>
            <w:shd w:val="clear" w:color="auto" w:fill="auto"/>
            <w:noWrap/>
            <w:vAlign w:val="bottom"/>
            <w:hideMark/>
          </w:tcPr>
          <w:p w14:paraId="2FCA326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0.13 (0.01- 0.38)</w:t>
            </w:r>
          </w:p>
        </w:tc>
        <w:tc>
          <w:tcPr>
            <w:tcW w:w="3123" w:type="dxa"/>
            <w:tcBorders>
              <w:top w:val="nil"/>
              <w:left w:val="nil"/>
              <w:bottom w:val="nil"/>
              <w:right w:val="nil"/>
            </w:tcBorders>
            <w:shd w:val="clear" w:color="auto" w:fill="auto"/>
            <w:noWrap/>
            <w:vAlign w:val="bottom"/>
            <w:hideMark/>
          </w:tcPr>
          <w:p w14:paraId="7AFBA02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 (0.14- 0.36)</w:t>
            </w:r>
          </w:p>
        </w:tc>
      </w:tr>
      <w:tr w:rsidR="00736EA6" w:rsidRPr="00736EA6" w14:paraId="0C9935DE" w14:textId="77777777" w:rsidTr="00987BCE">
        <w:trPr>
          <w:trHeight w:val="280"/>
        </w:trPr>
        <w:tc>
          <w:tcPr>
            <w:tcW w:w="3119" w:type="dxa"/>
            <w:gridSpan w:val="2"/>
            <w:tcBorders>
              <w:top w:val="nil"/>
              <w:left w:val="nil"/>
              <w:bottom w:val="nil"/>
              <w:right w:val="nil"/>
            </w:tcBorders>
            <w:vAlign w:val="bottom"/>
          </w:tcPr>
          <w:p w14:paraId="1A8D8FC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step asymmetry V</w:t>
            </w:r>
          </w:p>
        </w:tc>
        <w:tc>
          <w:tcPr>
            <w:tcW w:w="3114" w:type="dxa"/>
            <w:tcBorders>
              <w:top w:val="nil"/>
              <w:left w:val="nil"/>
              <w:bottom w:val="nil"/>
              <w:right w:val="nil"/>
            </w:tcBorders>
            <w:shd w:val="clear" w:color="auto" w:fill="auto"/>
            <w:noWrap/>
            <w:vAlign w:val="bottom"/>
            <w:hideMark/>
          </w:tcPr>
          <w:p w14:paraId="43D1609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(0- 0.22)</w:t>
            </w:r>
          </w:p>
        </w:tc>
        <w:tc>
          <w:tcPr>
            <w:tcW w:w="3123" w:type="dxa"/>
            <w:tcBorders>
              <w:top w:val="nil"/>
              <w:left w:val="nil"/>
              <w:bottom w:val="nil"/>
              <w:right w:val="nil"/>
            </w:tcBorders>
            <w:shd w:val="clear" w:color="auto" w:fill="auto"/>
            <w:noWrap/>
            <w:vAlign w:val="bottom"/>
            <w:hideMark/>
          </w:tcPr>
          <w:p w14:paraId="5272790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0.19 (0.14- 0.24)</w:t>
            </w:r>
          </w:p>
        </w:tc>
      </w:tr>
      <w:tr w:rsidR="00736EA6" w:rsidRPr="00736EA6" w14:paraId="6C927198" w14:textId="77777777" w:rsidTr="00987BCE">
        <w:trPr>
          <w:trHeight w:val="280"/>
        </w:trPr>
        <w:tc>
          <w:tcPr>
            <w:tcW w:w="3119" w:type="dxa"/>
            <w:gridSpan w:val="2"/>
            <w:tcBorders>
              <w:top w:val="nil"/>
              <w:left w:val="nil"/>
              <w:bottom w:val="nil"/>
              <w:right w:val="nil"/>
            </w:tcBorders>
            <w:vAlign w:val="bottom"/>
          </w:tcPr>
          <w:p w14:paraId="6CB44DF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Gait speed</w:t>
            </w:r>
          </w:p>
        </w:tc>
        <w:tc>
          <w:tcPr>
            <w:tcW w:w="3114" w:type="dxa"/>
            <w:tcBorders>
              <w:top w:val="nil"/>
              <w:left w:val="nil"/>
              <w:bottom w:val="nil"/>
              <w:right w:val="nil"/>
            </w:tcBorders>
            <w:shd w:val="clear" w:color="auto" w:fill="auto"/>
            <w:noWrap/>
            <w:vAlign w:val="bottom"/>
            <w:hideMark/>
          </w:tcPr>
          <w:p w14:paraId="5C1F6E5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78.97 (48.31- 117.74)</w:t>
            </w:r>
          </w:p>
        </w:tc>
        <w:tc>
          <w:tcPr>
            <w:tcW w:w="3123" w:type="dxa"/>
            <w:tcBorders>
              <w:top w:val="nil"/>
              <w:left w:val="nil"/>
              <w:bottom w:val="nil"/>
              <w:right w:val="nil"/>
            </w:tcBorders>
            <w:shd w:val="clear" w:color="auto" w:fill="auto"/>
            <w:noWrap/>
            <w:vAlign w:val="bottom"/>
            <w:hideMark/>
          </w:tcPr>
          <w:p w14:paraId="3CD9049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61.03 (57.85- 81.72)</w:t>
            </w:r>
          </w:p>
        </w:tc>
      </w:tr>
      <w:tr w:rsidR="00736EA6" w:rsidRPr="00736EA6" w14:paraId="03A5EF8C" w14:textId="77777777" w:rsidTr="00987BCE">
        <w:trPr>
          <w:trHeight w:val="280"/>
        </w:trPr>
        <w:tc>
          <w:tcPr>
            <w:tcW w:w="3119" w:type="dxa"/>
            <w:gridSpan w:val="2"/>
            <w:tcBorders>
              <w:top w:val="nil"/>
              <w:left w:val="nil"/>
              <w:bottom w:val="nil"/>
              <w:right w:val="nil"/>
            </w:tcBorders>
            <w:vAlign w:val="bottom"/>
          </w:tcPr>
          <w:p w14:paraId="491CB267"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lastRenderedPageBreak/>
              <w:t>SD of gait speed</w:t>
            </w:r>
          </w:p>
        </w:tc>
        <w:tc>
          <w:tcPr>
            <w:tcW w:w="3114" w:type="dxa"/>
            <w:tcBorders>
              <w:top w:val="nil"/>
              <w:left w:val="nil"/>
              <w:bottom w:val="nil"/>
              <w:right w:val="nil"/>
            </w:tcBorders>
            <w:shd w:val="clear" w:color="auto" w:fill="auto"/>
            <w:noWrap/>
            <w:vAlign w:val="bottom"/>
            <w:hideMark/>
          </w:tcPr>
          <w:p w14:paraId="6CF4FFB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8.75 (0- 15.72)</w:t>
            </w:r>
          </w:p>
        </w:tc>
        <w:tc>
          <w:tcPr>
            <w:tcW w:w="3123" w:type="dxa"/>
            <w:tcBorders>
              <w:top w:val="nil"/>
              <w:left w:val="nil"/>
              <w:bottom w:val="nil"/>
              <w:right w:val="nil"/>
            </w:tcBorders>
            <w:shd w:val="clear" w:color="auto" w:fill="auto"/>
            <w:noWrap/>
            <w:vAlign w:val="bottom"/>
            <w:hideMark/>
          </w:tcPr>
          <w:p w14:paraId="0E02272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5.82 (3.81- 7.1)</w:t>
            </w:r>
          </w:p>
        </w:tc>
      </w:tr>
      <w:tr w:rsidR="00736EA6" w:rsidRPr="00736EA6" w14:paraId="1E230355" w14:textId="77777777" w:rsidTr="00987BCE">
        <w:trPr>
          <w:trHeight w:val="280"/>
        </w:trPr>
        <w:tc>
          <w:tcPr>
            <w:tcW w:w="3119" w:type="dxa"/>
            <w:gridSpan w:val="2"/>
            <w:tcBorders>
              <w:top w:val="nil"/>
              <w:left w:val="nil"/>
              <w:bottom w:val="nil"/>
              <w:right w:val="nil"/>
            </w:tcBorders>
            <w:vAlign w:val="bottom"/>
          </w:tcPr>
          <w:p w14:paraId="0FE38D8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Step regularity AP</w:t>
            </w:r>
          </w:p>
        </w:tc>
        <w:tc>
          <w:tcPr>
            <w:tcW w:w="3114" w:type="dxa"/>
            <w:tcBorders>
              <w:top w:val="nil"/>
              <w:left w:val="nil"/>
              <w:bottom w:val="nil"/>
              <w:right w:val="nil"/>
            </w:tcBorders>
            <w:shd w:val="clear" w:color="auto" w:fill="auto"/>
            <w:noWrap/>
            <w:vAlign w:val="bottom"/>
            <w:hideMark/>
          </w:tcPr>
          <w:p w14:paraId="27BA1CD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0.53 (0.32- 0.63)</w:t>
            </w:r>
          </w:p>
        </w:tc>
        <w:tc>
          <w:tcPr>
            <w:tcW w:w="3123" w:type="dxa"/>
            <w:tcBorders>
              <w:top w:val="nil"/>
              <w:left w:val="nil"/>
              <w:bottom w:val="nil"/>
              <w:right w:val="nil"/>
            </w:tcBorders>
            <w:shd w:val="clear" w:color="auto" w:fill="auto"/>
            <w:noWrap/>
            <w:vAlign w:val="bottom"/>
            <w:hideMark/>
          </w:tcPr>
          <w:p w14:paraId="29F1039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0.58 (0.35- 0.62)</w:t>
            </w:r>
          </w:p>
        </w:tc>
      </w:tr>
      <w:tr w:rsidR="00736EA6" w:rsidRPr="00736EA6" w14:paraId="187E6DEE" w14:textId="77777777" w:rsidTr="00987BCE">
        <w:trPr>
          <w:trHeight w:val="280"/>
        </w:trPr>
        <w:tc>
          <w:tcPr>
            <w:tcW w:w="3119" w:type="dxa"/>
            <w:gridSpan w:val="2"/>
            <w:tcBorders>
              <w:top w:val="nil"/>
              <w:left w:val="nil"/>
              <w:bottom w:val="nil"/>
              <w:right w:val="nil"/>
            </w:tcBorders>
            <w:vAlign w:val="bottom"/>
          </w:tcPr>
          <w:p w14:paraId="4043A10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Step regularity ML</w:t>
            </w:r>
          </w:p>
        </w:tc>
        <w:tc>
          <w:tcPr>
            <w:tcW w:w="3114" w:type="dxa"/>
            <w:tcBorders>
              <w:top w:val="nil"/>
              <w:left w:val="nil"/>
              <w:bottom w:val="nil"/>
              <w:right w:val="nil"/>
            </w:tcBorders>
            <w:shd w:val="clear" w:color="auto" w:fill="auto"/>
            <w:noWrap/>
            <w:vAlign w:val="bottom"/>
            <w:hideMark/>
          </w:tcPr>
          <w:p w14:paraId="7D86735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 (0.2- 0.56)</w:t>
            </w:r>
          </w:p>
        </w:tc>
        <w:tc>
          <w:tcPr>
            <w:tcW w:w="3123" w:type="dxa"/>
            <w:tcBorders>
              <w:top w:val="nil"/>
              <w:left w:val="nil"/>
              <w:bottom w:val="nil"/>
              <w:right w:val="nil"/>
            </w:tcBorders>
            <w:shd w:val="clear" w:color="auto" w:fill="auto"/>
            <w:noWrap/>
            <w:vAlign w:val="bottom"/>
            <w:hideMark/>
          </w:tcPr>
          <w:p w14:paraId="2A04E2D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 (0.32- 0.52)</w:t>
            </w:r>
          </w:p>
        </w:tc>
      </w:tr>
      <w:tr w:rsidR="00736EA6" w:rsidRPr="00736EA6" w14:paraId="48C00D7F" w14:textId="77777777" w:rsidTr="00987BCE">
        <w:trPr>
          <w:trHeight w:val="280"/>
        </w:trPr>
        <w:tc>
          <w:tcPr>
            <w:tcW w:w="3119" w:type="dxa"/>
            <w:gridSpan w:val="2"/>
            <w:tcBorders>
              <w:top w:val="nil"/>
              <w:left w:val="nil"/>
              <w:bottom w:val="nil"/>
              <w:right w:val="nil"/>
            </w:tcBorders>
            <w:vAlign w:val="bottom"/>
          </w:tcPr>
          <w:p w14:paraId="454BFC8E"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Step regularity ML</w:t>
            </w:r>
          </w:p>
        </w:tc>
        <w:tc>
          <w:tcPr>
            <w:tcW w:w="3114" w:type="dxa"/>
            <w:tcBorders>
              <w:top w:val="nil"/>
              <w:left w:val="nil"/>
              <w:bottom w:val="nil"/>
              <w:right w:val="nil"/>
            </w:tcBorders>
            <w:shd w:val="clear" w:color="auto" w:fill="auto"/>
            <w:noWrap/>
            <w:vAlign w:val="bottom"/>
            <w:hideMark/>
          </w:tcPr>
          <w:p w14:paraId="0F24BD2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(0- 0.08)</w:t>
            </w:r>
          </w:p>
        </w:tc>
        <w:tc>
          <w:tcPr>
            <w:tcW w:w="3123" w:type="dxa"/>
            <w:tcBorders>
              <w:top w:val="nil"/>
              <w:left w:val="nil"/>
              <w:bottom w:val="nil"/>
              <w:right w:val="nil"/>
            </w:tcBorders>
            <w:shd w:val="clear" w:color="auto" w:fill="auto"/>
            <w:noWrap/>
            <w:vAlign w:val="bottom"/>
            <w:hideMark/>
          </w:tcPr>
          <w:p w14:paraId="0F79A51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(0.06- 0.1)</w:t>
            </w:r>
          </w:p>
        </w:tc>
      </w:tr>
      <w:tr w:rsidR="00736EA6" w:rsidRPr="00736EA6" w14:paraId="5FF72853" w14:textId="77777777" w:rsidTr="00987BCE">
        <w:trPr>
          <w:trHeight w:val="280"/>
        </w:trPr>
        <w:tc>
          <w:tcPr>
            <w:tcW w:w="3119" w:type="dxa"/>
            <w:gridSpan w:val="2"/>
            <w:tcBorders>
              <w:top w:val="nil"/>
              <w:left w:val="nil"/>
              <w:bottom w:val="nil"/>
              <w:right w:val="nil"/>
            </w:tcBorders>
            <w:vAlign w:val="bottom"/>
          </w:tcPr>
          <w:p w14:paraId="0AD2915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Step regularity V</w:t>
            </w:r>
          </w:p>
        </w:tc>
        <w:tc>
          <w:tcPr>
            <w:tcW w:w="3114" w:type="dxa"/>
            <w:tcBorders>
              <w:top w:val="nil"/>
              <w:left w:val="nil"/>
              <w:bottom w:val="nil"/>
              <w:right w:val="nil"/>
            </w:tcBorders>
            <w:shd w:val="clear" w:color="auto" w:fill="auto"/>
            <w:noWrap/>
            <w:vAlign w:val="bottom"/>
            <w:hideMark/>
          </w:tcPr>
          <w:p w14:paraId="4B1D6B2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0.49 (0.12- 0.64)</w:t>
            </w:r>
          </w:p>
        </w:tc>
        <w:tc>
          <w:tcPr>
            <w:tcW w:w="3123" w:type="dxa"/>
            <w:tcBorders>
              <w:top w:val="nil"/>
              <w:left w:val="nil"/>
              <w:bottom w:val="nil"/>
              <w:right w:val="nil"/>
            </w:tcBorders>
            <w:shd w:val="clear" w:color="auto" w:fill="auto"/>
            <w:noWrap/>
            <w:vAlign w:val="bottom"/>
            <w:hideMark/>
          </w:tcPr>
          <w:p w14:paraId="42A5714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 (0.23- 0.62)</w:t>
            </w:r>
          </w:p>
        </w:tc>
      </w:tr>
      <w:tr w:rsidR="00736EA6" w:rsidRPr="00736EA6" w14:paraId="6F23E6D5" w14:textId="77777777" w:rsidTr="00987BCE">
        <w:trPr>
          <w:trHeight w:val="280"/>
        </w:trPr>
        <w:tc>
          <w:tcPr>
            <w:tcW w:w="3119" w:type="dxa"/>
            <w:gridSpan w:val="2"/>
            <w:tcBorders>
              <w:top w:val="nil"/>
              <w:left w:val="nil"/>
              <w:bottom w:val="nil"/>
              <w:right w:val="nil"/>
            </w:tcBorders>
            <w:vAlign w:val="bottom"/>
          </w:tcPr>
          <w:p w14:paraId="27D2E43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Step regularity V</w:t>
            </w:r>
          </w:p>
        </w:tc>
        <w:tc>
          <w:tcPr>
            <w:tcW w:w="3114" w:type="dxa"/>
            <w:tcBorders>
              <w:top w:val="nil"/>
              <w:left w:val="nil"/>
              <w:bottom w:val="nil"/>
              <w:right w:val="nil"/>
            </w:tcBorders>
            <w:shd w:val="clear" w:color="auto" w:fill="auto"/>
            <w:noWrap/>
            <w:vAlign w:val="bottom"/>
            <w:hideMark/>
          </w:tcPr>
          <w:p w14:paraId="60894F8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(0- 0.11)</w:t>
            </w:r>
          </w:p>
        </w:tc>
        <w:tc>
          <w:tcPr>
            <w:tcW w:w="3123" w:type="dxa"/>
            <w:tcBorders>
              <w:top w:val="nil"/>
              <w:left w:val="nil"/>
              <w:bottom w:val="nil"/>
              <w:right w:val="nil"/>
            </w:tcBorders>
            <w:shd w:val="clear" w:color="auto" w:fill="auto"/>
            <w:noWrap/>
            <w:vAlign w:val="bottom"/>
            <w:hideMark/>
          </w:tcPr>
          <w:p w14:paraId="0EBC76B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(0.06- 0.11)</w:t>
            </w:r>
          </w:p>
        </w:tc>
      </w:tr>
      <w:tr w:rsidR="00736EA6" w:rsidRPr="00736EA6" w14:paraId="7676C17C" w14:textId="77777777" w:rsidTr="00987BCE">
        <w:trPr>
          <w:trHeight w:val="280"/>
        </w:trPr>
        <w:tc>
          <w:tcPr>
            <w:tcW w:w="3119" w:type="dxa"/>
            <w:gridSpan w:val="2"/>
            <w:tcBorders>
              <w:top w:val="nil"/>
              <w:left w:val="nil"/>
              <w:bottom w:val="nil"/>
              <w:right w:val="nil"/>
            </w:tcBorders>
            <w:vAlign w:val="bottom"/>
          </w:tcPr>
          <w:p w14:paraId="4F5B5FB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Mean stride time</w:t>
            </w:r>
          </w:p>
        </w:tc>
        <w:tc>
          <w:tcPr>
            <w:tcW w:w="3114" w:type="dxa"/>
            <w:tcBorders>
              <w:top w:val="nil"/>
              <w:left w:val="nil"/>
              <w:bottom w:val="nil"/>
              <w:right w:val="nil"/>
            </w:tcBorders>
            <w:shd w:val="clear" w:color="auto" w:fill="auto"/>
            <w:noWrap/>
            <w:vAlign w:val="bottom"/>
            <w:hideMark/>
          </w:tcPr>
          <w:p w14:paraId="7F74679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1.04 (0.89- 1.12)</w:t>
            </w:r>
          </w:p>
        </w:tc>
        <w:tc>
          <w:tcPr>
            <w:tcW w:w="3123" w:type="dxa"/>
            <w:tcBorders>
              <w:top w:val="nil"/>
              <w:left w:val="nil"/>
              <w:bottom w:val="nil"/>
              <w:right w:val="nil"/>
            </w:tcBorders>
            <w:shd w:val="clear" w:color="auto" w:fill="auto"/>
            <w:noWrap/>
            <w:vAlign w:val="bottom"/>
            <w:hideMark/>
          </w:tcPr>
          <w:p w14:paraId="2FB60F5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1.16 (1.04- 1.34)</w:t>
            </w:r>
          </w:p>
        </w:tc>
      </w:tr>
      <w:tr w:rsidR="00736EA6" w:rsidRPr="00736EA6" w14:paraId="764E19FC" w14:textId="77777777" w:rsidTr="00987BCE">
        <w:trPr>
          <w:trHeight w:val="280"/>
        </w:trPr>
        <w:tc>
          <w:tcPr>
            <w:tcW w:w="3119" w:type="dxa"/>
            <w:gridSpan w:val="2"/>
            <w:tcBorders>
              <w:top w:val="nil"/>
              <w:left w:val="nil"/>
              <w:bottom w:val="nil"/>
              <w:right w:val="nil"/>
            </w:tcBorders>
            <w:vAlign w:val="bottom"/>
          </w:tcPr>
          <w:p w14:paraId="44E9A63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Stride regularity AP</w:t>
            </w:r>
          </w:p>
        </w:tc>
        <w:tc>
          <w:tcPr>
            <w:tcW w:w="3114" w:type="dxa"/>
            <w:tcBorders>
              <w:top w:val="nil"/>
              <w:left w:val="nil"/>
              <w:bottom w:val="nil"/>
              <w:right w:val="nil"/>
            </w:tcBorders>
            <w:shd w:val="clear" w:color="auto" w:fill="auto"/>
            <w:noWrap/>
            <w:vAlign w:val="bottom"/>
            <w:hideMark/>
          </w:tcPr>
          <w:p w14:paraId="529947E4"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0.51 (0.25- 0.6)</w:t>
            </w:r>
          </w:p>
        </w:tc>
        <w:tc>
          <w:tcPr>
            <w:tcW w:w="3123" w:type="dxa"/>
            <w:tcBorders>
              <w:top w:val="nil"/>
              <w:left w:val="nil"/>
              <w:bottom w:val="nil"/>
              <w:right w:val="nil"/>
            </w:tcBorders>
            <w:shd w:val="clear" w:color="auto" w:fill="auto"/>
            <w:noWrap/>
            <w:vAlign w:val="bottom"/>
            <w:hideMark/>
          </w:tcPr>
          <w:p w14:paraId="5D67E87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0.46 (0.3- 0.64)</w:t>
            </w:r>
          </w:p>
        </w:tc>
      </w:tr>
      <w:tr w:rsidR="00736EA6" w:rsidRPr="00736EA6" w14:paraId="406B4C58" w14:textId="77777777" w:rsidTr="00987BCE">
        <w:trPr>
          <w:trHeight w:val="280"/>
        </w:trPr>
        <w:tc>
          <w:tcPr>
            <w:tcW w:w="3119" w:type="dxa"/>
            <w:gridSpan w:val="2"/>
            <w:tcBorders>
              <w:top w:val="nil"/>
              <w:left w:val="nil"/>
              <w:bottom w:val="nil"/>
              <w:right w:val="nil"/>
            </w:tcBorders>
            <w:vAlign w:val="bottom"/>
          </w:tcPr>
          <w:p w14:paraId="2D47C2F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Stride regularity AP</w:t>
            </w:r>
          </w:p>
        </w:tc>
        <w:tc>
          <w:tcPr>
            <w:tcW w:w="3114" w:type="dxa"/>
            <w:tcBorders>
              <w:top w:val="nil"/>
              <w:left w:val="nil"/>
              <w:bottom w:val="nil"/>
              <w:right w:val="nil"/>
            </w:tcBorders>
            <w:shd w:val="clear" w:color="auto" w:fill="auto"/>
            <w:noWrap/>
            <w:vAlign w:val="bottom"/>
            <w:hideMark/>
          </w:tcPr>
          <w:p w14:paraId="350E950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(0- 0.11)</w:t>
            </w:r>
          </w:p>
        </w:tc>
        <w:tc>
          <w:tcPr>
            <w:tcW w:w="3123" w:type="dxa"/>
            <w:tcBorders>
              <w:top w:val="nil"/>
              <w:left w:val="nil"/>
              <w:bottom w:val="nil"/>
              <w:right w:val="nil"/>
            </w:tcBorders>
            <w:shd w:val="clear" w:color="auto" w:fill="auto"/>
            <w:noWrap/>
            <w:vAlign w:val="bottom"/>
            <w:hideMark/>
          </w:tcPr>
          <w:p w14:paraId="0B791D7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(0.07- 0.13)</w:t>
            </w:r>
          </w:p>
        </w:tc>
      </w:tr>
      <w:tr w:rsidR="00736EA6" w:rsidRPr="00736EA6" w14:paraId="09E98468" w14:textId="77777777" w:rsidTr="00987BCE">
        <w:trPr>
          <w:trHeight w:val="280"/>
        </w:trPr>
        <w:tc>
          <w:tcPr>
            <w:tcW w:w="3119" w:type="dxa"/>
            <w:gridSpan w:val="2"/>
            <w:tcBorders>
              <w:top w:val="nil"/>
              <w:left w:val="nil"/>
              <w:bottom w:val="nil"/>
              <w:right w:val="nil"/>
            </w:tcBorders>
            <w:vAlign w:val="bottom"/>
          </w:tcPr>
          <w:p w14:paraId="6F5CB31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Stride regularity ML</w:t>
            </w:r>
          </w:p>
        </w:tc>
        <w:tc>
          <w:tcPr>
            <w:tcW w:w="3114" w:type="dxa"/>
            <w:tcBorders>
              <w:top w:val="nil"/>
              <w:left w:val="nil"/>
              <w:bottom w:val="nil"/>
              <w:right w:val="nil"/>
            </w:tcBorders>
            <w:shd w:val="clear" w:color="auto" w:fill="auto"/>
            <w:noWrap/>
            <w:vAlign w:val="bottom"/>
            <w:hideMark/>
          </w:tcPr>
          <w:p w14:paraId="524E90F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0.21 (0.08- 0.43)</w:t>
            </w:r>
          </w:p>
        </w:tc>
        <w:tc>
          <w:tcPr>
            <w:tcW w:w="3123" w:type="dxa"/>
            <w:tcBorders>
              <w:top w:val="nil"/>
              <w:left w:val="nil"/>
              <w:bottom w:val="nil"/>
              <w:right w:val="nil"/>
            </w:tcBorders>
            <w:shd w:val="clear" w:color="auto" w:fill="auto"/>
            <w:noWrap/>
            <w:vAlign w:val="bottom"/>
            <w:hideMark/>
          </w:tcPr>
          <w:p w14:paraId="2B1CC62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0.35 (0.23- 0.41)</w:t>
            </w:r>
          </w:p>
        </w:tc>
      </w:tr>
      <w:tr w:rsidR="00736EA6" w:rsidRPr="00736EA6" w14:paraId="50717AAE" w14:textId="77777777" w:rsidTr="00987BCE">
        <w:trPr>
          <w:trHeight w:val="280"/>
        </w:trPr>
        <w:tc>
          <w:tcPr>
            <w:tcW w:w="3119" w:type="dxa"/>
            <w:gridSpan w:val="2"/>
            <w:tcBorders>
              <w:top w:val="nil"/>
              <w:left w:val="nil"/>
              <w:bottom w:val="nil"/>
              <w:right w:val="nil"/>
            </w:tcBorders>
            <w:vAlign w:val="bottom"/>
          </w:tcPr>
          <w:p w14:paraId="5E8947E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Stride regularity ML</w:t>
            </w:r>
          </w:p>
        </w:tc>
        <w:tc>
          <w:tcPr>
            <w:tcW w:w="3114" w:type="dxa"/>
            <w:tcBorders>
              <w:top w:val="nil"/>
              <w:left w:val="nil"/>
              <w:bottom w:val="nil"/>
              <w:right w:val="nil"/>
            </w:tcBorders>
            <w:shd w:val="clear" w:color="auto" w:fill="auto"/>
            <w:noWrap/>
            <w:vAlign w:val="bottom"/>
            <w:hideMark/>
          </w:tcPr>
          <w:p w14:paraId="53980C49"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0.05 (0- 0.09)</w:t>
            </w:r>
          </w:p>
        </w:tc>
        <w:tc>
          <w:tcPr>
            <w:tcW w:w="3123" w:type="dxa"/>
            <w:tcBorders>
              <w:top w:val="nil"/>
              <w:left w:val="nil"/>
              <w:bottom w:val="nil"/>
              <w:right w:val="nil"/>
            </w:tcBorders>
            <w:shd w:val="clear" w:color="auto" w:fill="auto"/>
            <w:noWrap/>
            <w:vAlign w:val="bottom"/>
            <w:hideMark/>
          </w:tcPr>
          <w:p w14:paraId="0B1C1C2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0.08 (0.06- 0.1)</w:t>
            </w:r>
          </w:p>
        </w:tc>
      </w:tr>
      <w:tr w:rsidR="00736EA6" w:rsidRPr="00736EA6" w14:paraId="4ACB7CE6" w14:textId="77777777" w:rsidTr="00987BCE">
        <w:trPr>
          <w:trHeight w:val="280"/>
        </w:trPr>
        <w:tc>
          <w:tcPr>
            <w:tcW w:w="3119" w:type="dxa"/>
            <w:gridSpan w:val="2"/>
            <w:tcBorders>
              <w:top w:val="nil"/>
              <w:left w:val="nil"/>
              <w:bottom w:val="nil"/>
              <w:right w:val="nil"/>
            </w:tcBorders>
            <w:vAlign w:val="bottom"/>
          </w:tcPr>
          <w:p w14:paraId="2C7C55F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Stride regularity V</w:t>
            </w:r>
          </w:p>
        </w:tc>
        <w:tc>
          <w:tcPr>
            <w:tcW w:w="3114" w:type="dxa"/>
            <w:tcBorders>
              <w:top w:val="nil"/>
              <w:left w:val="nil"/>
              <w:bottom w:val="nil"/>
              <w:right w:val="nil"/>
            </w:tcBorders>
            <w:shd w:val="clear" w:color="auto" w:fill="auto"/>
            <w:noWrap/>
            <w:vAlign w:val="bottom"/>
            <w:hideMark/>
          </w:tcPr>
          <w:p w14:paraId="38FB3FD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0.48 (0.14- 0.6)</w:t>
            </w:r>
          </w:p>
        </w:tc>
        <w:tc>
          <w:tcPr>
            <w:tcW w:w="3123" w:type="dxa"/>
            <w:tcBorders>
              <w:top w:val="nil"/>
              <w:left w:val="nil"/>
              <w:bottom w:val="nil"/>
              <w:right w:val="nil"/>
            </w:tcBorders>
            <w:shd w:val="clear" w:color="auto" w:fill="auto"/>
            <w:noWrap/>
            <w:vAlign w:val="bottom"/>
            <w:hideMark/>
          </w:tcPr>
          <w:p w14:paraId="19CC39A0"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0.37 (0.17- 0.54)</w:t>
            </w:r>
          </w:p>
        </w:tc>
      </w:tr>
      <w:tr w:rsidR="00736EA6" w:rsidRPr="00736EA6" w14:paraId="2BD30F05" w14:textId="77777777" w:rsidTr="00987BCE">
        <w:trPr>
          <w:trHeight w:val="280"/>
        </w:trPr>
        <w:tc>
          <w:tcPr>
            <w:tcW w:w="3119" w:type="dxa"/>
            <w:gridSpan w:val="2"/>
            <w:tcBorders>
              <w:top w:val="nil"/>
              <w:left w:val="nil"/>
              <w:bottom w:val="nil"/>
              <w:right w:val="nil"/>
            </w:tcBorders>
            <w:vAlign w:val="bottom"/>
          </w:tcPr>
          <w:p w14:paraId="7B83723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of Stride regularity V</w:t>
            </w:r>
          </w:p>
        </w:tc>
        <w:tc>
          <w:tcPr>
            <w:tcW w:w="3114" w:type="dxa"/>
            <w:tcBorders>
              <w:top w:val="nil"/>
              <w:left w:val="nil"/>
              <w:bottom w:val="nil"/>
              <w:right w:val="nil"/>
            </w:tcBorders>
            <w:shd w:val="clear" w:color="auto" w:fill="auto"/>
            <w:noWrap/>
            <w:vAlign w:val="bottom"/>
            <w:hideMark/>
          </w:tcPr>
          <w:p w14:paraId="7CC1D96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0.11 (0- 0.14)</w:t>
            </w:r>
          </w:p>
        </w:tc>
        <w:tc>
          <w:tcPr>
            <w:tcW w:w="3123" w:type="dxa"/>
            <w:tcBorders>
              <w:top w:val="nil"/>
              <w:left w:val="nil"/>
              <w:bottom w:val="nil"/>
              <w:right w:val="nil"/>
            </w:tcBorders>
            <w:shd w:val="clear" w:color="auto" w:fill="auto"/>
            <w:noWrap/>
            <w:vAlign w:val="bottom"/>
            <w:hideMark/>
          </w:tcPr>
          <w:p w14:paraId="33BE6FC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 (0.06- 0.12)</w:t>
            </w:r>
          </w:p>
        </w:tc>
      </w:tr>
      <w:tr w:rsidR="00736EA6" w:rsidRPr="00736EA6" w14:paraId="6EAFA1AE" w14:textId="77777777" w:rsidTr="00987BCE">
        <w:trPr>
          <w:trHeight w:val="280"/>
        </w:trPr>
        <w:tc>
          <w:tcPr>
            <w:tcW w:w="3119" w:type="dxa"/>
            <w:gridSpan w:val="2"/>
            <w:tcBorders>
              <w:top w:val="nil"/>
              <w:left w:val="nil"/>
              <w:bottom w:val="nil"/>
              <w:right w:val="nil"/>
            </w:tcBorders>
            <w:vAlign w:val="bottom"/>
          </w:tcPr>
          <w:p w14:paraId="5AF3F19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Width of dom.  freq.  AP</w:t>
            </w:r>
          </w:p>
        </w:tc>
        <w:tc>
          <w:tcPr>
            <w:tcW w:w="3114" w:type="dxa"/>
            <w:tcBorders>
              <w:top w:val="nil"/>
              <w:left w:val="nil"/>
              <w:bottom w:val="nil"/>
              <w:right w:val="nil"/>
            </w:tcBorders>
            <w:shd w:val="clear" w:color="auto" w:fill="auto"/>
            <w:noWrap/>
            <w:vAlign w:val="bottom"/>
            <w:hideMark/>
          </w:tcPr>
          <w:p w14:paraId="5B88A96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0.72 (0.69- 1.49)</w:t>
            </w:r>
          </w:p>
        </w:tc>
        <w:tc>
          <w:tcPr>
            <w:tcW w:w="3123" w:type="dxa"/>
            <w:tcBorders>
              <w:top w:val="nil"/>
              <w:left w:val="nil"/>
              <w:bottom w:val="nil"/>
              <w:right w:val="nil"/>
            </w:tcBorders>
            <w:shd w:val="clear" w:color="auto" w:fill="auto"/>
            <w:noWrap/>
            <w:vAlign w:val="bottom"/>
            <w:hideMark/>
          </w:tcPr>
          <w:p w14:paraId="24D73241"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0.76 (0.7- 1.12)</w:t>
            </w:r>
          </w:p>
        </w:tc>
      </w:tr>
      <w:tr w:rsidR="00736EA6" w:rsidRPr="00736EA6" w14:paraId="5F4F09E0" w14:textId="77777777" w:rsidTr="00987BCE">
        <w:trPr>
          <w:trHeight w:val="280"/>
        </w:trPr>
        <w:tc>
          <w:tcPr>
            <w:tcW w:w="3119" w:type="dxa"/>
            <w:gridSpan w:val="2"/>
            <w:tcBorders>
              <w:top w:val="nil"/>
              <w:left w:val="nil"/>
              <w:bottom w:val="nil"/>
              <w:right w:val="nil"/>
            </w:tcBorders>
            <w:vAlign w:val="bottom"/>
          </w:tcPr>
          <w:p w14:paraId="62DA87A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width of dom.  freq.  AP</w:t>
            </w:r>
          </w:p>
        </w:tc>
        <w:tc>
          <w:tcPr>
            <w:tcW w:w="3114" w:type="dxa"/>
            <w:tcBorders>
              <w:top w:val="nil"/>
              <w:left w:val="nil"/>
              <w:bottom w:val="nil"/>
              <w:right w:val="nil"/>
            </w:tcBorders>
            <w:shd w:val="clear" w:color="auto" w:fill="auto"/>
            <w:noWrap/>
            <w:vAlign w:val="bottom"/>
            <w:hideMark/>
          </w:tcPr>
          <w:p w14:paraId="7492B37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(0- 0.2)</w:t>
            </w:r>
          </w:p>
        </w:tc>
        <w:tc>
          <w:tcPr>
            <w:tcW w:w="3123" w:type="dxa"/>
            <w:tcBorders>
              <w:top w:val="nil"/>
              <w:left w:val="nil"/>
              <w:bottom w:val="nil"/>
              <w:right w:val="nil"/>
            </w:tcBorders>
            <w:shd w:val="clear" w:color="auto" w:fill="auto"/>
            <w:noWrap/>
            <w:vAlign w:val="bottom"/>
            <w:hideMark/>
          </w:tcPr>
          <w:p w14:paraId="3AFB8CA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0.12 (0.02- 0.24)</w:t>
            </w:r>
          </w:p>
        </w:tc>
      </w:tr>
      <w:tr w:rsidR="00736EA6" w:rsidRPr="00736EA6" w14:paraId="4CB2C304" w14:textId="77777777" w:rsidTr="00987BCE">
        <w:trPr>
          <w:trHeight w:val="280"/>
        </w:trPr>
        <w:tc>
          <w:tcPr>
            <w:tcW w:w="3119" w:type="dxa"/>
            <w:gridSpan w:val="2"/>
            <w:tcBorders>
              <w:top w:val="nil"/>
              <w:left w:val="nil"/>
              <w:bottom w:val="nil"/>
              <w:right w:val="nil"/>
            </w:tcBorders>
            <w:vAlign w:val="bottom"/>
          </w:tcPr>
          <w:p w14:paraId="763ACD3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Width of dom.  freq.  ML</w:t>
            </w:r>
          </w:p>
        </w:tc>
        <w:tc>
          <w:tcPr>
            <w:tcW w:w="3114" w:type="dxa"/>
            <w:tcBorders>
              <w:top w:val="nil"/>
              <w:left w:val="nil"/>
              <w:bottom w:val="nil"/>
              <w:right w:val="nil"/>
            </w:tcBorders>
            <w:shd w:val="clear" w:color="auto" w:fill="auto"/>
            <w:noWrap/>
            <w:vAlign w:val="bottom"/>
            <w:hideMark/>
          </w:tcPr>
          <w:p w14:paraId="48DF6D9A"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0.73 (0.7- 0.79)</w:t>
            </w:r>
          </w:p>
        </w:tc>
        <w:tc>
          <w:tcPr>
            <w:tcW w:w="3123" w:type="dxa"/>
            <w:tcBorders>
              <w:top w:val="nil"/>
              <w:left w:val="nil"/>
              <w:bottom w:val="nil"/>
              <w:right w:val="nil"/>
            </w:tcBorders>
            <w:shd w:val="clear" w:color="auto" w:fill="auto"/>
            <w:noWrap/>
            <w:vAlign w:val="bottom"/>
            <w:hideMark/>
          </w:tcPr>
          <w:p w14:paraId="3E7C96D2"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0.77 (0.69- 0.92)</w:t>
            </w:r>
          </w:p>
        </w:tc>
      </w:tr>
      <w:tr w:rsidR="00736EA6" w:rsidRPr="00736EA6" w14:paraId="54BA5291" w14:textId="77777777" w:rsidTr="00987BCE">
        <w:trPr>
          <w:trHeight w:val="280"/>
        </w:trPr>
        <w:tc>
          <w:tcPr>
            <w:tcW w:w="3119" w:type="dxa"/>
            <w:gridSpan w:val="2"/>
            <w:tcBorders>
              <w:top w:val="nil"/>
              <w:left w:val="nil"/>
              <w:bottom w:val="nil"/>
              <w:right w:val="nil"/>
            </w:tcBorders>
            <w:vAlign w:val="bottom"/>
          </w:tcPr>
          <w:p w14:paraId="00F04A4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width of dom.  freq.  ML</w:t>
            </w:r>
          </w:p>
        </w:tc>
        <w:tc>
          <w:tcPr>
            <w:tcW w:w="3114" w:type="dxa"/>
            <w:tcBorders>
              <w:top w:val="nil"/>
              <w:left w:val="nil"/>
              <w:bottom w:val="nil"/>
              <w:right w:val="nil"/>
            </w:tcBorders>
            <w:shd w:val="clear" w:color="auto" w:fill="auto"/>
            <w:noWrap/>
            <w:vAlign w:val="bottom"/>
            <w:hideMark/>
          </w:tcPr>
          <w:p w14:paraId="1D5EF0EC"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0.03 (0- 0.09)</w:t>
            </w:r>
          </w:p>
        </w:tc>
        <w:tc>
          <w:tcPr>
            <w:tcW w:w="3123" w:type="dxa"/>
            <w:tcBorders>
              <w:top w:val="nil"/>
              <w:left w:val="nil"/>
              <w:bottom w:val="nil"/>
              <w:right w:val="nil"/>
            </w:tcBorders>
            <w:shd w:val="clear" w:color="auto" w:fill="auto"/>
            <w:noWrap/>
            <w:vAlign w:val="bottom"/>
            <w:hideMark/>
          </w:tcPr>
          <w:p w14:paraId="5E4D40C3"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0.07 (0.02- 0.09)</w:t>
            </w:r>
          </w:p>
        </w:tc>
      </w:tr>
      <w:tr w:rsidR="00736EA6" w:rsidRPr="00736EA6" w14:paraId="74DE6598" w14:textId="77777777" w:rsidTr="00987BCE">
        <w:trPr>
          <w:trHeight w:val="280"/>
        </w:trPr>
        <w:tc>
          <w:tcPr>
            <w:tcW w:w="3119" w:type="dxa"/>
            <w:gridSpan w:val="2"/>
            <w:tcBorders>
              <w:top w:val="nil"/>
              <w:left w:val="nil"/>
              <w:bottom w:val="nil"/>
              <w:right w:val="nil"/>
            </w:tcBorders>
            <w:vAlign w:val="bottom"/>
          </w:tcPr>
          <w:p w14:paraId="0AFE5F0B"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Width of dom.  freq.  V</w:t>
            </w:r>
          </w:p>
        </w:tc>
        <w:tc>
          <w:tcPr>
            <w:tcW w:w="3114" w:type="dxa"/>
            <w:tcBorders>
              <w:top w:val="nil"/>
              <w:left w:val="nil"/>
              <w:bottom w:val="nil"/>
              <w:right w:val="nil"/>
            </w:tcBorders>
            <w:shd w:val="clear" w:color="auto" w:fill="auto"/>
            <w:noWrap/>
            <w:vAlign w:val="bottom"/>
            <w:hideMark/>
          </w:tcPr>
          <w:p w14:paraId="5B90DEB8"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0.74 (0.69- 1.84)</w:t>
            </w:r>
          </w:p>
        </w:tc>
        <w:tc>
          <w:tcPr>
            <w:tcW w:w="3123" w:type="dxa"/>
            <w:tcBorders>
              <w:top w:val="nil"/>
              <w:left w:val="nil"/>
              <w:bottom w:val="nil"/>
              <w:right w:val="nil"/>
            </w:tcBorders>
            <w:shd w:val="clear" w:color="auto" w:fill="auto"/>
            <w:noWrap/>
            <w:vAlign w:val="bottom"/>
            <w:hideMark/>
          </w:tcPr>
          <w:p w14:paraId="5FBD1BBF"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0.74 (0.71- 1.15)</w:t>
            </w:r>
          </w:p>
        </w:tc>
      </w:tr>
      <w:tr w:rsidR="00736EA6" w:rsidRPr="00736EA6" w14:paraId="0FF3387B" w14:textId="77777777" w:rsidTr="00987BCE">
        <w:trPr>
          <w:trHeight w:val="280"/>
        </w:trPr>
        <w:tc>
          <w:tcPr>
            <w:tcW w:w="3119" w:type="dxa"/>
            <w:gridSpan w:val="2"/>
            <w:tcBorders>
              <w:top w:val="nil"/>
              <w:left w:val="nil"/>
              <w:bottom w:val="single" w:sz="4" w:space="0" w:color="auto"/>
              <w:right w:val="nil"/>
            </w:tcBorders>
            <w:vAlign w:val="bottom"/>
          </w:tcPr>
          <w:p w14:paraId="12EC780D"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i/>
                <w:color w:val="000000" w:themeColor="text1"/>
                <w:sz w:val="22"/>
                <w:szCs w:val="22"/>
              </w:rPr>
              <w:t>SD width of dom.  freq.  V</w:t>
            </w:r>
          </w:p>
        </w:tc>
        <w:tc>
          <w:tcPr>
            <w:tcW w:w="3114" w:type="dxa"/>
            <w:tcBorders>
              <w:top w:val="nil"/>
              <w:left w:val="nil"/>
              <w:bottom w:val="single" w:sz="4" w:space="0" w:color="auto"/>
              <w:right w:val="nil"/>
            </w:tcBorders>
            <w:shd w:val="clear" w:color="auto" w:fill="auto"/>
            <w:noWrap/>
            <w:vAlign w:val="bottom"/>
            <w:hideMark/>
          </w:tcPr>
          <w:p w14:paraId="14C639B5"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0.04 (0- 0.05)</w:t>
            </w:r>
          </w:p>
        </w:tc>
        <w:tc>
          <w:tcPr>
            <w:tcW w:w="3123" w:type="dxa"/>
            <w:tcBorders>
              <w:top w:val="nil"/>
              <w:left w:val="nil"/>
              <w:bottom w:val="single" w:sz="4" w:space="0" w:color="auto"/>
              <w:right w:val="nil"/>
            </w:tcBorders>
            <w:shd w:val="clear" w:color="auto" w:fill="auto"/>
            <w:noWrap/>
            <w:vAlign w:val="bottom"/>
            <w:hideMark/>
          </w:tcPr>
          <w:p w14:paraId="13A083F6" w14:textId="77777777" w:rsidR="00987BCE" w:rsidRPr="00736EA6" w:rsidRDefault="00987BCE" w:rsidP="00450A0B">
            <w:pPr>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0.16 (0.03- 0.21)</w:t>
            </w:r>
          </w:p>
        </w:tc>
      </w:tr>
      <w:tr w:rsidR="00736EA6" w:rsidRPr="00736EA6" w14:paraId="73612131" w14:textId="77777777" w:rsidTr="00987BCE">
        <w:trPr>
          <w:trHeight w:val="280"/>
        </w:trPr>
        <w:tc>
          <w:tcPr>
            <w:tcW w:w="9356" w:type="dxa"/>
            <w:gridSpan w:val="4"/>
            <w:tcBorders>
              <w:top w:val="single" w:sz="4" w:space="0" w:color="auto"/>
              <w:left w:val="nil"/>
              <w:right w:val="nil"/>
            </w:tcBorders>
            <w:vAlign w:val="bottom"/>
          </w:tcPr>
          <w:p w14:paraId="00CA7E6F" w14:textId="77777777" w:rsidR="00987BCE" w:rsidRPr="00736EA6" w:rsidRDefault="00987BCE" w:rsidP="00450A0B">
            <w:pPr>
              <w:jc w:val="both"/>
              <w:rPr>
                <w:rFonts w:ascii="Calibri" w:eastAsia="Times New Roman" w:hAnsi="Calibri" w:cs="Times New Roman"/>
                <w:color w:val="000000" w:themeColor="text1"/>
                <w:sz w:val="22"/>
                <w:szCs w:val="22"/>
              </w:rPr>
            </w:pPr>
            <w:r w:rsidRPr="00736EA6">
              <w:rPr>
                <w:rFonts w:ascii="Calibri" w:eastAsia="Times New Roman" w:hAnsi="Calibri" w:cs="Times New Roman"/>
                <w:color w:val="000000" w:themeColor="text1"/>
                <w:sz w:val="22"/>
                <w:szCs w:val="22"/>
              </w:rPr>
              <w:t xml:space="preserve">Footnote: All variables presented in this table are not significant </w:t>
            </w:r>
            <w:proofErr w:type="spellStart"/>
            <w:r w:rsidRPr="00736EA6">
              <w:rPr>
                <w:rFonts w:ascii="Calibri" w:eastAsia="Times New Roman" w:hAnsi="Calibri" w:cs="Times New Roman"/>
                <w:color w:val="000000" w:themeColor="text1"/>
                <w:sz w:val="22"/>
                <w:szCs w:val="22"/>
              </w:rPr>
              <w:t>to p</w:t>
            </w:r>
            <w:proofErr w:type="spellEnd"/>
            <w:r w:rsidRPr="00736EA6">
              <w:rPr>
                <w:rFonts w:ascii="Calibri" w:eastAsia="Times New Roman" w:hAnsi="Calibri" w:cs="Times New Roman"/>
                <w:color w:val="000000" w:themeColor="text1"/>
                <w:sz w:val="22"/>
                <w:szCs w:val="22"/>
              </w:rPr>
              <w:t xml:space="preserve"> ≥ 0.05.  Analysis for wait-list period involving all 9 participants, </w:t>
            </w:r>
            <w:proofErr w:type="spellStart"/>
            <w:r w:rsidRPr="00736EA6">
              <w:rPr>
                <w:rFonts w:ascii="Calibri" w:eastAsia="Times New Roman" w:hAnsi="Calibri" w:cs="Times New Roman"/>
                <w:color w:val="000000" w:themeColor="text1"/>
                <w:sz w:val="22"/>
                <w:szCs w:val="22"/>
              </w:rPr>
              <w:t>where as</w:t>
            </w:r>
            <w:proofErr w:type="spellEnd"/>
            <w:r w:rsidRPr="00736EA6">
              <w:rPr>
                <w:rFonts w:ascii="Calibri" w:eastAsia="Times New Roman" w:hAnsi="Calibri" w:cs="Times New Roman"/>
                <w:color w:val="000000" w:themeColor="text1"/>
                <w:sz w:val="22"/>
                <w:szCs w:val="22"/>
              </w:rPr>
              <w:t xml:space="preserve"> analysis for the intervention period involved six participants.  A separate set of Wilcoxon-sign (W) test was performed at each time point to maximise participant data.</w:t>
            </w:r>
          </w:p>
        </w:tc>
      </w:tr>
    </w:tbl>
    <w:p w14:paraId="70434FD5" w14:textId="1B4804D6" w:rsidR="00987BCE" w:rsidRPr="00736EA6" w:rsidRDefault="00987BCE" w:rsidP="00987BCE">
      <w:pPr>
        <w:ind w:left="-567" w:firstLine="567"/>
        <w:rPr>
          <w:color w:val="000000" w:themeColor="text1"/>
        </w:rPr>
      </w:pPr>
    </w:p>
    <w:p w14:paraId="34EE4C07" w14:textId="77777777" w:rsidR="00987BCE" w:rsidRPr="00736EA6" w:rsidRDefault="00987BCE">
      <w:pPr>
        <w:rPr>
          <w:color w:val="000000" w:themeColor="text1"/>
        </w:rPr>
      </w:pPr>
      <w:r w:rsidRPr="00736EA6">
        <w:rPr>
          <w:color w:val="000000" w:themeColor="text1"/>
        </w:rPr>
        <w:br w:type="page"/>
      </w:r>
    </w:p>
    <w:p w14:paraId="62F63B26" w14:textId="77777777" w:rsidR="00987BCE" w:rsidRPr="00736EA6" w:rsidRDefault="00987BCE" w:rsidP="00987BCE">
      <w:pPr>
        <w:ind w:left="-567" w:firstLine="567"/>
        <w:rPr>
          <w:color w:val="000000" w:themeColor="text1"/>
        </w:rPr>
      </w:pPr>
    </w:p>
    <w:p w14:paraId="56420024" w14:textId="77777777" w:rsidR="00987BCE" w:rsidRPr="00736EA6" w:rsidRDefault="00987BCE" w:rsidP="00987BCE">
      <w:pPr>
        <w:rPr>
          <w:color w:val="000000" w:themeColor="text1"/>
        </w:rPr>
      </w:pPr>
    </w:p>
    <w:p w14:paraId="2BE1F391" w14:textId="082C579A" w:rsidR="00EF1F53" w:rsidRPr="00736EA6" w:rsidRDefault="00EF1F53" w:rsidP="00EF1F53">
      <w:pPr>
        <w:pStyle w:val="Heading1"/>
        <w:rPr>
          <w:color w:val="000000" w:themeColor="text1"/>
        </w:rPr>
      </w:pPr>
      <w:bookmarkStart w:id="25" w:name="_Toc94347444"/>
      <w:r w:rsidRPr="00736EA6">
        <w:rPr>
          <w:b/>
          <w:bCs/>
          <w:color w:val="000000" w:themeColor="text1"/>
        </w:rPr>
        <w:t>Supplementary Figure S</w:t>
      </w:r>
      <w:r w:rsidR="00B92CC9">
        <w:rPr>
          <w:b/>
          <w:bCs/>
          <w:color w:val="000000" w:themeColor="text1"/>
        </w:rPr>
        <w:t>1</w:t>
      </w:r>
      <w:r w:rsidRPr="00736EA6">
        <w:rPr>
          <w:color w:val="000000" w:themeColor="text1"/>
        </w:rPr>
        <w:t xml:space="preserve">   -Consort Flow Diagram</w:t>
      </w:r>
      <w:bookmarkEnd w:id="25"/>
    </w:p>
    <w:p w14:paraId="10799BC3" w14:textId="0D0865B7" w:rsidR="00987BCE" w:rsidRPr="00736EA6" w:rsidRDefault="00987BCE">
      <w:pPr>
        <w:rPr>
          <w:color w:val="000000" w:themeColor="text1"/>
        </w:rPr>
      </w:pPr>
      <w:r w:rsidRPr="00736EA6">
        <w:rPr>
          <w:noProof/>
          <w:color w:val="000000" w:themeColor="text1"/>
          <w:lang w:val="en-US"/>
        </w:rPr>
        <w:drawing>
          <wp:inline distT="0" distB="0" distL="0" distR="0" wp14:anchorId="1632DD2C" wp14:editId="385BA399">
            <wp:extent cx="5295719" cy="5829300"/>
            <wp:effectExtent l="0" t="0" r="0" b="0"/>
            <wp:docPr id="19" name="Picture 19" descr="Macintosh HD:Users:miniskip92:Desktop:Screen Shot 2020-06-27 at 11.35.2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iniskip92:Desktop:Screen Shot 2020-06-27 at 11.35.20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5719" cy="5829300"/>
                    </a:xfrm>
                    <a:prstGeom prst="rect">
                      <a:avLst/>
                    </a:prstGeom>
                    <a:noFill/>
                    <a:ln>
                      <a:noFill/>
                    </a:ln>
                  </pic:spPr>
                </pic:pic>
              </a:graphicData>
            </a:graphic>
          </wp:inline>
        </w:drawing>
      </w:r>
    </w:p>
    <w:p w14:paraId="6BFE0EB9" w14:textId="52974687" w:rsidR="00987BCE" w:rsidRPr="00736EA6" w:rsidRDefault="00987BCE">
      <w:pPr>
        <w:rPr>
          <w:color w:val="000000" w:themeColor="text1"/>
        </w:rPr>
      </w:pPr>
      <w:r w:rsidRPr="00736EA6">
        <w:rPr>
          <w:color w:val="000000" w:themeColor="text1"/>
        </w:rPr>
        <w:br w:type="page"/>
      </w:r>
    </w:p>
    <w:p w14:paraId="513E001D" w14:textId="77777777" w:rsidR="00987BCE" w:rsidRPr="00736EA6" w:rsidRDefault="00987BCE" w:rsidP="00EF1F53">
      <w:pPr>
        <w:pStyle w:val="Heading1"/>
        <w:rPr>
          <w:color w:val="000000" w:themeColor="text1"/>
        </w:rPr>
      </w:pPr>
    </w:p>
    <w:p w14:paraId="265DF7D5" w14:textId="183BF4EF" w:rsidR="00EF1F53" w:rsidRPr="00736EA6" w:rsidRDefault="00EF1F53" w:rsidP="00FE49D9">
      <w:pPr>
        <w:pStyle w:val="Heading1"/>
        <w:rPr>
          <w:color w:val="000000" w:themeColor="text1"/>
        </w:rPr>
      </w:pPr>
      <w:bookmarkStart w:id="26" w:name="_Toc94347445"/>
      <w:r w:rsidRPr="00736EA6">
        <w:rPr>
          <w:b/>
          <w:bCs/>
          <w:color w:val="000000" w:themeColor="text1"/>
        </w:rPr>
        <w:t>Supplementary Figure S</w:t>
      </w:r>
      <w:r w:rsidR="00B92CC9">
        <w:rPr>
          <w:b/>
          <w:bCs/>
          <w:color w:val="000000" w:themeColor="text1"/>
        </w:rPr>
        <w:t>2</w:t>
      </w:r>
      <w:r w:rsidRPr="00736EA6">
        <w:rPr>
          <w:color w:val="000000" w:themeColor="text1"/>
        </w:rPr>
        <w:t xml:space="preserve"> - Average 24-hour activity breakdown – Baseline</w:t>
      </w:r>
      <w:bookmarkEnd w:id="26"/>
    </w:p>
    <w:p w14:paraId="03411848" w14:textId="77777777" w:rsidR="004A69F7" w:rsidRPr="00736EA6" w:rsidRDefault="004A69F7" w:rsidP="004A69F7">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36EA6" w:rsidRPr="00736EA6" w14:paraId="52F37FF6" w14:textId="77777777" w:rsidTr="00450A0B">
        <w:tc>
          <w:tcPr>
            <w:tcW w:w="10031" w:type="dxa"/>
          </w:tcPr>
          <w:p w14:paraId="77535512" w14:textId="77777777" w:rsidR="004A69F7" w:rsidRPr="00736EA6" w:rsidRDefault="004A69F7" w:rsidP="004A69F7">
            <w:pPr>
              <w:rPr>
                <w:b/>
                <w:color w:val="000000" w:themeColor="text1"/>
                <w:sz w:val="20"/>
                <w:szCs w:val="20"/>
              </w:rPr>
            </w:pPr>
          </w:p>
        </w:tc>
      </w:tr>
      <w:tr w:rsidR="00736EA6" w:rsidRPr="00736EA6" w14:paraId="758942AB" w14:textId="77777777" w:rsidTr="00450A0B">
        <w:tc>
          <w:tcPr>
            <w:tcW w:w="10031" w:type="dxa"/>
          </w:tcPr>
          <w:p w14:paraId="6280D3E9" w14:textId="77777777" w:rsidR="004A69F7" w:rsidRPr="00736EA6" w:rsidRDefault="004A69F7" w:rsidP="00450A0B">
            <w:pPr>
              <w:jc w:val="center"/>
              <w:rPr>
                <w:color w:val="000000" w:themeColor="text1"/>
              </w:rPr>
            </w:pPr>
          </w:p>
          <w:p w14:paraId="034E7FCB" w14:textId="77777777" w:rsidR="004A69F7" w:rsidRPr="00736EA6" w:rsidRDefault="004A69F7" w:rsidP="00450A0B">
            <w:pPr>
              <w:rPr>
                <w:color w:val="000000" w:themeColor="text1"/>
              </w:rPr>
            </w:pPr>
            <w:r w:rsidRPr="00736EA6">
              <w:rPr>
                <w:noProof/>
                <w:color w:val="000000" w:themeColor="text1"/>
              </w:rPr>
              <w:drawing>
                <wp:inline distT="0" distB="0" distL="0" distR="0" wp14:anchorId="35D24819" wp14:editId="5F24C0C5">
                  <wp:extent cx="6073417" cy="3780192"/>
                  <wp:effectExtent l="0" t="0" r="0" b="4445"/>
                  <wp:docPr id="20" name="Picture 20" descr="Macintosh HD:Users:miniskip92:Desktop:Screen Shot 2020-01-13 at 9.04.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iniskip92:Desktop:Screen Shot 2020-01-13 at 9.04.46 p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3417" cy="3780192"/>
                          </a:xfrm>
                          <a:prstGeom prst="rect">
                            <a:avLst/>
                          </a:prstGeom>
                          <a:noFill/>
                          <a:ln>
                            <a:noFill/>
                          </a:ln>
                        </pic:spPr>
                      </pic:pic>
                    </a:graphicData>
                  </a:graphic>
                </wp:inline>
              </w:drawing>
            </w:r>
          </w:p>
        </w:tc>
      </w:tr>
      <w:tr w:rsidR="004A69F7" w:rsidRPr="00736EA6" w14:paraId="0FAB330E" w14:textId="77777777" w:rsidTr="00450A0B">
        <w:tc>
          <w:tcPr>
            <w:tcW w:w="10031" w:type="dxa"/>
          </w:tcPr>
          <w:p w14:paraId="2DCF959B" w14:textId="77777777" w:rsidR="004A69F7" w:rsidRPr="00736EA6" w:rsidRDefault="004A69F7" w:rsidP="00450A0B">
            <w:pPr>
              <w:jc w:val="both"/>
              <w:rPr>
                <w:color w:val="000000" w:themeColor="text1"/>
                <w:sz w:val="20"/>
                <w:szCs w:val="20"/>
              </w:rPr>
            </w:pPr>
            <w:r w:rsidRPr="00736EA6">
              <w:rPr>
                <w:b/>
                <w:color w:val="000000" w:themeColor="text1"/>
                <w:sz w:val="20"/>
                <w:szCs w:val="20"/>
              </w:rPr>
              <w:t>Note:</w:t>
            </w:r>
            <w:r w:rsidRPr="00736EA6">
              <w:rPr>
                <w:color w:val="000000" w:themeColor="text1"/>
                <w:sz w:val="20"/>
                <w:szCs w:val="20"/>
              </w:rPr>
              <w:t xml:space="preserve"> Physical activity was defined as time spent at activity levels above activity a threshold set as the mean value between walking and lying activities.  Therefore, activities below this threshold including sitting/standing, lying and other undefined activities are defined as physically inactive.  Sedentary time could not be precisely defined as standing and daytime napping, which are not considered sedentary behaviour, form part of these categories in red but could not be reliably separated.  </w:t>
            </w:r>
          </w:p>
        </w:tc>
      </w:tr>
    </w:tbl>
    <w:p w14:paraId="35135C1D" w14:textId="77777777" w:rsidR="006A2E83" w:rsidRPr="00736EA6" w:rsidRDefault="006A2E83" w:rsidP="00817A5A">
      <w:pPr>
        <w:rPr>
          <w:color w:val="000000" w:themeColor="text1"/>
        </w:rPr>
      </w:pPr>
    </w:p>
    <w:p w14:paraId="1630D9B8" w14:textId="2DCEAEAF" w:rsidR="00F94DDA" w:rsidRPr="00736EA6" w:rsidRDefault="00F94DDA">
      <w:pPr>
        <w:rPr>
          <w:color w:val="000000" w:themeColor="text1"/>
        </w:rPr>
      </w:pPr>
      <w:r w:rsidRPr="00736EA6">
        <w:rPr>
          <w:color w:val="000000" w:themeColor="text1"/>
        </w:rPr>
        <w:br w:type="page"/>
      </w:r>
    </w:p>
    <w:p w14:paraId="6D1030FC" w14:textId="4932ED8D" w:rsidR="006A2E83" w:rsidRPr="00736EA6" w:rsidRDefault="00F94DDA" w:rsidP="00F94DDA">
      <w:pPr>
        <w:pStyle w:val="Heading1"/>
        <w:rPr>
          <w:color w:val="000000" w:themeColor="text1"/>
        </w:rPr>
      </w:pPr>
      <w:bookmarkStart w:id="27" w:name="_Toc94347446"/>
      <w:r w:rsidRPr="00736EA6">
        <w:rPr>
          <w:color w:val="000000" w:themeColor="text1"/>
        </w:rPr>
        <w:lastRenderedPageBreak/>
        <w:t>References</w:t>
      </w:r>
      <w:bookmarkEnd w:id="27"/>
    </w:p>
    <w:p w14:paraId="345CF6F9" w14:textId="77777777" w:rsidR="006A2E83" w:rsidRPr="00736EA6" w:rsidRDefault="006A2E83" w:rsidP="006A2E83">
      <w:pPr>
        <w:pStyle w:val="EndNoteBibliography"/>
        <w:rPr>
          <w:noProof/>
          <w:color w:val="000000" w:themeColor="text1"/>
        </w:rPr>
      </w:pPr>
      <w:r w:rsidRPr="00736EA6">
        <w:rPr>
          <w:color w:val="000000" w:themeColor="text1"/>
        </w:rPr>
        <w:fldChar w:fldCharType="begin"/>
      </w:r>
      <w:r w:rsidRPr="00736EA6">
        <w:rPr>
          <w:color w:val="000000" w:themeColor="text1"/>
        </w:rPr>
        <w:instrText xml:space="preserve"> ADDIN EN.REFLIST </w:instrText>
      </w:r>
      <w:r w:rsidRPr="00736EA6">
        <w:rPr>
          <w:color w:val="000000" w:themeColor="text1"/>
        </w:rPr>
        <w:fldChar w:fldCharType="separate"/>
      </w:r>
      <w:r w:rsidRPr="00736EA6">
        <w:rPr>
          <w:noProof/>
          <w:color w:val="000000" w:themeColor="text1"/>
        </w:rPr>
        <w:t>1.</w:t>
      </w:r>
      <w:r w:rsidRPr="00736EA6">
        <w:rPr>
          <w:noProof/>
          <w:color w:val="000000" w:themeColor="text1"/>
        </w:rPr>
        <w:tab/>
        <w:t xml:space="preserve">Thevelin S, El Mounaouar L, Marien S, Boland B, Henrard S, Dalleur O. Potentially Inappropriate Prescribing and Related Hospital Admissions in Geriatric Patients: A Comparative Analysis between the STOPP and START Criteria Versions 1 and 2. </w:t>
      </w:r>
      <w:r w:rsidRPr="00736EA6">
        <w:rPr>
          <w:i/>
          <w:noProof/>
          <w:color w:val="000000" w:themeColor="text1"/>
        </w:rPr>
        <w:t>Drugs &amp; Aging</w:t>
      </w:r>
      <w:r w:rsidRPr="00736EA6">
        <w:rPr>
          <w:noProof/>
          <w:color w:val="000000" w:themeColor="text1"/>
        </w:rPr>
        <w:t xml:space="preserve">. 2019:1-7. </w:t>
      </w:r>
    </w:p>
    <w:p w14:paraId="37877904" w14:textId="77777777" w:rsidR="006A2E83" w:rsidRPr="00736EA6" w:rsidRDefault="006A2E83" w:rsidP="006A2E83">
      <w:pPr>
        <w:pStyle w:val="EndNoteBibliography"/>
        <w:rPr>
          <w:noProof/>
          <w:color w:val="000000" w:themeColor="text1"/>
        </w:rPr>
      </w:pPr>
      <w:r w:rsidRPr="00736EA6">
        <w:rPr>
          <w:noProof/>
          <w:color w:val="000000" w:themeColor="text1"/>
        </w:rPr>
        <w:t>2.</w:t>
      </w:r>
      <w:r w:rsidRPr="00736EA6">
        <w:rPr>
          <w:noProof/>
          <w:color w:val="000000" w:themeColor="text1"/>
        </w:rPr>
        <w:tab/>
        <w:t xml:space="preserve">Tomlinson CL, Stowe R, Patel S, Rick C, Gray R, Clarke CE. Systematic review of levodopa dose equivalency reporting in Parkinson's disease. </w:t>
      </w:r>
      <w:r w:rsidRPr="00736EA6">
        <w:rPr>
          <w:i/>
          <w:noProof/>
          <w:color w:val="000000" w:themeColor="text1"/>
        </w:rPr>
        <w:t>Movement disorders</w:t>
      </w:r>
      <w:r w:rsidRPr="00736EA6">
        <w:rPr>
          <w:noProof/>
          <w:color w:val="000000" w:themeColor="text1"/>
        </w:rPr>
        <w:t xml:space="preserve">. 2010;25(15):2649-2653. </w:t>
      </w:r>
    </w:p>
    <w:p w14:paraId="4E8755D0" w14:textId="77777777" w:rsidR="006A2E83" w:rsidRPr="00736EA6" w:rsidRDefault="006A2E83" w:rsidP="006A2E83">
      <w:pPr>
        <w:pStyle w:val="EndNoteBibliography"/>
        <w:rPr>
          <w:noProof/>
          <w:color w:val="000000" w:themeColor="text1"/>
        </w:rPr>
      </w:pPr>
      <w:r w:rsidRPr="00736EA6">
        <w:rPr>
          <w:noProof/>
          <w:color w:val="000000" w:themeColor="text1"/>
        </w:rPr>
        <w:t>3.</w:t>
      </w:r>
      <w:r w:rsidRPr="00736EA6">
        <w:rPr>
          <w:noProof/>
          <w:color w:val="000000" w:themeColor="text1"/>
        </w:rPr>
        <w:tab/>
        <w:t>Boustani M, Campbell N, Munger S, Maidment I, Fox C. Impact of anticholinergics on the aging brain: a review and practical application. 2008;</w:t>
      </w:r>
    </w:p>
    <w:p w14:paraId="3B8D5D02" w14:textId="77777777" w:rsidR="006A2E83" w:rsidRPr="00736EA6" w:rsidRDefault="006A2E83" w:rsidP="006A2E83">
      <w:pPr>
        <w:pStyle w:val="EndNoteBibliography"/>
        <w:rPr>
          <w:noProof/>
          <w:color w:val="000000" w:themeColor="text1"/>
        </w:rPr>
      </w:pPr>
      <w:r w:rsidRPr="00736EA6">
        <w:rPr>
          <w:noProof/>
          <w:color w:val="000000" w:themeColor="text1"/>
        </w:rPr>
        <w:t>4.</w:t>
      </w:r>
      <w:r w:rsidRPr="00736EA6">
        <w:rPr>
          <w:noProof/>
          <w:color w:val="000000" w:themeColor="text1"/>
        </w:rPr>
        <w:tab/>
        <w:t xml:space="preserve">Janssen I, Heymsfield SB, Baumgartner RN, Ross R. Estimation of skeletal muscle mass by bioelectrical impedance analysis. </w:t>
      </w:r>
      <w:r w:rsidRPr="00736EA6">
        <w:rPr>
          <w:i/>
          <w:noProof/>
          <w:color w:val="000000" w:themeColor="text1"/>
        </w:rPr>
        <w:t>Journal of applied physiology</w:t>
      </w:r>
      <w:r w:rsidRPr="00736EA6">
        <w:rPr>
          <w:noProof/>
          <w:color w:val="000000" w:themeColor="text1"/>
        </w:rPr>
        <w:t xml:space="preserve">. 2000;89(2):465-471. </w:t>
      </w:r>
    </w:p>
    <w:p w14:paraId="4A5688CA" w14:textId="77777777" w:rsidR="006A2E83" w:rsidRPr="00736EA6" w:rsidRDefault="006A2E83" w:rsidP="006A2E83">
      <w:pPr>
        <w:pStyle w:val="EndNoteBibliography"/>
        <w:rPr>
          <w:noProof/>
          <w:color w:val="000000" w:themeColor="text1"/>
        </w:rPr>
      </w:pPr>
      <w:r w:rsidRPr="00736EA6">
        <w:rPr>
          <w:noProof/>
          <w:color w:val="000000" w:themeColor="text1"/>
        </w:rPr>
        <w:t>5.</w:t>
      </w:r>
      <w:r w:rsidRPr="00736EA6">
        <w:rPr>
          <w:noProof/>
          <w:color w:val="000000" w:themeColor="text1"/>
        </w:rPr>
        <w:tab/>
        <w:t xml:space="preserve">Galperin I, Hillel I, Del Din S, et al. Associations between daily-living physical activity and laboratory-based assessments of motor severity in patients with falls and Parkinson's disease. </w:t>
      </w:r>
      <w:r w:rsidRPr="00736EA6">
        <w:rPr>
          <w:i/>
          <w:noProof/>
          <w:color w:val="000000" w:themeColor="text1"/>
        </w:rPr>
        <w:t>Parkinsonism &amp; related disorders</w:t>
      </w:r>
      <w:r w:rsidRPr="00736EA6">
        <w:rPr>
          <w:noProof/>
          <w:color w:val="000000" w:themeColor="text1"/>
        </w:rPr>
        <w:t xml:space="preserve">. 2019;62:85-90. </w:t>
      </w:r>
    </w:p>
    <w:p w14:paraId="1A6A3398" w14:textId="77777777" w:rsidR="006A2E83" w:rsidRPr="00736EA6" w:rsidRDefault="006A2E83" w:rsidP="006A2E83">
      <w:pPr>
        <w:pStyle w:val="EndNoteBibliography"/>
        <w:rPr>
          <w:noProof/>
          <w:color w:val="000000" w:themeColor="text1"/>
        </w:rPr>
      </w:pPr>
      <w:r w:rsidRPr="00736EA6">
        <w:rPr>
          <w:noProof/>
          <w:color w:val="000000" w:themeColor="text1"/>
        </w:rPr>
        <w:t>6.</w:t>
      </w:r>
      <w:r w:rsidRPr="00736EA6">
        <w:rPr>
          <w:noProof/>
          <w:color w:val="000000" w:themeColor="text1"/>
        </w:rPr>
        <w:tab/>
        <w:t xml:space="preserve">Moe-Nilssen R, Helbostad JL. Estimation of gait cycle characteristics by trunk accelerometry. </w:t>
      </w:r>
      <w:r w:rsidRPr="00736EA6">
        <w:rPr>
          <w:i/>
          <w:noProof/>
          <w:color w:val="000000" w:themeColor="text1"/>
        </w:rPr>
        <w:t>Journal of biomechanics</w:t>
      </w:r>
      <w:r w:rsidRPr="00736EA6">
        <w:rPr>
          <w:noProof/>
          <w:color w:val="000000" w:themeColor="text1"/>
        </w:rPr>
        <w:t xml:space="preserve">. 2004;37(1):121-126. </w:t>
      </w:r>
    </w:p>
    <w:p w14:paraId="361BC4BB" w14:textId="77777777" w:rsidR="006A2E83" w:rsidRPr="00736EA6" w:rsidRDefault="006A2E83" w:rsidP="006A2E83">
      <w:pPr>
        <w:pStyle w:val="EndNoteBibliography"/>
        <w:rPr>
          <w:noProof/>
          <w:color w:val="000000" w:themeColor="text1"/>
        </w:rPr>
      </w:pPr>
      <w:r w:rsidRPr="00736EA6">
        <w:rPr>
          <w:noProof/>
          <w:color w:val="000000" w:themeColor="text1"/>
        </w:rPr>
        <w:t>7.</w:t>
      </w:r>
      <w:r w:rsidRPr="00736EA6">
        <w:rPr>
          <w:noProof/>
          <w:color w:val="000000" w:themeColor="text1"/>
        </w:rPr>
        <w:tab/>
        <w:t xml:space="preserve">Barden JM, Clermont CA, Kobsar D, Beauchet O. Accelerometer-based step regularity is lower in older adults with bilateral knee osteoarthritis. </w:t>
      </w:r>
      <w:r w:rsidRPr="00736EA6">
        <w:rPr>
          <w:i/>
          <w:noProof/>
          <w:color w:val="000000" w:themeColor="text1"/>
        </w:rPr>
        <w:t>Frontiers in human neuroscience</w:t>
      </w:r>
      <w:r w:rsidRPr="00736EA6">
        <w:rPr>
          <w:noProof/>
          <w:color w:val="000000" w:themeColor="text1"/>
        </w:rPr>
        <w:t xml:space="preserve">. 2016;10:625. </w:t>
      </w:r>
    </w:p>
    <w:p w14:paraId="40ACEF77" w14:textId="77777777" w:rsidR="006A2E83" w:rsidRPr="00736EA6" w:rsidRDefault="006A2E83" w:rsidP="006A2E83">
      <w:pPr>
        <w:pStyle w:val="EndNoteBibliography"/>
        <w:rPr>
          <w:noProof/>
          <w:color w:val="000000" w:themeColor="text1"/>
        </w:rPr>
      </w:pPr>
      <w:r w:rsidRPr="00736EA6">
        <w:rPr>
          <w:noProof/>
          <w:color w:val="000000" w:themeColor="text1"/>
        </w:rPr>
        <w:t>8.</w:t>
      </w:r>
      <w:r w:rsidRPr="00736EA6">
        <w:rPr>
          <w:noProof/>
          <w:color w:val="000000" w:themeColor="text1"/>
        </w:rPr>
        <w:tab/>
        <w:t xml:space="preserve">Bellanca J, Lowry K, VanSwearingen J, Brach J, Redfern M. Harmonic ratios: a quantification of step to step symmetry. </w:t>
      </w:r>
      <w:r w:rsidRPr="00736EA6">
        <w:rPr>
          <w:i/>
          <w:noProof/>
          <w:color w:val="000000" w:themeColor="text1"/>
        </w:rPr>
        <w:t>Journal of biomechanics</w:t>
      </w:r>
      <w:r w:rsidRPr="00736EA6">
        <w:rPr>
          <w:noProof/>
          <w:color w:val="000000" w:themeColor="text1"/>
        </w:rPr>
        <w:t xml:space="preserve">. 2013;46(4):828-831. </w:t>
      </w:r>
    </w:p>
    <w:p w14:paraId="3159725A" w14:textId="77777777" w:rsidR="006A2E83" w:rsidRPr="00736EA6" w:rsidRDefault="006A2E83" w:rsidP="006A2E83">
      <w:pPr>
        <w:pStyle w:val="EndNoteBibliography"/>
        <w:rPr>
          <w:noProof/>
          <w:color w:val="000000" w:themeColor="text1"/>
        </w:rPr>
      </w:pPr>
      <w:r w:rsidRPr="00736EA6">
        <w:rPr>
          <w:noProof/>
          <w:color w:val="000000" w:themeColor="text1"/>
        </w:rPr>
        <w:t>9.</w:t>
      </w:r>
      <w:r w:rsidRPr="00736EA6">
        <w:rPr>
          <w:noProof/>
          <w:color w:val="000000" w:themeColor="text1"/>
        </w:rPr>
        <w:tab/>
        <w:t xml:space="preserve">Beck Y, Herman T, Brozgol M, Giladi N, Mirelman A, Hausdorff JM. SPARC: a new approach to quantifying gait smoothness in patients with Parkinson’s disease. </w:t>
      </w:r>
      <w:r w:rsidRPr="00736EA6">
        <w:rPr>
          <w:i/>
          <w:noProof/>
          <w:color w:val="000000" w:themeColor="text1"/>
        </w:rPr>
        <w:t>Journal of neuroengineering and rehabilitation</w:t>
      </w:r>
      <w:r w:rsidRPr="00736EA6">
        <w:rPr>
          <w:noProof/>
          <w:color w:val="000000" w:themeColor="text1"/>
        </w:rPr>
        <w:t xml:space="preserve">. 2018;15(1):49. </w:t>
      </w:r>
    </w:p>
    <w:p w14:paraId="420A291C" w14:textId="77777777" w:rsidR="006A2E83" w:rsidRPr="00736EA6" w:rsidRDefault="006A2E83" w:rsidP="006A2E83">
      <w:pPr>
        <w:pStyle w:val="EndNoteBibliography"/>
        <w:rPr>
          <w:noProof/>
          <w:color w:val="000000" w:themeColor="text1"/>
        </w:rPr>
      </w:pPr>
      <w:r w:rsidRPr="00736EA6">
        <w:rPr>
          <w:noProof/>
          <w:color w:val="000000" w:themeColor="text1"/>
        </w:rPr>
        <w:t>10.</w:t>
      </w:r>
      <w:r w:rsidRPr="00736EA6">
        <w:rPr>
          <w:noProof/>
          <w:color w:val="000000" w:themeColor="text1"/>
        </w:rPr>
        <w:tab/>
        <w:t xml:space="preserve">Wilcoxon F, Katti S, Wilcox RA. Critical values and probability levels for the Wilcoxon rank sum test and the Wilcoxon signed rank test. </w:t>
      </w:r>
      <w:r w:rsidRPr="00736EA6">
        <w:rPr>
          <w:i/>
          <w:noProof/>
          <w:color w:val="000000" w:themeColor="text1"/>
        </w:rPr>
        <w:t>Selected tables in mathematical statistics</w:t>
      </w:r>
      <w:r w:rsidRPr="00736EA6">
        <w:rPr>
          <w:noProof/>
          <w:color w:val="000000" w:themeColor="text1"/>
        </w:rPr>
        <w:t xml:space="preserve">. 1970;1:171-259. </w:t>
      </w:r>
    </w:p>
    <w:p w14:paraId="44D62488" w14:textId="77777777" w:rsidR="006A2E83" w:rsidRPr="00736EA6" w:rsidRDefault="006A2E83" w:rsidP="006A2E83">
      <w:pPr>
        <w:pStyle w:val="EndNoteBibliography"/>
        <w:rPr>
          <w:noProof/>
          <w:color w:val="000000" w:themeColor="text1"/>
        </w:rPr>
      </w:pPr>
      <w:r w:rsidRPr="00736EA6">
        <w:rPr>
          <w:noProof/>
          <w:color w:val="000000" w:themeColor="text1"/>
        </w:rPr>
        <w:t>11.</w:t>
      </w:r>
      <w:r w:rsidRPr="00736EA6">
        <w:rPr>
          <w:noProof/>
          <w:color w:val="000000" w:themeColor="text1"/>
        </w:rPr>
        <w:tab/>
        <w:t xml:space="preserve">Inskip M, Mavros Y, Sachdev PS, Singh MAF. Interrupting the trajectory of frailty in dementia with Lewy bodies with anabolic exercise, dietary intervention and deprescribing of hazardous medications. </w:t>
      </w:r>
      <w:r w:rsidRPr="00736EA6">
        <w:rPr>
          <w:i/>
          <w:noProof/>
          <w:color w:val="000000" w:themeColor="text1"/>
        </w:rPr>
        <w:t>BMJ Case Reports CP</w:t>
      </w:r>
      <w:r w:rsidRPr="00736EA6">
        <w:rPr>
          <w:noProof/>
          <w:color w:val="000000" w:themeColor="text1"/>
        </w:rPr>
        <w:t xml:space="preserve">. 2020;13(4):e231336. </w:t>
      </w:r>
    </w:p>
    <w:p w14:paraId="14403DDC" w14:textId="77777777" w:rsidR="006A2E83" w:rsidRPr="00736EA6" w:rsidRDefault="006A2E83" w:rsidP="006A2E83">
      <w:pPr>
        <w:pStyle w:val="EndNoteBibliography"/>
        <w:rPr>
          <w:noProof/>
          <w:color w:val="000000" w:themeColor="text1"/>
        </w:rPr>
      </w:pPr>
      <w:r w:rsidRPr="00736EA6">
        <w:rPr>
          <w:noProof/>
          <w:color w:val="000000" w:themeColor="text1"/>
        </w:rPr>
        <w:t>12.</w:t>
      </w:r>
      <w:r w:rsidRPr="00736EA6">
        <w:rPr>
          <w:noProof/>
          <w:color w:val="000000" w:themeColor="text1"/>
        </w:rPr>
        <w:tab/>
        <w:t xml:space="preserve">Ellis T, Katz DI, White DK, DePiero TJ, Hohler AD, Saint-Hilaire M. Effectiveness of an inpatient multidisciplinary rehabilitation program for people with Parkinson disease. </w:t>
      </w:r>
      <w:r w:rsidRPr="00736EA6">
        <w:rPr>
          <w:i/>
          <w:noProof/>
          <w:color w:val="000000" w:themeColor="text1"/>
        </w:rPr>
        <w:t>Physical therapy</w:t>
      </w:r>
      <w:r w:rsidRPr="00736EA6">
        <w:rPr>
          <w:noProof/>
          <w:color w:val="000000" w:themeColor="text1"/>
        </w:rPr>
        <w:t xml:space="preserve">. 2008;88(7):812-819. </w:t>
      </w:r>
    </w:p>
    <w:p w14:paraId="28FE4D7F" w14:textId="77777777" w:rsidR="006A2E83" w:rsidRPr="00736EA6" w:rsidRDefault="006A2E83" w:rsidP="006A2E83">
      <w:pPr>
        <w:pStyle w:val="EndNoteBibliography"/>
        <w:rPr>
          <w:noProof/>
          <w:color w:val="000000" w:themeColor="text1"/>
        </w:rPr>
      </w:pPr>
      <w:r w:rsidRPr="00736EA6">
        <w:rPr>
          <w:noProof/>
          <w:color w:val="000000" w:themeColor="text1"/>
        </w:rPr>
        <w:t>13.</w:t>
      </w:r>
      <w:r w:rsidRPr="00736EA6">
        <w:rPr>
          <w:noProof/>
          <w:color w:val="000000" w:themeColor="text1"/>
        </w:rPr>
        <w:tab/>
        <w:t xml:space="preserve">Folstein MF, Folstein SE, McHugh PR. “Mini-mental state”: a practical method for grading the cognitive state of patients for the clinician. </w:t>
      </w:r>
      <w:r w:rsidRPr="00736EA6">
        <w:rPr>
          <w:i/>
          <w:noProof/>
          <w:color w:val="000000" w:themeColor="text1"/>
        </w:rPr>
        <w:t>Journal of psychiatric research</w:t>
      </w:r>
      <w:r w:rsidRPr="00736EA6">
        <w:rPr>
          <w:noProof/>
          <w:color w:val="000000" w:themeColor="text1"/>
        </w:rPr>
        <w:t xml:space="preserve">. 1975;12(3):189-198. </w:t>
      </w:r>
    </w:p>
    <w:p w14:paraId="76A590C1" w14:textId="77777777" w:rsidR="006A2E83" w:rsidRPr="00736EA6" w:rsidRDefault="006A2E83" w:rsidP="006A2E83">
      <w:pPr>
        <w:pStyle w:val="EndNoteBibliography"/>
        <w:rPr>
          <w:noProof/>
          <w:color w:val="000000" w:themeColor="text1"/>
        </w:rPr>
      </w:pPr>
      <w:r w:rsidRPr="00736EA6">
        <w:rPr>
          <w:noProof/>
          <w:color w:val="000000" w:themeColor="text1"/>
        </w:rPr>
        <w:t>14.</w:t>
      </w:r>
      <w:r w:rsidRPr="00736EA6">
        <w:rPr>
          <w:noProof/>
          <w:color w:val="000000" w:themeColor="text1"/>
        </w:rPr>
        <w:tab/>
        <w:t xml:space="preserve">Pagonabarraga J, Kulisevsky J, Llebaria G, García‐Sánchez C, Pascual‐Sedano B, Gironell A. Parkinson's disease‐cognitive rating scale: a new cognitive scale specific for Parkinson's disease. </w:t>
      </w:r>
      <w:r w:rsidRPr="00736EA6">
        <w:rPr>
          <w:i/>
          <w:noProof/>
          <w:color w:val="000000" w:themeColor="text1"/>
        </w:rPr>
        <w:t>Movement disorders: official journal of the Movement Disorder Society</w:t>
      </w:r>
      <w:r w:rsidRPr="00736EA6">
        <w:rPr>
          <w:noProof/>
          <w:color w:val="000000" w:themeColor="text1"/>
        </w:rPr>
        <w:t xml:space="preserve">. 2008;23(7):998-1005. </w:t>
      </w:r>
    </w:p>
    <w:p w14:paraId="27952A56" w14:textId="77777777" w:rsidR="006A2E83" w:rsidRPr="00736EA6" w:rsidRDefault="006A2E83" w:rsidP="006A2E83">
      <w:pPr>
        <w:pStyle w:val="EndNoteBibliography"/>
        <w:rPr>
          <w:noProof/>
          <w:color w:val="000000" w:themeColor="text1"/>
        </w:rPr>
      </w:pPr>
      <w:r w:rsidRPr="00736EA6">
        <w:rPr>
          <w:noProof/>
          <w:color w:val="000000" w:themeColor="text1"/>
        </w:rPr>
        <w:t>15.</w:t>
      </w:r>
      <w:r w:rsidRPr="00736EA6">
        <w:rPr>
          <w:noProof/>
          <w:color w:val="000000" w:themeColor="text1"/>
        </w:rPr>
        <w:tab/>
        <w:t xml:space="preserve">Kyrdalen IL, Thingstad P, Sandvik L, Ormstad H. Associations between gait speed and well‐known fall risk factors among community‐dwelling older adults. </w:t>
      </w:r>
      <w:r w:rsidRPr="00736EA6">
        <w:rPr>
          <w:i/>
          <w:noProof/>
          <w:color w:val="000000" w:themeColor="text1"/>
        </w:rPr>
        <w:t>Physiotherapy research international</w:t>
      </w:r>
      <w:r w:rsidRPr="00736EA6">
        <w:rPr>
          <w:noProof/>
          <w:color w:val="000000" w:themeColor="text1"/>
        </w:rPr>
        <w:t xml:space="preserve">. 2019;24(1):e1743. </w:t>
      </w:r>
    </w:p>
    <w:p w14:paraId="21DEF154" w14:textId="77777777" w:rsidR="006A2E83" w:rsidRPr="00736EA6" w:rsidRDefault="006A2E83" w:rsidP="006A2E83">
      <w:pPr>
        <w:pStyle w:val="EndNoteBibliography"/>
        <w:rPr>
          <w:noProof/>
          <w:color w:val="000000" w:themeColor="text1"/>
        </w:rPr>
      </w:pPr>
      <w:r w:rsidRPr="00736EA6">
        <w:rPr>
          <w:noProof/>
          <w:color w:val="000000" w:themeColor="text1"/>
        </w:rPr>
        <w:t>16.</w:t>
      </w:r>
      <w:r w:rsidRPr="00736EA6">
        <w:rPr>
          <w:noProof/>
          <w:color w:val="000000" w:themeColor="text1"/>
        </w:rPr>
        <w:tab/>
        <w:t xml:space="preserve">Cesari M, Kritchevsky SB, Penninx BW, et al. Prognostic value of usual gait speed in well‐functioning older people—results from the Health, Aging and Body Composition Study. </w:t>
      </w:r>
      <w:r w:rsidRPr="00736EA6">
        <w:rPr>
          <w:i/>
          <w:noProof/>
          <w:color w:val="000000" w:themeColor="text1"/>
        </w:rPr>
        <w:t>Journal of the American Geriatrics Society</w:t>
      </w:r>
      <w:r w:rsidRPr="00736EA6">
        <w:rPr>
          <w:noProof/>
          <w:color w:val="000000" w:themeColor="text1"/>
        </w:rPr>
        <w:t xml:space="preserve">. 2005;53(10):1675-1680. </w:t>
      </w:r>
    </w:p>
    <w:p w14:paraId="4BB05F1B" w14:textId="77777777" w:rsidR="006A2E83" w:rsidRPr="00736EA6" w:rsidRDefault="006A2E83" w:rsidP="006A2E83">
      <w:pPr>
        <w:pStyle w:val="EndNoteBibliography"/>
        <w:rPr>
          <w:noProof/>
          <w:color w:val="000000" w:themeColor="text1"/>
        </w:rPr>
      </w:pPr>
      <w:r w:rsidRPr="00736EA6">
        <w:rPr>
          <w:noProof/>
          <w:color w:val="000000" w:themeColor="text1"/>
        </w:rPr>
        <w:lastRenderedPageBreak/>
        <w:t>17.</w:t>
      </w:r>
      <w:r w:rsidRPr="00736EA6">
        <w:rPr>
          <w:noProof/>
          <w:color w:val="000000" w:themeColor="text1"/>
        </w:rPr>
        <w:tab/>
        <w:t xml:space="preserve">Hausdorff JM. Gait dynamics in Parkinson’s disease: common and distinct behavior among stride length, gait variability, and fractal-like scaling. </w:t>
      </w:r>
      <w:r w:rsidRPr="00736EA6">
        <w:rPr>
          <w:i/>
          <w:noProof/>
          <w:color w:val="000000" w:themeColor="text1"/>
        </w:rPr>
        <w:t>Chaos: An Interdisciplinary Journal of Nonlinear Science</w:t>
      </w:r>
      <w:r w:rsidRPr="00736EA6">
        <w:rPr>
          <w:noProof/>
          <w:color w:val="000000" w:themeColor="text1"/>
        </w:rPr>
        <w:t xml:space="preserve">. 2009;19(2):026113. </w:t>
      </w:r>
    </w:p>
    <w:p w14:paraId="78EE328A" w14:textId="77777777" w:rsidR="006A2E83" w:rsidRPr="00736EA6" w:rsidRDefault="006A2E83" w:rsidP="006A2E83">
      <w:pPr>
        <w:pStyle w:val="EndNoteBibliography"/>
        <w:rPr>
          <w:noProof/>
          <w:color w:val="000000" w:themeColor="text1"/>
        </w:rPr>
      </w:pPr>
      <w:r w:rsidRPr="00736EA6">
        <w:rPr>
          <w:noProof/>
          <w:color w:val="000000" w:themeColor="text1"/>
        </w:rPr>
        <w:t>18.</w:t>
      </w:r>
      <w:r w:rsidRPr="00736EA6">
        <w:rPr>
          <w:noProof/>
          <w:color w:val="000000" w:themeColor="text1"/>
        </w:rPr>
        <w:tab/>
        <w:t xml:space="preserve">Tudor-Locke C, Craig CL, Aoyagi Y, et al. How many steps/day are enough? For older adults and special populations. </w:t>
      </w:r>
      <w:r w:rsidRPr="00736EA6">
        <w:rPr>
          <w:i/>
          <w:noProof/>
          <w:color w:val="000000" w:themeColor="text1"/>
        </w:rPr>
        <w:t>International Journal of Behavioral Nutrition and Physical Activity</w:t>
      </w:r>
      <w:r w:rsidRPr="00736EA6">
        <w:rPr>
          <w:noProof/>
          <w:color w:val="000000" w:themeColor="text1"/>
        </w:rPr>
        <w:t xml:space="preserve">. 2011;8(1):80. </w:t>
      </w:r>
    </w:p>
    <w:p w14:paraId="3C0341AB" w14:textId="77777777" w:rsidR="006A2E83" w:rsidRPr="00736EA6" w:rsidRDefault="006A2E83" w:rsidP="006A2E83">
      <w:pPr>
        <w:pStyle w:val="EndNoteBibliography"/>
        <w:rPr>
          <w:noProof/>
          <w:color w:val="000000" w:themeColor="text1"/>
        </w:rPr>
      </w:pPr>
      <w:r w:rsidRPr="00736EA6">
        <w:rPr>
          <w:noProof/>
          <w:color w:val="000000" w:themeColor="text1"/>
        </w:rPr>
        <w:t>19.</w:t>
      </w:r>
      <w:r w:rsidRPr="00736EA6">
        <w:rPr>
          <w:noProof/>
          <w:color w:val="000000" w:themeColor="text1"/>
        </w:rPr>
        <w:tab/>
        <w:t xml:space="preserve">Mc Ardle R, Galna B, Donaghy P, Thomas A, Rochester L. Do Alzheimer's and Lewy body disease have discrete pathological signatures of gait? </w:t>
      </w:r>
      <w:r w:rsidRPr="00736EA6">
        <w:rPr>
          <w:i/>
          <w:noProof/>
          <w:color w:val="000000" w:themeColor="text1"/>
        </w:rPr>
        <w:t>Alzheimer's &amp; Dementia</w:t>
      </w:r>
      <w:r w:rsidRPr="00736EA6">
        <w:rPr>
          <w:noProof/>
          <w:color w:val="000000" w:themeColor="text1"/>
        </w:rPr>
        <w:t xml:space="preserve">. 2019;15(10):1367-1377. </w:t>
      </w:r>
    </w:p>
    <w:p w14:paraId="5F0D4E03" w14:textId="77777777" w:rsidR="006A2E83" w:rsidRPr="00736EA6" w:rsidRDefault="006A2E83" w:rsidP="006A2E83">
      <w:pPr>
        <w:pStyle w:val="EndNoteBibliography"/>
        <w:rPr>
          <w:noProof/>
          <w:color w:val="000000" w:themeColor="text1"/>
        </w:rPr>
      </w:pPr>
      <w:r w:rsidRPr="00736EA6">
        <w:rPr>
          <w:noProof/>
          <w:color w:val="000000" w:themeColor="text1"/>
        </w:rPr>
        <w:t>20.</w:t>
      </w:r>
      <w:r w:rsidRPr="00736EA6">
        <w:rPr>
          <w:noProof/>
          <w:color w:val="000000" w:themeColor="text1"/>
        </w:rPr>
        <w:tab/>
        <w:t xml:space="preserve">Weiss A, Herman T, Plotnik M, Brozgol M, Giladi N, Hausdorff J. An instrumented timed up and go: the added value of an accelerometer for identifying fall risk in idiopathic fallers. </w:t>
      </w:r>
      <w:r w:rsidRPr="00736EA6">
        <w:rPr>
          <w:i/>
          <w:noProof/>
          <w:color w:val="000000" w:themeColor="text1"/>
        </w:rPr>
        <w:t>Physiological measurement</w:t>
      </w:r>
      <w:r w:rsidRPr="00736EA6">
        <w:rPr>
          <w:noProof/>
          <w:color w:val="000000" w:themeColor="text1"/>
        </w:rPr>
        <w:t xml:space="preserve">. 2011;32(12):2003. </w:t>
      </w:r>
    </w:p>
    <w:p w14:paraId="7C9DF6B2" w14:textId="77777777" w:rsidR="006A2E83" w:rsidRPr="00736EA6" w:rsidRDefault="006A2E83" w:rsidP="006A2E83">
      <w:pPr>
        <w:pStyle w:val="EndNoteBibliography"/>
        <w:rPr>
          <w:noProof/>
          <w:color w:val="000000" w:themeColor="text1"/>
        </w:rPr>
      </w:pPr>
      <w:r w:rsidRPr="00736EA6">
        <w:rPr>
          <w:noProof/>
          <w:color w:val="000000" w:themeColor="text1"/>
        </w:rPr>
        <w:t>21.</w:t>
      </w:r>
      <w:r w:rsidRPr="00736EA6">
        <w:rPr>
          <w:noProof/>
          <w:color w:val="000000" w:themeColor="text1"/>
        </w:rPr>
        <w:tab/>
        <w:t xml:space="preserve">Schaafsma JD, Giladi N, Balash Y, Bartels AL, Gurevich T, Hausdorff JM. Gait dynamics in Parkinson's disease: relationship to Parkinsonian features, falls and response to levodopa. </w:t>
      </w:r>
      <w:r w:rsidRPr="00736EA6">
        <w:rPr>
          <w:i/>
          <w:noProof/>
          <w:color w:val="000000" w:themeColor="text1"/>
        </w:rPr>
        <w:t>Journal of the neurological sciences</w:t>
      </w:r>
      <w:r w:rsidRPr="00736EA6">
        <w:rPr>
          <w:noProof/>
          <w:color w:val="000000" w:themeColor="text1"/>
        </w:rPr>
        <w:t xml:space="preserve">. 2003;212(1-2):47-53. </w:t>
      </w:r>
    </w:p>
    <w:p w14:paraId="12F6D8C4" w14:textId="77777777" w:rsidR="006A2E83" w:rsidRPr="00736EA6" w:rsidRDefault="006A2E83" w:rsidP="006A2E83">
      <w:pPr>
        <w:pStyle w:val="EndNoteBibliography"/>
        <w:rPr>
          <w:noProof/>
          <w:color w:val="000000" w:themeColor="text1"/>
        </w:rPr>
      </w:pPr>
      <w:r w:rsidRPr="00736EA6">
        <w:rPr>
          <w:noProof/>
          <w:color w:val="000000" w:themeColor="text1"/>
        </w:rPr>
        <w:t>22.</w:t>
      </w:r>
      <w:r w:rsidRPr="00736EA6">
        <w:rPr>
          <w:noProof/>
          <w:color w:val="000000" w:themeColor="text1"/>
        </w:rPr>
        <w:tab/>
        <w:t xml:space="preserve">Ogaya S, Higuchi Y, Tanaka M, Fuchioka S. Effect of aging on seated stepping variability. </w:t>
      </w:r>
      <w:r w:rsidRPr="00736EA6">
        <w:rPr>
          <w:i/>
          <w:noProof/>
          <w:color w:val="000000" w:themeColor="text1"/>
        </w:rPr>
        <w:t>Journal of physical therapy science</w:t>
      </w:r>
      <w:r w:rsidRPr="00736EA6">
        <w:rPr>
          <w:noProof/>
          <w:color w:val="000000" w:themeColor="text1"/>
        </w:rPr>
        <w:t xml:space="preserve">. 2013;25(8):901-903. </w:t>
      </w:r>
    </w:p>
    <w:p w14:paraId="016E865F" w14:textId="77777777" w:rsidR="006A2E83" w:rsidRPr="00736EA6" w:rsidRDefault="006A2E83" w:rsidP="006A2E83">
      <w:pPr>
        <w:pStyle w:val="EndNoteBibliography"/>
        <w:rPr>
          <w:noProof/>
          <w:color w:val="000000" w:themeColor="text1"/>
        </w:rPr>
      </w:pPr>
      <w:r w:rsidRPr="00736EA6">
        <w:rPr>
          <w:noProof/>
          <w:color w:val="000000" w:themeColor="text1"/>
        </w:rPr>
        <w:t>23.</w:t>
      </w:r>
      <w:r w:rsidRPr="00736EA6">
        <w:rPr>
          <w:noProof/>
          <w:color w:val="000000" w:themeColor="text1"/>
        </w:rPr>
        <w:tab/>
        <w:t xml:space="preserve">Costa M, Goldberger AL, Peng C-K. Multiscale entropy analysis of complex physiologic time series. </w:t>
      </w:r>
      <w:r w:rsidRPr="00736EA6">
        <w:rPr>
          <w:i/>
          <w:noProof/>
          <w:color w:val="000000" w:themeColor="text1"/>
        </w:rPr>
        <w:t>Physical review letters</w:t>
      </w:r>
      <w:r w:rsidRPr="00736EA6">
        <w:rPr>
          <w:noProof/>
          <w:color w:val="000000" w:themeColor="text1"/>
        </w:rPr>
        <w:t xml:space="preserve">. 2002;89(6):068102. </w:t>
      </w:r>
    </w:p>
    <w:p w14:paraId="779AF1BA" w14:textId="77777777" w:rsidR="006A2E83" w:rsidRPr="00736EA6" w:rsidRDefault="006A2E83" w:rsidP="006A2E83">
      <w:pPr>
        <w:pStyle w:val="EndNoteBibliography"/>
        <w:rPr>
          <w:noProof/>
          <w:color w:val="000000" w:themeColor="text1"/>
        </w:rPr>
      </w:pPr>
      <w:r w:rsidRPr="00736EA6">
        <w:rPr>
          <w:noProof/>
          <w:color w:val="000000" w:themeColor="text1"/>
        </w:rPr>
        <w:t>24.</w:t>
      </w:r>
      <w:r w:rsidRPr="00736EA6">
        <w:rPr>
          <w:noProof/>
          <w:color w:val="000000" w:themeColor="text1"/>
        </w:rPr>
        <w:tab/>
        <w:t xml:space="preserve">Cruz-Jentoft AJ, Baeyens JP, Bauer JM, et al. Sarcopenia: European consensus on definition and diagnosisReport of the European Working Group on Sarcopenia in Older PeopleA. J. Cruz-Gentoft et al. </w:t>
      </w:r>
      <w:r w:rsidRPr="00736EA6">
        <w:rPr>
          <w:i/>
          <w:noProof/>
          <w:color w:val="000000" w:themeColor="text1"/>
        </w:rPr>
        <w:t>Age and ageing</w:t>
      </w:r>
      <w:r w:rsidRPr="00736EA6">
        <w:rPr>
          <w:noProof/>
          <w:color w:val="000000" w:themeColor="text1"/>
        </w:rPr>
        <w:t xml:space="preserve">. 2010;39(4):412-423. </w:t>
      </w:r>
    </w:p>
    <w:p w14:paraId="77277A6E" w14:textId="77777777" w:rsidR="006A2E83" w:rsidRPr="00736EA6" w:rsidRDefault="006A2E83" w:rsidP="006A2E83">
      <w:pPr>
        <w:pStyle w:val="EndNoteBibliography"/>
        <w:rPr>
          <w:noProof/>
          <w:color w:val="000000" w:themeColor="text1"/>
        </w:rPr>
      </w:pPr>
      <w:r w:rsidRPr="00736EA6">
        <w:rPr>
          <w:noProof/>
          <w:color w:val="000000" w:themeColor="text1"/>
        </w:rPr>
        <w:t>25.</w:t>
      </w:r>
      <w:r w:rsidRPr="00736EA6">
        <w:rPr>
          <w:noProof/>
          <w:color w:val="000000" w:themeColor="text1"/>
        </w:rPr>
        <w:tab/>
        <w:t xml:space="preserve">Fried LP, Tangen CM, Walston J, et al. Frailty in older adults: evidence for a phenotype. </w:t>
      </w:r>
      <w:r w:rsidRPr="00736EA6">
        <w:rPr>
          <w:i/>
          <w:noProof/>
          <w:color w:val="000000" w:themeColor="text1"/>
        </w:rPr>
        <w:t>The Journals of Gerontology Series A: Biological Sciences and Medical Sciences</w:t>
      </w:r>
      <w:r w:rsidRPr="00736EA6">
        <w:rPr>
          <w:noProof/>
          <w:color w:val="000000" w:themeColor="text1"/>
        </w:rPr>
        <w:t xml:space="preserve">. 2001;56(3):M146-M157. </w:t>
      </w:r>
    </w:p>
    <w:p w14:paraId="173008C6" w14:textId="24F5721D" w:rsidR="00817A5A" w:rsidRPr="00817A5A" w:rsidRDefault="006A2E83" w:rsidP="00817A5A">
      <w:r w:rsidRPr="00736EA6">
        <w:rPr>
          <w:color w:val="000000" w:themeColor="text1"/>
        </w:rPr>
        <w:fldChar w:fldCharType="end"/>
      </w:r>
    </w:p>
    <w:sectPr w:rsidR="00817A5A" w:rsidRPr="00817A5A" w:rsidSect="00AF79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DB1C3E"/>
    <w:multiLevelType w:val="multilevel"/>
    <w:tmpl w:val="D720881C"/>
    <w:lvl w:ilvl="0">
      <w:start w:val="1"/>
      <w:numFmt w:val="decimal"/>
      <w:lvlText w:val="%1."/>
      <w:lvlJc w:val="left"/>
      <w:pPr>
        <w:ind w:left="720" w:hanging="360"/>
      </w:p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xsswaxca2dsbeves6xxvex2xr5w9p9ta9f&quot;&gt;Intro_SMART_chap1_chap2&lt;record-ids&gt;&lt;item&gt;50&lt;/item&gt;&lt;item&gt;179&lt;/item&gt;&lt;item&gt;180&lt;/item&gt;&lt;item&gt;181&lt;/item&gt;&lt;item&gt;182&lt;/item&gt;&lt;item&gt;183&lt;/item&gt;&lt;item&gt;184&lt;/item&gt;&lt;item&gt;185&lt;/item&gt;&lt;item&gt;186&lt;/item&gt;&lt;item&gt;187&lt;/item&gt;&lt;item&gt;188&lt;/item&gt;&lt;item&gt;210&lt;/item&gt;&lt;item&gt;308&lt;/item&gt;&lt;item&gt;320&lt;/item&gt;&lt;item&gt;321&lt;/item&gt;&lt;item&gt;322&lt;/item&gt;&lt;item&gt;339&lt;/item&gt;&lt;/record-ids&gt;&lt;/item&gt;&lt;/Libraries&gt;"/>
  </w:docVars>
  <w:rsids>
    <w:rsidRoot w:val="00817A5A"/>
    <w:rsid w:val="0000072F"/>
    <w:rsid w:val="0006793C"/>
    <w:rsid w:val="000F5D14"/>
    <w:rsid w:val="001C5917"/>
    <w:rsid w:val="002F4B6B"/>
    <w:rsid w:val="0035553B"/>
    <w:rsid w:val="003A546E"/>
    <w:rsid w:val="004A69F7"/>
    <w:rsid w:val="00574ACB"/>
    <w:rsid w:val="005C02A0"/>
    <w:rsid w:val="005D03DC"/>
    <w:rsid w:val="00666F48"/>
    <w:rsid w:val="006A2E83"/>
    <w:rsid w:val="006E7E25"/>
    <w:rsid w:val="00736EA6"/>
    <w:rsid w:val="00743EAF"/>
    <w:rsid w:val="00782042"/>
    <w:rsid w:val="007A61E1"/>
    <w:rsid w:val="007B0A96"/>
    <w:rsid w:val="00817A5A"/>
    <w:rsid w:val="0086758B"/>
    <w:rsid w:val="00880A72"/>
    <w:rsid w:val="008C6190"/>
    <w:rsid w:val="008F72F1"/>
    <w:rsid w:val="00911958"/>
    <w:rsid w:val="00987BCE"/>
    <w:rsid w:val="00991C89"/>
    <w:rsid w:val="009A257E"/>
    <w:rsid w:val="009B7D0A"/>
    <w:rsid w:val="009E1945"/>
    <w:rsid w:val="00A35BEC"/>
    <w:rsid w:val="00AB7521"/>
    <w:rsid w:val="00AF79E3"/>
    <w:rsid w:val="00B33246"/>
    <w:rsid w:val="00B91A53"/>
    <w:rsid w:val="00B92CC9"/>
    <w:rsid w:val="00BA0526"/>
    <w:rsid w:val="00BC3FD0"/>
    <w:rsid w:val="00C23091"/>
    <w:rsid w:val="00C64B13"/>
    <w:rsid w:val="00D32614"/>
    <w:rsid w:val="00D67408"/>
    <w:rsid w:val="00DA1C31"/>
    <w:rsid w:val="00DE08A9"/>
    <w:rsid w:val="00E2439C"/>
    <w:rsid w:val="00E67C08"/>
    <w:rsid w:val="00EF1F53"/>
    <w:rsid w:val="00F01A82"/>
    <w:rsid w:val="00F60FC4"/>
    <w:rsid w:val="00F71EC0"/>
    <w:rsid w:val="00F94DDA"/>
    <w:rsid w:val="00FC7850"/>
    <w:rsid w:val="00FE4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8ACF746"/>
  <w15:docId w15:val="{E831B3ED-5888-E446-B268-755E85C1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A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7A5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8204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8204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A5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17A5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A5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17A5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8204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782042"/>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82042"/>
    <w:rPr>
      <w:color w:val="0563C1" w:themeColor="hyperlink"/>
      <w:u w:val="single"/>
    </w:rPr>
  </w:style>
  <w:style w:type="table" w:styleId="TableGrid">
    <w:name w:val="Table Grid"/>
    <w:basedOn w:val="TableNormal"/>
    <w:uiPriority w:val="59"/>
    <w:rsid w:val="0086758B"/>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1EC0"/>
    <w:pPr>
      <w:ind w:left="720"/>
      <w:contextualSpacing/>
    </w:pPr>
  </w:style>
  <w:style w:type="paragraph" w:styleId="TOC1">
    <w:name w:val="toc 1"/>
    <w:basedOn w:val="Normal"/>
    <w:next w:val="Normal"/>
    <w:autoRedefine/>
    <w:uiPriority w:val="39"/>
    <w:unhideWhenUsed/>
    <w:rsid w:val="00E2439C"/>
    <w:pPr>
      <w:tabs>
        <w:tab w:val="right" w:leader="dot" w:pos="9016"/>
      </w:tabs>
      <w:spacing w:after="100"/>
    </w:pPr>
  </w:style>
  <w:style w:type="paragraph" w:styleId="TOC2">
    <w:name w:val="toc 2"/>
    <w:basedOn w:val="Normal"/>
    <w:next w:val="Normal"/>
    <w:autoRedefine/>
    <w:uiPriority w:val="39"/>
    <w:unhideWhenUsed/>
    <w:rsid w:val="0035553B"/>
    <w:pPr>
      <w:spacing w:after="100"/>
      <w:ind w:left="240"/>
    </w:pPr>
  </w:style>
  <w:style w:type="paragraph" w:styleId="TOC3">
    <w:name w:val="toc 3"/>
    <w:basedOn w:val="Normal"/>
    <w:next w:val="Normal"/>
    <w:autoRedefine/>
    <w:uiPriority w:val="39"/>
    <w:unhideWhenUsed/>
    <w:rsid w:val="0035553B"/>
    <w:pPr>
      <w:spacing w:after="100"/>
      <w:ind w:left="480"/>
    </w:pPr>
  </w:style>
  <w:style w:type="paragraph" w:customStyle="1" w:styleId="EndNoteBibliographyTitle">
    <w:name w:val="EndNote Bibliography Title"/>
    <w:basedOn w:val="Normal"/>
    <w:link w:val="EndNoteBibliographyTitleChar"/>
    <w:rsid w:val="006A2E83"/>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6A2E83"/>
    <w:rPr>
      <w:rFonts w:ascii="Calibri" w:hAnsi="Calibri" w:cs="Calibri"/>
      <w:lang w:val="en-US"/>
    </w:rPr>
  </w:style>
  <w:style w:type="paragraph" w:customStyle="1" w:styleId="EndNoteBibliography">
    <w:name w:val="EndNote Bibliography"/>
    <w:basedOn w:val="Normal"/>
    <w:link w:val="EndNoteBibliographyChar"/>
    <w:rsid w:val="006A2E83"/>
    <w:rPr>
      <w:rFonts w:ascii="Calibri" w:hAnsi="Calibri" w:cs="Calibri"/>
      <w:lang w:val="en-US"/>
    </w:rPr>
  </w:style>
  <w:style w:type="character" w:customStyle="1" w:styleId="EndNoteBibliographyChar">
    <w:name w:val="EndNote Bibliography Char"/>
    <w:basedOn w:val="DefaultParagraphFont"/>
    <w:link w:val="EndNoteBibliography"/>
    <w:rsid w:val="006A2E83"/>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github.com/digitalinteraction/openmovement/wiki/AX3-GU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42</Pages>
  <Words>19315</Words>
  <Characters>103533</Characters>
  <Application>Microsoft Office Word</Application>
  <DocSecurity>0</DocSecurity>
  <Lines>9412</Lines>
  <Paragraphs>5849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Inskip, Michael</dc:creator>
  <cp:keywords/>
  <dc:description/>
  <cp:lastModifiedBy>Inskip, Michael</cp:lastModifiedBy>
  <cp:revision>26</cp:revision>
  <dcterms:created xsi:type="dcterms:W3CDTF">2021-11-17T01:12:00Z</dcterms:created>
  <dcterms:modified xsi:type="dcterms:W3CDTF">2022-01-29T01:37:00Z</dcterms:modified>
</cp:coreProperties>
</file>