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C9F" w:rsidRDefault="00667C9F" w:rsidP="00667C9F">
      <w:pPr>
        <w:tabs>
          <w:tab w:val="left" w:pos="9403"/>
        </w:tabs>
        <w:rPr>
          <w:rFonts w:ascii="Arial" w:hAnsi="Arial" w:cs="Arial"/>
          <w:color w:val="424244" w:themeColor="text1" w:themeShade="BF"/>
        </w:rPr>
      </w:pPr>
      <w:r w:rsidRPr="00667C9F">
        <w:rPr>
          <w:rFonts w:ascii="Arial" w:hAnsi="Arial" w:cs="Arial"/>
          <w:b/>
          <w:color w:val="424244" w:themeColor="text1" w:themeShade="BF"/>
        </w:rPr>
        <w:t>Supplementary data</w:t>
      </w:r>
      <w:r w:rsidRPr="00667C9F">
        <w:rPr>
          <w:rFonts w:ascii="Arial" w:hAnsi="Arial" w:cs="Arial"/>
          <w:color w:val="424244" w:themeColor="text1" w:themeShade="BF"/>
        </w:rPr>
        <w:t xml:space="preserve"> </w:t>
      </w:r>
    </w:p>
    <w:p w:rsidR="0081253F" w:rsidRDefault="0081253F" w:rsidP="0081253F">
      <w:pPr>
        <w:tabs>
          <w:tab w:val="left" w:pos="9403"/>
        </w:tabs>
        <w:rPr>
          <w:rFonts w:ascii="Arial" w:hAnsi="Arial" w:cs="Arial"/>
          <w:b/>
          <w:color w:val="424244" w:themeColor="text1" w:themeShade="BF"/>
        </w:rPr>
      </w:pPr>
    </w:p>
    <w:p w:rsidR="0081253F" w:rsidRPr="00DD7E0F" w:rsidRDefault="0081253F" w:rsidP="0081253F">
      <w:pPr>
        <w:tabs>
          <w:tab w:val="left" w:pos="9403"/>
        </w:tabs>
        <w:rPr>
          <w:rFonts w:ascii="Arial" w:hAnsi="Arial" w:cs="Arial"/>
          <w:color w:val="424244" w:themeColor="text1" w:themeShade="BF"/>
          <w:sz w:val="20"/>
        </w:rPr>
      </w:pPr>
      <w:r w:rsidRPr="00DD7E0F">
        <w:rPr>
          <w:rFonts w:ascii="Arial" w:hAnsi="Arial" w:cs="Arial"/>
          <w:color w:val="424244" w:themeColor="text1" w:themeShade="BF"/>
          <w:sz w:val="20"/>
        </w:rPr>
        <w:t xml:space="preserve">Table A1: </w:t>
      </w:r>
      <w:r w:rsidR="0094280E">
        <w:rPr>
          <w:rFonts w:ascii="Arial" w:hAnsi="Arial" w:cs="Arial"/>
          <w:color w:val="424244" w:themeColor="text1" w:themeShade="BF"/>
          <w:sz w:val="20"/>
        </w:rPr>
        <w:t>Varia</w:t>
      </w:r>
      <w:r w:rsidR="008157F2">
        <w:rPr>
          <w:rFonts w:ascii="Arial" w:hAnsi="Arial" w:cs="Arial"/>
          <w:color w:val="424244" w:themeColor="text1" w:themeShade="BF"/>
          <w:sz w:val="20"/>
        </w:rPr>
        <w:t>bles description / operationaliz</w:t>
      </w:r>
      <w:r w:rsidR="0094280E">
        <w:rPr>
          <w:rFonts w:ascii="Arial" w:hAnsi="Arial" w:cs="Arial"/>
          <w:color w:val="424244" w:themeColor="text1" w:themeShade="BF"/>
          <w:sz w:val="20"/>
        </w:rPr>
        <w:t>ation</w:t>
      </w:r>
    </w:p>
    <w:tbl>
      <w:tblPr>
        <w:tblStyle w:val="TableGridLight1"/>
        <w:tblW w:w="0" w:type="auto"/>
        <w:tblLook w:val="04A0" w:firstRow="1" w:lastRow="0" w:firstColumn="1" w:lastColumn="0" w:noHBand="0" w:noVBand="1"/>
      </w:tblPr>
      <w:tblGrid>
        <w:gridCol w:w="4495"/>
        <w:gridCol w:w="4565"/>
      </w:tblGrid>
      <w:tr w:rsidR="004B4050" w:rsidRPr="00994747" w:rsidTr="00EB4B34">
        <w:trPr>
          <w:trHeight w:val="710"/>
        </w:trPr>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Variables name</w:t>
            </w:r>
          </w:p>
        </w:tc>
        <w:tc>
          <w:tcPr>
            <w:tcW w:w="4565" w:type="dxa"/>
          </w:tcPr>
          <w:p w:rsidR="004B4050" w:rsidRPr="00994747" w:rsidRDefault="004B4050" w:rsidP="001F1994">
            <w:pPr>
              <w:spacing w:after="0" w:line="240" w:lineRule="auto"/>
              <w:jc w:val="center"/>
              <w:rPr>
                <w:rFonts w:cs="Arial"/>
                <w:color w:val="424244" w:themeColor="text1" w:themeShade="BF"/>
                <w:sz w:val="18"/>
                <w:szCs w:val="18"/>
                <w:lang w:val="en-GB"/>
              </w:rPr>
            </w:pPr>
            <w:r w:rsidRPr="00994747">
              <w:rPr>
                <w:rFonts w:cs="Arial"/>
                <w:color w:val="424244" w:themeColor="text1" w:themeShade="BF"/>
                <w:sz w:val="18"/>
                <w:szCs w:val="18"/>
                <w:lang w:val="en-GB"/>
              </w:rPr>
              <w:t>Variable description</w:t>
            </w:r>
            <w:r w:rsidR="005927AA">
              <w:rPr>
                <w:rFonts w:cs="Arial"/>
                <w:color w:val="424244" w:themeColor="text1" w:themeShade="BF"/>
                <w:sz w:val="18"/>
                <w:szCs w:val="18"/>
                <w:lang w:val="en-GB"/>
              </w:rPr>
              <w:t xml:space="preserve"> / operationaliz</w:t>
            </w:r>
            <w:r w:rsidR="00EF39BD">
              <w:rPr>
                <w:rFonts w:cs="Arial"/>
                <w:color w:val="424244" w:themeColor="text1" w:themeShade="BF"/>
                <w:sz w:val="18"/>
                <w:szCs w:val="18"/>
                <w:lang w:val="en-GB"/>
              </w:rPr>
              <w:t>ation</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Age</w:t>
            </w:r>
          </w:p>
        </w:tc>
        <w:tc>
          <w:tcPr>
            <w:tcW w:w="456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Respondents age (in years)</w:t>
            </w:r>
          </w:p>
        </w:tc>
      </w:tr>
      <w:tr w:rsidR="004B4050" w:rsidRPr="00994747" w:rsidTr="00EB4B34">
        <w:tc>
          <w:tcPr>
            <w:tcW w:w="4495" w:type="dxa"/>
          </w:tcPr>
          <w:p w:rsidR="004B4050" w:rsidRPr="00994747" w:rsidRDefault="00B53FD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G</w:t>
            </w:r>
            <w:r w:rsidR="004B4050" w:rsidRPr="00994747">
              <w:rPr>
                <w:rFonts w:cs="Arial"/>
                <w:color w:val="424244" w:themeColor="text1" w:themeShade="BF"/>
                <w:sz w:val="18"/>
                <w:szCs w:val="18"/>
                <w:lang w:val="en-GB"/>
              </w:rPr>
              <w:t>ender</w:t>
            </w:r>
          </w:p>
        </w:tc>
        <w:tc>
          <w:tcPr>
            <w:tcW w:w="4565" w:type="dxa"/>
          </w:tcPr>
          <w:p w:rsidR="004B4050" w:rsidRPr="00994747" w:rsidRDefault="00B53FD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Respondents gender (Male / Female)</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Educational attainment </w:t>
            </w:r>
          </w:p>
        </w:tc>
        <w:tc>
          <w:tcPr>
            <w:tcW w:w="456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Educational attainment was based on the highest level of education achieved according to the ISCED 1997 and recoded unto three categories: low (lower secondary education or less), intermediate (higher secondary education), and high (higher education).</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Living situations</w:t>
            </w:r>
          </w:p>
        </w:tc>
        <w:tc>
          <w:tcPr>
            <w:tcW w:w="456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This variable is based on number of household members, recorded as “living alone” if one household member and “living with someone” otherwise.</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Household income</w:t>
            </w:r>
          </w:p>
        </w:tc>
        <w:tc>
          <w:tcPr>
            <w:tcW w:w="456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The equivalised household income quintiles were recorded in low (quintile 1-3) and high (quintile 4 and 5).</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Appreciation of social contacts</w:t>
            </w:r>
          </w:p>
        </w:tc>
        <w:tc>
          <w:tcPr>
            <w:tcW w:w="456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This variable is based on the response to the question:  “How do you find your social contacts? (Very satisfied / Somewhat satisfied / Somewhat</w:t>
            </w:r>
          </w:p>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unsatisfied / Really unsatisfied)”. The response categories Very satisfied / Somewhat satisfied are recorded as “Rather satisfied” and those Somewhat satisfied / Somewhat unsatisfied are recorded as  “Rather unsatisfied”.</w:t>
            </w:r>
          </w:p>
          <w:p w:rsidR="004B4050" w:rsidRPr="00994747" w:rsidRDefault="004B4050" w:rsidP="001F1994">
            <w:pPr>
              <w:spacing w:after="0" w:line="240" w:lineRule="auto"/>
              <w:rPr>
                <w:rFonts w:cs="Arial"/>
                <w:color w:val="424244" w:themeColor="text1" w:themeShade="BF"/>
                <w:sz w:val="18"/>
                <w:szCs w:val="18"/>
                <w:lang w:val="en-GB"/>
              </w:rPr>
            </w:pP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Home care service use in the past 12 months preceding the survey </w:t>
            </w:r>
          </w:p>
        </w:tc>
        <w:tc>
          <w:tcPr>
            <w:tcW w:w="4565" w:type="dxa"/>
          </w:tcPr>
          <w:p w:rsidR="004B4050" w:rsidRPr="00994747" w:rsidRDefault="009055E4" w:rsidP="006964DB">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 xml:space="preserve">The </w:t>
            </w:r>
            <w:r w:rsidR="00B91103" w:rsidRPr="00B91103">
              <w:rPr>
                <w:rFonts w:cs="Arial"/>
                <w:color w:val="424244" w:themeColor="text1" w:themeShade="BF"/>
                <w:sz w:val="18"/>
                <w:szCs w:val="18"/>
                <w:lang w:val="en-GB"/>
              </w:rPr>
              <w:t xml:space="preserve">question </w:t>
            </w:r>
            <w:r>
              <w:rPr>
                <w:rFonts w:cs="Arial"/>
                <w:color w:val="424244" w:themeColor="text1" w:themeShade="BF"/>
                <w:sz w:val="18"/>
                <w:szCs w:val="18"/>
                <w:lang w:val="en-GB"/>
              </w:rPr>
              <w:t>on h</w:t>
            </w:r>
            <w:r w:rsidRPr="009055E4">
              <w:rPr>
                <w:rFonts w:cs="Arial"/>
                <w:color w:val="424244" w:themeColor="text1" w:themeShade="BF"/>
                <w:sz w:val="18"/>
                <w:szCs w:val="18"/>
                <w:lang w:val="en-GB"/>
              </w:rPr>
              <w:t xml:space="preserve">ome care service use </w:t>
            </w:r>
            <w:r>
              <w:rPr>
                <w:rFonts w:cs="Arial"/>
                <w:color w:val="424244" w:themeColor="text1" w:themeShade="BF"/>
                <w:sz w:val="18"/>
                <w:szCs w:val="18"/>
                <w:lang w:val="en-GB"/>
              </w:rPr>
              <w:t>i</w:t>
            </w:r>
            <w:r w:rsidR="00B91103" w:rsidRPr="00B91103">
              <w:rPr>
                <w:rFonts w:cs="Arial"/>
                <w:color w:val="424244" w:themeColor="text1" w:themeShade="BF"/>
                <w:sz w:val="18"/>
                <w:szCs w:val="18"/>
                <w:lang w:val="en-GB"/>
              </w:rPr>
              <w:t xml:space="preserve">s preceded with an intro: “The next question is about home care services that cover a wide range of health and social services provided to people with health problems at their homes. These services comprise for example home care services provided by a nurse or midwife, home help </w:t>
            </w:r>
            <w:r w:rsidR="00BA28ED">
              <w:rPr>
                <w:rFonts w:cs="Arial"/>
                <w:color w:val="424244" w:themeColor="text1" w:themeShade="BF"/>
                <w:sz w:val="18"/>
                <w:szCs w:val="18"/>
                <w:lang w:val="en-GB"/>
              </w:rPr>
              <w:t>for the housework or for older</w:t>
            </w:r>
            <w:r w:rsidR="00B91103" w:rsidRPr="00B91103">
              <w:rPr>
                <w:rFonts w:cs="Arial"/>
                <w:color w:val="424244" w:themeColor="text1" w:themeShade="BF"/>
                <w:sz w:val="18"/>
                <w:szCs w:val="18"/>
                <w:lang w:val="en-GB"/>
              </w:rPr>
              <w:t xml:space="preserve"> people, "meals on wheels" or transport service</w:t>
            </w:r>
            <w:r w:rsidR="006964DB">
              <w:rPr>
                <w:rFonts w:cs="Arial"/>
                <w:color w:val="424244" w:themeColor="text1" w:themeShade="BF"/>
                <w:sz w:val="18"/>
                <w:szCs w:val="18"/>
                <w:lang w:val="en-GB"/>
              </w:rPr>
              <w:t xml:space="preserve">: </w:t>
            </w:r>
            <w:r w:rsidR="004B4050" w:rsidRPr="005C7CD1">
              <w:rPr>
                <w:rFonts w:cs="Arial"/>
                <w:color w:val="424244" w:themeColor="text1" w:themeShade="BF"/>
                <w:sz w:val="18"/>
                <w:szCs w:val="18"/>
                <w:lang w:val="en-GB"/>
              </w:rPr>
              <w:t>“</w:t>
            </w:r>
            <w:r w:rsidR="000A2566" w:rsidRPr="005C7CD1">
              <w:rPr>
                <w:rFonts w:cs="Arial"/>
                <w:color w:val="424244" w:themeColor="text1" w:themeShade="BF"/>
                <w:sz w:val="18"/>
                <w:szCs w:val="18"/>
                <w:lang w:val="en-GB"/>
              </w:rPr>
              <w:t xml:space="preserve">In the last 12 months, have you received help at home or made use of home care services for yourself? </w:t>
            </w:r>
            <w:r w:rsidR="004B4050" w:rsidRPr="005C7CD1">
              <w:rPr>
                <w:rFonts w:cs="Arial"/>
                <w:color w:val="424244" w:themeColor="text1" w:themeShade="BF"/>
                <w:sz w:val="18"/>
                <w:szCs w:val="18"/>
                <w:lang w:val="en-GB"/>
              </w:rPr>
              <w:t xml:space="preserve"> (Yes / No)”.</w:t>
            </w:r>
            <w:r w:rsidR="00994747">
              <w:rPr>
                <w:rFonts w:cs="Arial"/>
                <w:color w:val="424244" w:themeColor="text1" w:themeShade="BF"/>
                <w:sz w:val="18"/>
                <w:szCs w:val="18"/>
                <w:lang w:val="en-GB"/>
              </w:rPr>
              <w:t xml:space="preserve"> </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eastAsia="Calibri" w:cs="Arial"/>
                <w:color w:val="424244" w:themeColor="text1" w:themeShade="BF"/>
                <w:sz w:val="18"/>
                <w:szCs w:val="18"/>
                <w:lang w:val="en-GB"/>
              </w:rPr>
              <w:t xml:space="preserve">Level of urbanization </w:t>
            </w:r>
          </w:p>
        </w:tc>
        <w:tc>
          <w:tcPr>
            <w:tcW w:w="4565" w:type="dxa"/>
          </w:tcPr>
          <w:p w:rsidR="004B4050" w:rsidRPr="00994747" w:rsidRDefault="008B6D9E" w:rsidP="001F1994">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The indicator level of urbaniz</w:t>
            </w:r>
            <w:r w:rsidR="004B4050" w:rsidRPr="00994747">
              <w:rPr>
                <w:rFonts w:cs="Arial"/>
                <w:color w:val="424244" w:themeColor="text1" w:themeShade="BF"/>
                <w:sz w:val="18"/>
                <w:szCs w:val="18"/>
                <w:lang w:val="en-GB"/>
              </w:rPr>
              <w:t>ation are created using the municipality of residence of the respondents (based on information in the National Re</w:t>
            </w:r>
            <w:r>
              <w:rPr>
                <w:rFonts w:cs="Arial"/>
                <w:color w:val="424244" w:themeColor="text1" w:themeShade="BF"/>
                <w:sz w:val="18"/>
                <w:szCs w:val="18"/>
                <w:lang w:val="en-GB"/>
              </w:rPr>
              <w:t>gister). Three levels of urbaniz</w:t>
            </w:r>
            <w:r w:rsidR="004B4050" w:rsidRPr="00994747">
              <w:rPr>
                <w:rFonts w:cs="Arial"/>
                <w:color w:val="424244" w:themeColor="text1" w:themeShade="BF"/>
                <w:sz w:val="18"/>
                <w:szCs w:val="18"/>
                <w:lang w:val="en-GB"/>
              </w:rPr>
              <w:t>ation were defined: suburban, urban and rural.</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Region of residence </w:t>
            </w:r>
          </w:p>
        </w:tc>
        <w:tc>
          <w:tcPr>
            <w:tcW w:w="456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This </w:t>
            </w:r>
            <w:r w:rsidR="00EF39BD">
              <w:rPr>
                <w:rFonts w:cs="Arial"/>
                <w:color w:val="424244" w:themeColor="text1" w:themeShade="BF"/>
                <w:sz w:val="18"/>
                <w:szCs w:val="18"/>
                <w:lang w:val="en-GB"/>
              </w:rPr>
              <w:t xml:space="preserve">variable </w:t>
            </w:r>
            <w:r w:rsidRPr="00994747">
              <w:rPr>
                <w:rFonts w:cs="Arial"/>
                <w:color w:val="424244" w:themeColor="text1" w:themeShade="BF"/>
                <w:sz w:val="18"/>
                <w:szCs w:val="18"/>
                <w:lang w:val="en-GB"/>
              </w:rPr>
              <w:t>is based on the region of residence of the respondents: Flanders, Brussels and Wallonia.</w:t>
            </w:r>
          </w:p>
        </w:tc>
      </w:tr>
      <w:tr w:rsidR="004B4050" w:rsidRPr="00994747" w:rsidTr="00EB4B34">
        <w:tc>
          <w:tcPr>
            <w:tcW w:w="4495" w:type="dxa"/>
          </w:tcPr>
          <w:p w:rsidR="004B4050" w:rsidRPr="00994747" w:rsidRDefault="00B74586" w:rsidP="001F1994">
            <w:pPr>
              <w:spacing w:after="0" w:line="240" w:lineRule="auto"/>
              <w:rPr>
                <w:rFonts w:cs="Arial"/>
                <w:color w:val="424244" w:themeColor="text1" w:themeShade="BF"/>
                <w:sz w:val="18"/>
                <w:szCs w:val="18"/>
                <w:lang w:val="en-GB"/>
              </w:rPr>
            </w:pPr>
            <w:r>
              <w:rPr>
                <w:rFonts w:eastAsia="Calibri" w:cs="Arial"/>
                <w:color w:val="424244" w:themeColor="text1" w:themeShade="BF"/>
                <w:sz w:val="18"/>
                <w:szCs w:val="18"/>
                <w:lang w:val="en-GB"/>
              </w:rPr>
              <w:t>Perceived</w:t>
            </w:r>
            <w:r w:rsidR="004B4050" w:rsidRPr="00994747">
              <w:rPr>
                <w:rFonts w:eastAsia="Calibri" w:cs="Arial"/>
                <w:color w:val="424244" w:themeColor="text1" w:themeShade="BF"/>
                <w:sz w:val="18"/>
                <w:szCs w:val="18"/>
                <w:lang w:val="en-GB"/>
              </w:rPr>
              <w:t xml:space="preserve"> health</w:t>
            </w:r>
          </w:p>
        </w:tc>
        <w:tc>
          <w:tcPr>
            <w:tcW w:w="456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This self-reported indicator is based on the question: “How is your health in general?”. Five response categories are possible: Very good / Good / Fair / Poor / Very poor. The response categories Very good / Good are recorded as “Good to very </w:t>
            </w:r>
          </w:p>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Good” and those Fair / Poor / Very poor as “Very bad to fair”.</w:t>
            </w:r>
          </w:p>
        </w:tc>
      </w:tr>
      <w:tr w:rsidR="004B4050" w:rsidRPr="00994747" w:rsidTr="00EB4B34">
        <w:tc>
          <w:tcPr>
            <w:tcW w:w="4495" w:type="dxa"/>
          </w:tcPr>
          <w:p w:rsidR="004B4050" w:rsidRPr="00994747" w:rsidRDefault="004B4050" w:rsidP="001F1994">
            <w:pPr>
              <w:tabs>
                <w:tab w:val="left" w:pos="3868"/>
              </w:tabs>
              <w:spacing w:after="0" w:line="240" w:lineRule="auto"/>
              <w:rPr>
                <w:rFonts w:eastAsia="Calibri" w:cs="Arial"/>
                <w:color w:val="424244" w:themeColor="text1" w:themeShade="BF"/>
                <w:sz w:val="18"/>
                <w:szCs w:val="18"/>
                <w:lang w:val="en-GB"/>
              </w:rPr>
            </w:pPr>
            <w:r w:rsidRPr="00994747">
              <w:rPr>
                <w:rFonts w:cs="Arial"/>
                <w:color w:val="424244" w:themeColor="text1" w:themeShade="BF"/>
                <w:sz w:val="18"/>
                <w:szCs w:val="18"/>
                <w:lang w:val="en-GB"/>
              </w:rPr>
              <w:t xml:space="preserve">Long term limitation (GALI) </w:t>
            </w:r>
          </w:p>
        </w:tc>
        <w:tc>
          <w:tcPr>
            <w:tcW w:w="456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The GALI is an indicator of limitations due to health problems taking into account the person’s environment and support. It is based on a single question asking the respondent to estimate the possible restrictions due to their health: “Have you been limited for at least 6 months because of a health </w:t>
            </w:r>
            <w:r w:rsidRPr="00994747">
              <w:rPr>
                <w:rFonts w:cs="Arial"/>
                <w:color w:val="424244" w:themeColor="text1" w:themeShade="BF"/>
                <w:sz w:val="18"/>
                <w:szCs w:val="18"/>
                <w:lang w:val="en-GB"/>
              </w:rPr>
              <w:lastRenderedPageBreak/>
              <w:t>problem in the activities that people usually do” (Yes, severely limited / Yes, limited / No, not limited at all).</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lastRenderedPageBreak/>
              <w:t xml:space="preserve">Multimorbidity </w:t>
            </w:r>
          </w:p>
        </w:tc>
        <w:tc>
          <w:tcPr>
            <w:tcW w:w="4565" w:type="dxa"/>
          </w:tcPr>
          <w:p w:rsidR="004B4050" w:rsidRPr="00994747" w:rsidRDefault="00B259E6" w:rsidP="001F1994">
            <w:pPr>
              <w:spacing w:after="0" w:line="240" w:lineRule="auto"/>
              <w:rPr>
                <w:rFonts w:cs="Arial"/>
                <w:color w:val="424244" w:themeColor="text1" w:themeShade="BF"/>
                <w:sz w:val="18"/>
                <w:szCs w:val="18"/>
                <w:lang w:val="en-GB"/>
              </w:rPr>
            </w:pPr>
            <w:r w:rsidRPr="00F74E48">
              <w:rPr>
                <w:rFonts w:cs="Arial"/>
                <w:color w:val="424244" w:themeColor="text1" w:themeShade="BF"/>
                <w:sz w:val="18"/>
                <w:szCs w:val="18"/>
                <w:lang w:val="en-GB"/>
              </w:rPr>
              <w:t>As multimorbidity indicator we used the number of self-reported chronic conditions per person (out of a total of 25 chronic conditions), in the past 12 months preceding the survey</w:t>
            </w:r>
            <w:r w:rsidR="004B4050" w:rsidRPr="00F74E48">
              <w:rPr>
                <w:rFonts w:cs="Arial"/>
                <w:color w:val="424244" w:themeColor="text1" w:themeShade="BF"/>
                <w:sz w:val="18"/>
                <w:szCs w:val="18"/>
                <w:lang w:val="en-GB"/>
              </w:rPr>
              <w:t>.</w:t>
            </w:r>
            <w:r w:rsidR="004B4050" w:rsidRPr="00994747">
              <w:rPr>
                <w:rFonts w:cs="Arial"/>
                <w:color w:val="424244" w:themeColor="text1" w:themeShade="BF"/>
                <w:sz w:val="18"/>
                <w:szCs w:val="18"/>
                <w:lang w:val="en-GB"/>
              </w:rPr>
              <w:t xml:space="preserve"> The 25 chronic conditions </w:t>
            </w:r>
            <w:r w:rsidR="00CC1BF3" w:rsidRPr="00994747">
              <w:rPr>
                <w:rFonts w:cs="Arial"/>
                <w:color w:val="424244" w:themeColor="text1" w:themeShade="BF"/>
                <w:sz w:val="18"/>
                <w:szCs w:val="18"/>
                <w:lang w:val="en-GB"/>
              </w:rPr>
              <w:t xml:space="preserve">taken into account </w:t>
            </w:r>
            <w:r w:rsidR="004B4050" w:rsidRPr="00994747">
              <w:rPr>
                <w:rFonts w:cs="Arial"/>
                <w:color w:val="424244" w:themeColor="text1" w:themeShade="BF"/>
                <w:sz w:val="18"/>
                <w:szCs w:val="18"/>
                <w:lang w:val="en-GB"/>
              </w:rPr>
              <w:t>are: asthma; gl</w:t>
            </w:r>
            <w:r w:rsidR="008B6D9E">
              <w:rPr>
                <w:rFonts w:cs="Arial"/>
                <w:color w:val="424244" w:themeColor="text1" w:themeShade="BF"/>
                <w:sz w:val="18"/>
                <w:szCs w:val="18"/>
                <w:lang w:val="en-GB"/>
              </w:rPr>
              <w:t>aucoma; chronic bronchitis, chronic obstructive pulmonary diesease</w:t>
            </w:r>
            <w:r w:rsidR="004B4050" w:rsidRPr="00994747">
              <w:rPr>
                <w:rFonts w:cs="Arial"/>
                <w:color w:val="424244" w:themeColor="text1" w:themeShade="BF"/>
                <w:sz w:val="18"/>
                <w:szCs w:val="18"/>
                <w:lang w:val="en-GB"/>
              </w:rPr>
              <w:t xml:space="preserve"> or emphysema;  cataract; serious heart disease; Parkinson's disease; high blood pressure;  epilepsy; stroke (or consequences); chronic fatigue for a period of at least 3 months; rheumatoid arthritis or osteoarthritis; osteoporosis; diabetes; disorder of the larger or the small bowel for at least 3 months;  allergy; serious disease of the kidney or stones in the kidney; stomach ulcer; chronic cystitis;  cirrhosis of the liver, liver dysfunction; serious or chronic skin disease;  cancer; gallstones of inflammation of the gallbladder; severe headache such as migraine; serious gloom or depression; thyroid problems.</w:t>
            </w:r>
            <w:r w:rsidR="004B4050" w:rsidRPr="00994747">
              <w:rPr>
                <w:rFonts w:cs="Arial"/>
                <w:color w:val="424244" w:themeColor="text1" w:themeShade="BF"/>
                <w:sz w:val="18"/>
                <w:szCs w:val="18"/>
                <w:lang w:val="en-GB"/>
              </w:rPr>
              <w:tab/>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Falls</w:t>
            </w:r>
          </w:p>
        </w:tc>
        <w:tc>
          <w:tcPr>
            <w:tcW w:w="4565" w:type="dxa"/>
          </w:tcPr>
          <w:p w:rsidR="004B4050" w:rsidRPr="00994747" w:rsidRDefault="007D1C1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This variable is based on a single question: </w:t>
            </w:r>
            <w:r w:rsidR="006C7FDD" w:rsidRPr="00994747">
              <w:rPr>
                <w:rFonts w:cs="Arial"/>
                <w:color w:val="424244" w:themeColor="text1" w:themeShade="BF"/>
                <w:sz w:val="18"/>
                <w:szCs w:val="18"/>
                <w:lang w:val="en-GB"/>
              </w:rPr>
              <w:t>“</w:t>
            </w:r>
            <w:r w:rsidR="00366B7E" w:rsidRPr="00994747">
              <w:rPr>
                <w:rFonts w:cs="Arial"/>
                <w:color w:val="424244" w:themeColor="text1" w:themeShade="BF"/>
                <w:sz w:val="18"/>
                <w:szCs w:val="18"/>
                <w:lang w:val="en-GB"/>
              </w:rPr>
              <w:t>In the past 12 months, have you had any fall including a slip or trip in which you lost your balance and landed on the floor or ground or lower level?</w:t>
            </w:r>
            <w:r w:rsidR="006C7FDD" w:rsidRPr="00994747">
              <w:rPr>
                <w:rFonts w:cs="Arial"/>
                <w:color w:val="424244" w:themeColor="text1" w:themeShade="BF"/>
                <w:sz w:val="18"/>
                <w:szCs w:val="18"/>
                <w:lang w:val="en-GB"/>
              </w:rPr>
              <w:t>”</w:t>
            </w:r>
            <w:r w:rsidR="00C15240" w:rsidRPr="00994747">
              <w:rPr>
                <w:rFonts w:cs="Arial"/>
                <w:color w:val="424244" w:themeColor="text1" w:themeShade="BF"/>
                <w:sz w:val="18"/>
                <w:szCs w:val="18"/>
                <w:lang w:val="en-GB"/>
              </w:rPr>
              <w:t xml:space="preserve"> (Yes /</w:t>
            </w:r>
            <w:r w:rsidR="00345BAA">
              <w:rPr>
                <w:rFonts w:cs="Arial"/>
                <w:color w:val="424244" w:themeColor="text1" w:themeShade="BF"/>
                <w:sz w:val="18"/>
                <w:szCs w:val="18"/>
                <w:lang w:val="en-GB"/>
              </w:rPr>
              <w:t xml:space="preserve"> </w:t>
            </w:r>
            <w:r w:rsidR="00C15240" w:rsidRPr="00994747">
              <w:rPr>
                <w:rFonts w:cs="Arial"/>
                <w:color w:val="424244" w:themeColor="text1" w:themeShade="BF"/>
                <w:sz w:val="18"/>
                <w:szCs w:val="18"/>
                <w:lang w:val="en-GB"/>
              </w:rPr>
              <w:t>No).</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Urinary incontinence </w:t>
            </w:r>
          </w:p>
        </w:tc>
        <w:tc>
          <w:tcPr>
            <w:tcW w:w="4565" w:type="dxa"/>
          </w:tcPr>
          <w:p w:rsidR="009C3C73" w:rsidRPr="00994747" w:rsidRDefault="00D56A23" w:rsidP="00CF653D">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This variable is based on whether respondents had a package for incontinence in the </w:t>
            </w:r>
            <w:r w:rsidR="00CF653D">
              <w:rPr>
                <w:rFonts w:cs="Arial"/>
                <w:color w:val="424244" w:themeColor="text1" w:themeShade="BF"/>
                <w:sz w:val="18"/>
                <w:szCs w:val="18"/>
                <w:lang w:val="en-GB"/>
              </w:rPr>
              <w:t>Belgian Compulsory Health Insurance (</w:t>
            </w:r>
            <w:r w:rsidRPr="00994747">
              <w:rPr>
                <w:rFonts w:cs="Arial"/>
                <w:color w:val="424244" w:themeColor="text1" w:themeShade="BF"/>
                <w:sz w:val="18"/>
                <w:szCs w:val="18"/>
                <w:lang w:val="en-GB"/>
              </w:rPr>
              <w:t>BCHI</w:t>
            </w:r>
            <w:r w:rsidR="00CF653D">
              <w:rPr>
                <w:rFonts w:cs="Arial"/>
                <w:color w:val="424244" w:themeColor="text1" w:themeShade="BF"/>
                <w:sz w:val="18"/>
                <w:szCs w:val="18"/>
                <w:lang w:val="en-GB"/>
              </w:rPr>
              <w:t>)</w:t>
            </w:r>
            <w:r w:rsidRPr="00994747">
              <w:rPr>
                <w:rFonts w:cs="Arial"/>
                <w:color w:val="424244" w:themeColor="text1" w:themeShade="BF"/>
                <w:sz w:val="18"/>
                <w:szCs w:val="18"/>
                <w:lang w:val="en-GB"/>
              </w:rPr>
              <w:t xml:space="preserve"> data in the past 12 months (with specific nomenclature codes) or whether they reported urinary incontinence or bladder control problems in the last 12 months: "In the past 12 months, have you had urinary incontinence, bladder control problems" (Yes</w:t>
            </w:r>
            <w:r w:rsidR="00CF653D">
              <w:rPr>
                <w:rFonts w:cs="Arial"/>
                <w:color w:val="424244" w:themeColor="text1" w:themeShade="BF"/>
                <w:sz w:val="18"/>
                <w:szCs w:val="18"/>
                <w:lang w:val="en-GB"/>
              </w:rPr>
              <w:t xml:space="preserve"> </w:t>
            </w:r>
            <w:r w:rsidRPr="00994747">
              <w:rPr>
                <w:rFonts w:cs="Arial"/>
                <w:color w:val="424244" w:themeColor="text1" w:themeShade="BF"/>
                <w:sz w:val="18"/>
                <w:szCs w:val="18"/>
                <w:lang w:val="en-GB"/>
              </w:rPr>
              <w:t>/</w:t>
            </w:r>
            <w:r w:rsidR="00CF653D">
              <w:rPr>
                <w:rFonts w:cs="Arial"/>
                <w:color w:val="424244" w:themeColor="text1" w:themeShade="BF"/>
                <w:sz w:val="18"/>
                <w:szCs w:val="18"/>
                <w:lang w:val="en-GB"/>
              </w:rPr>
              <w:t xml:space="preserve"> </w:t>
            </w:r>
            <w:r w:rsidRPr="00994747">
              <w:rPr>
                <w:rFonts w:cs="Arial"/>
                <w:color w:val="424244" w:themeColor="text1" w:themeShade="BF"/>
                <w:sz w:val="18"/>
                <w:szCs w:val="18"/>
                <w:lang w:val="en-GB"/>
              </w:rPr>
              <w:t>No)</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Depression</w:t>
            </w:r>
          </w:p>
        </w:tc>
        <w:tc>
          <w:tcPr>
            <w:tcW w:w="4565" w:type="dxa"/>
          </w:tcPr>
          <w:p w:rsidR="004B4050" w:rsidRPr="00994747" w:rsidRDefault="00E32A44"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This variable is b</w:t>
            </w:r>
            <w:r w:rsidR="007F6BA7" w:rsidRPr="00994747">
              <w:rPr>
                <w:rFonts w:cs="Arial"/>
                <w:color w:val="424244" w:themeColor="text1" w:themeShade="BF"/>
                <w:sz w:val="18"/>
                <w:szCs w:val="18"/>
                <w:lang w:val="en-GB"/>
              </w:rPr>
              <w:t>ased on whether the respondent had</w:t>
            </w:r>
            <w:r w:rsidR="007F6BA7" w:rsidRPr="00994747">
              <w:rPr>
                <w:sz w:val="18"/>
                <w:szCs w:val="18"/>
              </w:rPr>
              <w:t xml:space="preserve"> </w:t>
            </w:r>
            <w:r w:rsidR="007F6BA7" w:rsidRPr="00994747">
              <w:rPr>
                <w:rFonts w:cs="Arial"/>
                <w:color w:val="424244" w:themeColor="text1" w:themeShade="BF"/>
                <w:sz w:val="18"/>
                <w:szCs w:val="18"/>
                <w:lang w:val="en-GB"/>
              </w:rPr>
              <w:t>self-reported depression in the past 12 months:  “In the past 12 months, have you had s</w:t>
            </w:r>
            <w:r w:rsidR="00A97C1F" w:rsidRPr="00994747">
              <w:rPr>
                <w:rFonts w:cs="Arial"/>
                <w:color w:val="424244" w:themeColor="text1" w:themeShade="BF"/>
                <w:sz w:val="18"/>
                <w:szCs w:val="18"/>
                <w:lang w:val="en-GB"/>
              </w:rPr>
              <w:t>erious gloom or depression for a period of at least 2 weeks</w:t>
            </w:r>
            <w:r w:rsidR="007F6BA7" w:rsidRPr="00994747">
              <w:rPr>
                <w:rFonts w:cs="Arial"/>
                <w:color w:val="424244" w:themeColor="text1" w:themeShade="BF"/>
                <w:sz w:val="18"/>
                <w:szCs w:val="18"/>
                <w:lang w:val="en-GB"/>
              </w:rPr>
              <w:t>?</w:t>
            </w:r>
            <w:r w:rsidRPr="00994747">
              <w:rPr>
                <w:rFonts w:cs="Arial"/>
                <w:color w:val="424244" w:themeColor="text1" w:themeShade="BF"/>
                <w:sz w:val="18"/>
                <w:szCs w:val="18"/>
                <w:lang w:val="en-GB"/>
              </w:rPr>
              <w:t>”</w:t>
            </w:r>
            <w:r w:rsidR="007F6BA7" w:rsidRPr="00994747">
              <w:rPr>
                <w:rFonts w:cs="Arial"/>
                <w:color w:val="424244" w:themeColor="text1" w:themeShade="BF"/>
                <w:sz w:val="18"/>
                <w:szCs w:val="18"/>
                <w:lang w:val="en-GB"/>
              </w:rPr>
              <w:t xml:space="preserve"> (Yes /</w:t>
            </w:r>
            <w:r w:rsidR="00D67189">
              <w:rPr>
                <w:rFonts w:cs="Arial"/>
                <w:color w:val="424244" w:themeColor="text1" w:themeShade="BF"/>
                <w:sz w:val="18"/>
                <w:szCs w:val="18"/>
                <w:lang w:val="en-GB"/>
              </w:rPr>
              <w:t xml:space="preserve"> </w:t>
            </w:r>
            <w:r w:rsidR="007F6BA7" w:rsidRPr="00994747">
              <w:rPr>
                <w:rFonts w:cs="Arial"/>
                <w:color w:val="424244" w:themeColor="text1" w:themeShade="BF"/>
                <w:sz w:val="18"/>
                <w:szCs w:val="18"/>
                <w:lang w:val="en-GB"/>
              </w:rPr>
              <w:t xml:space="preserve">No) or whether the respondent </w:t>
            </w:r>
            <w:r w:rsidR="00C61F5E" w:rsidRPr="00994747">
              <w:rPr>
                <w:rFonts w:cs="Arial"/>
                <w:color w:val="424244" w:themeColor="text1" w:themeShade="BF"/>
                <w:sz w:val="18"/>
                <w:szCs w:val="18"/>
                <w:lang w:val="en-GB"/>
              </w:rPr>
              <w:t>self-reported use of prescribed anti</w:t>
            </w:r>
            <w:r w:rsidR="007F6BA7" w:rsidRPr="00994747">
              <w:rPr>
                <w:rFonts w:cs="Arial"/>
                <w:color w:val="424244" w:themeColor="text1" w:themeShade="BF"/>
                <w:sz w:val="18"/>
                <w:szCs w:val="18"/>
                <w:lang w:val="en-GB"/>
              </w:rPr>
              <w:t>depressants in the past 2 weeks</w:t>
            </w:r>
            <w:r w:rsidR="00C61F5E" w:rsidRPr="00994747">
              <w:rPr>
                <w:rFonts w:cs="Arial"/>
                <w:color w:val="424244" w:themeColor="text1" w:themeShade="BF"/>
                <w:sz w:val="18"/>
                <w:szCs w:val="18"/>
                <w:lang w:val="en-GB"/>
              </w:rPr>
              <w:t>: “During the past 2 weeks, have you used any antidepressants that were prescribed for you by a doctor?” (Yes / No).</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Alzheimer</w:t>
            </w:r>
            <w:r w:rsidR="00623D1D">
              <w:rPr>
                <w:rFonts w:cs="Arial"/>
                <w:color w:val="424244" w:themeColor="text1" w:themeShade="BF"/>
                <w:sz w:val="18"/>
                <w:szCs w:val="18"/>
                <w:lang w:val="en-GB"/>
              </w:rPr>
              <w:t>’s</w:t>
            </w:r>
            <w:r w:rsidRPr="00994747">
              <w:rPr>
                <w:rFonts w:cs="Arial"/>
                <w:color w:val="424244" w:themeColor="text1" w:themeShade="BF"/>
                <w:sz w:val="18"/>
                <w:szCs w:val="18"/>
                <w:lang w:val="en-GB"/>
              </w:rPr>
              <w:t xml:space="preserve"> disease </w:t>
            </w:r>
          </w:p>
        </w:tc>
        <w:tc>
          <w:tcPr>
            <w:tcW w:w="4565" w:type="dxa"/>
          </w:tcPr>
          <w:p w:rsidR="004B4050" w:rsidRPr="00994747" w:rsidRDefault="00EF241D"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This variable is based on whether the respondent had </w:t>
            </w:r>
            <w:r w:rsidR="00BD0989" w:rsidRPr="00994747">
              <w:rPr>
                <w:rFonts w:cs="Arial"/>
                <w:color w:val="424244" w:themeColor="text1" w:themeShade="BF"/>
                <w:sz w:val="18"/>
                <w:szCs w:val="18"/>
                <w:lang w:val="en-GB"/>
              </w:rPr>
              <w:t>use</w:t>
            </w:r>
            <w:r w:rsidRPr="00994747">
              <w:rPr>
                <w:rFonts w:cs="Arial"/>
                <w:color w:val="424244" w:themeColor="text1" w:themeShade="BF"/>
                <w:sz w:val="18"/>
                <w:szCs w:val="18"/>
                <w:lang w:val="en-GB"/>
              </w:rPr>
              <w:t>d</w:t>
            </w:r>
            <w:r w:rsidR="00BD0989" w:rsidRPr="00994747">
              <w:rPr>
                <w:rFonts w:cs="Arial"/>
                <w:color w:val="424244" w:themeColor="text1" w:themeShade="BF"/>
                <w:sz w:val="18"/>
                <w:szCs w:val="18"/>
                <w:lang w:val="en-GB"/>
              </w:rPr>
              <w:t xml:space="preserve"> a minimum of 90 </w:t>
            </w:r>
            <w:r w:rsidR="001D1DC6">
              <w:rPr>
                <w:rFonts w:cs="Arial"/>
                <w:color w:val="424244" w:themeColor="text1" w:themeShade="BF"/>
                <w:sz w:val="18"/>
                <w:szCs w:val="18"/>
                <w:lang w:val="en-GB"/>
              </w:rPr>
              <w:t>Daily Defined Dose (</w:t>
            </w:r>
            <w:r w:rsidR="00BD0989" w:rsidRPr="00994747">
              <w:rPr>
                <w:rFonts w:cs="Arial"/>
                <w:color w:val="424244" w:themeColor="text1" w:themeShade="BF"/>
                <w:sz w:val="18"/>
                <w:szCs w:val="18"/>
                <w:lang w:val="en-GB"/>
              </w:rPr>
              <w:t>DDD</w:t>
            </w:r>
            <w:r w:rsidR="001D1DC6">
              <w:rPr>
                <w:rFonts w:cs="Arial"/>
                <w:color w:val="424244" w:themeColor="text1" w:themeShade="BF"/>
                <w:sz w:val="18"/>
                <w:szCs w:val="18"/>
                <w:lang w:val="en-GB"/>
              </w:rPr>
              <w:t>)</w:t>
            </w:r>
            <w:r w:rsidR="00BD0989" w:rsidRPr="00994747">
              <w:rPr>
                <w:rFonts w:cs="Arial"/>
                <w:color w:val="424244" w:themeColor="text1" w:themeShade="BF"/>
                <w:sz w:val="18"/>
                <w:szCs w:val="18"/>
                <w:lang w:val="en-GB"/>
              </w:rPr>
              <w:t xml:space="preserve"> per year of </w:t>
            </w:r>
            <w:r w:rsidRPr="00994747">
              <w:rPr>
                <w:rFonts w:cs="Arial"/>
                <w:color w:val="424244" w:themeColor="text1" w:themeShade="BF"/>
                <w:sz w:val="18"/>
                <w:szCs w:val="18"/>
                <w:lang w:val="en-GB"/>
              </w:rPr>
              <w:t xml:space="preserve">prescribed </w:t>
            </w:r>
            <w:r w:rsidR="00BD0989" w:rsidRPr="00994747">
              <w:rPr>
                <w:rFonts w:cs="Arial"/>
                <w:color w:val="424244" w:themeColor="text1" w:themeShade="BF"/>
                <w:sz w:val="18"/>
                <w:szCs w:val="18"/>
                <w:lang w:val="en-GB"/>
              </w:rPr>
              <w:t>specific drugs (ATC codes</w:t>
            </w:r>
            <w:r w:rsidRPr="00994747">
              <w:rPr>
                <w:rFonts w:cs="Arial"/>
                <w:color w:val="424244" w:themeColor="text1" w:themeShade="BF"/>
                <w:sz w:val="18"/>
                <w:szCs w:val="18"/>
                <w:lang w:val="en-GB"/>
              </w:rPr>
              <w:t xml:space="preserve"> = N06DX01, N06DA)" or "have</w:t>
            </w:r>
            <w:r w:rsidR="00BD0989" w:rsidRPr="00994747">
              <w:rPr>
                <w:rFonts w:cs="Arial"/>
                <w:color w:val="424244" w:themeColor="text1" w:themeShade="BF"/>
                <w:sz w:val="18"/>
                <w:szCs w:val="18"/>
                <w:lang w:val="en-GB"/>
              </w:rPr>
              <w:t xml:space="preserve"> had a proxy interview because of a memory problem (e.g. amnesia, senile dementia).</w:t>
            </w:r>
          </w:p>
        </w:tc>
      </w:tr>
      <w:tr w:rsidR="004B4050" w:rsidRPr="00994747" w:rsidTr="00EB4B34">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Number of contact with health care providers </w:t>
            </w:r>
            <w:r w:rsidRPr="00994747">
              <w:rPr>
                <w:rFonts w:eastAsia="Calibri" w:cs="Arial"/>
                <w:color w:val="424244" w:themeColor="text1" w:themeShade="BF"/>
                <w:sz w:val="18"/>
                <w:szCs w:val="18"/>
                <w:lang w:val="en-GB"/>
              </w:rPr>
              <w:t>in the past 12 months preceding the survey</w:t>
            </w:r>
          </w:p>
        </w:tc>
        <w:tc>
          <w:tcPr>
            <w:tcW w:w="4565" w:type="dxa"/>
          </w:tcPr>
          <w:p w:rsidR="004B4050" w:rsidRPr="00994747" w:rsidRDefault="00C021C6"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Number of contact with </w:t>
            </w:r>
            <w:r w:rsidR="003579CE" w:rsidRPr="00994747">
              <w:rPr>
                <w:rFonts w:cs="Arial"/>
                <w:color w:val="424244" w:themeColor="text1" w:themeShade="BF"/>
                <w:sz w:val="18"/>
                <w:szCs w:val="18"/>
                <w:lang w:val="en-GB"/>
              </w:rPr>
              <w:t>general practitioners, specialists, dentists, physiotherapists</w:t>
            </w:r>
            <w:r w:rsidRPr="00994747">
              <w:rPr>
                <w:rFonts w:cs="Arial"/>
                <w:color w:val="424244" w:themeColor="text1" w:themeShade="BF"/>
                <w:sz w:val="18"/>
                <w:szCs w:val="18"/>
                <w:lang w:val="en-GB"/>
              </w:rPr>
              <w:t xml:space="preserve"> in the past 12 months preceding the survey, based on specific nomenclature codes in the BCHI administrative data.</w:t>
            </w:r>
          </w:p>
        </w:tc>
      </w:tr>
      <w:tr w:rsidR="004B4050" w:rsidRPr="00994747" w:rsidTr="00EB4B34">
        <w:trPr>
          <w:trHeight w:val="345"/>
        </w:trPr>
        <w:tc>
          <w:tcPr>
            <w:tcW w:w="4495" w:type="dxa"/>
          </w:tcPr>
          <w:p w:rsidR="004B4050" w:rsidRPr="00994747" w:rsidRDefault="004B4050" w:rsidP="001F1994">
            <w:pPr>
              <w:spacing w:after="0" w:line="240" w:lineRule="auto"/>
              <w:rPr>
                <w:rFonts w:cs="Arial"/>
                <w:color w:val="424244" w:themeColor="text1" w:themeShade="BF"/>
                <w:sz w:val="18"/>
                <w:szCs w:val="18"/>
                <w:lang w:val="en-GB"/>
              </w:rPr>
            </w:pPr>
            <w:r w:rsidRPr="00994747">
              <w:rPr>
                <w:rFonts w:eastAsia="Calibri" w:cs="Arial"/>
                <w:color w:val="424244" w:themeColor="text1" w:themeShade="BF"/>
                <w:sz w:val="18"/>
                <w:szCs w:val="18"/>
                <w:lang w:val="en-GB"/>
              </w:rPr>
              <w:t>Hospitalization in the past 12 months preceding the survey</w:t>
            </w:r>
            <w:r w:rsidRPr="00994747">
              <w:rPr>
                <w:rFonts w:cs="Arial"/>
                <w:color w:val="424244" w:themeColor="text1" w:themeShade="BF"/>
                <w:sz w:val="18"/>
                <w:szCs w:val="18"/>
                <w:lang w:val="en-GB"/>
              </w:rPr>
              <w:t xml:space="preserve"> </w:t>
            </w:r>
          </w:p>
        </w:tc>
        <w:tc>
          <w:tcPr>
            <w:tcW w:w="4565" w:type="dxa"/>
          </w:tcPr>
          <w:p w:rsidR="004B4050" w:rsidRPr="00994747" w:rsidRDefault="0059603A" w:rsidP="001F1994">
            <w:pPr>
              <w:spacing w:after="0" w:line="240" w:lineRule="auto"/>
              <w:rPr>
                <w:rFonts w:cs="Arial"/>
                <w:color w:val="424244" w:themeColor="text1" w:themeShade="BF"/>
                <w:sz w:val="18"/>
                <w:szCs w:val="18"/>
                <w:lang w:val="en-GB"/>
              </w:rPr>
            </w:pPr>
            <w:r w:rsidRPr="00994747">
              <w:rPr>
                <w:rFonts w:cs="Arial"/>
                <w:color w:val="424244" w:themeColor="text1" w:themeShade="BF"/>
                <w:sz w:val="18"/>
                <w:szCs w:val="18"/>
                <w:lang w:val="en-GB"/>
              </w:rPr>
              <w:t xml:space="preserve">Having had inpatient </w:t>
            </w:r>
            <w:r w:rsidR="0060380E">
              <w:rPr>
                <w:rFonts w:cs="Arial"/>
                <w:color w:val="424244" w:themeColor="text1" w:themeShade="BF"/>
                <w:sz w:val="18"/>
                <w:szCs w:val="18"/>
                <w:lang w:val="en-GB"/>
              </w:rPr>
              <w:t>hospitaliz</w:t>
            </w:r>
            <w:r w:rsidR="00C66C1F" w:rsidRPr="00994747">
              <w:rPr>
                <w:rFonts w:cs="Arial"/>
                <w:color w:val="424244" w:themeColor="text1" w:themeShade="BF"/>
                <w:sz w:val="18"/>
                <w:szCs w:val="18"/>
                <w:lang w:val="en-GB"/>
              </w:rPr>
              <w:t>ation in the past 12 months preceding the survey</w:t>
            </w:r>
            <w:r w:rsidRPr="00994747">
              <w:rPr>
                <w:rFonts w:cs="Arial"/>
                <w:color w:val="424244" w:themeColor="text1" w:themeShade="BF"/>
                <w:sz w:val="18"/>
                <w:szCs w:val="18"/>
                <w:lang w:val="en-GB"/>
              </w:rPr>
              <w:t xml:space="preserve"> in the BCHI administrative data</w:t>
            </w:r>
            <w:r w:rsidR="00C66C1F" w:rsidRPr="00994747">
              <w:rPr>
                <w:rFonts w:cs="Arial"/>
                <w:color w:val="424244" w:themeColor="text1" w:themeShade="BF"/>
                <w:sz w:val="18"/>
                <w:szCs w:val="18"/>
                <w:lang w:val="en-GB"/>
              </w:rPr>
              <w:t>.</w:t>
            </w:r>
          </w:p>
        </w:tc>
      </w:tr>
    </w:tbl>
    <w:p w:rsidR="0081253F" w:rsidRDefault="0081253F" w:rsidP="00667C9F">
      <w:pPr>
        <w:tabs>
          <w:tab w:val="left" w:pos="9403"/>
        </w:tabs>
        <w:rPr>
          <w:rFonts w:ascii="Arial" w:hAnsi="Arial" w:cs="Arial"/>
          <w:color w:val="424244" w:themeColor="text1" w:themeShade="BF"/>
        </w:rPr>
      </w:pPr>
    </w:p>
    <w:p w:rsidR="0081253F" w:rsidRDefault="0081253F" w:rsidP="00667C9F">
      <w:pPr>
        <w:tabs>
          <w:tab w:val="left" w:pos="9403"/>
        </w:tabs>
        <w:rPr>
          <w:rFonts w:ascii="Arial" w:hAnsi="Arial" w:cs="Arial"/>
          <w:color w:val="424244" w:themeColor="text1" w:themeShade="BF"/>
        </w:rPr>
      </w:pPr>
    </w:p>
    <w:p w:rsidR="00667C9F" w:rsidRDefault="00985747" w:rsidP="00667C9F">
      <w:pPr>
        <w:jc w:val="both"/>
        <w:rPr>
          <w:rFonts w:ascii="Arial" w:hAnsi="Arial" w:cs="Arial"/>
          <w:b/>
          <w:color w:val="424244" w:themeColor="text1" w:themeShade="BF"/>
        </w:rPr>
      </w:pPr>
      <w:r>
        <w:rPr>
          <w:noProof/>
        </w:rPr>
        <w:lastRenderedPageBreak/>
        <w:drawing>
          <wp:inline distT="0" distB="0" distL="0" distR="0" wp14:anchorId="43A2D97D" wp14:editId="597E60BB">
            <wp:extent cx="5943600" cy="3306229"/>
            <wp:effectExtent l="19050" t="19050" r="19050" b="279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3306229"/>
                    </a:xfrm>
                    <a:prstGeom prst="rect">
                      <a:avLst/>
                    </a:prstGeom>
                    <a:ln>
                      <a:solidFill>
                        <a:schemeClr val="tx1">
                          <a:lumMod val="85000"/>
                          <a:lumOff val="15000"/>
                        </a:schemeClr>
                      </a:solidFill>
                    </a:ln>
                  </pic:spPr>
                </pic:pic>
              </a:graphicData>
            </a:graphic>
          </wp:inline>
        </w:drawing>
      </w:r>
    </w:p>
    <w:p w:rsidR="00221F09" w:rsidRPr="00221F09" w:rsidRDefault="00221F09" w:rsidP="00667C9F">
      <w:pPr>
        <w:jc w:val="both"/>
        <w:rPr>
          <w:rFonts w:ascii="Arial" w:hAnsi="Arial" w:cs="Arial"/>
          <w:b/>
          <w:color w:val="424244" w:themeColor="text1" w:themeShade="BF"/>
        </w:rPr>
      </w:pPr>
      <w:r w:rsidRPr="00221F09">
        <w:rPr>
          <w:rFonts w:ascii="Arial" w:hAnsi="Arial" w:cs="Arial"/>
          <w:color w:val="424244" w:themeColor="text1" w:themeShade="BF"/>
          <w:sz w:val="20"/>
        </w:rPr>
        <w:t>Figure A</w:t>
      </w:r>
      <w:r>
        <w:rPr>
          <w:rFonts w:ascii="Arial" w:hAnsi="Arial" w:cs="Arial"/>
          <w:color w:val="424244" w:themeColor="text1" w:themeShade="BF"/>
          <w:sz w:val="20"/>
        </w:rPr>
        <w:t>1</w:t>
      </w:r>
      <w:r w:rsidRPr="00221F09">
        <w:rPr>
          <w:rFonts w:ascii="Arial" w:hAnsi="Arial" w:cs="Arial"/>
          <w:color w:val="424244" w:themeColor="text1" w:themeShade="BF"/>
          <w:sz w:val="20"/>
        </w:rPr>
        <w:t>: Sample description at 1</w:t>
      </w:r>
      <w:r w:rsidR="005C2736">
        <w:rPr>
          <w:rFonts w:ascii="Arial" w:hAnsi="Arial" w:cs="Arial"/>
          <w:color w:val="424244" w:themeColor="text1" w:themeShade="BF"/>
          <w:sz w:val="20"/>
        </w:rPr>
        <w:t xml:space="preserve"> year</w:t>
      </w:r>
      <w:r w:rsidRPr="00221F09">
        <w:rPr>
          <w:rFonts w:ascii="Arial" w:hAnsi="Arial" w:cs="Arial"/>
          <w:color w:val="424244" w:themeColor="text1" w:themeShade="BF"/>
          <w:sz w:val="20"/>
        </w:rPr>
        <w:t xml:space="preserve">, 3 </w:t>
      </w:r>
      <w:r w:rsidR="005C2736">
        <w:rPr>
          <w:rFonts w:ascii="Arial" w:hAnsi="Arial" w:cs="Arial"/>
          <w:color w:val="424244" w:themeColor="text1" w:themeShade="BF"/>
          <w:sz w:val="20"/>
        </w:rPr>
        <w:t xml:space="preserve">years </w:t>
      </w:r>
      <w:r w:rsidRPr="00221F09">
        <w:rPr>
          <w:rFonts w:ascii="Arial" w:hAnsi="Arial" w:cs="Arial"/>
          <w:color w:val="424244" w:themeColor="text1" w:themeShade="BF"/>
          <w:sz w:val="20"/>
        </w:rPr>
        <w:t>and the end of follow-up</w:t>
      </w:r>
      <w:r w:rsidR="000E139B">
        <w:rPr>
          <w:rFonts w:ascii="Arial" w:hAnsi="Arial" w:cs="Arial"/>
          <w:color w:val="424244" w:themeColor="text1" w:themeShade="BF"/>
          <w:sz w:val="20"/>
        </w:rPr>
        <w:t xml:space="preserve"> period</w:t>
      </w:r>
    </w:p>
    <w:p w:rsidR="00C64CFE" w:rsidRDefault="00C64CFE" w:rsidP="00667C9F">
      <w:pPr>
        <w:jc w:val="both"/>
        <w:rPr>
          <w:rFonts w:ascii="Arial" w:hAnsi="Arial" w:cs="Arial"/>
          <w:b/>
          <w:color w:val="424244" w:themeColor="text1" w:themeShade="BF"/>
        </w:rPr>
      </w:pPr>
    </w:p>
    <w:p w:rsidR="00C6056B" w:rsidRPr="00C6056B" w:rsidRDefault="00013D8E" w:rsidP="00667C9F">
      <w:pPr>
        <w:jc w:val="both"/>
        <w:rPr>
          <w:rFonts w:ascii="Arial" w:hAnsi="Arial" w:cs="Arial"/>
          <w:color w:val="424244" w:themeColor="text1" w:themeShade="BF"/>
          <w:sz w:val="20"/>
        </w:rPr>
      </w:pPr>
      <w:r>
        <w:rPr>
          <w:rFonts w:ascii="Arial" w:hAnsi="Arial" w:cs="Arial"/>
          <w:color w:val="424244" w:themeColor="text1" w:themeShade="BF"/>
          <w:sz w:val="20"/>
        </w:rPr>
        <w:t>Table A2</w:t>
      </w:r>
      <w:r w:rsidR="00C6056B" w:rsidRPr="00667C9F">
        <w:rPr>
          <w:rFonts w:ascii="Arial" w:hAnsi="Arial" w:cs="Arial"/>
          <w:color w:val="424244" w:themeColor="text1" w:themeShade="BF"/>
          <w:sz w:val="20"/>
        </w:rPr>
        <w:t>:  Predic</w:t>
      </w:r>
      <w:r w:rsidR="00C6056B">
        <w:rPr>
          <w:rFonts w:ascii="Arial" w:hAnsi="Arial" w:cs="Arial"/>
          <w:color w:val="424244" w:themeColor="text1" w:themeShade="BF"/>
          <w:sz w:val="20"/>
        </w:rPr>
        <w:t>tors for nursing home admission: r</w:t>
      </w:r>
      <w:r w:rsidR="00C6056B" w:rsidRPr="00667C9F">
        <w:rPr>
          <w:rFonts w:ascii="Arial" w:hAnsi="Arial" w:cs="Arial"/>
          <w:color w:val="424244" w:themeColor="text1" w:themeShade="BF"/>
          <w:sz w:val="20"/>
        </w:rPr>
        <w:t xml:space="preserve">esults from </w:t>
      </w:r>
      <w:r w:rsidR="00EA3FD3">
        <w:rPr>
          <w:rFonts w:ascii="Arial" w:hAnsi="Arial" w:cs="Arial"/>
          <w:color w:val="424244" w:themeColor="text1" w:themeShade="BF"/>
          <w:sz w:val="20"/>
        </w:rPr>
        <w:t xml:space="preserve">univariate competing risks analysis </w:t>
      </w:r>
      <w:r w:rsidR="00C6056B" w:rsidRPr="00667C9F">
        <w:rPr>
          <w:rFonts w:ascii="Arial" w:hAnsi="Arial" w:cs="Arial"/>
          <w:color w:val="424244" w:themeColor="text1" w:themeShade="BF"/>
          <w:sz w:val="20"/>
        </w:rPr>
        <w:t xml:space="preserve">(N=1930), HISlink 2013, Belgium </w:t>
      </w:r>
    </w:p>
    <w:tbl>
      <w:tblPr>
        <w:tblStyle w:val="TableGridLight1"/>
        <w:tblW w:w="0" w:type="auto"/>
        <w:tblLook w:val="04A0" w:firstRow="1" w:lastRow="0" w:firstColumn="1" w:lastColumn="0" w:noHBand="0" w:noVBand="1"/>
      </w:tblPr>
      <w:tblGrid>
        <w:gridCol w:w="7280"/>
        <w:gridCol w:w="1637"/>
      </w:tblGrid>
      <w:tr w:rsidR="007910A5" w:rsidRPr="00667C9F" w:rsidTr="00296569">
        <w:trPr>
          <w:trHeight w:val="710"/>
        </w:trPr>
        <w:tc>
          <w:tcPr>
            <w:tcW w:w="0" w:type="auto"/>
          </w:tcPr>
          <w:p w:rsidR="007910A5" w:rsidRPr="00667C9F" w:rsidRDefault="00D22CF9" w:rsidP="00296569">
            <w:pPr>
              <w:spacing w:after="0" w:line="240" w:lineRule="auto"/>
              <w:jc w:val="center"/>
              <w:rPr>
                <w:rFonts w:cs="Arial"/>
                <w:color w:val="424244" w:themeColor="text1" w:themeShade="BF"/>
                <w:sz w:val="18"/>
                <w:szCs w:val="18"/>
                <w:lang w:val="en-GB"/>
              </w:rPr>
            </w:pPr>
            <w:r>
              <w:rPr>
                <w:rFonts w:cs="Arial"/>
                <w:color w:val="424244" w:themeColor="text1" w:themeShade="BF"/>
                <w:sz w:val="18"/>
                <w:szCs w:val="18"/>
                <w:lang w:val="en-GB"/>
              </w:rPr>
              <w:t>Potential predictors</w:t>
            </w:r>
          </w:p>
        </w:tc>
        <w:tc>
          <w:tcPr>
            <w:tcW w:w="0" w:type="auto"/>
          </w:tcPr>
          <w:p w:rsidR="007910A5" w:rsidRPr="00667C9F" w:rsidRDefault="00EF0900" w:rsidP="00296569">
            <w:pPr>
              <w:spacing w:after="0" w:line="240" w:lineRule="auto"/>
              <w:jc w:val="center"/>
              <w:rPr>
                <w:rFonts w:cs="Arial"/>
                <w:b/>
                <w:color w:val="424244" w:themeColor="text1" w:themeShade="BF"/>
                <w:sz w:val="18"/>
                <w:szCs w:val="18"/>
                <w:lang w:val="en-GB"/>
              </w:rPr>
            </w:pPr>
            <w:r>
              <w:rPr>
                <w:rFonts w:cs="Arial"/>
                <w:b/>
                <w:color w:val="424244" w:themeColor="text1" w:themeShade="BF"/>
                <w:sz w:val="18"/>
                <w:szCs w:val="18"/>
                <w:lang w:val="en-GB"/>
              </w:rPr>
              <w:t>s</w:t>
            </w:r>
            <w:r w:rsidR="007910A5" w:rsidRPr="00667C9F">
              <w:rPr>
                <w:rFonts w:cs="Arial"/>
                <w:b/>
                <w:color w:val="424244" w:themeColor="text1" w:themeShade="BF"/>
                <w:sz w:val="18"/>
                <w:szCs w:val="18"/>
                <w:lang w:val="en-GB"/>
              </w:rPr>
              <w:t xml:space="preserve">HR </w:t>
            </w:r>
          </w:p>
          <w:p w:rsidR="007910A5" w:rsidRPr="00667C9F" w:rsidRDefault="007910A5" w:rsidP="00296569">
            <w:pPr>
              <w:spacing w:after="0" w:line="240" w:lineRule="auto"/>
              <w:jc w:val="center"/>
              <w:rPr>
                <w:rFonts w:cs="Arial"/>
                <w:color w:val="424244" w:themeColor="text1" w:themeShade="BF"/>
                <w:sz w:val="18"/>
                <w:szCs w:val="18"/>
                <w:lang w:val="en-GB"/>
              </w:rPr>
            </w:pPr>
            <w:r w:rsidRPr="00667C9F">
              <w:rPr>
                <w:rFonts w:cs="Arial"/>
                <w:b/>
                <w:color w:val="424244" w:themeColor="text1" w:themeShade="BF"/>
                <w:sz w:val="18"/>
                <w:szCs w:val="18"/>
                <w:lang w:val="en-GB"/>
              </w:rPr>
              <w:t>(95% CI)</w:t>
            </w:r>
          </w:p>
        </w:tc>
      </w:tr>
      <w:tr w:rsidR="007910A5" w:rsidRPr="00667C9F" w:rsidTr="00296569">
        <w:tc>
          <w:tcPr>
            <w:tcW w:w="0" w:type="auto"/>
          </w:tcPr>
          <w:p w:rsidR="007910A5" w:rsidRPr="00667C9F" w:rsidRDefault="007910A5" w:rsidP="00296569">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Predisposing</w:t>
            </w:r>
          </w:p>
        </w:tc>
        <w:tc>
          <w:tcPr>
            <w:tcW w:w="0" w:type="auto"/>
          </w:tcPr>
          <w:p w:rsidR="007910A5" w:rsidRPr="00667C9F" w:rsidRDefault="007910A5" w:rsidP="00296569">
            <w:pPr>
              <w:spacing w:after="0" w:line="240" w:lineRule="auto"/>
              <w:jc w:val="center"/>
              <w:rPr>
                <w:rFonts w:cs="Arial"/>
                <w:color w:val="424244" w:themeColor="text1" w:themeShade="BF"/>
                <w:sz w:val="18"/>
                <w:szCs w:val="18"/>
                <w:lang w:val="en-GB"/>
              </w:rPr>
            </w:pP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Age</w:t>
            </w:r>
          </w:p>
        </w:tc>
        <w:tc>
          <w:tcPr>
            <w:tcW w:w="0" w:type="auto"/>
          </w:tcPr>
          <w:p w:rsidR="007910A5" w:rsidRPr="00A863FD" w:rsidRDefault="003412CD" w:rsidP="00296569">
            <w:pPr>
              <w:spacing w:after="0" w:line="240" w:lineRule="auto"/>
              <w:jc w:val="center"/>
              <w:rPr>
                <w:rFonts w:cs="Arial"/>
                <w:color w:val="0070C0"/>
                <w:sz w:val="18"/>
                <w:szCs w:val="18"/>
                <w:lang w:val="en-GB"/>
              </w:rPr>
            </w:pPr>
            <w:r w:rsidRPr="003412CD">
              <w:rPr>
                <w:rFonts w:cs="Arial"/>
                <w:color w:val="424244" w:themeColor="text1" w:themeShade="BF"/>
                <w:sz w:val="18"/>
                <w:szCs w:val="18"/>
                <w:lang w:val="en-GB"/>
              </w:rPr>
              <w:t>1.10 (1.09-1.12</w:t>
            </w:r>
            <w:r w:rsidR="007910A5" w:rsidRPr="003412CD">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Female</w:t>
            </w:r>
          </w:p>
        </w:tc>
        <w:tc>
          <w:tcPr>
            <w:tcW w:w="0" w:type="auto"/>
          </w:tcPr>
          <w:p w:rsidR="007910A5" w:rsidRPr="00A863FD" w:rsidRDefault="00F15DC0" w:rsidP="00296569">
            <w:pPr>
              <w:spacing w:after="0" w:line="240" w:lineRule="auto"/>
              <w:jc w:val="center"/>
              <w:rPr>
                <w:rFonts w:cs="Arial"/>
                <w:color w:val="0070C0"/>
                <w:sz w:val="18"/>
                <w:szCs w:val="18"/>
                <w:lang w:val="en-GB"/>
              </w:rPr>
            </w:pPr>
            <w:r w:rsidRPr="00F15DC0">
              <w:rPr>
                <w:rFonts w:cs="Arial"/>
                <w:color w:val="424244" w:themeColor="text1" w:themeShade="BF"/>
                <w:sz w:val="18"/>
                <w:szCs w:val="18"/>
                <w:lang w:val="en-GB"/>
              </w:rPr>
              <w:t>1.54 (1.53-1.55</w:t>
            </w:r>
            <w:r w:rsidR="007910A5" w:rsidRPr="00F15DC0">
              <w:rPr>
                <w:rFonts w:cs="Arial"/>
                <w:color w:val="424244" w:themeColor="text1" w:themeShade="BF"/>
                <w:sz w:val="18"/>
                <w:szCs w:val="18"/>
                <w:lang w:val="en-GB"/>
              </w:rPr>
              <w:t>)</w:t>
            </w:r>
            <w:r w:rsidRPr="00F15DC0">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Educational attainment (Ref. = High)</w:t>
            </w:r>
          </w:p>
        </w:tc>
        <w:tc>
          <w:tcPr>
            <w:tcW w:w="0" w:type="auto"/>
          </w:tcPr>
          <w:p w:rsidR="007910A5" w:rsidRPr="00A863FD" w:rsidRDefault="007910A5" w:rsidP="00296569">
            <w:pPr>
              <w:spacing w:after="0" w:line="240" w:lineRule="auto"/>
              <w:jc w:val="center"/>
              <w:rPr>
                <w:rFonts w:cs="Arial"/>
                <w:color w:val="0070C0"/>
                <w:sz w:val="18"/>
                <w:szCs w:val="18"/>
                <w:lang w:val="en-GB"/>
              </w:rPr>
            </w:pP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      Low</w:t>
            </w:r>
          </w:p>
        </w:tc>
        <w:tc>
          <w:tcPr>
            <w:tcW w:w="0" w:type="auto"/>
          </w:tcPr>
          <w:p w:rsidR="007910A5" w:rsidRPr="00A863FD" w:rsidRDefault="00F811A6" w:rsidP="00296569">
            <w:pPr>
              <w:spacing w:after="0" w:line="240" w:lineRule="auto"/>
              <w:jc w:val="center"/>
              <w:rPr>
                <w:rFonts w:cs="Arial"/>
                <w:color w:val="0070C0"/>
                <w:sz w:val="18"/>
                <w:szCs w:val="18"/>
                <w:lang w:val="en-GB"/>
              </w:rPr>
            </w:pPr>
            <w:r w:rsidRPr="00F811A6">
              <w:rPr>
                <w:rFonts w:cs="Arial"/>
                <w:color w:val="424244" w:themeColor="text1" w:themeShade="BF"/>
                <w:sz w:val="18"/>
                <w:szCs w:val="18"/>
                <w:lang w:val="en-GB"/>
              </w:rPr>
              <w:t>2.71 (2.58-2.86</w:t>
            </w:r>
            <w:r w:rsidR="007910A5" w:rsidRPr="00F811A6">
              <w:rPr>
                <w:rFonts w:cs="Arial"/>
                <w:color w:val="424244" w:themeColor="text1" w:themeShade="BF"/>
                <w:sz w:val="18"/>
                <w:szCs w:val="18"/>
                <w:lang w:val="en-GB"/>
              </w:rPr>
              <w:t>)</w:t>
            </w:r>
            <w:r w:rsidR="008B1FBA">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      Middle</w:t>
            </w:r>
          </w:p>
        </w:tc>
        <w:tc>
          <w:tcPr>
            <w:tcW w:w="0" w:type="auto"/>
          </w:tcPr>
          <w:p w:rsidR="007910A5" w:rsidRPr="00A863FD" w:rsidRDefault="008B63E1" w:rsidP="00296569">
            <w:pPr>
              <w:spacing w:after="0" w:line="240" w:lineRule="auto"/>
              <w:jc w:val="center"/>
              <w:rPr>
                <w:rFonts w:cs="Arial"/>
                <w:color w:val="0070C0"/>
                <w:sz w:val="18"/>
                <w:szCs w:val="18"/>
                <w:lang w:val="en-GB"/>
              </w:rPr>
            </w:pPr>
            <w:r w:rsidRPr="00713DBC">
              <w:rPr>
                <w:rFonts w:cs="Arial"/>
                <w:color w:val="424244" w:themeColor="text1" w:themeShade="BF"/>
                <w:sz w:val="18"/>
                <w:szCs w:val="18"/>
                <w:lang w:val="en-GB"/>
              </w:rPr>
              <w:t>1.03</w:t>
            </w:r>
            <w:r w:rsidR="007910A5" w:rsidRPr="00713DBC">
              <w:rPr>
                <w:rFonts w:cs="Arial"/>
                <w:color w:val="424244" w:themeColor="text1" w:themeShade="BF"/>
                <w:sz w:val="18"/>
                <w:szCs w:val="18"/>
                <w:lang w:val="en-GB"/>
              </w:rPr>
              <w:t xml:space="preserve"> </w:t>
            </w:r>
            <w:r w:rsidRPr="00713DBC">
              <w:rPr>
                <w:rFonts w:cs="Arial"/>
                <w:color w:val="424244" w:themeColor="text1" w:themeShade="BF"/>
                <w:sz w:val="18"/>
                <w:szCs w:val="18"/>
                <w:lang w:val="en-GB"/>
              </w:rPr>
              <w:t>(0.97-1.09</w:t>
            </w:r>
            <w:r w:rsidR="007910A5" w:rsidRPr="00713DBC">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Living alone</w:t>
            </w:r>
          </w:p>
        </w:tc>
        <w:tc>
          <w:tcPr>
            <w:tcW w:w="0" w:type="auto"/>
          </w:tcPr>
          <w:p w:rsidR="007910A5" w:rsidRPr="00A863FD" w:rsidRDefault="009B47B2" w:rsidP="00296569">
            <w:pPr>
              <w:spacing w:after="0" w:line="240" w:lineRule="auto"/>
              <w:jc w:val="center"/>
              <w:rPr>
                <w:rFonts w:cs="Arial"/>
                <w:color w:val="0070C0"/>
                <w:sz w:val="18"/>
                <w:szCs w:val="18"/>
                <w:lang w:val="en-GB"/>
              </w:rPr>
            </w:pPr>
            <w:r w:rsidRPr="009B47B2">
              <w:rPr>
                <w:rFonts w:cs="Arial"/>
                <w:color w:val="424244" w:themeColor="text1" w:themeShade="BF"/>
                <w:sz w:val="18"/>
                <w:szCs w:val="18"/>
                <w:lang w:val="en-GB"/>
              </w:rPr>
              <w:t>2.46 (2.44-2.48</w:t>
            </w:r>
            <w:r w:rsidR="007910A5" w:rsidRPr="009B47B2">
              <w:rPr>
                <w:rFonts w:cs="Arial"/>
                <w:color w:val="424244" w:themeColor="text1" w:themeShade="BF"/>
                <w:sz w:val="18"/>
                <w:szCs w:val="18"/>
                <w:lang w:val="en-GB"/>
              </w:rPr>
              <w:t>)*</w:t>
            </w:r>
            <w:r w:rsidRPr="009B47B2">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Enabling</w:t>
            </w:r>
          </w:p>
        </w:tc>
        <w:tc>
          <w:tcPr>
            <w:tcW w:w="0" w:type="auto"/>
          </w:tcPr>
          <w:p w:rsidR="007910A5" w:rsidRPr="00A863FD" w:rsidRDefault="007910A5" w:rsidP="00296569">
            <w:pPr>
              <w:spacing w:after="0" w:line="240" w:lineRule="auto"/>
              <w:jc w:val="center"/>
              <w:rPr>
                <w:rFonts w:cs="Arial"/>
                <w:color w:val="0070C0"/>
                <w:sz w:val="18"/>
                <w:szCs w:val="18"/>
                <w:lang w:val="en-GB"/>
              </w:rPr>
            </w:pP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Low household income</w:t>
            </w:r>
          </w:p>
        </w:tc>
        <w:tc>
          <w:tcPr>
            <w:tcW w:w="0" w:type="auto"/>
          </w:tcPr>
          <w:p w:rsidR="007910A5" w:rsidRPr="00A863FD" w:rsidRDefault="00713DBC" w:rsidP="00296569">
            <w:pPr>
              <w:spacing w:after="0" w:line="240" w:lineRule="auto"/>
              <w:jc w:val="center"/>
              <w:rPr>
                <w:rFonts w:cs="Arial"/>
                <w:color w:val="0070C0"/>
                <w:sz w:val="18"/>
                <w:szCs w:val="18"/>
                <w:lang w:val="en-GB"/>
              </w:rPr>
            </w:pPr>
            <w:r w:rsidRPr="008B1FBA">
              <w:rPr>
                <w:rFonts w:cs="Arial"/>
                <w:color w:val="424244" w:themeColor="text1" w:themeShade="BF"/>
                <w:sz w:val="18"/>
                <w:szCs w:val="18"/>
                <w:lang w:val="en-GB"/>
              </w:rPr>
              <w:t>2.26 (2.07-2.47</w:t>
            </w:r>
            <w:r w:rsidR="007910A5" w:rsidRPr="008B1FBA">
              <w:rPr>
                <w:rFonts w:cs="Arial"/>
                <w:color w:val="424244" w:themeColor="text1" w:themeShade="BF"/>
                <w:sz w:val="18"/>
                <w:szCs w:val="18"/>
                <w:lang w:val="en-GB"/>
              </w:rPr>
              <w:t>)</w:t>
            </w:r>
            <w:r w:rsidRPr="008B1FBA">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Unsatisfied with the social contacts</w:t>
            </w:r>
          </w:p>
        </w:tc>
        <w:tc>
          <w:tcPr>
            <w:tcW w:w="0" w:type="auto"/>
          </w:tcPr>
          <w:p w:rsidR="007910A5" w:rsidRPr="00A863FD" w:rsidRDefault="00573271" w:rsidP="00296569">
            <w:pPr>
              <w:spacing w:after="0" w:line="240" w:lineRule="auto"/>
              <w:jc w:val="center"/>
              <w:rPr>
                <w:rFonts w:cs="Arial"/>
                <w:color w:val="0070C0"/>
                <w:sz w:val="18"/>
                <w:szCs w:val="18"/>
                <w:lang w:val="en-GB"/>
              </w:rPr>
            </w:pPr>
            <w:r w:rsidRPr="00573271">
              <w:rPr>
                <w:rFonts w:cs="Arial"/>
                <w:color w:val="424244" w:themeColor="text1" w:themeShade="BF"/>
                <w:sz w:val="18"/>
                <w:szCs w:val="18"/>
                <w:lang w:val="en-GB"/>
              </w:rPr>
              <w:t>1.64 (1.16-2.32</w:t>
            </w:r>
            <w:r w:rsidR="007910A5" w:rsidRPr="00573271">
              <w:rPr>
                <w:rFonts w:cs="Arial"/>
                <w:color w:val="424244" w:themeColor="text1" w:themeShade="BF"/>
                <w:sz w:val="18"/>
                <w:szCs w:val="18"/>
                <w:lang w:val="en-GB"/>
              </w:rPr>
              <w:t>)</w:t>
            </w:r>
            <w:r w:rsidRPr="00573271">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Home care service use in the past 12 months preceding the survey (Ref. =No )</w:t>
            </w:r>
          </w:p>
        </w:tc>
        <w:tc>
          <w:tcPr>
            <w:tcW w:w="0" w:type="auto"/>
          </w:tcPr>
          <w:p w:rsidR="007910A5" w:rsidRPr="00A863FD" w:rsidRDefault="00773B07" w:rsidP="00296569">
            <w:pPr>
              <w:spacing w:after="0" w:line="240" w:lineRule="auto"/>
              <w:jc w:val="center"/>
              <w:rPr>
                <w:rFonts w:cs="Arial"/>
                <w:color w:val="0070C0"/>
                <w:sz w:val="18"/>
                <w:szCs w:val="18"/>
                <w:lang w:val="en-GB"/>
              </w:rPr>
            </w:pPr>
            <w:r w:rsidRPr="00773B07">
              <w:rPr>
                <w:rFonts w:cs="Arial"/>
                <w:color w:val="424244" w:themeColor="text1" w:themeShade="BF"/>
                <w:sz w:val="18"/>
                <w:szCs w:val="18"/>
                <w:lang w:val="en-GB"/>
              </w:rPr>
              <w:t>3.26 (3.23-3.30</w:t>
            </w:r>
            <w:r w:rsidR="007910A5" w:rsidRPr="00773B07">
              <w:rPr>
                <w:rFonts w:cs="Arial"/>
                <w:color w:val="424244" w:themeColor="text1" w:themeShade="BF"/>
                <w:sz w:val="18"/>
                <w:szCs w:val="18"/>
                <w:lang w:val="en-GB"/>
              </w:rPr>
              <w:t>)*</w:t>
            </w:r>
            <w:r w:rsidRPr="00773B07">
              <w:rPr>
                <w:rFonts w:cs="Arial"/>
                <w:color w:val="424244" w:themeColor="text1" w:themeShade="BF"/>
                <w:sz w:val="18"/>
                <w:szCs w:val="18"/>
                <w:lang w:val="en-GB"/>
              </w:rPr>
              <w:t>*</w:t>
            </w:r>
          </w:p>
        </w:tc>
      </w:tr>
      <w:tr w:rsidR="00083E02" w:rsidRPr="00667C9F" w:rsidTr="00296569">
        <w:tc>
          <w:tcPr>
            <w:tcW w:w="0" w:type="auto"/>
          </w:tcPr>
          <w:p w:rsidR="00083E02" w:rsidRPr="00667C9F" w:rsidRDefault="00083E02" w:rsidP="00296569">
            <w:pPr>
              <w:spacing w:after="0" w:line="240" w:lineRule="auto"/>
              <w:rPr>
                <w:rFonts w:cs="Arial"/>
                <w:color w:val="424244" w:themeColor="text1" w:themeShade="BF"/>
                <w:sz w:val="18"/>
                <w:szCs w:val="18"/>
                <w:lang w:val="en-GB"/>
              </w:rPr>
            </w:pPr>
            <w:r>
              <w:rPr>
                <w:rFonts w:eastAsia="Calibri" w:cs="Arial"/>
                <w:color w:val="707173" w:themeColor="text1" w:themeTint="D9"/>
                <w:sz w:val="20"/>
                <w:szCs w:val="20"/>
                <w:lang w:val="en-GB"/>
              </w:rPr>
              <w:t>Level of urbanization (Ref. =</w:t>
            </w:r>
            <w:r w:rsidR="009F48DD">
              <w:rPr>
                <w:rFonts w:eastAsia="Calibri" w:cs="Arial"/>
                <w:color w:val="707173" w:themeColor="text1" w:themeTint="D9"/>
                <w:sz w:val="20"/>
                <w:szCs w:val="20"/>
                <w:lang w:val="en-GB"/>
              </w:rPr>
              <w:t>Rural</w:t>
            </w:r>
            <w:r>
              <w:rPr>
                <w:rFonts w:eastAsia="Calibri" w:cs="Arial"/>
                <w:color w:val="707173" w:themeColor="text1" w:themeTint="D9"/>
                <w:sz w:val="20"/>
                <w:szCs w:val="20"/>
                <w:lang w:val="en-GB"/>
              </w:rPr>
              <w:t>)</w:t>
            </w:r>
          </w:p>
        </w:tc>
        <w:tc>
          <w:tcPr>
            <w:tcW w:w="0" w:type="auto"/>
          </w:tcPr>
          <w:p w:rsidR="00083E02" w:rsidRPr="00773B07" w:rsidRDefault="00083E02" w:rsidP="00296569">
            <w:pPr>
              <w:spacing w:after="0" w:line="240" w:lineRule="auto"/>
              <w:jc w:val="center"/>
              <w:rPr>
                <w:rFonts w:cs="Arial"/>
                <w:color w:val="424244" w:themeColor="text1" w:themeShade="BF"/>
                <w:sz w:val="18"/>
                <w:szCs w:val="18"/>
                <w:lang w:val="en-GB"/>
              </w:rPr>
            </w:pPr>
          </w:p>
        </w:tc>
      </w:tr>
      <w:tr w:rsidR="00F00276" w:rsidRPr="00667C9F" w:rsidTr="00296569">
        <w:tc>
          <w:tcPr>
            <w:tcW w:w="0" w:type="auto"/>
          </w:tcPr>
          <w:p w:rsidR="00F00276" w:rsidRPr="00F00276" w:rsidRDefault="00EA1AAD" w:rsidP="00F00276">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 xml:space="preserve">      </w:t>
            </w:r>
            <w:r w:rsidR="00F00276" w:rsidRPr="00F00276">
              <w:rPr>
                <w:rFonts w:cs="Arial"/>
                <w:color w:val="424244" w:themeColor="text1" w:themeShade="BF"/>
                <w:sz w:val="18"/>
                <w:szCs w:val="18"/>
                <w:lang w:val="en-GB"/>
              </w:rPr>
              <w:t>Urban</w:t>
            </w:r>
          </w:p>
        </w:tc>
        <w:tc>
          <w:tcPr>
            <w:tcW w:w="0" w:type="auto"/>
          </w:tcPr>
          <w:p w:rsidR="00F00276" w:rsidRPr="00F00276" w:rsidRDefault="004F07BE" w:rsidP="00F00276">
            <w:pPr>
              <w:spacing w:after="0" w:line="240" w:lineRule="auto"/>
              <w:jc w:val="center"/>
              <w:rPr>
                <w:rFonts w:cs="Arial"/>
                <w:color w:val="424244" w:themeColor="text1" w:themeShade="BF"/>
                <w:sz w:val="18"/>
                <w:szCs w:val="18"/>
                <w:lang w:val="en-GB"/>
              </w:rPr>
            </w:pPr>
            <w:r>
              <w:rPr>
                <w:rFonts w:cs="Arial"/>
                <w:color w:val="424244" w:themeColor="text1" w:themeShade="BF"/>
                <w:sz w:val="18"/>
                <w:szCs w:val="18"/>
                <w:lang w:val="en-GB"/>
              </w:rPr>
              <w:t>0.81 (0.49-1.34)</w:t>
            </w:r>
          </w:p>
        </w:tc>
      </w:tr>
      <w:tr w:rsidR="00F00276" w:rsidRPr="00667C9F" w:rsidTr="00296569">
        <w:tc>
          <w:tcPr>
            <w:tcW w:w="0" w:type="auto"/>
          </w:tcPr>
          <w:p w:rsidR="00F00276" w:rsidRPr="00F00276" w:rsidRDefault="00EA1AAD" w:rsidP="00F00276">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 xml:space="preserve">      </w:t>
            </w:r>
            <w:r w:rsidR="00F00276" w:rsidRPr="00F00276">
              <w:rPr>
                <w:rFonts w:cs="Arial"/>
                <w:color w:val="424244" w:themeColor="text1" w:themeShade="BF"/>
                <w:sz w:val="18"/>
                <w:szCs w:val="18"/>
                <w:lang w:val="en-GB"/>
              </w:rPr>
              <w:t>Sub-urban</w:t>
            </w:r>
          </w:p>
        </w:tc>
        <w:tc>
          <w:tcPr>
            <w:tcW w:w="0" w:type="auto"/>
          </w:tcPr>
          <w:p w:rsidR="00F00276" w:rsidRPr="00F00276" w:rsidRDefault="004F07BE" w:rsidP="00F00276">
            <w:pPr>
              <w:spacing w:after="0" w:line="240" w:lineRule="auto"/>
              <w:jc w:val="center"/>
              <w:rPr>
                <w:rFonts w:cs="Arial"/>
                <w:color w:val="424244" w:themeColor="text1" w:themeShade="BF"/>
                <w:sz w:val="18"/>
                <w:szCs w:val="18"/>
                <w:lang w:val="en-GB"/>
              </w:rPr>
            </w:pPr>
            <w:r>
              <w:rPr>
                <w:rFonts w:cs="Arial"/>
                <w:color w:val="424244" w:themeColor="text1" w:themeShade="BF"/>
                <w:sz w:val="18"/>
                <w:szCs w:val="18"/>
                <w:lang w:val="en-GB"/>
              </w:rPr>
              <w:t>0.99 (0.59-1.69)</w:t>
            </w:r>
          </w:p>
        </w:tc>
      </w:tr>
      <w:tr w:rsidR="001468A4" w:rsidRPr="00667C9F" w:rsidTr="00296569">
        <w:tc>
          <w:tcPr>
            <w:tcW w:w="0" w:type="auto"/>
          </w:tcPr>
          <w:p w:rsidR="001468A4" w:rsidRDefault="001468A4" w:rsidP="00F00276">
            <w:pPr>
              <w:spacing w:after="0" w:line="240" w:lineRule="auto"/>
              <w:rPr>
                <w:rFonts w:cs="Arial"/>
                <w:color w:val="424244" w:themeColor="text1" w:themeShade="BF"/>
                <w:sz w:val="18"/>
                <w:szCs w:val="18"/>
                <w:lang w:val="en-GB"/>
              </w:rPr>
            </w:pPr>
            <w:r w:rsidRPr="001468A4">
              <w:rPr>
                <w:rFonts w:cs="Arial"/>
                <w:color w:val="424244" w:themeColor="text1" w:themeShade="BF"/>
                <w:sz w:val="18"/>
                <w:szCs w:val="18"/>
                <w:lang w:val="en-GB"/>
              </w:rPr>
              <w:t>Region of residence</w:t>
            </w:r>
            <w:r>
              <w:rPr>
                <w:rFonts w:cs="Arial"/>
                <w:color w:val="424244" w:themeColor="text1" w:themeShade="BF"/>
                <w:sz w:val="18"/>
                <w:szCs w:val="18"/>
                <w:lang w:val="en-GB"/>
              </w:rPr>
              <w:t xml:space="preserve"> (Ref. =</w:t>
            </w:r>
            <w:r w:rsidR="009D25DA">
              <w:t xml:space="preserve"> </w:t>
            </w:r>
            <w:r w:rsidR="009D25DA" w:rsidRPr="009D25DA">
              <w:rPr>
                <w:rFonts w:cs="Arial"/>
                <w:color w:val="424244" w:themeColor="text1" w:themeShade="BF"/>
                <w:sz w:val="18"/>
                <w:szCs w:val="18"/>
                <w:lang w:val="en-GB"/>
              </w:rPr>
              <w:t>Flanders</w:t>
            </w:r>
            <w:r>
              <w:rPr>
                <w:rFonts w:cs="Arial"/>
                <w:color w:val="424244" w:themeColor="text1" w:themeShade="BF"/>
                <w:sz w:val="18"/>
                <w:szCs w:val="18"/>
                <w:lang w:val="en-GB"/>
              </w:rPr>
              <w:t>)</w:t>
            </w:r>
          </w:p>
        </w:tc>
        <w:tc>
          <w:tcPr>
            <w:tcW w:w="0" w:type="auto"/>
          </w:tcPr>
          <w:p w:rsidR="001468A4" w:rsidRPr="00F00276" w:rsidRDefault="001468A4" w:rsidP="00F00276">
            <w:pPr>
              <w:spacing w:after="0" w:line="240" w:lineRule="auto"/>
              <w:jc w:val="center"/>
              <w:rPr>
                <w:rFonts w:cs="Arial"/>
                <w:color w:val="424244" w:themeColor="text1" w:themeShade="BF"/>
                <w:sz w:val="18"/>
                <w:szCs w:val="18"/>
                <w:lang w:val="en-GB"/>
              </w:rPr>
            </w:pPr>
          </w:p>
        </w:tc>
      </w:tr>
      <w:tr w:rsidR="00BA459E" w:rsidRPr="00667C9F" w:rsidTr="00296569">
        <w:tc>
          <w:tcPr>
            <w:tcW w:w="0" w:type="auto"/>
          </w:tcPr>
          <w:p w:rsidR="00BA459E" w:rsidRPr="00BA459E" w:rsidRDefault="00BA459E" w:rsidP="00BA459E">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 xml:space="preserve">      </w:t>
            </w:r>
            <w:r w:rsidRPr="00BA459E">
              <w:rPr>
                <w:rFonts w:cs="Arial"/>
                <w:color w:val="424244" w:themeColor="text1" w:themeShade="BF"/>
                <w:sz w:val="18"/>
                <w:szCs w:val="18"/>
                <w:lang w:val="en-GB"/>
              </w:rPr>
              <w:t>Brussels</w:t>
            </w:r>
          </w:p>
        </w:tc>
        <w:tc>
          <w:tcPr>
            <w:tcW w:w="0" w:type="auto"/>
          </w:tcPr>
          <w:p w:rsidR="00BA459E" w:rsidRPr="00F00276" w:rsidRDefault="005B0AA2" w:rsidP="00BA459E">
            <w:pPr>
              <w:spacing w:after="0" w:line="240" w:lineRule="auto"/>
              <w:jc w:val="center"/>
              <w:rPr>
                <w:rFonts w:cs="Arial"/>
                <w:color w:val="424244" w:themeColor="text1" w:themeShade="BF"/>
                <w:sz w:val="18"/>
                <w:szCs w:val="18"/>
                <w:lang w:val="en-GB"/>
              </w:rPr>
            </w:pPr>
            <w:r>
              <w:rPr>
                <w:rFonts w:cs="Arial"/>
                <w:color w:val="424244" w:themeColor="text1" w:themeShade="BF"/>
                <w:sz w:val="18"/>
                <w:szCs w:val="18"/>
                <w:lang w:val="en-GB"/>
              </w:rPr>
              <w:t>0.62 (0.39-1.00</w:t>
            </w:r>
            <w:r w:rsidR="001B5DB4">
              <w:rPr>
                <w:rFonts w:cs="Arial"/>
                <w:color w:val="424244" w:themeColor="text1" w:themeShade="BF"/>
                <w:sz w:val="18"/>
                <w:szCs w:val="18"/>
                <w:lang w:val="en-GB"/>
              </w:rPr>
              <w:t>)</w:t>
            </w:r>
          </w:p>
        </w:tc>
      </w:tr>
      <w:tr w:rsidR="00BA459E" w:rsidRPr="00667C9F" w:rsidTr="00296569">
        <w:tc>
          <w:tcPr>
            <w:tcW w:w="0" w:type="auto"/>
          </w:tcPr>
          <w:p w:rsidR="00BA459E" w:rsidRPr="00BA459E" w:rsidRDefault="00BA459E" w:rsidP="00BA459E">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 xml:space="preserve">      </w:t>
            </w:r>
            <w:r w:rsidRPr="00BA459E">
              <w:rPr>
                <w:rFonts w:cs="Arial"/>
                <w:color w:val="424244" w:themeColor="text1" w:themeShade="BF"/>
                <w:sz w:val="18"/>
                <w:szCs w:val="18"/>
                <w:lang w:val="en-GB"/>
              </w:rPr>
              <w:t>Wallonia</w:t>
            </w:r>
          </w:p>
        </w:tc>
        <w:tc>
          <w:tcPr>
            <w:tcW w:w="0" w:type="auto"/>
          </w:tcPr>
          <w:p w:rsidR="00BA459E" w:rsidRPr="00F00276" w:rsidRDefault="005B0AA2" w:rsidP="00BA459E">
            <w:pPr>
              <w:spacing w:after="0" w:line="240" w:lineRule="auto"/>
              <w:jc w:val="center"/>
              <w:rPr>
                <w:rFonts w:cs="Arial"/>
                <w:color w:val="424244" w:themeColor="text1" w:themeShade="BF"/>
                <w:sz w:val="18"/>
                <w:szCs w:val="18"/>
                <w:lang w:val="en-GB"/>
              </w:rPr>
            </w:pPr>
            <w:r>
              <w:rPr>
                <w:rFonts w:cs="Arial"/>
                <w:color w:val="424244" w:themeColor="text1" w:themeShade="BF"/>
                <w:sz w:val="18"/>
                <w:szCs w:val="18"/>
                <w:lang w:val="en-GB"/>
              </w:rPr>
              <w:t>1.00 (0.68-1.48)</w:t>
            </w:r>
          </w:p>
        </w:tc>
      </w:tr>
      <w:tr w:rsidR="007910A5" w:rsidRPr="00667C9F" w:rsidTr="00296569">
        <w:tc>
          <w:tcPr>
            <w:tcW w:w="0" w:type="auto"/>
          </w:tcPr>
          <w:p w:rsidR="007910A5" w:rsidRPr="00667C9F" w:rsidRDefault="007910A5" w:rsidP="00296569">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 xml:space="preserve">Need </w:t>
            </w:r>
          </w:p>
        </w:tc>
        <w:tc>
          <w:tcPr>
            <w:tcW w:w="0" w:type="auto"/>
          </w:tcPr>
          <w:p w:rsidR="007910A5" w:rsidRPr="00A863FD" w:rsidRDefault="007910A5" w:rsidP="00296569">
            <w:pPr>
              <w:spacing w:after="0" w:line="240" w:lineRule="auto"/>
              <w:jc w:val="center"/>
              <w:rPr>
                <w:rFonts w:cs="Arial"/>
                <w:color w:val="0070C0"/>
                <w:sz w:val="18"/>
                <w:szCs w:val="18"/>
                <w:lang w:val="en-GB"/>
              </w:rPr>
            </w:pPr>
          </w:p>
        </w:tc>
      </w:tr>
      <w:tr w:rsidR="007910A5" w:rsidRPr="00667C9F" w:rsidTr="00296569">
        <w:tc>
          <w:tcPr>
            <w:tcW w:w="0" w:type="auto"/>
          </w:tcPr>
          <w:p w:rsidR="007910A5" w:rsidRPr="00667C9F" w:rsidRDefault="00E25918" w:rsidP="00296569">
            <w:pPr>
              <w:spacing w:after="0" w:line="240" w:lineRule="auto"/>
              <w:rPr>
                <w:rFonts w:cs="Arial"/>
                <w:color w:val="424244" w:themeColor="text1" w:themeShade="BF"/>
                <w:sz w:val="18"/>
                <w:szCs w:val="18"/>
                <w:lang w:val="en-GB"/>
              </w:rPr>
            </w:pPr>
            <w:r>
              <w:rPr>
                <w:rFonts w:eastAsia="Calibri" w:cs="Arial"/>
                <w:color w:val="424244" w:themeColor="text1" w:themeShade="BF"/>
                <w:sz w:val="18"/>
                <w:szCs w:val="18"/>
              </w:rPr>
              <w:t xml:space="preserve">Bad </w:t>
            </w:r>
            <w:r w:rsidR="00B74586">
              <w:rPr>
                <w:rFonts w:eastAsia="Calibri" w:cs="Arial"/>
                <w:color w:val="424244" w:themeColor="text1" w:themeShade="BF"/>
                <w:sz w:val="18"/>
                <w:szCs w:val="18"/>
                <w:lang w:val="en-GB"/>
              </w:rPr>
              <w:t>perceived</w:t>
            </w:r>
            <w:r w:rsidR="00A2296D">
              <w:rPr>
                <w:rFonts w:eastAsia="Calibri" w:cs="Arial"/>
                <w:color w:val="424244" w:themeColor="text1" w:themeShade="BF"/>
                <w:sz w:val="18"/>
                <w:szCs w:val="18"/>
                <w:lang w:val="en-GB"/>
              </w:rPr>
              <w:t xml:space="preserve"> health</w:t>
            </w:r>
            <w:r>
              <w:rPr>
                <w:rFonts w:eastAsia="Calibri" w:cs="Arial"/>
                <w:color w:val="424244" w:themeColor="text1" w:themeShade="BF"/>
                <w:sz w:val="18"/>
                <w:szCs w:val="18"/>
                <w:lang w:val="en-GB"/>
              </w:rPr>
              <w:t xml:space="preserve"> (Ref. = Good</w:t>
            </w:r>
            <w:r w:rsidR="005A7D7B">
              <w:rPr>
                <w:rFonts w:eastAsia="Calibri" w:cs="Arial"/>
                <w:color w:val="424244" w:themeColor="text1" w:themeShade="BF"/>
                <w:sz w:val="18"/>
                <w:szCs w:val="18"/>
                <w:lang w:val="en-GB"/>
              </w:rPr>
              <w:t xml:space="preserve"> </w:t>
            </w:r>
            <w:r w:rsidR="00B74586">
              <w:rPr>
                <w:rFonts w:eastAsia="Calibri" w:cs="Arial"/>
                <w:color w:val="424244" w:themeColor="text1" w:themeShade="BF"/>
                <w:sz w:val="18"/>
                <w:szCs w:val="18"/>
                <w:lang w:val="en-GB"/>
              </w:rPr>
              <w:t>perceived</w:t>
            </w:r>
            <w:r w:rsidR="005A7D7B">
              <w:rPr>
                <w:rFonts w:eastAsia="Calibri" w:cs="Arial"/>
                <w:color w:val="424244" w:themeColor="text1" w:themeShade="BF"/>
                <w:sz w:val="18"/>
                <w:szCs w:val="18"/>
                <w:lang w:val="en-GB"/>
              </w:rPr>
              <w:t xml:space="preserve"> health)</w:t>
            </w:r>
          </w:p>
        </w:tc>
        <w:tc>
          <w:tcPr>
            <w:tcW w:w="0" w:type="auto"/>
          </w:tcPr>
          <w:p w:rsidR="007910A5" w:rsidRPr="00A863FD" w:rsidRDefault="00FC2879" w:rsidP="00296569">
            <w:pPr>
              <w:spacing w:after="0" w:line="240" w:lineRule="auto"/>
              <w:jc w:val="center"/>
              <w:rPr>
                <w:rFonts w:cs="Arial"/>
                <w:color w:val="0070C0"/>
                <w:sz w:val="18"/>
                <w:szCs w:val="18"/>
                <w:lang w:val="en-GB"/>
              </w:rPr>
            </w:pPr>
            <w:r w:rsidRPr="00FC2879">
              <w:rPr>
                <w:rFonts w:cs="Arial"/>
                <w:color w:val="424244" w:themeColor="text1" w:themeShade="BF"/>
                <w:sz w:val="18"/>
                <w:szCs w:val="18"/>
                <w:lang w:val="en-GB"/>
              </w:rPr>
              <w:t>1.92 (1.54-2.39)**</w:t>
            </w:r>
          </w:p>
        </w:tc>
      </w:tr>
      <w:tr w:rsidR="007910A5" w:rsidRPr="00667C9F" w:rsidTr="00296569">
        <w:tc>
          <w:tcPr>
            <w:tcW w:w="0" w:type="auto"/>
          </w:tcPr>
          <w:p w:rsidR="007910A5" w:rsidRPr="00AD54BF" w:rsidRDefault="000501B2" w:rsidP="00296569">
            <w:pPr>
              <w:tabs>
                <w:tab w:val="left" w:pos="3868"/>
              </w:tabs>
              <w:spacing w:after="0" w:line="240" w:lineRule="auto"/>
              <w:rPr>
                <w:rFonts w:eastAsia="Calibri" w:cs="Arial"/>
                <w:color w:val="424244" w:themeColor="text1" w:themeShade="BF"/>
                <w:sz w:val="18"/>
                <w:szCs w:val="18"/>
                <w:lang w:val="en-GB"/>
              </w:rPr>
            </w:pPr>
            <w:r w:rsidRPr="00AD54BF">
              <w:rPr>
                <w:rFonts w:cs="Arial"/>
                <w:color w:val="424244" w:themeColor="text1" w:themeShade="BF"/>
                <w:sz w:val="18"/>
                <w:szCs w:val="18"/>
                <w:lang w:val="en-GB"/>
              </w:rPr>
              <w:t xml:space="preserve">Long term limitation (GALI) (Ref. = no </w:t>
            </w:r>
            <w:r w:rsidR="001A7189" w:rsidRPr="00AD54BF">
              <w:rPr>
                <w:rFonts w:cs="Arial"/>
                <w:color w:val="424244" w:themeColor="text1" w:themeShade="BF"/>
                <w:sz w:val="18"/>
                <w:szCs w:val="18"/>
                <w:lang w:val="en-GB"/>
              </w:rPr>
              <w:t>limitations</w:t>
            </w:r>
            <w:r w:rsidRPr="00AD54BF">
              <w:rPr>
                <w:rFonts w:cs="Arial"/>
                <w:color w:val="424244" w:themeColor="text1" w:themeShade="BF"/>
                <w:sz w:val="18"/>
                <w:szCs w:val="18"/>
                <w:lang w:val="en-GB"/>
              </w:rPr>
              <w:t>)</w:t>
            </w:r>
          </w:p>
        </w:tc>
        <w:tc>
          <w:tcPr>
            <w:tcW w:w="0" w:type="auto"/>
          </w:tcPr>
          <w:p w:rsidR="007910A5" w:rsidRPr="00A863FD" w:rsidRDefault="007910A5" w:rsidP="00296569">
            <w:pPr>
              <w:spacing w:after="0" w:line="240" w:lineRule="auto"/>
              <w:jc w:val="center"/>
              <w:rPr>
                <w:rFonts w:cs="Arial"/>
                <w:color w:val="0070C0"/>
                <w:sz w:val="18"/>
                <w:szCs w:val="18"/>
                <w:lang w:val="en-GB"/>
              </w:rPr>
            </w:pPr>
          </w:p>
        </w:tc>
      </w:tr>
      <w:tr w:rsidR="007910A5" w:rsidRPr="00667C9F" w:rsidTr="00296569">
        <w:tc>
          <w:tcPr>
            <w:tcW w:w="0" w:type="auto"/>
          </w:tcPr>
          <w:p w:rsidR="007910A5" w:rsidRPr="00AD54BF" w:rsidRDefault="007910A5" w:rsidP="001A7189">
            <w:pPr>
              <w:spacing w:after="0" w:line="240" w:lineRule="auto"/>
              <w:rPr>
                <w:rFonts w:eastAsia="Calibri" w:cs="Arial"/>
                <w:color w:val="424244" w:themeColor="text1" w:themeShade="BF"/>
                <w:sz w:val="18"/>
                <w:szCs w:val="18"/>
                <w:lang w:val="en-GB"/>
              </w:rPr>
            </w:pPr>
            <w:r w:rsidRPr="00AD54BF">
              <w:rPr>
                <w:rFonts w:cs="Arial"/>
                <w:color w:val="424244" w:themeColor="text1" w:themeShade="BF"/>
                <w:sz w:val="18"/>
                <w:szCs w:val="18"/>
                <w:lang w:val="en-GB"/>
              </w:rPr>
              <w:t xml:space="preserve">      Severe limitations </w:t>
            </w:r>
          </w:p>
        </w:tc>
        <w:tc>
          <w:tcPr>
            <w:tcW w:w="0" w:type="auto"/>
          </w:tcPr>
          <w:p w:rsidR="007910A5" w:rsidRPr="005071F6" w:rsidRDefault="0097658A" w:rsidP="00296569">
            <w:pPr>
              <w:spacing w:after="0" w:line="240" w:lineRule="auto"/>
              <w:jc w:val="center"/>
              <w:rPr>
                <w:rFonts w:cs="Arial"/>
                <w:color w:val="424244" w:themeColor="text1" w:themeShade="BF"/>
                <w:sz w:val="18"/>
                <w:szCs w:val="18"/>
                <w:lang w:val="en-GB"/>
              </w:rPr>
            </w:pPr>
            <w:r w:rsidRPr="005071F6">
              <w:rPr>
                <w:rFonts w:cs="Arial"/>
                <w:color w:val="424244" w:themeColor="text1" w:themeShade="BF"/>
                <w:sz w:val="18"/>
                <w:szCs w:val="18"/>
                <w:lang w:val="en-GB"/>
              </w:rPr>
              <w:t>1.87 (1.42-2.46)</w:t>
            </w:r>
            <w:r w:rsidR="005071F6" w:rsidRPr="005071F6">
              <w:rPr>
                <w:rFonts w:cs="Arial"/>
                <w:color w:val="424244" w:themeColor="text1" w:themeShade="BF"/>
                <w:sz w:val="18"/>
                <w:szCs w:val="18"/>
                <w:lang w:val="en-GB"/>
              </w:rPr>
              <w:t>*</w:t>
            </w:r>
          </w:p>
        </w:tc>
      </w:tr>
      <w:tr w:rsidR="007910A5" w:rsidRPr="00667C9F" w:rsidTr="00296569">
        <w:tc>
          <w:tcPr>
            <w:tcW w:w="0" w:type="auto"/>
          </w:tcPr>
          <w:p w:rsidR="007910A5" w:rsidRPr="00AD54BF" w:rsidRDefault="007910A5" w:rsidP="001A7189">
            <w:pPr>
              <w:spacing w:after="0" w:line="240" w:lineRule="auto"/>
              <w:rPr>
                <w:rFonts w:eastAsia="Calibri" w:cs="Arial"/>
                <w:color w:val="424244" w:themeColor="text1" w:themeShade="BF"/>
                <w:sz w:val="18"/>
                <w:szCs w:val="18"/>
              </w:rPr>
            </w:pPr>
            <w:r w:rsidRPr="00AD54BF">
              <w:rPr>
                <w:rFonts w:cs="Arial"/>
                <w:color w:val="424244" w:themeColor="text1" w:themeShade="BF"/>
                <w:sz w:val="18"/>
                <w:szCs w:val="18"/>
                <w:lang w:val="en-GB"/>
              </w:rPr>
              <w:t xml:space="preserve">      Moderate limitations </w:t>
            </w:r>
          </w:p>
        </w:tc>
        <w:tc>
          <w:tcPr>
            <w:tcW w:w="0" w:type="auto"/>
          </w:tcPr>
          <w:p w:rsidR="007910A5" w:rsidRPr="005071F6" w:rsidRDefault="005071F6" w:rsidP="00296569">
            <w:pPr>
              <w:spacing w:after="0" w:line="240" w:lineRule="auto"/>
              <w:jc w:val="center"/>
              <w:rPr>
                <w:rFonts w:cs="Arial"/>
                <w:color w:val="424244" w:themeColor="text1" w:themeShade="BF"/>
                <w:sz w:val="18"/>
                <w:szCs w:val="18"/>
                <w:lang w:val="en-GB"/>
              </w:rPr>
            </w:pPr>
            <w:r w:rsidRPr="005071F6">
              <w:rPr>
                <w:rFonts w:cs="Arial"/>
                <w:color w:val="424244" w:themeColor="text1" w:themeShade="BF"/>
                <w:sz w:val="18"/>
                <w:szCs w:val="18"/>
                <w:lang w:val="en-GB"/>
              </w:rPr>
              <w:t>1.58 (1.29-1.93)*</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 xml:space="preserve">Multimorbidity </w:t>
            </w:r>
          </w:p>
        </w:tc>
        <w:tc>
          <w:tcPr>
            <w:tcW w:w="0" w:type="auto"/>
          </w:tcPr>
          <w:p w:rsidR="007910A5" w:rsidRPr="00A863FD" w:rsidRDefault="00050204" w:rsidP="00296569">
            <w:pPr>
              <w:spacing w:after="0" w:line="240" w:lineRule="auto"/>
              <w:jc w:val="center"/>
              <w:rPr>
                <w:rFonts w:cs="Arial"/>
                <w:color w:val="0070C0"/>
                <w:sz w:val="18"/>
                <w:szCs w:val="18"/>
                <w:lang w:val="en-GB"/>
              </w:rPr>
            </w:pPr>
            <w:r>
              <w:rPr>
                <w:rFonts w:cs="Arial"/>
                <w:color w:val="0070C0"/>
                <w:sz w:val="18"/>
                <w:szCs w:val="18"/>
                <w:lang w:val="en-GB"/>
              </w:rPr>
              <w:t>1</w:t>
            </w:r>
            <w:r w:rsidRPr="00050204">
              <w:rPr>
                <w:rFonts w:cs="Arial"/>
                <w:color w:val="424244" w:themeColor="text1" w:themeShade="BF"/>
                <w:sz w:val="18"/>
                <w:szCs w:val="18"/>
                <w:lang w:val="en-GB"/>
              </w:rPr>
              <w:t>.09 (1.08-1.10</w:t>
            </w:r>
            <w:r w:rsidR="007910A5" w:rsidRPr="00050204">
              <w:rPr>
                <w:rFonts w:cs="Arial"/>
                <w:color w:val="424244" w:themeColor="text1" w:themeShade="BF"/>
                <w:sz w:val="18"/>
                <w:szCs w:val="18"/>
                <w:lang w:val="en-GB"/>
              </w:rPr>
              <w:t>)</w:t>
            </w:r>
            <w:r w:rsidRPr="00050204">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Falls (Ref. = No)</w:t>
            </w:r>
          </w:p>
        </w:tc>
        <w:tc>
          <w:tcPr>
            <w:tcW w:w="0" w:type="auto"/>
          </w:tcPr>
          <w:p w:rsidR="007910A5" w:rsidRPr="00A863FD" w:rsidRDefault="00841F19" w:rsidP="00296569">
            <w:pPr>
              <w:spacing w:after="0" w:line="240" w:lineRule="auto"/>
              <w:jc w:val="center"/>
              <w:rPr>
                <w:rFonts w:cs="Arial"/>
                <w:color w:val="0070C0"/>
                <w:sz w:val="18"/>
                <w:szCs w:val="18"/>
                <w:lang w:val="en-GB"/>
              </w:rPr>
            </w:pPr>
            <w:r w:rsidRPr="00841F19">
              <w:rPr>
                <w:rFonts w:cs="Arial"/>
                <w:color w:val="424244" w:themeColor="text1" w:themeShade="BF"/>
                <w:sz w:val="18"/>
                <w:szCs w:val="18"/>
                <w:lang w:val="en-GB"/>
              </w:rPr>
              <w:t>2.64 (1.</w:t>
            </w:r>
            <w:r w:rsidR="007910A5" w:rsidRPr="00841F19">
              <w:rPr>
                <w:rFonts w:cs="Arial"/>
                <w:color w:val="424244" w:themeColor="text1" w:themeShade="BF"/>
                <w:sz w:val="18"/>
                <w:szCs w:val="18"/>
                <w:lang w:val="en-GB"/>
              </w:rPr>
              <w:t>5</w:t>
            </w:r>
            <w:r w:rsidRPr="00841F19">
              <w:rPr>
                <w:rFonts w:cs="Arial"/>
                <w:color w:val="424244" w:themeColor="text1" w:themeShade="BF"/>
                <w:sz w:val="18"/>
                <w:szCs w:val="18"/>
                <w:lang w:val="en-GB"/>
              </w:rPr>
              <w:t>4-2.7</w:t>
            </w:r>
            <w:r w:rsidR="007910A5" w:rsidRPr="00841F19">
              <w:rPr>
                <w:rFonts w:cs="Arial"/>
                <w:color w:val="424244" w:themeColor="text1" w:themeShade="BF"/>
                <w:sz w:val="18"/>
                <w:szCs w:val="18"/>
                <w:lang w:val="en-GB"/>
              </w:rPr>
              <w:t>4)*</w:t>
            </w:r>
            <w:r w:rsidRPr="00841F19">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lastRenderedPageBreak/>
              <w:t>Urinary incontinence (Ref. = No)</w:t>
            </w:r>
          </w:p>
        </w:tc>
        <w:tc>
          <w:tcPr>
            <w:tcW w:w="0" w:type="auto"/>
          </w:tcPr>
          <w:p w:rsidR="007910A5" w:rsidRPr="00A863FD" w:rsidRDefault="000E2899" w:rsidP="00296569">
            <w:pPr>
              <w:spacing w:after="0" w:line="240" w:lineRule="auto"/>
              <w:jc w:val="center"/>
              <w:rPr>
                <w:rFonts w:cs="Arial"/>
                <w:color w:val="0070C0"/>
                <w:sz w:val="18"/>
                <w:szCs w:val="18"/>
                <w:lang w:val="en-GB"/>
              </w:rPr>
            </w:pPr>
            <w:r w:rsidRPr="000E2899">
              <w:rPr>
                <w:rFonts w:cs="Arial"/>
                <w:color w:val="424244" w:themeColor="text1" w:themeShade="BF"/>
                <w:sz w:val="18"/>
                <w:szCs w:val="18"/>
                <w:lang w:val="en-GB"/>
              </w:rPr>
              <w:t>2.41 (2.37-2.44</w:t>
            </w:r>
            <w:r w:rsidR="007910A5" w:rsidRPr="000E2899">
              <w:rPr>
                <w:rFonts w:cs="Arial"/>
                <w:color w:val="424244" w:themeColor="text1" w:themeShade="BF"/>
                <w:sz w:val="18"/>
                <w:szCs w:val="18"/>
                <w:lang w:val="en-GB"/>
              </w:rPr>
              <w:t>)</w:t>
            </w:r>
            <w:r w:rsidRPr="000E2899">
              <w:rPr>
                <w:rFonts w:cs="Arial"/>
                <w:color w:val="424244" w:themeColor="text1" w:themeShade="BF"/>
                <w:sz w:val="18"/>
                <w:szCs w:val="18"/>
                <w:lang w:val="en-GB"/>
              </w:rPr>
              <w:t>**</w:t>
            </w:r>
          </w:p>
        </w:tc>
      </w:tr>
      <w:tr w:rsidR="00D27366" w:rsidRPr="00D27366"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Depression (Ref. = No)</w:t>
            </w:r>
          </w:p>
        </w:tc>
        <w:tc>
          <w:tcPr>
            <w:tcW w:w="0" w:type="auto"/>
          </w:tcPr>
          <w:p w:rsidR="007910A5" w:rsidRPr="00D27366" w:rsidRDefault="00D27366" w:rsidP="00296569">
            <w:pPr>
              <w:spacing w:after="0" w:line="240" w:lineRule="auto"/>
              <w:jc w:val="center"/>
              <w:rPr>
                <w:rFonts w:cs="Arial"/>
                <w:color w:val="424244" w:themeColor="text1" w:themeShade="BF"/>
                <w:sz w:val="18"/>
                <w:szCs w:val="18"/>
                <w:lang w:val="en-GB"/>
              </w:rPr>
            </w:pPr>
            <w:r w:rsidRPr="00D27366">
              <w:rPr>
                <w:rFonts w:cs="Arial"/>
                <w:color w:val="424244" w:themeColor="text1" w:themeShade="BF"/>
                <w:sz w:val="18"/>
                <w:szCs w:val="18"/>
                <w:lang w:val="en-GB"/>
              </w:rPr>
              <w:t>2.12 (2.09-2.15</w:t>
            </w:r>
            <w:r w:rsidR="007910A5" w:rsidRPr="00D27366">
              <w:rPr>
                <w:rFonts w:cs="Arial"/>
                <w:color w:val="424244" w:themeColor="text1" w:themeShade="BF"/>
                <w:sz w:val="18"/>
                <w:szCs w:val="18"/>
                <w:lang w:val="en-GB"/>
              </w:rPr>
              <w:t>)</w:t>
            </w:r>
            <w:r w:rsidRPr="00D27366">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Alzheimer disease (Ref. = No)</w:t>
            </w:r>
          </w:p>
        </w:tc>
        <w:tc>
          <w:tcPr>
            <w:tcW w:w="0" w:type="auto"/>
          </w:tcPr>
          <w:p w:rsidR="007910A5" w:rsidRPr="00A863FD" w:rsidRDefault="005D2998" w:rsidP="00296569">
            <w:pPr>
              <w:spacing w:after="0" w:line="240" w:lineRule="auto"/>
              <w:jc w:val="center"/>
              <w:rPr>
                <w:rFonts w:cs="Arial"/>
                <w:color w:val="0070C0"/>
                <w:sz w:val="18"/>
                <w:szCs w:val="18"/>
                <w:lang w:val="en-GB"/>
              </w:rPr>
            </w:pPr>
            <w:r w:rsidRPr="005D2998">
              <w:rPr>
                <w:rFonts w:cs="Arial"/>
                <w:color w:val="424244" w:themeColor="text1" w:themeShade="BF"/>
                <w:sz w:val="18"/>
                <w:szCs w:val="18"/>
                <w:lang w:val="en-GB"/>
              </w:rPr>
              <w:t>6.63 (6.54-6.71</w:t>
            </w:r>
            <w:r w:rsidR="007910A5" w:rsidRPr="005D2998">
              <w:rPr>
                <w:rFonts w:cs="Arial"/>
                <w:color w:val="424244" w:themeColor="text1" w:themeShade="BF"/>
                <w:sz w:val="18"/>
                <w:szCs w:val="18"/>
                <w:lang w:val="en-GB"/>
              </w:rPr>
              <w:t>)*</w:t>
            </w:r>
            <w:r w:rsidRPr="005D2998">
              <w:rPr>
                <w:rFonts w:cs="Arial"/>
                <w:color w:val="424244" w:themeColor="text1" w:themeShade="BF"/>
                <w:sz w:val="18"/>
                <w:szCs w:val="18"/>
                <w:lang w:val="en-GB"/>
              </w:rPr>
              <w:t>*</w:t>
            </w:r>
          </w:p>
        </w:tc>
      </w:tr>
      <w:tr w:rsidR="007910A5" w:rsidRPr="00667C9F" w:rsidTr="00296569">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Number of contact with health care providers </w:t>
            </w:r>
            <w:r w:rsidRPr="00667C9F">
              <w:rPr>
                <w:rFonts w:eastAsia="Calibri" w:cs="Arial"/>
                <w:color w:val="424244" w:themeColor="text1" w:themeShade="BF"/>
                <w:sz w:val="18"/>
                <w:szCs w:val="18"/>
                <w:lang w:val="en-GB"/>
              </w:rPr>
              <w:t>in the past 12 months preceding the survey</w:t>
            </w:r>
          </w:p>
        </w:tc>
        <w:tc>
          <w:tcPr>
            <w:tcW w:w="0" w:type="auto"/>
          </w:tcPr>
          <w:p w:rsidR="007910A5" w:rsidRPr="00A863FD" w:rsidRDefault="003412CD" w:rsidP="00296569">
            <w:pPr>
              <w:spacing w:after="0" w:line="240" w:lineRule="auto"/>
              <w:jc w:val="center"/>
              <w:rPr>
                <w:rFonts w:cs="Arial"/>
                <w:color w:val="0070C0"/>
                <w:sz w:val="18"/>
                <w:szCs w:val="18"/>
                <w:lang w:val="en-GB"/>
              </w:rPr>
            </w:pPr>
            <w:r w:rsidRPr="003412CD">
              <w:rPr>
                <w:rFonts w:cs="Arial"/>
                <w:color w:val="424244" w:themeColor="text1" w:themeShade="BF"/>
                <w:sz w:val="18"/>
                <w:szCs w:val="18"/>
                <w:lang w:val="en-GB"/>
              </w:rPr>
              <w:t>1.02 (1.01-1.05</w:t>
            </w:r>
            <w:r w:rsidR="007910A5" w:rsidRPr="003412CD">
              <w:rPr>
                <w:rFonts w:cs="Arial"/>
                <w:color w:val="424244" w:themeColor="text1" w:themeShade="BF"/>
                <w:sz w:val="18"/>
                <w:szCs w:val="18"/>
                <w:lang w:val="en-GB"/>
              </w:rPr>
              <w:t>)</w:t>
            </w:r>
            <w:r w:rsidRPr="003412CD">
              <w:rPr>
                <w:rFonts w:cs="Arial"/>
                <w:color w:val="424244" w:themeColor="text1" w:themeShade="BF"/>
                <w:sz w:val="18"/>
                <w:szCs w:val="18"/>
                <w:lang w:val="en-GB"/>
              </w:rPr>
              <w:t>**</w:t>
            </w:r>
          </w:p>
        </w:tc>
      </w:tr>
      <w:tr w:rsidR="007910A5" w:rsidRPr="00667C9F" w:rsidTr="00296569">
        <w:trPr>
          <w:trHeight w:val="345"/>
        </w:trPr>
        <w:tc>
          <w:tcPr>
            <w:tcW w:w="0" w:type="auto"/>
          </w:tcPr>
          <w:p w:rsidR="007910A5" w:rsidRPr="00667C9F" w:rsidRDefault="007910A5" w:rsidP="00296569">
            <w:pPr>
              <w:spacing w:after="0" w:line="240" w:lineRule="auto"/>
              <w:rPr>
                <w:rFonts w:cs="Arial"/>
                <w:color w:val="424244" w:themeColor="text1" w:themeShade="BF"/>
                <w:sz w:val="18"/>
                <w:szCs w:val="18"/>
                <w:lang w:val="en-GB"/>
              </w:rPr>
            </w:pPr>
            <w:r w:rsidRPr="00667C9F">
              <w:rPr>
                <w:rFonts w:eastAsia="Calibri" w:cs="Arial"/>
                <w:color w:val="424244" w:themeColor="text1" w:themeShade="BF"/>
                <w:sz w:val="18"/>
                <w:szCs w:val="18"/>
                <w:lang w:val="en-GB"/>
              </w:rPr>
              <w:t>Hospitalization in the past 12 months preceding the survey</w:t>
            </w:r>
            <w:r w:rsidRPr="00667C9F">
              <w:rPr>
                <w:rFonts w:cs="Arial"/>
                <w:color w:val="424244" w:themeColor="text1" w:themeShade="BF"/>
                <w:sz w:val="18"/>
                <w:szCs w:val="18"/>
                <w:lang w:val="en-GB"/>
              </w:rPr>
              <w:t xml:space="preserve"> (Ref. = No)</w:t>
            </w:r>
          </w:p>
        </w:tc>
        <w:tc>
          <w:tcPr>
            <w:tcW w:w="0" w:type="auto"/>
          </w:tcPr>
          <w:p w:rsidR="007910A5" w:rsidRPr="00A863FD" w:rsidRDefault="005534DC" w:rsidP="00296569">
            <w:pPr>
              <w:spacing w:after="0" w:line="240" w:lineRule="auto"/>
              <w:jc w:val="center"/>
              <w:rPr>
                <w:rFonts w:cs="Arial"/>
                <w:color w:val="0070C0"/>
                <w:sz w:val="18"/>
                <w:szCs w:val="18"/>
                <w:lang w:val="en-GB"/>
              </w:rPr>
            </w:pPr>
            <w:r w:rsidRPr="005534DC">
              <w:rPr>
                <w:rFonts w:cs="Arial"/>
                <w:color w:val="424244" w:themeColor="text1" w:themeShade="BF"/>
                <w:sz w:val="18"/>
                <w:szCs w:val="18"/>
                <w:lang w:val="en-GB"/>
              </w:rPr>
              <w:t>1.54 (1.53-1.56</w:t>
            </w:r>
            <w:r w:rsidR="007910A5" w:rsidRPr="005534DC">
              <w:rPr>
                <w:rFonts w:cs="Arial"/>
                <w:color w:val="424244" w:themeColor="text1" w:themeShade="BF"/>
                <w:sz w:val="18"/>
                <w:szCs w:val="18"/>
                <w:lang w:val="en-GB"/>
              </w:rPr>
              <w:t>)</w:t>
            </w:r>
            <w:r w:rsidRPr="005534DC">
              <w:rPr>
                <w:rFonts w:cs="Arial"/>
                <w:color w:val="424244" w:themeColor="text1" w:themeShade="BF"/>
                <w:sz w:val="18"/>
                <w:szCs w:val="18"/>
                <w:lang w:val="en-GB"/>
              </w:rPr>
              <w:t>**</w:t>
            </w:r>
          </w:p>
        </w:tc>
      </w:tr>
    </w:tbl>
    <w:p w:rsidR="002952B6" w:rsidRPr="00667C9F" w:rsidRDefault="002952B6" w:rsidP="002952B6">
      <w:pPr>
        <w:tabs>
          <w:tab w:val="left" w:pos="3868"/>
        </w:tabs>
        <w:rPr>
          <w:rFonts w:ascii="Arial" w:hAnsi="Arial" w:cs="Arial"/>
          <w:i/>
          <w:color w:val="424244" w:themeColor="text1" w:themeShade="BF"/>
          <w:sz w:val="16"/>
        </w:rPr>
      </w:pPr>
      <w:r w:rsidRPr="00667C9F">
        <w:rPr>
          <w:rFonts w:ascii="Arial" w:hAnsi="Arial" w:cs="Arial"/>
          <w:i/>
          <w:color w:val="424244" w:themeColor="text1" w:themeShade="BF"/>
          <w:sz w:val="16"/>
        </w:rPr>
        <w:t>HISlink = linkage between B</w:t>
      </w:r>
      <w:r w:rsidR="005677E8">
        <w:rPr>
          <w:rFonts w:ascii="Arial" w:hAnsi="Arial" w:cs="Arial"/>
          <w:i/>
          <w:color w:val="424244" w:themeColor="text1" w:themeShade="BF"/>
          <w:sz w:val="16"/>
        </w:rPr>
        <w:t xml:space="preserve">elgian </w:t>
      </w:r>
      <w:r w:rsidRPr="00667C9F">
        <w:rPr>
          <w:rFonts w:ascii="Arial" w:hAnsi="Arial" w:cs="Arial"/>
          <w:i/>
          <w:color w:val="424244" w:themeColor="text1" w:themeShade="BF"/>
          <w:sz w:val="16"/>
        </w:rPr>
        <w:t>H</w:t>
      </w:r>
      <w:r w:rsidR="005677E8">
        <w:rPr>
          <w:rFonts w:ascii="Arial" w:hAnsi="Arial" w:cs="Arial"/>
          <w:i/>
          <w:color w:val="424244" w:themeColor="text1" w:themeShade="BF"/>
          <w:sz w:val="16"/>
        </w:rPr>
        <w:t xml:space="preserve">ealth </w:t>
      </w:r>
      <w:r w:rsidRPr="00667C9F">
        <w:rPr>
          <w:rFonts w:ascii="Arial" w:hAnsi="Arial" w:cs="Arial"/>
          <w:i/>
          <w:color w:val="424244" w:themeColor="text1" w:themeShade="BF"/>
          <w:sz w:val="16"/>
        </w:rPr>
        <w:t>I</w:t>
      </w:r>
      <w:r w:rsidR="005677E8">
        <w:rPr>
          <w:rFonts w:ascii="Arial" w:hAnsi="Arial" w:cs="Arial"/>
          <w:i/>
          <w:color w:val="424244" w:themeColor="text1" w:themeShade="BF"/>
          <w:sz w:val="16"/>
        </w:rPr>
        <w:t xml:space="preserve">nterview </w:t>
      </w:r>
      <w:r w:rsidRPr="00667C9F">
        <w:rPr>
          <w:rFonts w:ascii="Arial" w:hAnsi="Arial" w:cs="Arial"/>
          <w:i/>
          <w:color w:val="424244" w:themeColor="text1" w:themeShade="BF"/>
          <w:sz w:val="16"/>
        </w:rPr>
        <w:t>S</w:t>
      </w:r>
      <w:r w:rsidR="005677E8">
        <w:rPr>
          <w:rFonts w:ascii="Arial" w:hAnsi="Arial" w:cs="Arial"/>
          <w:i/>
          <w:color w:val="424244" w:themeColor="text1" w:themeShade="BF"/>
          <w:sz w:val="16"/>
        </w:rPr>
        <w:t>urvey (BHIS)</w:t>
      </w:r>
      <w:r w:rsidRPr="00667C9F">
        <w:rPr>
          <w:rFonts w:ascii="Arial" w:hAnsi="Arial" w:cs="Arial"/>
          <w:i/>
          <w:color w:val="424244" w:themeColor="text1" w:themeShade="BF"/>
          <w:sz w:val="16"/>
        </w:rPr>
        <w:t xml:space="preserve"> 2013 data and B</w:t>
      </w:r>
      <w:r w:rsidR="005677E8">
        <w:rPr>
          <w:rFonts w:ascii="Arial" w:hAnsi="Arial" w:cs="Arial"/>
          <w:i/>
          <w:color w:val="424244" w:themeColor="text1" w:themeShade="BF"/>
          <w:sz w:val="16"/>
        </w:rPr>
        <w:t xml:space="preserve">elgian </w:t>
      </w:r>
      <w:r w:rsidRPr="00667C9F">
        <w:rPr>
          <w:rFonts w:ascii="Arial" w:hAnsi="Arial" w:cs="Arial"/>
          <w:i/>
          <w:color w:val="424244" w:themeColor="text1" w:themeShade="BF"/>
          <w:sz w:val="16"/>
        </w:rPr>
        <w:t>C</w:t>
      </w:r>
      <w:r w:rsidR="005677E8">
        <w:rPr>
          <w:rFonts w:ascii="Arial" w:hAnsi="Arial" w:cs="Arial"/>
          <w:i/>
          <w:color w:val="424244" w:themeColor="text1" w:themeShade="BF"/>
          <w:sz w:val="16"/>
        </w:rPr>
        <w:t xml:space="preserve">ompulsory </w:t>
      </w:r>
      <w:r w:rsidRPr="00667C9F">
        <w:rPr>
          <w:rFonts w:ascii="Arial" w:hAnsi="Arial" w:cs="Arial"/>
          <w:i/>
          <w:color w:val="424244" w:themeColor="text1" w:themeShade="BF"/>
          <w:sz w:val="16"/>
        </w:rPr>
        <w:t>H</w:t>
      </w:r>
      <w:r w:rsidR="005677E8">
        <w:rPr>
          <w:rFonts w:ascii="Arial" w:hAnsi="Arial" w:cs="Arial"/>
          <w:i/>
          <w:color w:val="424244" w:themeColor="text1" w:themeShade="BF"/>
          <w:sz w:val="16"/>
        </w:rPr>
        <w:t xml:space="preserve">ealth </w:t>
      </w:r>
      <w:r w:rsidRPr="00667C9F">
        <w:rPr>
          <w:rFonts w:ascii="Arial" w:hAnsi="Arial" w:cs="Arial"/>
          <w:i/>
          <w:color w:val="424244" w:themeColor="text1" w:themeShade="BF"/>
          <w:sz w:val="16"/>
        </w:rPr>
        <w:t>I</w:t>
      </w:r>
      <w:r w:rsidR="005677E8">
        <w:rPr>
          <w:rFonts w:ascii="Arial" w:hAnsi="Arial" w:cs="Arial"/>
          <w:i/>
          <w:color w:val="424244" w:themeColor="text1" w:themeShade="BF"/>
          <w:sz w:val="16"/>
        </w:rPr>
        <w:t>nsurance</w:t>
      </w:r>
      <w:r w:rsidRPr="00667C9F">
        <w:rPr>
          <w:rFonts w:ascii="Arial" w:hAnsi="Arial" w:cs="Arial"/>
          <w:i/>
          <w:color w:val="424244" w:themeColor="text1" w:themeShade="BF"/>
          <w:sz w:val="16"/>
        </w:rPr>
        <w:t xml:space="preserve"> </w:t>
      </w:r>
      <w:r w:rsidR="005677E8">
        <w:rPr>
          <w:rFonts w:ascii="Arial" w:hAnsi="Arial" w:cs="Arial"/>
          <w:i/>
          <w:color w:val="424244" w:themeColor="text1" w:themeShade="BF"/>
          <w:sz w:val="16"/>
        </w:rPr>
        <w:t xml:space="preserve">(BCHI) </w:t>
      </w:r>
      <w:r w:rsidRPr="00667C9F">
        <w:rPr>
          <w:rFonts w:ascii="Arial" w:hAnsi="Arial" w:cs="Arial"/>
          <w:i/>
          <w:color w:val="424244" w:themeColor="text1" w:themeShade="BF"/>
          <w:sz w:val="16"/>
        </w:rPr>
        <w:t>data from 2012 to 2018;</w:t>
      </w:r>
      <w:r w:rsidRPr="00C4421C">
        <w:rPr>
          <w:rFonts w:ascii="Arial" w:hAnsi="Arial" w:cs="Arial"/>
          <w:i/>
          <w:color w:val="424244" w:themeColor="text1" w:themeShade="BF"/>
          <w:sz w:val="16"/>
          <w:szCs w:val="18"/>
          <w:lang w:val="en-GB"/>
        </w:rPr>
        <w:t xml:space="preserve"> </w:t>
      </w:r>
      <w:r w:rsidR="00782755" w:rsidRPr="00C4421C">
        <w:rPr>
          <w:rFonts w:ascii="Arial" w:hAnsi="Arial" w:cs="Arial"/>
          <w:i/>
          <w:color w:val="424244" w:themeColor="text1" w:themeShade="BF"/>
          <w:sz w:val="16"/>
          <w:szCs w:val="18"/>
          <w:lang w:val="en-GB"/>
        </w:rPr>
        <w:t>s</w:t>
      </w:r>
      <w:r w:rsidRPr="00667C9F">
        <w:rPr>
          <w:rFonts w:ascii="Arial" w:hAnsi="Arial" w:cs="Arial"/>
          <w:i/>
          <w:color w:val="424244" w:themeColor="text1" w:themeShade="BF"/>
          <w:sz w:val="16"/>
          <w:szCs w:val="18"/>
          <w:lang w:val="en-GB"/>
        </w:rPr>
        <w:t xml:space="preserve">HR = </w:t>
      </w:r>
      <w:r w:rsidR="00782755">
        <w:rPr>
          <w:rFonts w:ascii="Arial" w:hAnsi="Arial" w:cs="Arial"/>
          <w:i/>
          <w:color w:val="424244" w:themeColor="text1" w:themeShade="BF"/>
          <w:sz w:val="16"/>
          <w:szCs w:val="18"/>
          <w:lang w:val="en-GB"/>
        </w:rPr>
        <w:t xml:space="preserve">sub </w:t>
      </w:r>
      <w:r w:rsidRPr="00667C9F">
        <w:rPr>
          <w:rFonts w:ascii="Arial" w:hAnsi="Arial" w:cs="Arial"/>
          <w:i/>
          <w:color w:val="424244" w:themeColor="text1" w:themeShade="BF"/>
          <w:sz w:val="16"/>
          <w:szCs w:val="18"/>
          <w:lang w:val="en-GB"/>
        </w:rPr>
        <w:t xml:space="preserve">Hazard Ratios; GALI = Global Activity Limitation Indicator; To facilitate reading, the GALI categories were reported as severe limitations, moderate limitations and no limitations, which referred to the categories yes, severely limited, yes limited and no, not limitation at all respectively; </w:t>
      </w:r>
      <w:r w:rsidRPr="00667C9F">
        <w:rPr>
          <w:rFonts w:ascii="Arial" w:hAnsi="Arial" w:cs="Arial"/>
          <w:i/>
          <w:color w:val="424244" w:themeColor="text1" w:themeShade="BF"/>
          <w:sz w:val="16"/>
          <w:szCs w:val="18"/>
        </w:rPr>
        <w:t>* p &lt; 0.05; ** p &lt; 0.0001</w:t>
      </w:r>
      <w:r w:rsidRPr="00667C9F">
        <w:rPr>
          <w:rFonts w:ascii="Arial" w:hAnsi="Arial" w:cs="Arial"/>
          <w:i/>
          <w:color w:val="424244" w:themeColor="text1" w:themeShade="BF"/>
          <w:sz w:val="16"/>
          <w:szCs w:val="18"/>
          <w:lang w:val="en-GB"/>
        </w:rPr>
        <w:t xml:space="preserve">. </w:t>
      </w:r>
    </w:p>
    <w:p w:rsidR="007910A5" w:rsidRPr="00824C50" w:rsidRDefault="007910A5" w:rsidP="00667C9F">
      <w:pPr>
        <w:jc w:val="both"/>
        <w:rPr>
          <w:rFonts w:ascii="Arial" w:hAnsi="Arial" w:cs="Arial"/>
          <w:b/>
          <w:color w:val="424244" w:themeColor="text1" w:themeShade="BF"/>
          <w:sz w:val="20"/>
        </w:rPr>
      </w:pPr>
    </w:p>
    <w:p w:rsidR="003F063A" w:rsidRPr="00824C50" w:rsidRDefault="003F063A" w:rsidP="003F063A">
      <w:pPr>
        <w:jc w:val="both"/>
        <w:rPr>
          <w:rFonts w:ascii="Arial" w:hAnsi="Arial" w:cs="Arial"/>
          <w:b/>
          <w:color w:val="424244" w:themeColor="text1" w:themeShade="BF"/>
        </w:rPr>
      </w:pPr>
      <w:r w:rsidRPr="00824C50">
        <w:rPr>
          <w:rFonts w:ascii="Arial" w:hAnsi="Arial" w:cs="Arial"/>
          <w:b/>
          <w:color w:val="424244" w:themeColor="text1" w:themeShade="BF"/>
        </w:rPr>
        <w:t>Sensitivity analysis</w:t>
      </w:r>
    </w:p>
    <w:p w:rsidR="00E2541C" w:rsidRPr="00824C50" w:rsidRDefault="00E2541C" w:rsidP="00E2541C">
      <w:pPr>
        <w:spacing w:after="0" w:line="480" w:lineRule="auto"/>
        <w:jc w:val="both"/>
        <w:rPr>
          <w:rFonts w:ascii="Arial" w:hAnsi="Arial" w:cs="Arial"/>
          <w:color w:val="424244" w:themeColor="text1" w:themeShade="BF"/>
        </w:rPr>
      </w:pPr>
      <w:r w:rsidRPr="00824C50">
        <w:rPr>
          <w:rFonts w:ascii="Arial" w:hAnsi="Arial" w:cs="Arial"/>
          <w:color w:val="424244" w:themeColor="text1" w:themeShade="BF"/>
        </w:rPr>
        <w:t>Sensitivity analysis was performed by repeating the analysis using a Cox proportional hazards regression (Table A3) and a competing risk analysis without imputation of missing values, i.e., a complete case analysis, n = 1209 (Table A4). Compared to the results from the competing risk analysis as presented in Table 3, we found that results from applying Cox model are overestimated in a large set of the covariates as expected (e.g., for living alone:  sHR = 1.73 for Cox model vs. 1.68 for competing risk analysis; Alzheimer’s disease: sHR = 3.60 for Cox model vs. 3.47 for competing risk analysis) and unlike the findings from the competing risk analysis, some associations were not significant (e.g., gender, educational attainment, multimorbidity, urinary incontinence, etc.). We believe that these inconsistencies do not affect the conclusions of this study. The non-significa</w:t>
      </w:r>
      <w:bookmarkStart w:id="0" w:name="_GoBack"/>
      <w:bookmarkEnd w:id="0"/>
      <w:r w:rsidRPr="00824C50">
        <w:rPr>
          <w:rFonts w:ascii="Arial" w:hAnsi="Arial" w:cs="Arial"/>
          <w:color w:val="424244" w:themeColor="text1" w:themeShade="BF"/>
        </w:rPr>
        <w:t xml:space="preserve">nt effects observed in the Cox model seem to be related to the sample size behind the two approaches (in the competing analysis, subjects experiencing the competing event are retained even after their competing event, unlike the Cox model) rather than to other reasons. For example, for urinary incontinence, the sHR from the competing risks analysis is 1.48 (95% CI: 1.22-1.79) and the HR from the Cox model is 1.49 (95% CI: 0.92-2.42), which are almost similar in terms of direction and magnitude of effect. </w:t>
      </w:r>
    </w:p>
    <w:p w:rsidR="00E2541C" w:rsidRPr="00824C50" w:rsidRDefault="00E2541C" w:rsidP="00E2541C">
      <w:pPr>
        <w:spacing w:after="0" w:line="480" w:lineRule="auto"/>
        <w:jc w:val="both"/>
        <w:rPr>
          <w:rFonts w:ascii="Arial" w:hAnsi="Arial" w:cs="Arial"/>
          <w:color w:val="424244" w:themeColor="text1" w:themeShade="BF"/>
        </w:rPr>
      </w:pPr>
      <w:r w:rsidRPr="00824C50">
        <w:rPr>
          <w:rFonts w:ascii="Arial" w:hAnsi="Arial" w:cs="Arial"/>
          <w:color w:val="424244" w:themeColor="text1" w:themeShade="BF"/>
        </w:rPr>
        <w:t xml:space="preserve">Regarding the results from the complete case analysis, although the magnitude of the associations is slightly different as compared to those after imputation, the direction of the effects and conclusions remain, in overall terms unchanged. </w:t>
      </w:r>
    </w:p>
    <w:p w:rsidR="00E2541C" w:rsidRDefault="00E2541C" w:rsidP="00E2541C">
      <w:pPr>
        <w:spacing w:after="120" w:line="240" w:lineRule="auto"/>
        <w:jc w:val="both"/>
        <w:rPr>
          <w:rFonts w:ascii="Arial" w:hAnsi="Arial" w:cs="Arial"/>
          <w:b/>
          <w:color w:val="424244" w:themeColor="text1" w:themeShade="BF"/>
          <w:sz w:val="20"/>
        </w:rPr>
      </w:pPr>
    </w:p>
    <w:p w:rsidR="00E2541C" w:rsidRDefault="00E2541C" w:rsidP="00667C9F">
      <w:pPr>
        <w:jc w:val="both"/>
        <w:rPr>
          <w:rFonts w:ascii="Arial" w:hAnsi="Arial" w:cs="Arial"/>
          <w:b/>
          <w:color w:val="424244" w:themeColor="text1" w:themeShade="BF"/>
          <w:sz w:val="20"/>
        </w:rPr>
      </w:pPr>
    </w:p>
    <w:p w:rsidR="00E2541C" w:rsidRPr="008171A1" w:rsidRDefault="00E2541C" w:rsidP="00667C9F">
      <w:pPr>
        <w:jc w:val="both"/>
        <w:rPr>
          <w:rFonts w:ascii="Arial" w:hAnsi="Arial" w:cs="Arial"/>
          <w:b/>
          <w:color w:val="424244" w:themeColor="text1" w:themeShade="BF"/>
          <w:sz w:val="20"/>
        </w:rPr>
      </w:pPr>
    </w:p>
    <w:p w:rsidR="00667C9F" w:rsidRPr="00667C9F" w:rsidRDefault="00013D8E" w:rsidP="00667C9F">
      <w:pPr>
        <w:jc w:val="both"/>
        <w:rPr>
          <w:rFonts w:ascii="Arial" w:hAnsi="Arial" w:cs="Arial"/>
          <w:color w:val="424244" w:themeColor="text1" w:themeShade="BF"/>
          <w:sz w:val="20"/>
        </w:rPr>
      </w:pPr>
      <w:r>
        <w:rPr>
          <w:rFonts w:ascii="Arial" w:hAnsi="Arial" w:cs="Arial"/>
          <w:color w:val="424244" w:themeColor="text1" w:themeShade="BF"/>
          <w:sz w:val="20"/>
        </w:rPr>
        <w:t>Table A3</w:t>
      </w:r>
      <w:r w:rsidR="00667C9F" w:rsidRPr="00667C9F">
        <w:rPr>
          <w:rFonts w:ascii="Arial" w:hAnsi="Arial" w:cs="Arial"/>
          <w:color w:val="424244" w:themeColor="text1" w:themeShade="BF"/>
          <w:sz w:val="20"/>
        </w:rPr>
        <w:t>:  Predic</w:t>
      </w:r>
      <w:r w:rsidR="00CD11FB">
        <w:rPr>
          <w:rFonts w:ascii="Arial" w:hAnsi="Arial" w:cs="Arial"/>
          <w:color w:val="424244" w:themeColor="text1" w:themeShade="BF"/>
          <w:sz w:val="20"/>
        </w:rPr>
        <w:t>tors for nursing home admission: r</w:t>
      </w:r>
      <w:r w:rsidR="00667C9F" w:rsidRPr="00667C9F">
        <w:rPr>
          <w:rFonts w:ascii="Arial" w:hAnsi="Arial" w:cs="Arial"/>
          <w:color w:val="424244" w:themeColor="text1" w:themeShade="BF"/>
          <w:sz w:val="20"/>
        </w:rPr>
        <w:t xml:space="preserve">esults from Cox proportional hazards regression (N=1930), HISlink 2013, Belgium </w:t>
      </w:r>
    </w:p>
    <w:tbl>
      <w:tblPr>
        <w:tblStyle w:val="TableGridLight1"/>
        <w:tblW w:w="0" w:type="auto"/>
        <w:tblLook w:val="04A0" w:firstRow="1" w:lastRow="0" w:firstColumn="1" w:lastColumn="0" w:noHBand="0" w:noVBand="1"/>
      </w:tblPr>
      <w:tblGrid>
        <w:gridCol w:w="7280"/>
        <w:gridCol w:w="1637"/>
      </w:tblGrid>
      <w:tr w:rsidR="00667C9F" w:rsidRPr="00667C9F" w:rsidTr="000D4BBA">
        <w:trPr>
          <w:trHeight w:val="710"/>
        </w:trPr>
        <w:tc>
          <w:tcPr>
            <w:tcW w:w="0" w:type="auto"/>
          </w:tcPr>
          <w:p w:rsidR="00667C9F" w:rsidRPr="00667C9F" w:rsidRDefault="002D4589" w:rsidP="00E37334">
            <w:pPr>
              <w:spacing w:after="0" w:line="240" w:lineRule="auto"/>
              <w:jc w:val="center"/>
              <w:rPr>
                <w:rFonts w:cs="Arial"/>
                <w:color w:val="424244" w:themeColor="text1" w:themeShade="BF"/>
                <w:sz w:val="18"/>
                <w:szCs w:val="18"/>
                <w:lang w:val="en-GB"/>
              </w:rPr>
            </w:pPr>
            <w:r w:rsidRPr="002D4589">
              <w:rPr>
                <w:rFonts w:cs="Arial"/>
                <w:color w:val="424244" w:themeColor="text1" w:themeShade="BF"/>
                <w:sz w:val="18"/>
                <w:szCs w:val="18"/>
                <w:lang w:val="en-GB"/>
              </w:rPr>
              <w:t>Potential predictors</w:t>
            </w:r>
          </w:p>
        </w:tc>
        <w:tc>
          <w:tcPr>
            <w:tcW w:w="0" w:type="auto"/>
          </w:tcPr>
          <w:p w:rsidR="00667C9F" w:rsidRPr="00667C9F" w:rsidRDefault="00667C9F" w:rsidP="00E37334">
            <w:pPr>
              <w:spacing w:after="0" w:line="240" w:lineRule="auto"/>
              <w:jc w:val="center"/>
              <w:rPr>
                <w:rFonts w:cs="Arial"/>
                <w:b/>
                <w:color w:val="424244" w:themeColor="text1" w:themeShade="BF"/>
                <w:sz w:val="18"/>
                <w:szCs w:val="18"/>
                <w:lang w:val="en-GB"/>
              </w:rPr>
            </w:pPr>
            <w:r w:rsidRPr="00667C9F">
              <w:rPr>
                <w:rFonts w:cs="Arial"/>
                <w:b/>
                <w:color w:val="424244" w:themeColor="text1" w:themeShade="BF"/>
                <w:sz w:val="18"/>
                <w:szCs w:val="18"/>
                <w:lang w:val="en-GB"/>
              </w:rPr>
              <w:t xml:space="preserve">HR </w:t>
            </w:r>
          </w:p>
          <w:p w:rsidR="00667C9F" w:rsidRPr="00667C9F" w:rsidRDefault="00667C9F" w:rsidP="00E37334">
            <w:pPr>
              <w:spacing w:after="0" w:line="240" w:lineRule="auto"/>
              <w:jc w:val="center"/>
              <w:rPr>
                <w:rFonts w:cs="Arial"/>
                <w:color w:val="424244" w:themeColor="text1" w:themeShade="BF"/>
                <w:sz w:val="18"/>
                <w:szCs w:val="18"/>
                <w:lang w:val="en-GB"/>
              </w:rPr>
            </w:pPr>
            <w:r w:rsidRPr="00667C9F">
              <w:rPr>
                <w:rFonts w:cs="Arial"/>
                <w:b/>
                <w:color w:val="424244" w:themeColor="text1" w:themeShade="BF"/>
                <w:sz w:val="18"/>
                <w:szCs w:val="18"/>
                <w:lang w:val="en-GB"/>
              </w:rPr>
              <w:t>(95% CI)</w:t>
            </w:r>
          </w:p>
        </w:tc>
      </w:tr>
      <w:tr w:rsidR="00667C9F" w:rsidRPr="00667C9F" w:rsidTr="000D4BBA">
        <w:tc>
          <w:tcPr>
            <w:tcW w:w="0" w:type="auto"/>
          </w:tcPr>
          <w:p w:rsidR="00667C9F" w:rsidRPr="00667C9F" w:rsidRDefault="00667C9F" w:rsidP="00E37334">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Predisposing</w:t>
            </w:r>
          </w:p>
        </w:tc>
        <w:tc>
          <w:tcPr>
            <w:tcW w:w="0" w:type="auto"/>
          </w:tcPr>
          <w:p w:rsidR="00667C9F" w:rsidRPr="00667C9F" w:rsidRDefault="00667C9F" w:rsidP="00E37334">
            <w:pPr>
              <w:spacing w:after="0" w:line="240" w:lineRule="auto"/>
              <w:jc w:val="center"/>
              <w:rPr>
                <w:rFonts w:cs="Arial"/>
                <w:color w:val="424244" w:themeColor="text1" w:themeShade="BF"/>
                <w:sz w:val="18"/>
                <w:szCs w:val="18"/>
                <w:lang w:val="en-GB"/>
              </w:rPr>
            </w:pPr>
          </w:p>
        </w:tc>
      </w:tr>
      <w:tr w:rsidR="00667C9F" w:rsidRPr="00667C9F" w:rsidTr="000D4BBA">
        <w:tc>
          <w:tcPr>
            <w:tcW w:w="0" w:type="auto"/>
          </w:tcPr>
          <w:p w:rsidR="00667C9F" w:rsidRPr="00667C9F" w:rsidRDefault="00667C9F"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Age</w:t>
            </w:r>
          </w:p>
        </w:tc>
        <w:tc>
          <w:tcPr>
            <w:tcW w:w="0" w:type="auto"/>
          </w:tcPr>
          <w:p w:rsidR="00667C9F" w:rsidRPr="00667C9F" w:rsidRDefault="00790372" w:rsidP="00E37334">
            <w:pPr>
              <w:spacing w:after="0" w:line="240" w:lineRule="auto"/>
              <w:jc w:val="center"/>
              <w:rPr>
                <w:rFonts w:cs="Arial"/>
                <w:color w:val="424244" w:themeColor="text1" w:themeShade="BF"/>
                <w:sz w:val="18"/>
                <w:szCs w:val="18"/>
                <w:lang w:val="en-GB"/>
              </w:rPr>
            </w:pPr>
            <w:r>
              <w:rPr>
                <w:rFonts w:cs="Arial"/>
                <w:color w:val="424244" w:themeColor="text1" w:themeShade="BF"/>
                <w:sz w:val="18"/>
                <w:szCs w:val="18"/>
                <w:lang w:val="en-GB"/>
              </w:rPr>
              <w:t>1.09</w:t>
            </w:r>
            <w:r w:rsidR="006956FA">
              <w:rPr>
                <w:rFonts w:cs="Arial"/>
                <w:color w:val="424244" w:themeColor="text1" w:themeShade="BF"/>
                <w:sz w:val="18"/>
                <w:szCs w:val="18"/>
                <w:lang w:val="en-GB"/>
              </w:rPr>
              <w:t xml:space="preserve"> (1.06-1.13</w:t>
            </w:r>
            <w:r w:rsidR="00667C9F" w:rsidRPr="00667C9F">
              <w:rPr>
                <w:rFonts w:cs="Arial"/>
                <w:color w:val="424244" w:themeColor="text1" w:themeShade="BF"/>
                <w:sz w:val="18"/>
                <w:szCs w:val="18"/>
                <w:lang w:val="en-GB"/>
              </w:rPr>
              <w:t>)**</w:t>
            </w:r>
          </w:p>
        </w:tc>
      </w:tr>
      <w:tr w:rsidR="00667C9F" w:rsidRPr="00667C9F" w:rsidTr="000D4BBA">
        <w:tc>
          <w:tcPr>
            <w:tcW w:w="0" w:type="auto"/>
          </w:tcPr>
          <w:p w:rsidR="00667C9F" w:rsidRPr="00667C9F" w:rsidRDefault="00667C9F"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Female</w:t>
            </w:r>
          </w:p>
        </w:tc>
        <w:tc>
          <w:tcPr>
            <w:tcW w:w="0" w:type="auto"/>
          </w:tcPr>
          <w:p w:rsidR="00667C9F" w:rsidRPr="00790372" w:rsidRDefault="0056182A" w:rsidP="00E37334">
            <w:pPr>
              <w:spacing w:after="0" w:line="240" w:lineRule="auto"/>
              <w:jc w:val="center"/>
              <w:rPr>
                <w:rFonts w:cs="Arial"/>
                <w:color w:val="FF0000"/>
                <w:sz w:val="18"/>
                <w:szCs w:val="18"/>
                <w:lang w:val="en-GB"/>
              </w:rPr>
            </w:pPr>
            <w:r w:rsidRPr="0056182A">
              <w:rPr>
                <w:rFonts w:cs="Arial"/>
                <w:color w:val="424244" w:themeColor="text1" w:themeShade="BF"/>
                <w:sz w:val="18"/>
                <w:szCs w:val="18"/>
                <w:lang w:val="en-GB"/>
              </w:rPr>
              <w:t>0.69 (0.46-1.06</w:t>
            </w:r>
            <w:r w:rsidR="00667C9F" w:rsidRPr="0056182A">
              <w:rPr>
                <w:rFonts w:cs="Arial"/>
                <w:color w:val="424244" w:themeColor="text1" w:themeShade="BF"/>
                <w:sz w:val="18"/>
                <w:szCs w:val="18"/>
                <w:lang w:val="en-GB"/>
              </w:rPr>
              <w:t>)</w:t>
            </w:r>
          </w:p>
        </w:tc>
      </w:tr>
      <w:tr w:rsidR="00667C9F" w:rsidRPr="00667C9F" w:rsidTr="000D4BBA">
        <w:tc>
          <w:tcPr>
            <w:tcW w:w="0" w:type="auto"/>
          </w:tcPr>
          <w:p w:rsidR="00667C9F" w:rsidRPr="00667C9F" w:rsidRDefault="00667C9F"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Educational attainment (Ref. = High)</w:t>
            </w:r>
          </w:p>
        </w:tc>
        <w:tc>
          <w:tcPr>
            <w:tcW w:w="0" w:type="auto"/>
          </w:tcPr>
          <w:p w:rsidR="00667C9F" w:rsidRPr="00790372" w:rsidRDefault="00667C9F" w:rsidP="00E37334">
            <w:pPr>
              <w:spacing w:after="0" w:line="240" w:lineRule="auto"/>
              <w:jc w:val="center"/>
              <w:rPr>
                <w:rFonts w:cs="Arial"/>
                <w:color w:val="FF0000"/>
                <w:sz w:val="18"/>
                <w:szCs w:val="18"/>
                <w:lang w:val="en-GB"/>
              </w:rPr>
            </w:pPr>
          </w:p>
        </w:tc>
      </w:tr>
      <w:tr w:rsidR="00667C9F" w:rsidRPr="00667C9F" w:rsidTr="000D4BBA">
        <w:tc>
          <w:tcPr>
            <w:tcW w:w="0" w:type="auto"/>
          </w:tcPr>
          <w:p w:rsidR="00667C9F" w:rsidRPr="00667C9F" w:rsidRDefault="00667C9F"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      Low</w:t>
            </w:r>
          </w:p>
        </w:tc>
        <w:tc>
          <w:tcPr>
            <w:tcW w:w="0" w:type="auto"/>
          </w:tcPr>
          <w:p w:rsidR="00667C9F" w:rsidRPr="00790372" w:rsidRDefault="00E5269C" w:rsidP="00E37334">
            <w:pPr>
              <w:spacing w:after="0" w:line="240" w:lineRule="auto"/>
              <w:jc w:val="center"/>
              <w:rPr>
                <w:rFonts w:cs="Arial"/>
                <w:color w:val="FF0000"/>
                <w:sz w:val="18"/>
                <w:szCs w:val="18"/>
                <w:lang w:val="en-GB"/>
              </w:rPr>
            </w:pPr>
            <w:r w:rsidRPr="00E5269C">
              <w:rPr>
                <w:rFonts w:cs="Arial"/>
                <w:color w:val="424244" w:themeColor="text1" w:themeShade="BF"/>
                <w:sz w:val="18"/>
                <w:szCs w:val="18"/>
                <w:lang w:val="en-GB"/>
              </w:rPr>
              <w:t>1.46 (0.73-2.91</w:t>
            </w:r>
            <w:r w:rsidR="00667C9F" w:rsidRPr="00E5269C">
              <w:rPr>
                <w:rFonts w:cs="Arial"/>
                <w:color w:val="424244" w:themeColor="text1" w:themeShade="BF"/>
                <w:sz w:val="18"/>
                <w:szCs w:val="18"/>
                <w:lang w:val="en-GB"/>
              </w:rPr>
              <w:t>)</w:t>
            </w:r>
          </w:p>
        </w:tc>
      </w:tr>
      <w:tr w:rsidR="00667C9F" w:rsidRPr="00667C9F" w:rsidTr="000D4BBA">
        <w:tc>
          <w:tcPr>
            <w:tcW w:w="0" w:type="auto"/>
          </w:tcPr>
          <w:p w:rsidR="00667C9F" w:rsidRPr="00667C9F" w:rsidRDefault="00667C9F"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      Middle</w:t>
            </w:r>
          </w:p>
        </w:tc>
        <w:tc>
          <w:tcPr>
            <w:tcW w:w="0" w:type="auto"/>
          </w:tcPr>
          <w:p w:rsidR="00667C9F" w:rsidRPr="00827BEA" w:rsidRDefault="00827BEA" w:rsidP="00E37334">
            <w:pPr>
              <w:spacing w:after="0" w:line="240" w:lineRule="auto"/>
              <w:jc w:val="center"/>
              <w:rPr>
                <w:rFonts w:cs="Arial"/>
                <w:color w:val="424244" w:themeColor="text1" w:themeShade="BF"/>
                <w:sz w:val="18"/>
                <w:szCs w:val="18"/>
                <w:lang w:val="en-GB"/>
              </w:rPr>
            </w:pPr>
            <w:r w:rsidRPr="00827BEA">
              <w:rPr>
                <w:rFonts w:cs="Arial"/>
                <w:color w:val="424244" w:themeColor="text1" w:themeShade="BF"/>
                <w:sz w:val="18"/>
                <w:szCs w:val="18"/>
                <w:lang w:val="en-GB"/>
              </w:rPr>
              <w:t>0.92 (0.44-1.89</w:t>
            </w:r>
            <w:r w:rsidR="00667C9F" w:rsidRPr="00827BEA">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Living alone</w:t>
            </w:r>
          </w:p>
        </w:tc>
        <w:tc>
          <w:tcPr>
            <w:tcW w:w="0" w:type="auto"/>
          </w:tcPr>
          <w:p w:rsidR="003F7D5E" w:rsidRPr="00A61C64" w:rsidRDefault="003975B6" w:rsidP="00E37334">
            <w:pPr>
              <w:spacing w:after="0" w:line="240" w:lineRule="auto"/>
              <w:jc w:val="center"/>
              <w:rPr>
                <w:rFonts w:cs="Arial"/>
                <w:color w:val="424244" w:themeColor="text1" w:themeShade="BF"/>
                <w:sz w:val="18"/>
                <w:szCs w:val="18"/>
                <w:lang w:val="en-GB"/>
              </w:rPr>
            </w:pPr>
            <w:r w:rsidRPr="00A61C64">
              <w:rPr>
                <w:rFonts w:cs="Arial"/>
                <w:color w:val="424244" w:themeColor="text1" w:themeShade="BF"/>
                <w:sz w:val="18"/>
                <w:szCs w:val="18"/>
                <w:lang w:val="en-GB"/>
              </w:rPr>
              <w:t>1.73</w:t>
            </w:r>
            <w:r w:rsidR="00A61C64" w:rsidRPr="00A61C64">
              <w:rPr>
                <w:rFonts w:cs="Arial"/>
                <w:color w:val="424244" w:themeColor="text1" w:themeShade="BF"/>
                <w:sz w:val="18"/>
                <w:szCs w:val="18"/>
                <w:lang w:val="en-GB"/>
              </w:rPr>
              <w:t xml:space="preserve"> (1.08-2.77</w:t>
            </w:r>
            <w:r w:rsidR="003F7D5E" w:rsidRPr="00A61C64">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Enabling</w:t>
            </w:r>
          </w:p>
        </w:tc>
        <w:tc>
          <w:tcPr>
            <w:tcW w:w="0" w:type="auto"/>
          </w:tcPr>
          <w:p w:rsidR="003F7D5E" w:rsidRPr="00790372" w:rsidRDefault="003F7D5E" w:rsidP="00E37334">
            <w:pPr>
              <w:spacing w:after="0" w:line="240" w:lineRule="auto"/>
              <w:jc w:val="center"/>
              <w:rPr>
                <w:rFonts w:cs="Arial"/>
                <w:color w:val="FF0000"/>
                <w:sz w:val="18"/>
                <w:szCs w:val="18"/>
                <w:lang w:val="en-GB"/>
              </w:rPr>
            </w:pP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Low household income</w:t>
            </w:r>
          </w:p>
        </w:tc>
        <w:tc>
          <w:tcPr>
            <w:tcW w:w="0" w:type="auto"/>
          </w:tcPr>
          <w:p w:rsidR="003F7D5E" w:rsidRPr="00790372" w:rsidRDefault="0066484B" w:rsidP="00E37334">
            <w:pPr>
              <w:spacing w:after="0" w:line="240" w:lineRule="auto"/>
              <w:jc w:val="center"/>
              <w:rPr>
                <w:rFonts w:cs="Arial"/>
                <w:color w:val="FF0000"/>
                <w:sz w:val="18"/>
                <w:szCs w:val="18"/>
                <w:lang w:val="en-GB"/>
              </w:rPr>
            </w:pPr>
            <w:r w:rsidRPr="0066484B">
              <w:rPr>
                <w:rFonts w:cs="Arial"/>
                <w:color w:val="424244" w:themeColor="text1" w:themeShade="BF"/>
                <w:sz w:val="18"/>
                <w:szCs w:val="18"/>
                <w:lang w:val="en-GB"/>
              </w:rPr>
              <w:t>1.19 (0.64-2.22</w:t>
            </w:r>
            <w:r w:rsidR="003F7D5E" w:rsidRPr="0066484B">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Unsatisfied with the social contacts</w:t>
            </w:r>
          </w:p>
        </w:tc>
        <w:tc>
          <w:tcPr>
            <w:tcW w:w="0" w:type="auto"/>
          </w:tcPr>
          <w:p w:rsidR="003F7D5E" w:rsidRPr="00790372" w:rsidRDefault="000C6F3A" w:rsidP="00E37334">
            <w:pPr>
              <w:spacing w:after="0" w:line="240" w:lineRule="auto"/>
              <w:jc w:val="center"/>
              <w:rPr>
                <w:rFonts w:cs="Arial"/>
                <w:color w:val="FF0000"/>
                <w:sz w:val="18"/>
                <w:szCs w:val="18"/>
                <w:lang w:val="en-GB"/>
              </w:rPr>
            </w:pPr>
            <w:r w:rsidRPr="000C6F3A">
              <w:rPr>
                <w:rFonts w:cs="Arial"/>
                <w:color w:val="424244" w:themeColor="text1" w:themeShade="BF"/>
                <w:sz w:val="18"/>
                <w:szCs w:val="18"/>
                <w:lang w:val="en-GB"/>
              </w:rPr>
              <w:t>1.32 (0.53-3.26</w:t>
            </w:r>
            <w:r w:rsidR="003F7D5E" w:rsidRPr="000C6F3A">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Home care service use in the past 12 months preceding the survey (Ref. =No )</w:t>
            </w:r>
          </w:p>
        </w:tc>
        <w:tc>
          <w:tcPr>
            <w:tcW w:w="0" w:type="auto"/>
          </w:tcPr>
          <w:p w:rsidR="003F7D5E" w:rsidRPr="005D4A8D" w:rsidRDefault="005D4A8D" w:rsidP="00E37334">
            <w:pPr>
              <w:spacing w:after="0" w:line="240" w:lineRule="auto"/>
              <w:jc w:val="center"/>
              <w:rPr>
                <w:rFonts w:cs="Arial"/>
                <w:color w:val="424244" w:themeColor="text1" w:themeShade="BF"/>
                <w:sz w:val="18"/>
                <w:szCs w:val="18"/>
                <w:lang w:val="en-GB"/>
              </w:rPr>
            </w:pPr>
            <w:r w:rsidRPr="005D4A8D">
              <w:rPr>
                <w:rFonts w:cs="Arial"/>
                <w:color w:val="424244" w:themeColor="text1" w:themeShade="BF"/>
                <w:sz w:val="18"/>
                <w:szCs w:val="18"/>
                <w:lang w:val="en-GB"/>
              </w:rPr>
              <w:t>1.64 (1.03-2.61</w:t>
            </w:r>
            <w:r w:rsidR="003F7D5E" w:rsidRPr="005D4A8D">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 xml:space="preserve">Need </w:t>
            </w:r>
          </w:p>
        </w:tc>
        <w:tc>
          <w:tcPr>
            <w:tcW w:w="0" w:type="auto"/>
          </w:tcPr>
          <w:p w:rsidR="003F7D5E" w:rsidRPr="00790372" w:rsidRDefault="003F7D5E" w:rsidP="00E37334">
            <w:pPr>
              <w:spacing w:after="0" w:line="240" w:lineRule="auto"/>
              <w:jc w:val="center"/>
              <w:rPr>
                <w:rFonts w:cs="Arial"/>
                <w:color w:val="FF0000"/>
                <w:sz w:val="18"/>
                <w:szCs w:val="18"/>
                <w:lang w:val="en-GB"/>
              </w:rPr>
            </w:pP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eastAsia="Calibri" w:cs="Arial"/>
                <w:color w:val="424244" w:themeColor="text1" w:themeShade="BF"/>
                <w:sz w:val="18"/>
                <w:szCs w:val="18"/>
                <w:lang w:val="en-GB"/>
              </w:rPr>
              <w:t xml:space="preserve">Long term limitation (GALI) and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interaction</w:t>
            </w:r>
            <w:r w:rsidRPr="00667C9F">
              <w:rPr>
                <w:rFonts w:eastAsia="Calibri" w:cs="Arial"/>
                <w:color w:val="424244" w:themeColor="text1" w:themeShade="BF"/>
                <w:sz w:val="18"/>
                <w:szCs w:val="18"/>
                <w:vertAlign w:val="superscript"/>
                <w:lang w:val="en-GB"/>
              </w:rPr>
              <w:t>a</w:t>
            </w:r>
          </w:p>
        </w:tc>
        <w:tc>
          <w:tcPr>
            <w:tcW w:w="0" w:type="auto"/>
          </w:tcPr>
          <w:p w:rsidR="003F7D5E" w:rsidRPr="00790372" w:rsidRDefault="003F7D5E" w:rsidP="00E37334">
            <w:pPr>
              <w:spacing w:after="0" w:line="240" w:lineRule="auto"/>
              <w:jc w:val="center"/>
              <w:rPr>
                <w:rFonts w:cs="Arial"/>
                <w:color w:val="FF0000"/>
                <w:sz w:val="18"/>
                <w:szCs w:val="18"/>
                <w:lang w:val="en-GB"/>
              </w:rPr>
            </w:pPr>
          </w:p>
        </w:tc>
      </w:tr>
      <w:tr w:rsidR="003F7D5E" w:rsidRPr="00667C9F" w:rsidTr="000D4BBA">
        <w:tc>
          <w:tcPr>
            <w:tcW w:w="0" w:type="auto"/>
          </w:tcPr>
          <w:p w:rsidR="003F7D5E" w:rsidRPr="00667C9F" w:rsidRDefault="003F7D5E" w:rsidP="00E37334">
            <w:pPr>
              <w:tabs>
                <w:tab w:val="left" w:pos="3868"/>
              </w:tabs>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vs. 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at severe limitations</w:t>
            </w:r>
          </w:p>
        </w:tc>
        <w:tc>
          <w:tcPr>
            <w:tcW w:w="0" w:type="auto"/>
          </w:tcPr>
          <w:p w:rsidR="003F7D5E" w:rsidRPr="00790372" w:rsidRDefault="00C86DDD" w:rsidP="00E37334">
            <w:pPr>
              <w:spacing w:after="0" w:line="240" w:lineRule="auto"/>
              <w:jc w:val="center"/>
              <w:rPr>
                <w:rFonts w:cs="Arial"/>
                <w:color w:val="FF0000"/>
                <w:sz w:val="18"/>
                <w:szCs w:val="18"/>
                <w:lang w:val="en-GB"/>
              </w:rPr>
            </w:pPr>
            <w:r w:rsidRPr="00CB57CD">
              <w:rPr>
                <w:rFonts w:cs="Arial"/>
                <w:color w:val="424244" w:themeColor="text1" w:themeShade="BF"/>
                <w:sz w:val="18"/>
                <w:szCs w:val="18"/>
                <w:lang w:val="en-GB"/>
              </w:rPr>
              <w:t>0.43 (0.13-1.75</w:t>
            </w:r>
            <w:r w:rsidR="003F7D5E" w:rsidRPr="00CB57CD">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vs. 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at moderate limitations</w:t>
            </w:r>
          </w:p>
        </w:tc>
        <w:tc>
          <w:tcPr>
            <w:tcW w:w="0" w:type="auto"/>
          </w:tcPr>
          <w:p w:rsidR="003F7D5E" w:rsidRPr="00790372" w:rsidRDefault="00B26299" w:rsidP="00E37334">
            <w:pPr>
              <w:spacing w:after="0" w:line="240" w:lineRule="auto"/>
              <w:jc w:val="center"/>
              <w:rPr>
                <w:rFonts w:cs="Arial"/>
                <w:color w:val="FF0000"/>
                <w:sz w:val="18"/>
                <w:szCs w:val="18"/>
                <w:lang w:val="en-GB"/>
              </w:rPr>
            </w:pPr>
            <w:r w:rsidRPr="008B2CF3">
              <w:rPr>
                <w:rFonts w:cs="Arial"/>
                <w:color w:val="424244" w:themeColor="text1" w:themeShade="BF"/>
                <w:sz w:val="18"/>
                <w:szCs w:val="18"/>
                <w:lang w:val="en-GB"/>
              </w:rPr>
              <w:t>1.11 (0.54-2.27</w:t>
            </w:r>
            <w:r w:rsidR="003F7D5E" w:rsidRPr="008B2CF3">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vs. 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at no limitations</w:t>
            </w:r>
          </w:p>
        </w:tc>
        <w:tc>
          <w:tcPr>
            <w:tcW w:w="0" w:type="auto"/>
          </w:tcPr>
          <w:p w:rsidR="003F7D5E" w:rsidRPr="00790372" w:rsidRDefault="00F25C98" w:rsidP="00E37334">
            <w:pPr>
              <w:spacing w:after="0" w:line="240" w:lineRule="auto"/>
              <w:jc w:val="center"/>
              <w:rPr>
                <w:rFonts w:cs="Arial"/>
                <w:color w:val="FF0000"/>
                <w:sz w:val="18"/>
                <w:szCs w:val="18"/>
                <w:lang w:val="en-GB"/>
              </w:rPr>
            </w:pPr>
            <w:r w:rsidRPr="00F25C98">
              <w:rPr>
                <w:rFonts w:cs="Arial"/>
                <w:color w:val="424244" w:themeColor="text1" w:themeShade="BF"/>
                <w:sz w:val="18"/>
                <w:szCs w:val="18"/>
                <w:lang w:val="en-GB"/>
              </w:rPr>
              <w:t>2.24 (1.27-3.97</w:t>
            </w:r>
            <w:r w:rsidR="003F7D5E" w:rsidRPr="00F25C98">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Severe limitations vs. no limitations at </w:t>
            </w:r>
            <w:r w:rsidRPr="00667C9F">
              <w:rPr>
                <w:rFonts w:eastAsia="Calibri" w:cs="Arial"/>
                <w:color w:val="424244" w:themeColor="text1" w:themeShade="BF"/>
                <w:sz w:val="18"/>
                <w:szCs w:val="18"/>
                <w:lang w:val="en-GB"/>
              </w:rPr>
              <w:t xml:space="preserve">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3F7D5E" w:rsidRPr="00790372" w:rsidRDefault="006A6BF8" w:rsidP="00E37334">
            <w:pPr>
              <w:spacing w:after="0" w:line="240" w:lineRule="auto"/>
              <w:jc w:val="center"/>
              <w:rPr>
                <w:rFonts w:cs="Arial"/>
                <w:color w:val="FF0000"/>
                <w:sz w:val="18"/>
                <w:szCs w:val="18"/>
                <w:lang w:val="en-GB"/>
              </w:rPr>
            </w:pPr>
            <w:r w:rsidRPr="006A6BF8">
              <w:rPr>
                <w:rFonts w:cs="Arial"/>
                <w:color w:val="424244" w:themeColor="text1" w:themeShade="BF"/>
                <w:sz w:val="18"/>
                <w:szCs w:val="18"/>
                <w:lang w:val="en-GB"/>
              </w:rPr>
              <w:t>2.66 (1.00-7.28</w:t>
            </w:r>
            <w:r w:rsidR="003F7D5E" w:rsidRPr="006A6BF8">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Severe limitations vs. no limitations at </w:t>
            </w:r>
            <w:r w:rsidRPr="00667C9F">
              <w:rPr>
                <w:rFonts w:eastAsia="Calibri" w:cs="Arial"/>
                <w:color w:val="424244" w:themeColor="text1" w:themeShade="BF"/>
                <w:sz w:val="18"/>
                <w:szCs w:val="18"/>
                <w:lang w:val="en-GB"/>
              </w:rPr>
              <w:t xml:space="preserve">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3F7D5E" w:rsidRPr="00790372" w:rsidRDefault="00A013D9" w:rsidP="00E37334">
            <w:pPr>
              <w:spacing w:after="0" w:line="240" w:lineRule="auto"/>
              <w:jc w:val="center"/>
              <w:rPr>
                <w:rFonts w:cs="Arial"/>
                <w:color w:val="FF0000"/>
                <w:sz w:val="18"/>
                <w:szCs w:val="18"/>
                <w:lang w:val="en-GB"/>
              </w:rPr>
            </w:pPr>
            <w:r w:rsidRPr="00A013D9">
              <w:rPr>
                <w:rFonts w:cs="Arial"/>
                <w:color w:val="424244" w:themeColor="text1" w:themeShade="BF"/>
                <w:sz w:val="18"/>
                <w:szCs w:val="18"/>
                <w:lang w:val="en-GB"/>
              </w:rPr>
              <w:t>0.42 (0.18</w:t>
            </w:r>
            <w:r w:rsidR="003F7D5E" w:rsidRPr="00A013D9">
              <w:rPr>
                <w:rFonts w:cs="Arial"/>
                <w:color w:val="424244" w:themeColor="text1" w:themeShade="BF"/>
                <w:sz w:val="18"/>
                <w:szCs w:val="18"/>
                <w:lang w:val="en-GB"/>
              </w:rPr>
              <w:t>-0.97)</w:t>
            </w:r>
          </w:p>
        </w:tc>
      </w:tr>
      <w:tr w:rsidR="003F7D5E" w:rsidRPr="00667C9F" w:rsidTr="000D4BBA">
        <w:tc>
          <w:tcPr>
            <w:tcW w:w="0" w:type="auto"/>
          </w:tcPr>
          <w:p w:rsidR="003F7D5E" w:rsidRPr="00667C9F" w:rsidRDefault="003F7D5E" w:rsidP="00E37334">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Severe limitations vs. moderate limitations at </w:t>
            </w:r>
            <w:r w:rsidRPr="00667C9F">
              <w:rPr>
                <w:rFonts w:eastAsia="Calibri" w:cs="Arial"/>
                <w:color w:val="424244" w:themeColor="text1" w:themeShade="BF"/>
                <w:sz w:val="18"/>
                <w:szCs w:val="18"/>
                <w:lang w:val="en-GB"/>
              </w:rPr>
              <w:t xml:space="preserve">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3F7D5E" w:rsidRPr="00790372" w:rsidRDefault="009F4951" w:rsidP="00E37334">
            <w:pPr>
              <w:spacing w:after="0" w:line="240" w:lineRule="auto"/>
              <w:jc w:val="center"/>
              <w:rPr>
                <w:rFonts w:cs="Arial"/>
                <w:color w:val="FF0000"/>
                <w:sz w:val="18"/>
                <w:szCs w:val="18"/>
                <w:lang w:val="en-GB"/>
              </w:rPr>
            </w:pPr>
            <w:r w:rsidRPr="009F4951">
              <w:rPr>
                <w:rFonts w:cs="Arial"/>
                <w:color w:val="424244" w:themeColor="text1" w:themeShade="BF"/>
                <w:sz w:val="18"/>
                <w:szCs w:val="18"/>
                <w:lang w:val="en-GB"/>
              </w:rPr>
              <w:t>2.42 (0.83-7.19</w:t>
            </w:r>
            <w:r w:rsidR="003F7D5E" w:rsidRPr="009F4951">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Severe limitations vs. moderate limitations at </w:t>
            </w:r>
            <w:r w:rsidRPr="00667C9F">
              <w:rPr>
                <w:rFonts w:eastAsia="Calibri" w:cs="Arial"/>
                <w:color w:val="424244" w:themeColor="text1" w:themeShade="BF"/>
                <w:sz w:val="18"/>
                <w:szCs w:val="18"/>
                <w:lang w:val="en-GB"/>
              </w:rPr>
              <w:t xml:space="preserve">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3F7D5E" w:rsidRPr="00790372" w:rsidRDefault="00B8435A" w:rsidP="00E37334">
            <w:pPr>
              <w:spacing w:after="0" w:line="240" w:lineRule="auto"/>
              <w:jc w:val="center"/>
              <w:rPr>
                <w:rFonts w:cs="Arial"/>
                <w:color w:val="FF0000"/>
                <w:sz w:val="18"/>
                <w:szCs w:val="18"/>
                <w:lang w:val="en-GB"/>
              </w:rPr>
            </w:pPr>
            <w:r w:rsidRPr="00B8435A">
              <w:rPr>
                <w:rFonts w:cs="Arial"/>
                <w:color w:val="424244" w:themeColor="text1" w:themeShade="BF"/>
                <w:sz w:val="18"/>
                <w:szCs w:val="18"/>
                <w:lang w:val="en-GB"/>
              </w:rPr>
              <w:t>0.79 (0.37-1.70</w:t>
            </w:r>
            <w:r w:rsidR="003F7D5E" w:rsidRPr="00B8435A">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Moderate limitations vs. no limitations at </w:t>
            </w:r>
            <w:r w:rsidRPr="00667C9F">
              <w:rPr>
                <w:rFonts w:eastAsia="Calibri" w:cs="Arial"/>
                <w:color w:val="424244" w:themeColor="text1" w:themeShade="BF"/>
                <w:sz w:val="18"/>
                <w:szCs w:val="18"/>
                <w:lang w:val="en-GB"/>
              </w:rPr>
              <w:t xml:space="preserve">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3F7D5E" w:rsidRPr="00790372" w:rsidRDefault="00BB7B79" w:rsidP="00E37334">
            <w:pPr>
              <w:spacing w:after="0" w:line="240" w:lineRule="auto"/>
              <w:jc w:val="center"/>
              <w:rPr>
                <w:rFonts w:cs="Arial"/>
                <w:color w:val="FF0000"/>
                <w:sz w:val="18"/>
                <w:szCs w:val="18"/>
                <w:lang w:val="en-GB"/>
              </w:rPr>
            </w:pPr>
            <w:r w:rsidRPr="00BB7B79">
              <w:rPr>
                <w:rFonts w:cs="Arial"/>
                <w:color w:val="424244" w:themeColor="text1" w:themeShade="BF"/>
                <w:sz w:val="18"/>
                <w:szCs w:val="18"/>
                <w:lang w:val="en-GB"/>
              </w:rPr>
              <w:t>1.16 (0.63-2.14</w:t>
            </w:r>
            <w:r w:rsidR="003F7D5E" w:rsidRPr="00BB7B79">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eastAsia="Calibri" w:cs="Arial"/>
                <w:color w:val="424244" w:themeColor="text1" w:themeShade="BF"/>
                <w:sz w:val="18"/>
                <w:szCs w:val="18"/>
              </w:rPr>
            </w:pPr>
            <w:r w:rsidRPr="00667C9F">
              <w:rPr>
                <w:rFonts w:cs="Arial"/>
                <w:color w:val="424244" w:themeColor="text1" w:themeShade="BF"/>
                <w:sz w:val="18"/>
                <w:szCs w:val="18"/>
                <w:lang w:val="en-GB"/>
              </w:rPr>
              <w:t xml:space="preserve">      Moderate limitations vs. no limitations at </w:t>
            </w:r>
            <w:r w:rsidRPr="00667C9F">
              <w:rPr>
                <w:rFonts w:eastAsia="Calibri" w:cs="Arial"/>
                <w:color w:val="424244" w:themeColor="text1" w:themeShade="BF"/>
                <w:sz w:val="18"/>
                <w:szCs w:val="18"/>
                <w:lang w:val="en-GB"/>
              </w:rPr>
              <w:t xml:space="preserve">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3F7D5E" w:rsidRPr="00E52211" w:rsidRDefault="00E52211" w:rsidP="00E37334">
            <w:pPr>
              <w:spacing w:after="0" w:line="240" w:lineRule="auto"/>
              <w:jc w:val="center"/>
              <w:rPr>
                <w:rFonts w:cs="Arial"/>
                <w:color w:val="424244" w:themeColor="text1" w:themeShade="BF"/>
                <w:sz w:val="18"/>
                <w:szCs w:val="18"/>
                <w:lang w:val="en-GB"/>
              </w:rPr>
            </w:pPr>
            <w:r w:rsidRPr="00E52211">
              <w:rPr>
                <w:rFonts w:cs="Arial"/>
                <w:color w:val="424244" w:themeColor="text1" w:themeShade="BF"/>
                <w:sz w:val="18"/>
                <w:szCs w:val="18"/>
                <w:lang w:val="en-GB"/>
              </w:rPr>
              <w:t>0.56 (0.28-1.08</w:t>
            </w:r>
            <w:r w:rsidR="003F7D5E" w:rsidRPr="00E52211">
              <w:rPr>
                <w:rFonts w:cs="Arial"/>
                <w:color w:val="424244" w:themeColor="text1" w:themeShade="BF"/>
                <w:sz w:val="18"/>
                <w:szCs w:val="18"/>
                <w:lang w:val="en-GB"/>
              </w:rPr>
              <w:t>)</w:t>
            </w:r>
          </w:p>
        </w:tc>
      </w:tr>
      <w:tr w:rsidR="003F7D5E" w:rsidRPr="00667C9F" w:rsidTr="000D4BBA">
        <w:tc>
          <w:tcPr>
            <w:tcW w:w="0" w:type="auto"/>
          </w:tcPr>
          <w:p w:rsidR="003F7D5E" w:rsidRPr="00667C9F" w:rsidRDefault="00D42E28" w:rsidP="00E37334">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 xml:space="preserve">Multimorbidity </w:t>
            </w:r>
          </w:p>
        </w:tc>
        <w:tc>
          <w:tcPr>
            <w:tcW w:w="0" w:type="auto"/>
          </w:tcPr>
          <w:p w:rsidR="003F7D5E" w:rsidRPr="00790372" w:rsidRDefault="005B387B" w:rsidP="00E37334">
            <w:pPr>
              <w:spacing w:after="0" w:line="240" w:lineRule="auto"/>
              <w:jc w:val="center"/>
              <w:rPr>
                <w:rFonts w:cs="Arial"/>
                <w:color w:val="FF0000"/>
                <w:sz w:val="18"/>
                <w:szCs w:val="18"/>
                <w:lang w:val="en-GB"/>
              </w:rPr>
            </w:pPr>
            <w:r w:rsidRPr="005B387B">
              <w:rPr>
                <w:rFonts w:cs="Arial"/>
                <w:color w:val="424244" w:themeColor="text1" w:themeShade="BF"/>
                <w:sz w:val="18"/>
                <w:szCs w:val="18"/>
                <w:lang w:val="en-GB"/>
              </w:rPr>
              <w:t>0.91 (0.81-1.02</w:t>
            </w:r>
            <w:r w:rsidR="003F7D5E" w:rsidRPr="005B387B">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Falls (Ref. = No)</w:t>
            </w:r>
          </w:p>
        </w:tc>
        <w:tc>
          <w:tcPr>
            <w:tcW w:w="0" w:type="auto"/>
          </w:tcPr>
          <w:p w:rsidR="003F7D5E" w:rsidRPr="00790372" w:rsidRDefault="009A4912" w:rsidP="00E37334">
            <w:pPr>
              <w:spacing w:after="0" w:line="240" w:lineRule="auto"/>
              <w:jc w:val="center"/>
              <w:rPr>
                <w:rFonts w:cs="Arial"/>
                <w:color w:val="FF0000"/>
                <w:sz w:val="18"/>
                <w:szCs w:val="18"/>
                <w:lang w:val="en-GB"/>
              </w:rPr>
            </w:pPr>
            <w:r w:rsidRPr="009A4912">
              <w:rPr>
                <w:rFonts w:cs="Arial"/>
                <w:color w:val="424244" w:themeColor="text1" w:themeShade="BF"/>
                <w:sz w:val="18"/>
                <w:szCs w:val="18"/>
                <w:lang w:val="en-GB"/>
              </w:rPr>
              <w:t>1.81</w:t>
            </w:r>
            <w:r w:rsidR="003F7D5E" w:rsidRPr="009A4912">
              <w:rPr>
                <w:rFonts w:cs="Arial"/>
                <w:color w:val="424244" w:themeColor="text1" w:themeShade="BF"/>
                <w:sz w:val="18"/>
                <w:szCs w:val="18"/>
                <w:lang w:val="en-GB"/>
              </w:rPr>
              <w:t xml:space="preserve"> </w:t>
            </w:r>
            <w:r w:rsidRPr="009A4912">
              <w:rPr>
                <w:rFonts w:cs="Arial"/>
                <w:color w:val="424244" w:themeColor="text1" w:themeShade="BF"/>
                <w:sz w:val="18"/>
                <w:szCs w:val="18"/>
                <w:lang w:val="en-GB"/>
              </w:rPr>
              <w:t>(1.15-2.84</w:t>
            </w:r>
            <w:r w:rsidR="003F7D5E" w:rsidRPr="009A4912">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Urinary incontinence (Ref. = No)</w:t>
            </w:r>
          </w:p>
        </w:tc>
        <w:tc>
          <w:tcPr>
            <w:tcW w:w="0" w:type="auto"/>
          </w:tcPr>
          <w:p w:rsidR="003F7D5E" w:rsidRPr="00790372" w:rsidRDefault="005D06BC" w:rsidP="00E37334">
            <w:pPr>
              <w:spacing w:after="0" w:line="240" w:lineRule="auto"/>
              <w:jc w:val="center"/>
              <w:rPr>
                <w:rFonts w:cs="Arial"/>
                <w:color w:val="FF0000"/>
                <w:sz w:val="18"/>
                <w:szCs w:val="18"/>
                <w:lang w:val="en-GB"/>
              </w:rPr>
            </w:pPr>
            <w:r w:rsidRPr="005D06BC">
              <w:rPr>
                <w:rFonts w:cs="Arial"/>
                <w:color w:val="424244" w:themeColor="text1" w:themeShade="BF"/>
                <w:sz w:val="18"/>
                <w:szCs w:val="18"/>
                <w:lang w:val="en-GB"/>
              </w:rPr>
              <w:t>1.42 (0.81-2.5</w:t>
            </w:r>
            <w:r w:rsidR="003F7D5E" w:rsidRPr="005D06BC">
              <w:rPr>
                <w:rFonts w:cs="Arial"/>
                <w:color w:val="424244" w:themeColor="text1" w:themeShade="BF"/>
                <w:sz w:val="18"/>
                <w:szCs w:val="18"/>
                <w:lang w:val="en-GB"/>
              </w:rPr>
              <w:t>2)</w:t>
            </w: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Depression (Ref. = No)</w:t>
            </w:r>
          </w:p>
        </w:tc>
        <w:tc>
          <w:tcPr>
            <w:tcW w:w="0" w:type="auto"/>
          </w:tcPr>
          <w:p w:rsidR="003F7D5E" w:rsidRPr="00790372" w:rsidRDefault="00B820FE" w:rsidP="00E37334">
            <w:pPr>
              <w:spacing w:after="0" w:line="240" w:lineRule="auto"/>
              <w:jc w:val="center"/>
              <w:rPr>
                <w:rFonts w:cs="Arial"/>
                <w:color w:val="FF0000"/>
                <w:sz w:val="18"/>
                <w:szCs w:val="18"/>
                <w:lang w:val="en-GB"/>
              </w:rPr>
            </w:pPr>
            <w:r w:rsidRPr="00A31620">
              <w:rPr>
                <w:rFonts w:cs="Arial"/>
                <w:color w:val="424244" w:themeColor="text1" w:themeShade="BF"/>
                <w:sz w:val="18"/>
                <w:szCs w:val="18"/>
                <w:lang w:val="en-GB"/>
              </w:rPr>
              <w:t>1.69</w:t>
            </w:r>
            <w:r w:rsidR="00A31620" w:rsidRPr="00A31620">
              <w:rPr>
                <w:rFonts w:cs="Arial"/>
                <w:color w:val="424244" w:themeColor="text1" w:themeShade="BF"/>
                <w:sz w:val="18"/>
                <w:szCs w:val="18"/>
                <w:lang w:val="en-GB"/>
              </w:rPr>
              <w:t xml:space="preserve"> (0.95-2.99</w:t>
            </w:r>
            <w:r w:rsidR="003F7D5E" w:rsidRPr="00A31620">
              <w:rPr>
                <w:rFonts w:cs="Arial"/>
                <w:color w:val="424244" w:themeColor="text1" w:themeShade="BF"/>
                <w:sz w:val="18"/>
                <w:szCs w:val="18"/>
                <w:lang w:val="en-GB"/>
              </w:rPr>
              <w:t>)</w:t>
            </w: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Alzheimer disease (Ref. = No)</w:t>
            </w:r>
          </w:p>
        </w:tc>
        <w:tc>
          <w:tcPr>
            <w:tcW w:w="0" w:type="auto"/>
          </w:tcPr>
          <w:p w:rsidR="003F7D5E" w:rsidRPr="00790372" w:rsidRDefault="00FD771A" w:rsidP="00E37334">
            <w:pPr>
              <w:spacing w:after="0" w:line="240" w:lineRule="auto"/>
              <w:jc w:val="center"/>
              <w:rPr>
                <w:rFonts w:cs="Arial"/>
                <w:color w:val="FF0000"/>
                <w:sz w:val="18"/>
                <w:szCs w:val="18"/>
                <w:lang w:val="en-GB"/>
              </w:rPr>
            </w:pPr>
            <w:r w:rsidRPr="00FD771A">
              <w:rPr>
                <w:rFonts w:cs="Arial"/>
                <w:color w:val="424244" w:themeColor="text1" w:themeShade="BF"/>
                <w:sz w:val="18"/>
                <w:szCs w:val="18"/>
                <w:lang w:val="en-GB"/>
              </w:rPr>
              <w:t>3.60 (1.37-9.48)*</w:t>
            </w:r>
          </w:p>
        </w:tc>
      </w:tr>
      <w:tr w:rsidR="003F7D5E" w:rsidRPr="00667C9F" w:rsidTr="000D4BBA">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Number of contact with health care providers </w:t>
            </w:r>
            <w:r w:rsidRPr="00667C9F">
              <w:rPr>
                <w:rFonts w:eastAsia="Calibri" w:cs="Arial"/>
                <w:color w:val="424244" w:themeColor="text1" w:themeShade="BF"/>
                <w:sz w:val="18"/>
                <w:szCs w:val="18"/>
                <w:lang w:val="en-GB"/>
              </w:rPr>
              <w:t>in the past 12 months preceding the survey</w:t>
            </w:r>
          </w:p>
        </w:tc>
        <w:tc>
          <w:tcPr>
            <w:tcW w:w="0" w:type="auto"/>
          </w:tcPr>
          <w:p w:rsidR="003F7D5E" w:rsidRPr="00790372" w:rsidRDefault="003F7D5E" w:rsidP="00E37334">
            <w:pPr>
              <w:spacing w:after="0" w:line="240" w:lineRule="auto"/>
              <w:jc w:val="center"/>
              <w:rPr>
                <w:rFonts w:cs="Arial"/>
                <w:color w:val="FF0000"/>
                <w:sz w:val="18"/>
                <w:szCs w:val="18"/>
                <w:lang w:val="en-GB"/>
              </w:rPr>
            </w:pPr>
            <w:r w:rsidRPr="007B0C9B">
              <w:rPr>
                <w:rFonts w:cs="Arial"/>
                <w:color w:val="424244" w:themeColor="text1" w:themeShade="BF"/>
                <w:sz w:val="18"/>
                <w:szCs w:val="18"/>
                <w:lang w:val="en-GB"/>
              </w:rPr>
              <w:t>0.99 (0.98-1.00)</w:t>
            </w:r>
          </w:p>
        </w:tc>
      </w:tr>
      <w:tr w:rsidR="003F7D5E" w:rsidRPr="00667C9F" w:rsidTr="000D4BBA">
        <w:trPr>
          <w:trHeight w:val="345"/>
        </w:trPr>
        <w:tc>
          <w:tcPr>
            <w:tcW w:w="0" w:type="auto"/>
          </w:tcPr>
          <w:p w:rsidR="003F7D5E" w:rsidRPr="00667C9F" w:rsidRDefault="003F7D5E" w:rsidP="00E37334">
            <w:pPr>
              <w:spacing w:after="0" w:line="240" w:lineRule="auto"/>
              <w:rPr>
                <w:rFonts w:cs="Arial"/>
                <w:color w:val="424244" w:themeColor="text1" w:themeShade="BF"/>
                <w:sz w:val="18"/>
                <w:szCs w:val="18"/>
                <w:lang w:val="en-GB"/>
              </w:rPr>
            </w:pPr>
            <w:r w:rsidRPr="00667C9F">
              <w:rPr>
                <w:rFonts w:eastAsia="Calibri" w:cs="Arial"/>
                <w:color w:val="424244" w:themeColor="text1" w:themeShade="BF"/>
                <w:sz w:val="18"/>
                <w:szCs w:val="18"/>
                <w:lang w:val="en-GB"/>
              </w:rPr>
              <w:t>Hospitalization in the past 12 months preceding the survey</w:t>
            </w:r>
            <w:r w:rsidRPr="00667C9F">
              <w:rPr>
                <w:rFonts w:cs="Arial"/>
                <w:color w:val="424244" w:themeColor="text1" w:themeShade="BF"/>
                <w:sz w:val="18"/>
                <w:szCs w:val="18"/>
                <w:lang w:val="en-GB"/>
              </w:rPr>
              <w:t xml:space="preserve"> (Ref. = No)</w:t>
            </w:r>
          </w:p>
        </w:tc>
        <w:tc>
          <w:tcPr>
            <w:tcW w:w="0" w:type="auto"/>
          </w:tcPr>
          <w:p w:rsidR="003F7D5E" w:rsidRPr="00790372" w:rsidRDefault="007B0C9B" w:rsidP="00E37334">
            <w:pPr>
              <w:spacing w:after="0" w:line="240" w:lineRule="auto"/>
              <w:jc w:val="center"/>
              <w:rPr>
                <w:rFonts w:cs="Arial"/>
                <w:color w:val="FF0000"/>
                <w:sz w:val="18"/>
                <w:szCs w:val="18"/>
                <w:lang w:val="en-GB"/>
              </w:rPr>
            </w:pPr>
            <w:r w:rsidRPr="007B0C9B">
              <w:rPr>
                <w:rFonts w:cs="Arial"/>
                <w:color w:val="424244" w:themeColor="text1" w:themeShade="BF"/>
                <w:sz w:val="18"/>
                <w:szCs w:val="18"/>
                <w:lang w:val="en-GB"/>
              </w:rPr>
              <w:t>1.42 (0.87-2.31</w:t>
            </w:r>
            <w:r w:rsidR="003F7D5E" w:rsidRPr="007B0C9B">
              <w:rPr>
                <w:rFonts w:cs="Arial"/>
                <w:color w:val="424244" w:themeColor="text1" w:themeShade="BF"/>
                <w:sz w:val="18"/>
                <w:szCs w:val="18"/>
                <w:lang w:val="en-GB"/>
              </w:rPr>
              <w:t>)</w:t>
            </w:r>
          </w:p>
        </w:tc>
      </w:tr>
    </w:tbl>
    <w:p w:rsidR="00667C9F" w:rsidRPr="00667C9F" w:rsidRDefault="00667C9F" w:rsidP="00667C9F">
      <w:pPr>
        <w:tabs>
          <w:tab w:val="left" w:pos="3868"/>
        </w:tabs>
        <w:rPr>
          <w:rFonts w:ascii="Arial" w:hAnsi="Arial" w:cs="Arial"/>
          <w:i/>
          <w:color w:val="424244" w:themeColor="text1" w:themeShade="BF"/>
          <w:sz w:val="16"/>
        </w:rPr>
      </w:pPr>
      <w:r w:rsidRPr="00667C9F">
        <w:rPr>
          <w:rFonts w:ascii="Arial" w:hAnsi="Arial" w:cs="Arial"/>
          <w:i/>
          <w:color w:val="424244" w:themeColor="text1" w:themeShade="BF"/>
          <w:sz w:val="16"/>
        </w:rPr>
        <w:t xml:space="preserve">HISlink = linkage between BHIS 2013 data and BCHI data from 2012 to 2018; </w:t>
      </w:r>
      <w:r w:rsidRPr="00667C9F">
        <w:rPr>
          <w:rFonts w:ascii="Arial" w:hAnsi="Arial" w:cs="Arial"/>
          <w:i/>
          <w:color w:val="424244" w:themeColor="text1" w:themeShade="BF"/>
          <w:sz w:val="16"/>
          <w:szCs w:val="18"/>
          <w:vertAlign w:val="superscript"/>
        </w:rPr>
        <w:t>a</w:t>
      </w:r>
      <w:r w:rsidRPr="00667C9F">
        <w:rPr>
          <w:rFonts w:ascii="Arial" w:hAnsi="Arial" w:cs="Arial"/>
          <w:i/>
          <w:color w:val="424244" w:themeColor="text1" w:themeShade="BF"/>
          <w:sz w:val="16"/>
          <w:szCs w:val="18"/>
        </w:rPr>
        <w:t xml:space="preserve"> The HAZARDRATIO statement was used in PROC </w:t>
      </w:r>
      <w:r w:rsidRPr="00667C9F">
        <w:rPr>
          <w:color w:val="424244" w:themeColor="text1" w:themeShade="BF"/>
          <w:sz w:val="20"/>
        </w:rPr>
        <w:t>PHREG</w:t>
      </w:r>
      <w:r w:rsidRPr="00667C9F">
        <w:rPr>
          <w:rFonts w:ascii="Arial" w:hAnsi="Arial" w:cs="Arial"/>
          <w:i/>
          <w:color w:val="424244" w:themeColor="text1" w:themeShade="BF"/>
          <w:sz w:val="16"/>
          <w:szCs w:val="18"/>
        </w:rPr>
        <w:t xml:space="preserve"> to produce custom hazard ratios for interactions; </w:t>
      </w:r>
      <w:r w:rsidRPr="00667C9F">
        <w:rPr>
          <w:rFonts w:ascii="Arial" w:hAnsi="Arial" w:cs="Arial"/>
          <w:i/>
          <w:color w:val="424244" w:themeColor="text1" w:themeShade="BF"/>
          <w:sz w:val="16"/>
          <w:szCs w:val="18"/>
          <w:lang w:val="en-GB"/>
        </w:rPr>
        <w:t xml:space="preserve">HR = Hazard Ratios; GALI = Global Activity Limitation Indicator; To facilitate reading, the GALI categories were reported as severe limitations, moderate limitations and no limitations, which referred to the categories yes, severely limited, yes limited and no, not limitation at all respectively; </w:t>
      </w:r>
      <w:r w:rsidRPr="00667C9F">
        <w:rPr>
          <w:rFonts w:ascii="Arial" w:hAnsi="Arial" w:cs="Arial"/>
          <w:i/>
          <w:color w:val="424244" w:themeColor="text1" w:themeShade="BF"/>
          <w:sz w:val="16"/>
          <w:szCs w:val="18"/>
        </w:rPr>
        <w:t>* p &lt; 0.05; ** p &lt; 0.0001</w:t>
      </w:r>
      <w:r w:rsidRPr="00667C9F">
        <w:rPr>
          <w:rFonts w:ascii="Arial" w:hAnsi="Arial" w:cs="Arial"/>
          <w:i/>
          <w:color w:val="424244" w:themeColor="text1" w:themeShade="BF"/>
          <w:sz w:val="16"/>
          <w:szCs w:val="18"/>
          <w:lang w:val="en-GB"/>
        </w:rPr>
        <w:t xml:space="preserve">. </w:t>
      </w:r>
    </w:p>
    <w:p w:rsidR="00667C9F" w:rsidRPr="00667C9F" w:rsidRDefault="00667C9F" w:rsidP="00667C9F">
      <w:pPr>
        <w:tabs>
          <w:tab w:val="left" w:pos="3868"/>
        </w:tabs>
        <w:rPr>
          <w:rFonts w:ascii="Arial" w:hAnsi="Arial" w:cs="Arial"/>
          <w:i/>
          <w:color w:val="424244" w:themeColor="text1" w:themeShade="BF"/>
          <w:sz w:val="18"/>
        </w:rPr>
      </w:pPr>
    </w:p>
    <w:p w:rsidR="00667C9F" w:rsidRPr="00667C9F" w:rsidRDefault="00013D8E" w:rsidP="00667C9F">
      <w:pPr>
        <w:jc w:val="both"/>
        <w:rPr>
          <w:rFonts w:ascii="Arial" w:hAnsi="Arial" w:cs="Arial"/>
          <w:color w:val="424244" w:themeColor="text1" w:themeShade="BF"/>
          <w:sz w:val="20"/>
        </w:rPr>
      </w:pPr>
      <w:r>
        <w:rPr>
          <w:rFonts w:ascii="Arial" w:hAnsi="Arial" w:cs="Arial"/>
          <w:color w:val="424244" w:themeColor="text1" w:themeShade="BF"/>
          <w:sz w:val="20"/>
        </w:rPr>
        <w:t>Table A4</w:t>
      </w:r>
      <w:r w:rsidR="007435E3">
        <w:rPr>
          <w:rFonts w:ascii="Arial" w:hAnsi="Arial" w:cs="Arial"/>
          <w:color w:val="424244" w:themeColor="text1" w:themeShade="BF"/>
          <w:sz w:val="20"/>
        </w:rPr>
        <w:t xml:space="preserve">: </w:t>
      </w:r>
      <w:r w:rsidR="00667C9F" w:rsidRPr="00667C9F">
        <w:rPr>
          <w:rFonts w:ascii="Arial" w:hAnsi="Arial" w:cs="Arial"/>
          <w:color w:val="424244" w:themeColor="text1" w:themeShade="BF"/>
          <w:sz w:val="20"/>
        </w:rPr>
        <w:t xml:space="preserve">  Predicto</w:t>
      </w:r>
      <w:r w:rsidR="0096030B">
        <w:rPr>
          <w:rFonts w:ascii="Arial" w:hAnsi="Arial" w:cs="Arial"/>
          <w:color w:val="424244" w:themeColor="text1" w:themeShade="BF"/>
          <w:sz w:val="20"/>
        </w:rPr>
        <w:t>rs for nursing home admission: r</w:t>
      </w:r>
      <w:r w:rsidR="00667C9F" w:rsidRPr="00667C9F">
        <w:rPr>
          <w:rFonts w:ascii="Arial" w:hAnsi="Arial" w:cs="Arial"/>
          <w:color w:val="424244" w:themeColor="text1" w:themeShade="BF"/>
          <w:sz w:val="20"/>
        </w:rPr>
        <w:t xml:space="preserve">esults from competing risks analysis of complete case analysis (N=1209), HISlink 2013, Belgium </w:t>
      </w:r>
    </w:p>
    <w:tbl>
      <w:tblPr>
        <w:tblStyle w:val="TableGridLight1"/>
        <w:tblW w:w="0" w:type="auto"/>
        <w:tblLook w:val="04A0" w:firstRow="1" w:lastRow="0" w:firstColumn="1" w:lastColumn="0" w:noHBand="0" w:noVBand="1"/>
      </w:tblPr>
      <w:tblGrid>
        <w:gridCol w:w="7280"/>
        <w:gridCol w:w="1637"/>
      </w:tblGrid>
      <w:tr w:rsidR="00667C9F" w:rsidRPr="00667C9F" w:rsidTr="000D4BBA">
        <w:trPr>
          <w:trHeight w:val="710"/>
        </w:trPr>
        <w:tc>
          <w:tcPr>
            <w:tcW w:w="0" w:type="auto"/>
          </w:tcPr>
          <w:p w:rsidR="00667C9F" w:rsidRPr="00667C9F" w:rsidRDefault="00955D99" w:rsidP="00281793">
            <w:pPr>
              <w:spacing w:after="0" w:line="240" w:lineRule="auto"/>
              <w:jc w:val="center"/>
              <w:rPr>
                <w:rFonts w:cs="Arial"/>
                <w:color w:val="424244" w:themeColor="text1" w:themeShade="BF"/>
                <w:sz w:val="18"/>
                <w:szCs w:val="18"/>
                <w:lang w:val="en-GB"/>
              </w:rPr>
            </w:pPr>
            <w:r w:rsidRPr="00955D99">
              <w:rPr>
                <w:rFonts w:cs="Arial"/>
                <w:color w:val="424244" w:themeColor="text1" w:themeShade="BF"/>
                <w:sz w:val="18"/>
                <w:szCs w:val="18"/>
                <w:lang w:val="en-GB"/>
              </w:rPr>
              <w:t>Potential predictors</w:t>
            </w:r>
          </w:p>
        </w:tc>
        <w:tc>
          <w:tcPr>
            <w:tcW w:w="0" w:type="auto"/>
          </w:tcPr>
          <w:p w:rsidR="00667C9F" w:rsidRPr="00667C9F" w:rsidRDefault="00667C9F" w:rsidP="00281793">
            <w:pPr>
              <w:spacing w:after="0" w:line="240" w:lineRule="auto"/>
              <w:jc w:val="center"/>
              <w:rPr>
                <w:rFonts w:cs="Arial"/>
                <w:b/>
                <w:color w:val="424244" w:themeColor="text1" w:themeShade="BF"/>
                <w:sz w:val="18"/>
                <w:szCs w:val="18"/>
                <w:lang w:val="en-GB"/>
              </w:rPr>
            </w:pPr>
            <w:r w:rsidRPr="00667C9F">
              <w:rPr>
                <w:rFonts w:cs="Arial"/>
                <w:b/>
                <w:color w:val="424244" w:themeColor="text1" w:themeShade="BF"/>
                <w:sz w:val="18"/>
                <w:szCs w:val="18"/>
                <w:lang w:val="en-GB"/>
              </w:rPr>
              <w:t xml:space="preserve">sHR </w:t>
            </w:r>
          </w:p>
          <w:p w:rsidR="00667C9F" w:rsidRPr="00667C9F" w:rsidRDefault="00667C9F" w:rsidP="00281793">
            <w:pPr>
              <w:spacing w:after="0" w:line="240" w:lineRule="auto"/>
              <w:jc w:val="center"/>
              <w:rPr>
                <w:rFonts w:cs="Arial"/>
                <w:color w:val="424244" w:themeColor="text1" w:themeShade="BF"/>
                <w:sz w:val="18"/>
                <w:szCs w:val="18"/>
                <w:lang w:val="en-GB"/>
              </w:rPr>
            </w:pPr>
            <w:r w:rsidRPr="00667C9F">
              <w:rPr>
                <w:rFonts w:cs="Arial"/>
                <w:b/>
                <w:color w:val="424244" w:themeColor="text1" w:themeShade="BF"/>
                <w:sz w:val="18"/>
                <w:szCs w:val="18"/>
                <w:lang w:val="en-GB"/>
              </w:rPr>
              <w:t>(95% CI)</w:t>
            </w:r>
          </w:p>
        </w:tc>
      </w:tr>
      <w:tr w:rsidR="00667C9F" w:rsidRPr="00667C9F" w:rsidTr="000D4BBA">
        <w:tc>
          <w:tcPr>
            <w:tcW w:w="0" w:type="auto"/>
          </w:tcPr>
          <w:p w:rsidR="00667C9F" w:rsidRPr="00667C9F" w:rsidRDefault="00667C9F" w:rsidP="00281793">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Predisposing</w:t>
            </w:r>
          </w:p>
        </w:tc>
        <w:tc>
          <w:tcPr>
            <w:tcW w:w="0" w:type="auto"/>
          </w:tcPr>
          <w:p w:rsidR="00667C9F" w:rsidRPr="00667C9F" w:rsidRDefault="00667C9F" w:rsidP="00281793">
            <w:pPr>
              <w:spacing w:after="0" w:line="240" w:lineRule="auto"/>
              <w:jc w:val="center"/>
              <w:rPr>
                <w:rFonts w:cs="Arial"/>
                <w:color w:val="424244" w:themeColor="text1" w:themeShade="BF"/>
                <w:sz w:val="18"/>
                <w:szCs w:val="18"/>
                <w:lang w:val="en-GB"/>
              </w:rPr>
            </w:pPr>
          </w:p>
        </w:tc>
      </w:tr>
      <w:tr w:rsidR="00667C9F" w:rsidRPr="00667C9F" w:rsidTr="000D4BBA">
        <w:tc>
          <w:tcPr>
            <w:tcW w:w="0" w:type="auto"/>
          </w:tcPr>
          <w:p w:rsidR="00667C9F" w:rsidRPr="00667C9F" w:rsidRDefault="00667C9F" w:rsidP="00281793">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Age</w:t>
            </w:r>
          </w:p>
        </w:tc>
        <w:tc>
          <w:tcPr>
            <w:tcW w:w="0" w:type="auto"/>
          </w:tcPr>
          <w:p w:rsidR="00667C9F" w:rsidRPr="00BB30F7" w:rsidRDefault="00667C9F" w:rsidP="00281793">
            <w:pPr>
              <w:spacing w:after="0" w:line="240" w:lineRule="auto"/>
              <w:jc w:val="center"/>
              <w:rPr>
                <w:rFonts w:cs="Arial"/>
                <w:color w:val="FF0000"/>
                <w:sz w:val="18"/>
                <w:szCs w:val="18"/>
                <w:lang w:val="en-GB"/>
              </w:rPr>
            </w:pPr>
            <w:r w:rsidRPr="00570214">
              <w:rPr>
                <w:rFonts w:cs="Arial"/>
                <w:color w:val="424244" w:themeColor="text1" w:themeShade="BF"/>
                <w:sz w:val="18"/>
                <w:szCs w:val="18"/>
                <w:lang w:val="en-GB"/>
              </w:rPr>
              <w:t>1.08 (1.09-1.10)**</w:t>
            </w:r>
          </w:p>
        </w:tc>
      </w:tr>
      <w:tr w:rsidR="00667C9F" w:rsidRPr="00667C9F" w:rsidTr="000D4BBA">
        <w:tc>
          <w:tcPr>
            <w:tcW w:w="0" w:type="auto"/>
          </w:tcPr>
          <w:p w:rsidR="00667C9F" w:rsidRPr="00667C9F" w:rsidRDefault="00667C9F" w:rsidP="00281793">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Female</w:t>
            </w:r>
          </w:p>
        </w:tc>
        <w:tc>
          <w:tcPr>
            <w:tcW w:w="0" w:type="auto"/>
          </w:tcPr>
          <w:p w:rsidR="00667C9F" w:rsidRPr="00BB30F7" w:rsidRDefault="00C47848" w:rsidP="00281793">
            <w:pPr>
              <w:spacing w:after="0" w:line="240" w:lineRule="auto"/>
              <w:jc w:val="center"/>
              <w:rPr>
                <w:rFonts w:cs="Arial"/>
                <w:color w:val="FF0000"/>
                <w:sz w:val="18"/>
                <w:szCs w:val="18"/>
                <w:lang w:val="en-GB"/>
              </w:rPr>
            </w:pPr>
            <w:r w:rsidRPr="00C47848">
              <w:rPr>
                <w:rFonts w:cs="Arial"/>
                <w:color w:val="424244" w:themeColor="text1" w:themeShade="BF"/>
                <w:sz w:val="18"/>
                <w:szCs w:val="18"/>
                <w:lang w:val="en-GB"/>
              </w:rPr>
              <w:t>1.00 (0.99-1.02</w:t>
            </w:r>
            <w:r w:rsidR="00667C9F" w:rsidRPr="00C47848">
              <w:rPr>
                <w:rFonts w:cs="Arial"/>
                <w:color w:val="424244" w:themeColor="text1" w:themeShade="BF"/>
                <w:sz w:val="18"/>
                <w:szCs w:val="18"/>
                <w:lang w:val="en-GB"/>
              </w:rPr>
              <w:t>)</w:t>
            </w:r>
          </w:p>
        </w:tc>
      </w:tr>
      <w:tr w:rsidR="00667C9F" w:rsidRPr="00667C9F" w:rsidTr="000D4BBA">
        <w:tc>
          <w:tcPr>
            <w:tcW w:w="0" w:type="auto"/>
          </w:tcPr>
          <w:p w:rsidR="00667C9F" w:rsidRPr="00667C9F" w:rsidRDefault="00667C9F" w:rsidP="00281793">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Educational attainment (Ref. = High)</w:t>
            </w:r>
          </w:p>
        </w:tc>
        <w:tc>
          <w:tcPr>
            <w:tcW w:w="0" w:type="auto"/>
          </w:tcPr>
          <w:p w:rsidR="00667C9F" w:rsidRPr="00BB30F7" w:rsidRDefault="00667C9F" w:rsidP="00281793">
            <w:pPr>
              <w:spacing w:after="0" w:line="240" w:lineRule="auto"/>
              <w:jc w:val="center"/>
              <w:rPr>
                <w:rFonts w:cs="Arial"/>
                <w:color w:val="FF0000"/>
                <w:sz w:val="18"/>
                <w:szCs w:val="18"/>
                <w:lang w:val="en-GB"/>
              </w:rPr>
            </w:pPr>
          </w:p>
        </w:tc>
      </w:tr>
      <w:tr w:rsidR="00667C9F" w:rsidRPr="00667C9F" w:rsidTr="000D4BBA">
        <w:tc>
          <w:tcPr>
            <w:tcW w:w="0" w:type="auto"/>
          </w:tcPr>
          <w:p w:rsidR="00667C9F" w:rsidRPr="00667C9F" w:rsidRDefault="00667C9F" w:rsidP="00281793">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      Low</w:t>
            </w:r>
          </w:p>
        </w:tc>
        <w:tc>
          <w:tcPr>
            <w:tcW w:w="0" w:type="auto"/>
          </w:tcPr>
          <w:p w:rsidR="00667C9F" w:rsidRPr="00BB30F7" w:rsidRDefault="00477B4B" w:rsidP="00281793">
            <w:pPr>
              <w:spacing w:after="0" w:line="240" w:lineRule="auto"/>
              <w:jc w:val="center"/>
              <w:rPr>
                <w:rFonts w:cs="Arial"/>
                <w:color w:val="FF0000"/>
                <w:sz w:val="18"/>
                <w:szCs w:val="18"/>
                <w:lang w:val="en-GB"/>
              </w:rPr>
            </w:pPr>
            <w:r w:rsidRPr="00477B4B">
              <w:rPr>
                <w:rFonts w:cs="Arial"/>
                <w:color w:val="424244" w:themeColor="text1" w:themeShade="BF"/>
                <w:sz w:val="18"/>
                <w:szCs w:val="18"/>
                <w:lang w:val="en-GB"/>
              </w:rPr>
              <w:t>1.77</w:t>
            </w:r>
            <w:r w:rsidR="00667C9F" w:rsidRPr="00477B4B">
              <w:rPr>
                <w:rFonts w:cs="Arial"/>
                <w:color w:val="424244" w:themeColor="text1" w:themeShade="BF"/>
                <w:sz w:val="18"/>
                <w:szCs w:val="18"/>
                <w:lang w:val="en-GB"/>
              </w:rPr>
              <w:t xml:space="preserve"> </w:t>
            </w:r>
            <w:r w:rsidRPr="00477B4B">
              <w:rPr>
                <w:rFonts w:cs="Arial"/>
                <w:color w:val="424244" w:themeColor="text1" w:themeShade="BF"/>
                <w:sz w:val="18"/>
                <w:szCs w:val="18"/>
                <w:lang w:val="en-GB"/>
              </w:rPr>
              <w:t>(1.74-1.81</w:t>
            </w:r>
            <w:r w:rsidR="00667C9F" w:rsidRPr="00477B4B">
              <w:rPr>
                <w:rFonts w:cs="Arial"/>
                <w:color w:val="424244" w:themeColor="text1" w:themeShade="BF"/>
                <w:sz w:val="18"/>
                <w:szCs w:val="18"/>
                <w:lang w:val="en-GB"/>
              </w:rPr>
              <w:t>)**</w:t>
            </w:r>
          </w:p>
        </w:tc>
      </w:tr>
      <w:tr w:rsidR="00667C9F" w:rsidRPr="00667C9F" w:rsidTr="000D4BBA">
        <w:tc>
          <w:tcPr>
            <w:tcW w:w="0" w:type="auto"/>
          </w:tcPr>
          <w:p w:rsidR="00667C9F" w:rsidRPr="00667C9F" w:rsidRDefault="00667C9F" w:rsidP="00281793">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      Middle</w:t>
            </w:r>
          </w:p>
        </w:tc>
        <w:tc>
          <w:tcPr>
            <w:tcW w:w="0" w:type="auto"/>
          </w:tcPr>
          <w:p w:rsidR="00667C9F" w:rsidRPr="00BB30F7" w:rsidRDefault="00477B4B" w:rsidP="00281793">
            <w:pPr>
              <w:spacing w:after="0" w:line="240" w:lineRule="auto"/>
              <w:jc w:val="center"/>
              <w:rPr>
                <w:rFonts w:cs="Arial"/>
                <w:color w:val="FF0000"/>
                <w:sz w:val="18"/>
                <w:szCs w:val="18"/>
                <w:lang w:val="en-GB"/>
              </w:rPr>
            </w:pPr>
            <w:r w:rsidRPr="00477B4B">
              <w:rPr>
                <w:rFonts w:cs="Arial"/>
                <w:color w:val="424244" w:themeColor="text1" w:themeShade="BF"/>
                <w:sz w:val="18"/>
                <w:szCs w:val="18"/>
                <w:lang w:val="en-GB"/>
              </w:rPr>
              <w:t>0.85 (0.83-0.87</w:t>
            </w:r>
            <w:r w:rsidR="00667C9F" w:rsidRPr="00477B4B">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Living alone</w:t>
            </w:r>
          </w:p>
        </w:tc>
        <w:tc>
          <w:tcPr>
            <w:tcW w:w="0" w:type="auto"/>
          </w:tcPr>
          <w:p w:rsidR="00C53612" w:rsidRPr="00BB30F7" w:rsidRDefault="0079094D" w:rsidP="00C53612">
            <w:pPr>
              <w:spacing w:after="0" w:line="240" w:lineRule="auto"/>
              <w:jc w:val="center"/>
              <w:rPr>
                <w:rFonts w:cs="Arial"/>
                <w:color w:val="FF0000"/>
                <w:sz w:val="18"/>
                <w:szCs w:val="18"/>
                <w:lang w:val="en-GB"/>
              </w:rPr>
            </w:pPr>
            <w:r w:rsidRPr="0079094D">
              <w:rPr>
                <w:rFonts w:cs="Arial"/>
                <w:color w:val="424244" w:themeColor="text1" w:themeShade="BF"/>
                <w:sz w:val="18"/>
                <w:szCs w:val="18"/>
                <w:lang w:val="en-GB"/>
              </w:rPr>
              <w:t>1.39 (1.37-1.41</w:t>
            </w:r>
            <w:r w:rsidR="00C53612" w:rsidRPr="0079094D">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Enabling</w:t>
            </w:r>
          </w:p>
        </w:tc>
        <w:tc>
          <w:tcPr>
            <w:tcW w:w="0" w:type="auto"/>
          </w:tcPr>
          <w:p w:rsidR="00C53612" w:rsidRPr="00BB30F7" w:rsidRDefault="00C53612" w:rsidP="00C53612">
            <w:pPr>
              <w:spacing w:after="0" w:line="240" w:lineRule="auto"/>
              <w:jc w:val="center"/>
              <w:rPr>
                <w:rFonts w:cs="Arial"/>
                <w:color w:val="FF0000"/>
                <w:sz w:val="18"/>
                <w:szCs w:val="18"/>
                <w:lang w:val="en-GB"/>
              </w:rPr>
            </w:pP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Low household income</w:t>
            </w:r>
          </w:p>
        </w:tc>
        <w:tc>
          <w:tcPr>
            <w:tcW w:w="0" w:type="auto"/>
          </w:tcPr>
          <w:p w:rsidR="00C53612" w:rsidRPr="00BB30F7" w:rsidRDefault="00C53612" w:rsidP="00C53612">
            <w:pPr>
              <w:spacing w:after="0" w:line="240" w:lineRule="auto"/>
              <w:jc w:val="center"/>
              <w:rPr>
                <w:rFonts w:cs="Arial"/>
                <w:color w:val="FF0000"/>
                <w:sz w:val="18"/>
                <w:szCs w:val="18"/>
                <w:lang w:val="en-GB"/>
              </w:rPr>
            </w:pPr>
            <w:r w:rsidRPr="001F69FF">
              <w:rPr>
                <w:rFonts w:cs="Arial"/>
                <w:color w:val="424244" w:themeColor="text1" w:themeShade="BF"/>
                <w:sz w:val="18"/>
                <w:szCs w:val="18"/>
                <w:lang w:val="en-GB"/>
              </w:rPr>
              <w:t>1.61 (1.58-1.64)**</w:t>
            </w: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lastRenderedPageBreak/>
              <w:t>Unsatisfied with the social contacts</w:t>
            </w:r>
          </w:p>
        </w:tc>
        <w:tc>
          <w:tcPr>
            <w:tcW w:w="0" w:type="auto"/>
          </w:tcPr>
          <w:p w:rsidR="00C53612" w:rsidRPr="00BB30F7" w:rsidRDefault="001F69FF" w:rsidP="00C53612">
            <w:pPr>
              <w:spacing w:after="0" w:line="240" w:lineRule="auto"/>
              <w:jc w:val="center"/>
              <w:rPr>
                <w:rFonts w:cs="Arial"/>
                <w:color w:val="FF0000"/>
                <w:sz w:val="18"/>
                <w:szCs w:val="18"/>
                <w:lang w:val="en-GB"/>
              </w:rPr>
            </w:pPr>
            <w:r w:rsidRPr="00134B8B">
              <w:rPr>
                <w:rFonts w:cs="Arial"/>
                <w:color w:val="424244" w:themeColor="text1" w:themeShade="BF"/>
                <w:sz w:val="18"/>
                <w:szCs w:val="18"/>
                <w:lang w:val="en-GB"/>
              </w:rPr>
              <w:t>1.93</w:t>
            </w:r>
            <w:r w:rsidR="00134B8B" w:rsidRPr="00134B8B">
              <w:rPr>
                <w:rFonts w:cs="Arial"/>
                <w:color w:val="424244" w:themeColor="text1" w:themeShade="BF"/>
                <w:sz w:val="18"/>
                <w:szCs w:val="18"/>
                <w:lang w:val="en-GB"/>
              </w:rPr>
              <w:t xml:space="preserve"> (1.90-1.97</w:t>
            </w:r>
            <w:r w:rsidR="00C53612" w:rsidRPr="00134B8B">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Home care service use in the past 12 months preceding the survey (Ref. =No )</w:t>
            </w:r>
          </w:p>
        </w:tc>
        <w:tc>
          <w:tcPr>
            <w:tcW w:w="0" w:type="auto"/>
          </w:tcPr>
          <w:p w:rsidR="00C53612" w:rsidRPr="00BB30F7" w:rsidRDefault="00513CFD" w:rsidP="00C53612">
            <w:pPr>
              <w:spacing w:after="0" w:line="240" w:lineRule="auto"/>
              <w:jc w:val="center"/>
              <w:rPr>
                <w:rFonts w:cs="Arial"/>
                <w:color w:val="FF0000"/>
                <w:sz w:val="18"/>
                <w:szCs w:val="18"/>
                <w:lang w:val="en-GB"/>
              </w:rPr>
            </w:pPr>
            <w:r w:rsidRPr="00513CFD">
              <w:rPr>
                <w:rFonts w:cs="Arial"/>
                <w:color w:val="424244" w:themeColor="text1" w:themeShade="BF"/>
                <w:sz w:val="18"/>
                <w:szCs w:val="18"/>
                <w:lang w:val="en-GB"/>
              </w:rPr>
              <w:t>1.26 (1.24-1.27</w:t>
            </w:r>
            <w:r w:rsidR="00C53612" w:rsidRPr="00513CFD">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b/>
                <w:color w:val="424244" w:themeColor="text1" w:themeShade="BF"/>
                <w:sz w:val="18"/>
                <w:szCs w:val="18"/>
                <w:lang w:val="en-GB"/>
              </w:rPr>
            </w:pPr>
            <w:r w:rsidRPr="00667C9F">
              <w:rPr>
                <w:rFonts w:cs="Arial"/>
                <w:b/>
                <w:color w:val="424244" w:themeColor="text1" w:themeShade="BF"/>
                <w:sz w:val="18"/>
                <w:szCs w:val="18"/>
                <w:lang w:val="en-GB"/>
              </w:rPr>
              <w:t xml:space="preserve">Need </w:t>
            </w:r>
          </w:p>
        </w:tc>
        <w:tc>
          <w:tcPr>
            <w:tcW w:w="0" w:type="auto"/>
          </w:tcPr>
          <w:p w:rsidR="00C53612" w:rsidRPr="00BB30F7" w:rsidRDefault="00C53612" w:rsidP="00C53612">
            <w:pPr>
              <w:spacing w:after="0" w:line="240" w:lineRule="auto"/>
              <w:jc w:val="center"/>
              <w:rPr>
                <w:rFonts w:cs="Arial"/>
                <w:color w:val="FF0000"/>
                <w:sz w:val="18"/>
                <w:szCs w:val="18"/>
                <w:lang w:val="en-GB"/>
              </w:rPr>
            </w:pP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eastAsia="Calibri" w:cs="Arial"/>
                <w:color w:val="424244" w:themeColor="text1" w:themeShade="BF"/>
                <w:sz w:val="18"/>
                <w:szCs w:val="18"/>
                <w:lang w:val="en-GB"/>
              </w:rPr>
              <w:t xml:space="preserve">Long term limitation (GALI) and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interaction</w:t>
            </w:r>
            <w:r w:rsidRPr="00667C9F">
              <w:rPr>
                <w:rFonts w:eastAsia="Calibri" w:cs="Arial"/>
                <w:color w:val="424244" w:themeColor="text1" w:themeShade="BF"/>
                <w:sz w:val="18"/>
                <w:szCs w:val="18"/>
                <w:vertAlign w:val="superscript"/>
                <w:lang w:val="en-GB"/>
              </w:rPr>
              <w:t>a</w:t>
            </w:r>
          </w:p>
        </w:tc>
        <w:tc>
          <w:tcPr>
            <w:tcW w:w="0" w:type="auto"/>
          </w:tcPr>
          <w:p w:rsidR="00C53612" w:rsidRPr="00BB30F7" w:rsidRDefault="00C53612" w:rsidP="00C53612">
            <w:pPr>
              <w:spacing w:after="0" w:line="240" w:lineRule="auto"/>
              <w:jc w:val="center"/>
              <w:rPr>
                <w:rFonts w:cs="Arial"/>
                <w:color w:val="FF0000"/>
                <w:sz w:val="18"/>
                <w:szCs w:val="18"/>
                <w:lang w:val="en-GB"/>
              </w:rPr>
            </w:pPr>
          </w:p>
        </w:tc>
      </w:tr>
      <w:tr w:rsidR="00C53612" w:rsidRPr="00667C9F" w:rsidTr="000D4BBA">
        <w:tc>
          <w:tcPr>
            <w:tcW w:w="0" w:type="auto"/>
          </w:tcPr>
          <w:p w:rsidR="00C53612" w:rsidRPr="00667C9F" w:rsidRDefault="00C53612" w:rsidP="00C53612">
            <w:pPr>
              <w:tabs>
                <w:tab w:val="left" w:pos="3868"/>
              </w:tabs>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vs. 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at severe limitations</w:t>
            </w:r>
          </w:p>
        </w:tc>
        <w:tc>
          <w:tcPr>
            <w:tcW w:w="0" w:type="auto"/>
          </w:tcPr>
          <w:p w:rsidR="00C53612" w:rsidRPr="00BB30F7" w:rsidRDefault="00820E61" w:rsidP="00C53612">
            <w:pPr>
              <w:spacing w:after="0" w:line="240" w:lineRule="auto"/>
              <w:jc w:val="center"/>
              <w:rPr>
                <w:rFonts w:cs="Arial"/>
                <w:color w:val="FF0000"/>
                <w:sz w:val="18"/>
                <w:szCs w:val="18"/>
                <w:lang w:val="en-GB"/>
              </w:rPr>
            </w:pPr>
            <w:r w:rsidRPr="00820E61">
              <w:rPr>
                <w:rFonts w:cs="Arial"/>
                <w:color w:val="424244" w:themeColor="text1" w:themeShade="BF"/>
                <w:sz w:val="18"/>
                <w:szCs w:val="18"/>
                <w:lang w:val="en-GB"/>
              </w:rPr>
              <w:t>0.14 (0.13-0.15</w:t>
            </w:r>
            <w:r w:rsidR="00C53612" w:rsidRPr="00820E61">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vs. 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at moderate limitations</w:t>
            </w:r>
          </w:p>
        </w:tc>
        <w:tc>
          <w:tcPr>
            <w:tcW w:w="0" w:type="auto"/>
          </w:tcPr>
          <w:p w:rsidR="00C53612" w:rsidRPr="00BB30F7" w:rsidRDefault="00153794" w:rsidP="00C53612">
            <w:pPr>
              <w:spacing w:after="0" w:line="240" w:lineRule="auto"/>
              <w:jc w:val="center"/>
              <w:rPr>
                <w:rFonts w:cs="Arial"/>
                <w:color w:val="FF0000"/>
                <w:sz w:val="18"/>
                <w:szCs w:val="18"/>
                <w:lang w:val="en-GB"/>
              </w:rPr>
            </w:pPr>
            <w:r w:rsidRPr="00153794">
              <w:rPr>
                <w:rFonts w:cs="Arial"/>
                <w:color w:val="424244" w:themeColor="text1" w:themeShade="BF"/>
                <w:sz w:val="18"/>
                <w:szCs w:val="18"/>
                <w:lang w:val="en-GB"/>
              </w:rPr>
              <w:t>0.97 (0.91-0.95</w:t>
            </w:r>
            <w:r w:rsidR="00C53612" w:rsidRPr="00153794">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vs. 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 at no limitations</w:t>
            </w:r>
          </w:p>
        </w:tc>
        <w:tc>
          <w:tcPr>
            <w:tcW w:w="0" w:type="auto"/>
          </w:tcPr>
          <w:p w:rsidR="00C53612" w:rsidRPr="00BB30F7" w:rsidRDefault="006D2B71" w:rsidP="00C53612">
            <w:pPr>
              <w:spacing w:after="0" w:line="240" w:lineRule="auto"/>
              <w:jc w:val="center"/>
              <w:rPr>
                <w:rFonts w:cs="Arial"/>
                <w:color w:val="FF0000"/>
                <w:sz w:val="18"/>
                <w:szCs w:val="18"/>
                <w:lang w:val="en-GB"/>
              </w:rPr>
            </w:pPr>
            <w:r w:rsidRPr="006D2B71">
              <w:rPr>
                <w:rFonts w:cs="Arial"/>
                <w:color w:val="424244" w:themeColor="text1" w:themeShade="BF"/>
                <w:sz w:val="18"/>
                <w:szCs w:val="18"/>
                <w:lang w:val="en-GB"/>
              </w:rPr>
              <w:t>1.93 (1.90-1.96</w:t>
            </w:r>
            <w:r w:rsidR="00C53612" w:rsidRPr="006D2B71">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Severe limitations vs. no limitations at </w:t>
            </w:r>
            <w:r w:rsidRPr="00667C9F">
              <w:rPr>
                <w:rFonts w:eastAsia="Calibri" w:cs="Arial"/>
                <w:color w:val="424244" w:themeColor="text1" w:themeShade="BF"/>
                <w:sz w:val="18"/>
                <w:szCs w:val="18"/>
                <w:lang w:val="en-GB"/>
              </w:rPr>
              <w:t xml:space="preserve">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C53612" w:rsidRPr="00BB30F7" w:rsidRDefault="007A2331" w:rsidP="00C53612">
            <w:pPr>
              <w:spacing w:after="0" w:line="240" w:lineRule="auto"/>
              <w:jc w:val="center"/>
              <w:rPr>
                <w:rFonts w:cs="Arial"/>
                <w:color w:val="FF0000"/>
                <w:sz w:val="18"/>
                <w:szCs w:val="18"/>
                <w:lang w:val="en-GB"/>
              </w:rPr>
            </w:pPr>
            <w:r w:rsidRPr="007A2331">
              <w:rPr>
                <w:rFonts w:cs="Arial"/>
                <w:color w:val="424244" w:themeColor="text1" w:themeShade="BF"/>
                <w:sz w:val="18"/>
                <w:szCs w:val="18"/>
                <w:lang w:val="en-GB"/>
              </w:rPr>
              <w:t>4.98 (4.79-5.19</w:t>
            </w:r>
            <w:r w:rsidR="00C53612" w:rsidRPr="007A2331">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Severe limitations vs. no limitations at </w:t>
            </w:r>
            <w:r w:rsidRPr="00667C9F">
              <w:rPr>
                <w:rFonts w:eastAsia="Calibri" w:cs="Arial"/>
                <w:color w:val="424244" w:themeColor="text1" w:themeShade="BF"/>
                <w:sz w:val="18"/>
                <w:szCs w:val="18"/>
                <w:lang w:val="en-GB"/>
              </w:rPr>
              <w:t xml:space="preserve">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C53612" w:rsidRPr="00BB30F7" w:rsidRDefault="007A2331" w:rsidP="00C53612">
            <w:pPr>
              <w:spacing w:after="0" w:line="240" w:lineRule="auto"/>
              <w:jc w:val="center"/>
              <w:rPr>
                <w:rFonts w:cs="Arial"/>
                <w:color w:val="FF0000"/>
                <w:sz w:val="18"/>
                <w:szCs w:val="18"/>
                <w:lang w:val="en-GB"/>
              </w:rPr>
            </w:pPr>
            <w:r w:rsidRPr="007A2331">
              <w:rPr>
                <w:rFonts w:cs="Arial"/>
                <w:color w:val="424244" w:themeColor="text1" w:themeShade="BF"/>
                <w:sz w:val="18"/>
                <w:szCs w:val="18"/>
                <w:lang w:val="en-GB"/>
              </w:rPr>
              <w:t>0.37 (0.36-0.38</w:t>
            </w:r>
            <w:r w:rsidR="00C53612" w:rsidRPr="007A2331">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Severe limitations vs. moderate limitations at </w:t>
            </w:r>
            <w:r w:rsidRPr="00667C9F">
              <w:rPr>
                <w:rFonts w:eastAsia="Calibri" w:cs="Arial"/>
                <w:color w:val="424244" w:themeColor="text1" w:themeShade="BF"/>
                <w:sz w:val="18"/>
                <w:szCs w:val="18"/>
                <w:lang w:val="en-GB"/>
              </w:rPr>
              <w:t xml:space="preserve">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C53612" w:rsidRPr="00BB30F7" w:rsidRDefault="007A2331" w:rsidP="00C53612">
            <w:pPr>
              <w:spacing w:after="0" w:line="240" w:lineRule="auto"/>
              <w:jc w:val="center"/>
              <w:rPr>
                <w:rFonts w:cs="Arial"/>
                <w:color w:val="FF0000"/>
                <w:sz w:val="18"/>
                <w:szCs w:val="18"/>
                <w:lang w:val="en-GB"/>
              </w:rPr>
            </w:pPr>
            <w:r w:rsidRPr="007A2331">
              <w:rPr>
                <w:rFonts w:cs="Arial"/>
                <w:color w:val="424244" w:themeColor="text1" w:themeShade="BF"/>
                <w:sz w:val="18"/>
                <w:szCs w:val="18"/>
                <w:lang w:val="en-GB"/>
              </w:rPr>
              <w:t>4.22 (4.05-4.40</w:t>
            </w:r>
            <w:r w:rsidR="00C53612" w:rsidRPr="007A2331">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Severe limitations vs. moderate limitations at </w:t>
            </w:r>
            <w:r w:rsidRPr="00667C9F">
              <w:rPr>
                <w:rFonts w:eastAsia="Calibri" w:cs="Arial"/>
                <w:color w:val="424244" w:themeColor="text1" w:themeShade="BF"/>
                <w:sz w:val="18"/>
                <w:szCs w:val="18"/>
                <w:lang w:val="en-GB"/>
              </w:rPr>
              <w:t xml:space="preserve">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C53612" w:rsidRPr="00BB30F7" w:rsidRDefault="001020A7" w:rsidP="00C53612">
            <w:pPr>
              <w:spacing w:after="0" w:line="240" w:lineRule="auto"/>
              <w:jc w:val="center"/>
              <w:rPr>
                <w:rFonts w:cs="Arial"/>
                <w:color w:val="FF0000"/>
                <w:sz w:val="18"/>
                <w:szCs w:val="18"/>
                <w:lang w:val="en-GB"/>
              </w:rPr>
            </w:pPr>
            <w:r w:rsidRPr="001020A7">
              <w:rPr>
                <w:rFonts w:cs="Arial"/>
                <w:color w:val="424244" w:themeColor="text1" w:themeShade="BF"/>
                <w:sz w:val="18"/>
                <w:szCs w:val="18"/>
                <w:lang w:val="en-GB"/>
              </w:rPr>
              <w:t>0.65 (0.63-0.66</w:t>
            </w:r>
            <w:r w:rsidR="00C53612" w:rsidRPr="001020A7">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eastAsia="Calibri" w:cs="Arial"/>
                <w:color w:val="424244" w:themeColor="text1" w:themeShade="BF"/>
                <w:sz w:val="18"/>
                <w:szCs w:val="18"/>
                <w:lang w:val="en-GB"/>
              </w:rPr>
            </w:pPr>
            <w:r w:rsidRPr="00667C9F">
              <w:rPr>
                <w:rFonts w:cs="Arial"/>
                <w:color w:val="424244" w:themeColor="text1" w:themeShade="BF"/>
                <w:sz w:val="18"/>
                <w:szCs w:val="18"/>
                <w:lang w:val="en-GB"/>
              </w:rPr>
              <w:t xml:space="preserve">      Moderate limitations vs. no limitations at </w:t>
            </w:r>
            <w:r w:rsidRPr="00667C9F">
              <w:rPr>
                <w:rFonts w:eastAsia="Calibri" w:cs="Arial"/>
                <w:color w:val="424244" w:themeColor="text1" w:themeShade="BF"/>
                <w:sz w:val="18"/>
                <w:szCs w:val="18"/>
                <w:lang w:val="en-GB"/>
              </w:rPr>
              <w:t xml:space="preserve">good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C53612" w:rsidRPr="00434A28" w:rsidRDefault="00434A28" w:rsidP="00C53612">
            <w:pPr>
              <w:spacing w:after="0" w:line="240" w:lineRule="auto"/>
              <w:jc w:val="center"/>
              <w:rPr>
                <w:rFonts w:cs="Arial"/>
                <w:color w:val="424244" w:themeColor="text1" w:themeShade="BF"/>
                <w:sz w:val="18"/>
                <w:szCs w:val="18"/>
                <w:lang w:val="en-GB"/>
              </w:rPr>
            </w:pPr>
            <w:r w:rsidRPr="00434A28">
              <w:rPr>
                <w:rFonts w:cs="Arial"/>
                <w:color w:val="424244" w:themeColor="text1" w:themeShade="BF"/>
                <w:sz w:val="18"/>
                <w:szCs w:val="18"/>
                <w:lang w:val="en-GB"/>
              </w:rPr>
              <w:t>1.18 (1.16-1.20</w:t>
            </w:r>
            <w:r w:rsidR="00C53612" w:rsidRPr="00434A28">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eastAsia="Calibri" w:cs="Arial"/>
                <w:color w:val="424244" w:themeColor="text1" w:themeShade="BF"/>
                <w:sz w:val="18"/>
                <w:szCs w:val="18"/>
              </w:rPr>
            </w:pPr>
            <w:r w:rsidRPr="00667C9F">
              <w:rPr>
                <w:rFonts w:cs="Arial"/>
                <w:color w:val="424244" w:themeColor="text1" w:themeShade="BF"/>
                <w:sz w:val="18"/>
                <w:szCs w:val="18"/>
                <w:lang w:val="en-GB"/>
              </w:rPr>
              <w:t xml:space="preserve">      Moderate limitations vs. no limitations at </w:t>
            </w:r>
            <w:r w:rsidRPr="00667C9F">
              <w:rPr>
                <w:rFonts w:eastAsia="Calibri" w:cs="Arial"/>
                <w:color w:val="424244" w:themeColor="text1" w:themeShade="BF"/>
                <w:sz w:val="18"/>
                <w:szCs w:val="18"/>
                <w:lang w:val="en-GB"/>
              </w:rPr>
              <w:t xml:space="preserve">bad </w:t>
            </w:r>
            <w:r w:rsidR="00B74586">
              <w:rPr>
                <w:rFonts w:eastAsia="Calibri" w:cs="Arial"/>
                <w:color w:val="424244" w:themeColor="text1" w:themeShade="BF"/>
                <w:sz w:val="18"/>
                <w:szCs w:val="18"/>
                <w:lang w:val="en-GB"/>
              </w:rPr>
              <w:t>perceived</w:t>
            </w:r>
            <w:r w:rsidRPr="00667C9F">
              <w:rPr>
                <w:rFonts w:eastAsia="Calibri" w:cs="Arial"/>
                <w:color w:val="424244" w:themeColor="text1" w:themeShade="BF"/>
                <w:sz w:val="18"/>
                <w:szCs w:val="18"/>
                <w:lang w:val="en-GB"/>
              </w:rPr>
              <w:t xml:space="preserve"> health</w:t>
            </w:r>
          </w:p>
        </w:tc>
        <w:tc>
          <w:tcPr>
            <w:tcW w:w="0" w:type="auto"/>
          </w:tcPr>
          <w:p w:rsidR="00C53612" w:rsidRPr="00BB30F7" w:rsidRDefault="001D0CA3" w:rsidP="00C53612">
            <w:pPr>
              <w:spacing w:after="0" w:line="240" w:lineRule="auto"/>
              <w:jc w:val="center"/>
              <w:rPr>
                <w:rFonts w:cs="Arial"/>
                <w:color w:val="FF0000"/>
                <w:sz w:val="18"/>
                <w:szCs w:val="18"/>
                <w:lang w:val="en-GB"/>
              </w:rPr>
            </w:pPr>
            <w:r w:rsidRPr="001D0CA3">
              <w:rPr>
                <w:rFonts w:cs="Arial"/>
                <w:color w:val="424244" w:themeColor="text1" w:themeShade="BF"/>
                <w:sz w:val="18"/>
                <w:szCs w:val="18"/>
                <w:lang w:val="en-GB"/>
              </w:rPr>
              <w:t>0.57 (0.56-0.58</w:t>
            </w:r>
            <w:r w:rsidR="00C53612" w:rsidRPr="001D0CA3">
              <w:rPr>
                <w:rFonts w:cs="Arial"/>
                <w:color w:val="424244" w:themeColor="text1" w:themeShade="BF"/>
                <w:sz w:val="18"/>
                <w:szCs w:val="18"/>
                <w:lang w:val="en-GB"/>
              </w:rPr>
              <w:t>)*</w:t>
            </w:r>
          </w:p>
        </w:tc>
      </w:tr>
      <w:tr w:rsidR="00C53612" w:rsidRPr="00667C9F" w:rsidTr="000D4BBA">
        <w:tc>
          <w:tcPr>
            <w:tcW w:w="0" w:type="auto"/>
          </w:tcPr>
          <w:p w:rsidR="00C53612" w:rsidRPr="00667C9F" w:rsidRDefault="0095220D" w:rsidP="00C53612">
            <w:pPr>
              <w:spacing w:after="0" w:line="240" w:lineRule="auto"/>
              <w:rPr>
                <w:rFonts w:cs="Arial"/>
                <w:color w:val="424244" w:themeColor="text1" w:themeShade="BF"/>
                <w:sz w:val="18"/>
                <w:szCs w:val="18"/>
                <w:lang w:val="en-GB"/>
              </w:rPr>
            </w:pPr>
            <w:r>
              <w:rPr>
                <w:rFonts w:cs="Arial"/>
                <w:color w:val="424244" w:themeColor="text1" w:themeShade="BF"/>
                <w:sz w:val="18"/>
                <w:szCs w:val="18"/>
                <w:lang w:val="en-GB"/>
              </w:rPr>
              <w:t xml:space="preserve">Multimorbidity </w:t>
            </w:r>
          </w:p>
        </w:tc>
        <w:tc>
          <w:tcPr>
            <w:tcW w:w="0" w:type="auto"/>
          </w:tcPr>
          <w:p w:rsidR="00C53612" w:rsidRPr="00BB30F7" w:rsidRDefault="00484656" w:rsidP="00C53612">
            <w:pPr>
              <w:spacing w:after="0" w:line="240" w:lineRule="auto"/>
              <w:jc w:val="center"/>
              <w:rPr>
                <w:rFonts w:cs="Arial"/>
                <w:color w:val="FF0000"/>
                <w:sz w:val="18"/>
                <w:szCs w:val="18"/>
                <w:lang w:val="en-GB"/>
              </w:rPr>
            </w:pPr>
            <w:r w:rsidRPr="00484656">
              <w:rPr>
                <w:rFonts w:cs="Arial"/>
                <w:color w:val="424244" w:themeColor="text1" w:themeShade="BF"/>
                <w:sz w:val="18"/>
                <w:szCs w:val="18"/>
                <w:lang w:val="en-GB"/>
              </w:rPr>
              <w:t>0.90 (0.88-0.91</w:t>
            </w:r>
            <w:r w:rsidR="00C53612" w:rsidRPr="00484656">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Falls (Ref. = No)</w:t>
            </w:r>
          </w:p>
        </w:tc>
        <w:tc>
          <w:tcPr>
            <w:tcW w:w="0" w:type="auto"/>
          </w:tcPr>
          <w:p w:rsidR="00C53612" w:rsidRPr="00BB30F7" w:rsidRDefault="008A32C2" w:rsidP="00C53612">
            <w:pPr>
              <w:spacing w:after="0" w:line="240" w:lineRule="auto"/>
              <w:jc w:val="center"/>
              <w:rPr>
                <w:rFonts w:cs="Arial"/>
                <w:color w:val="FF0000"/>
                <w:sz w:val="18"/>
                <w:szCs w:val="18"/>
                <w:lang w:val="en-GB"/>
              </w:rPr>
            </w:pPr>
            <w:r w:rsidRPr="008A32C2">
              <w:rPr>
                <w:rFonts w:cs="Arial"/>
                <w:color w:val="424244" w:themeColor="text1" w:themeShade="BF"/>
                <w:sz w:val="18"/>
                <w:szCs w:val="18"/>
                <w:lang w:val="en-GB"/>
              </w:rPr>
              <w:t>1.38 (1.37-1.40</w:t>
            </w:r>
            <w:r w:rsidR="00C53612" w:rsidRPr="008A32C2">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Urinary incontinence (Ref. = No)</w:t>
            </w:r>
          </w:p>
        </w:tc>
        <w:tc>
          <w:tcPr>
            <w:tcW w:w="0" w:type="auto"/>
          </w:tcPr>
          <w:p w:rsidR="00C53612" w:rsidRPr="00BB30F7" w:rsidRDefault="00364528" w:rsidP="00C53612">
            <w:pPr>
              <w:spacing w:after="0" w:line="240" w:lineRule="auto"/>
              <w:jc w:val="center"/>
              <w:rPr>
                <w:rFonts w:cs="Arial"/>
                <w:color w:val="FF0000"/>
                <w:sz w:val="18"/>
                <w:szCs w:val="18"/>
                <w:lang w:val="en-GB"/>
              </w:rPr>
            </w:pPr>
            <w:r w:rsidRPr="00364528">
              <w:rPr>
                <w:rFonts w:cs="Arial"/>
                <w:color w:val="424244" w:themeColor="text1" w:themeShade="BF"/>
                <w:sz w:val="18"/>
                <w:szCs w:val="18"/>
                <w:lang w:val="en-GB"/>
              </w:rPr>
              <w:t>1.88 (1.86-1.91</w:t>
            </w:r>
            <w:r w:rsidR="00C53612" w:rsidRPr="00364528">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Depression (Ref. = No)</w:t>
            </w:r>
          </w:p>
        </w:tc>
        <w:tc>
          <w:tcPr>
            <w:tcW w:w="0" w:type="auto"/>
          </w:tcPr>
          <w:p w:rsidR="00C53612" w:rsidRPr="00BB30F7" w:rsidRDefault="00270A50" w:rsidP="00C53612">
            <w:pPr>
              <w:spacing w:after="0" w:line="240" w:lineRule="auto"/>
              <w:jc w:val="center"/>
              <w:rPr>
                <w:rFonts w:cs="Arial"/>
                <w:color w:val="FF0000"/>
                <w:sz w:val="18"/>
                <w:szCs w:val="18"/>
                <w:lang w:val="en-GB"/>
              </w:rPr>
            </w:pPr>
            <w:r w:rsidRPr="00270A50">
              <w:rPr>
                <w:rFonts w:cs="Arial"/>
                <w:color w:val="424244" w:themeColor="text1" w:themeShade="BF"/>
                <w:sz w:val="18"/>
                <w:szCs w:val="18"/>
                <w:lang w:val="en-GB"/>
              </w:rPr>
              <w:t>1.62 (1.60-1.65</w:t>
            </w:r>
            <w:r w:rsidR="00C53612" w:rsidRPr="00270A50">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Alzheimer disease (Ref. = No)</w:t>
            </w:r>
          </w:p>
        </w:tc>
        <w:tc>
          <w:tcPr>
            <w:tcW w:w="0" w:type="auto"/>
          </w:tcPr>
          <w:p w:rsidR="00C53612" w:rsidRPr="00BB30F7" w:rsidRDefault="00E873CE" w:rsidP="00C53612">
            <w:pPr>
              <w:spacing w:after="0" w:line="240" w:lineRule="auto"/>
              <w:jc w:val="center"/>
              <w:rPr>
                <w:rFonts w:cs="Arial"/>
                <w:color w:val="FF0000"/>
                <w:sz w:val="18"/>
                <w:szCs w:val="18"/>
                <w:lang w:val="en-GB"/>
              </w:rPr>
            </w:pPr>
            <w:r w:rsidRPr="00E873CE">
              <w:rPr>
                <w:rFonts w:cs="Arial"/>
                <w:color w:val="424244" w:themeColor="text1" w:themeShade="BF"/>
                <w:sz w:val="18"/>
                <w:szCs w:val="18"/>
                <w:lang w:val="en-GB"/>
              </w:rPr>
              <w:t>4.99 (4.88-5.10</w:t>
            </w:r>
            <w:r w:rsidR="00C53612" w:rsidRPr="00E873CE">
              <w:rPr>
                <w:rFonts w:cs="Arial"/>
                <w:color w:val="424244" w:themeColor="text1" w:themeShade="BF"/>
                <w:sz w:val="18"/>
                <w:szCs w:val="18"/>
                <w:lang w:val="en-GB"/>
              </w:rPr>
              <w:t>)**</w:t>
            </w:r>
          </w:p>
        </w:tc>
      </w:tr>
      <w:tr w:rsidR="00C53612" w:rsidRPr="00667C9F" w:rsidTr="000D4BBA">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cs="Arial"/>
                <w:color w:val="424244" w:themeColor="text1" w:themeShade="BF"/>
                <w:sz w:val="18"/>
                <w:szCs w:val="18"/>
                <w:lang w:val="en-GB"/>
              </w:rPr>
              <w:t xml:space="preserve">Number of contact with health care providers </w:t>
            </w:r>
            <w:r w:rsidRPr="00667C9F">
              <w:rPr>
                <w:rFonts w:eastAsia="Calibri" w:cs="Arial"/>
                <w:color w:val="424244" w:themeColor="text1" w:themeShade="BF"/>
                <w:sz w:val="18"/>
                <w:szCs w:val="18"/>
                <w:lang w:val="en-GB"/>
              </w:rPr>
              <w:t>in the past 12 months preceding the survey</w:t>
            </w:r>
          </w:p>
        </w:tc>
        <w:tc>
          <w:tcPr>
            <w:tcW w:w="0" w:type="auto"/>
          </w:tcPr>
          <w:p w:rsidR="00C53612" w:rsidRPr="00BB30F7" w:rsidRDefault="00C53612" w:rsidP="00C53612">
            <w:pPr>
              <w:spacing w:after="0" w:line="240" w:lineRule="auto"/>
              <w:jc w:val="center"/>
              <w:rPr>
                <w:rFonts w:cs="Arial"/>
                <w:color w:val="FF0000"/>
                <w:sz w:val="18"/>
                <w:szCs w:val="18"/>
                <w:lang w:val="en-GB"/>
              </w:rPr>
            </w:pPr>
            <w:r w:rsidRPr="00263C00">
              <w:rPr>
                <w:rFonts w:cs="Arial"/>
                <w:color w:val="424244" w:themeColor="text1" w:themeShade="BF"/>
                <w:sz w:val="18"/>
                <w:szCs w:val="18"/>
                <w:lang w:val="en-GB"/>
              </w:rPr>
              <w:t>0.98 (0.97-0.99)**</w:t>
            </w:r>
          </w:p>
        </w:tc>
      </w:tr>
      <w:tr w:rsidR="00C53612" w:rsidRPr="00667C9F" w:rsidTr="000D4BBA">
        <w:trPr>
          <w:trHeight w:val="345"/>
        </w:trPr>
        <w:tc>
          <w:tcPr>
            <w:tcW w:w="0" w:type="auto"/>
          </w:tcPr>
          <w:p w:rsidR="00C53612" w:rsidRPr="00667C9F" w:rsidRDefault="00C53612" w:rsidP="00C53612">
            <w:pPr>
              <w:spacing w:after="0" w:line="240" w:lineRule="auto"/>
              <w:rPr>
                <w:rFonts w:cs="Arial"/>
                <w:color w:val="424244" w:themeColor="text1" w:themeShade="BF"/>
                <w:sz w:val="18"/>
                <w:szCs w:val="18"/>
                <w:lang w:val="en-GB"/>
              </w:rPr>
            </w:pPr>
            <w:r w:rsidRPr="00667C9F">
              <w:rPr>
                <w:rFonts w:eastAsia="Calibri" w:cs="Arial"/>
                <w:color w:val="424244" w:themeColor="text1" w:themeShade="BF"/>
                <w:sz w:val="18"/>
                <w:szCs w:val="18"/>
                <w:lang w:val="en-GB"/>
              </w:rPr>
              <w:t>Hospitalization in the past 12 months preceding the survey</w:t>
            </w:r>
            <w:r w:rsidRPr="00667C9F">
              <w:rPr>
                <w:rFonts w:cs="Arial"/>
                <w:color w:val="424244" w:themeColor="text1" w:themeShade="BF"/>
                <w:sz w:val="18"/>
                <w:szCs w:val="18"/>
                <w:lang w:val="en-GB"/>
              </w:rPr>
              <w:t xml:space="preserve"> (Ref. = No)</w:t>
            </w:r>
          </w:p>
        </w:tc>
        <w:tc>
          <w:tcPr>
            <w:tcW w:w="0" w:type="auto"/>
          </w:tcPr>
          <w:p w:rsidR="00C53612" w:rsidRPr="00BB30F7" w:rsidRDefault="00263C00" w:rsidP="00C53612">
            <w:pPr>
              <w:spacing w:after="0" w:line="240" w:lineRule="auto"/>
              <w:jc w:val="center"/>
              <w:rPr>
                <w:rFonts w:cs="Arial"/>
                <w:color w:val="FF0000"/>
                <w:sz w:val="18"/>
                <w:szCs w:val="18"/>
                <w:lang w:val="en-GB"/>
              </w:rPr>
            </w:pPr>
            <w:r w:rsidRPr="00263C00">
              <w:rPr>
                <w:rFonts w:cs="Arial"/>
                <w:color w:val="424244" w:themeColor="text1" w:themeShade="BF"/>
                <w:sz w:val="18"/>
                <w:szCs w:val="18"/>
                <w:lang w:val="en-GB"/>
              </w:rPr>
              <w:t>1.42 (1.40-1.44</w:t>
            </w:r>
            <w:r w:rsidR="00C53612" w:rsidRPr="00263C00">
              <w:rPr>
                <w:rFonts w:cs="Arial"/>
                <w:color w:val="424244" w:themeColor="text1" w:themeShade="BF"/>
                <w:sz w:val="18"/>
                <w:szCs w:val="18"/>
                <w:lang w:val="en-GB"/>
              </w:rPr>
              <w:t>)**</w:t>
            </w:r>
          </w:p>
        </w:tc>
      </w:tr>
    </w:tbl>
    <w:p w:rsidR="00667C9F" w:rsidRPr="00667C9F" w:rsidRDefault="00667C9F" w:rsidP="00667C9F">
      <w:pPr>
        <w:tabs>
          <w:tab w:val="left" w:pos="3868"/>
        </w:tabs>
        <w:rPr>
          <w:rFonts w:ascii="Arial" w:hAnsi="Arial" w:cs="Arial"/>
          <w:i/>
          <w:color w:val="424244" w:themeColor="text1" w:themeShade="BF"/>
          <w:sz w:val="16"/>
          <w:szCs w:val="18"/>
        </w:rPr>
      </w:pPr>
      <w:r w:rsidRPr="00667C9F">
        <w:rPr>
          <w:rFonts w:ascii="Arial" w:hAnsi="Arial" w:cs="Arial"/>
          <w:i/>
          <w:color w:val="424244" w:themeColor="text1" w:themeShade="BF"/>
          <w:sz w:val="16"/>
          <w:szCs w:val="18"/>
          <w:lang w:val="en-GB"/>
        </w:rPr>
        <w:t xml:space="preserve"> </w:t>
      </w:r>
      <w:r w:rsidRPr="00667C9F">
        <w:rPr>
          <w:rFonts w:ascii="Arial" w:hAnsi="Arial" w:cs="Arial"/>
          <w:i/>
          <w:color w:val="424244" w:themeColor="text1" w:themeShade="BF"/>
          <w:sz w:val="16"/>
        </w:rPr>
        <w:t xml:space="preserve">HISlink = linkage between BHIS 2013 data and BCHI data from 2012 to 2018; </w:t>
      </w:r>
      <w:r w:rsidRPr="00667C9F">
        <w:rPr>
          <w:rFonts w:ascii="Arial" w:hAnsi="Arial" w:cs="Arial"/>
          <w:i/>
          <w:color w:val="424244" w:themeColor="text1" w:themeShade="BF"/>
          <w:sz w:val="16"/>
          <w:szCs w:val="18"/>
          <w:vertAlign w:val="superscript"/>
        </w:rPr>
        <w:t>a</w:t>
      </w:r>
      <w:r w:rsidRPr="00667C9F">
        <w:rPr>
          <w:rFonts w:ascii="Arial" w:hAnsi="Arial" w:cs="Arial"/>
          <w:i/>
          <w:color w:val="424244" w:themeColor="text1" w:themeShade="BF"/>
          <w:sz w:val="16"/>
          <w:szCs w:val="18"/>
        </w:rPr>
        <w:t xml:space="preserve"> The HAZARDRATIO statement was used in PROC </w:t>
      </w:r>
      <w:r w:rsidRPr="00667C9F">
        <w:rPr>
          <w:color w:val="424244" w:themeColor="text1" w:themeShade="BF"/>
          <w:sz w:val="20"/>
        </w:rPr>
        <w:t>PHREG</w:t>
      </w:r>
      <w:r w:rsidRPr="00667C9F">
        <w:rPr>
          <w:rFonts w:ascii="Arial" w:hAnsi="Arial" w:cs="Arial"/>
          <w:i/>
          <w:color w:val="424244" w:themeColor="text1" w:themeShade="BF"/>
          <w:sz w:val="16"/>
          <w:szCs w:val="18"/>
        </w:rPr>
        <w:t xml:space="preserve"> to produce custom hazard ratios for interactions; </w:t>
      </w:r>
      <w:r w:rsidRPr="00667C9F">
        <w:rPr>
          <w:rFonts w:ascii="Arial" w:hAnsi="Arial" w:cs="Arial"/>
          <w:i/>
          <w:color w:val="424244" w:themeColor="text1" w:themeShade="BF"/>
          <w:sz w:val="16"/>
          <w:szCs w:val="18"/>
          <w:lang w:val="en-GB"/>
        </w:rPr>
        <w:t>sHR = sub Hazard Ratios; GALI = Global Activity Limitation Indicator. To facilitate reading,, the GALI categories were reported as severe limitations, moderate limitations and no limitations, which referred to the categories yes, severely limited, yes limited and no, not limitation at all respectively</w:t>
      </w:r>
      <w:r w:rsidRPr="00667C9F">
        <w:rPr>
          <w:rFonts w:ascii="Arial" w:hAnsi="Arial" w:cs="Arial"/>
          <w:i/>
          <w:color w:val="424244" w:themeColor="text1" w:themeShade="BF"/>
          <w:sz w:val="16"/>
        </w:rPr>
        <w:t xml:space="preserve">; </w:t>
      </w:r>
      <w:r w:rsidRPr="00667C9F">
        <w:rPr>
          <w:rFonts w:ascii="Arial" w:hAnsi="Arial" w:cs="Arial"/>
          <w:i/>
          <w:color w:val="424244" w:themeColor="text1" w:themeShade="BF"/>
          <w:sz w:val="16"/>
          <w:szCs w:val="18"/>
        </w:rPr>
        <w:t>* p &lt; 0.05; ** p &lt; 0.0001.</w:t>
      </w:r>
    </w:p>
    <w:p w:rsidR="00667C9F" w:rsidRPr="00667C9F" w:rsidRDefault="00667C9F" w:rsidP="00667C9F">
      <w:pPr>
        <w:tabs>
          <w:tab w:val="left" w:pos="3868"/>
        </w:tabs>
        <w:rPr>
          <w:rFonts w:ascii="Arial" w:hAnsi="Arial" w:cs="Arial"/>
          <w:i/>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9345C1" w:rsidRDefault="009345C1" w:rsidP="00667C9F">
      <w:pPr>
        <w:jc w:val="both"/>
        <w:rPr>
          <w:rFonts w:ascii="Arial" w:hAnsi="Arial" w:cs="Arial"/>
          <w:color w:val="424244" w:themeColor="text1" w:themeShade="BF"/>
          <w:sz w:val="18"/>
          <w:szCs w:val="18"/>
        </w:rPr>
      </w:pPr>
    </w:p>
    <w:p w:rsidR="00096081" w:rsidRDefault="00096081" w:rsidP="00667C9F">
      <w:pPr>
        <w:jc w:val="both"/>
        <w:rPr>
          <w:rFonts w:ascii="Arial" w:hAnsi="Arial" w:cs="Arial"/>
          <w:color w:val="424244" w:themeColor="text1" w:themeShade="BF"/>
          <w:sz w:val="18"/>
          <w:szCs w:val="18"/>
        </w:rPr>
        <w:sectPr w:rsidR="00096081" w:rsidSect="00AD2E15">
          <w:pgSz w:w="12240" w:h="15840"/>
          <w:pgMar w:top="1440" w:right="1440" w:bottom="1440" w:left="1440" w:header="706" w:footer="706" w:gutter="0"/>
          <w:cols w:space="708"/>
          <w:docGrid w:linePitch="360"/>
        </w:sectPr>
      </w:pPr>
    </w:p>
    <w:p w:rsidR="00667C9F" w:rsidRPr="000F4F72" w:rsidRDefault="000F4F72" w:rsidP="00667C9F">
      <w:pPr>
        <w:jc w:val="both"/>
        <w:rPr>
          <w:rFonts w:ascii="Arial" w:hAnsi="Arial" w:cs="Arial"/>
          <w:color w:val="424244" w:themeColor="text1" w:themeShade="BF"/>
          <w:sz w:val="18"/>
          <w:szCs w:val="18"/>
        </w:rPr>
      </w:pPr>
      <w:r w:rsidRPr="000F4F72">
        <w:rPr>
          <w:rFonts w:ascii="Arial" w:hAnsi="Arial" w:cs="Arial"/>
          <w:color w:val="424244" w:themeColor="text1" w:themeShade="BF"/>
          <w:sz w:val="18"/>
          <w:szCs w:val="18"/>
        </w:rPr>
        <w:lastRenderedPageBreak/>
        <w:t xml:space="preserve">Table A5: Risk of dying </w:t>
      </w:r>
      <w:r w:rsidR="00096081">
        <w:rPr>
          <w:rFonts w:ascii="Arial" w:hAnsi="Arial" w:cs="Arial"/>
          <w:color w:val="424244" w:themeColor="text1" w:themeShade="BF"/>
          <w:sz w:val="18"/>
          <w:szCs w:val="18"/>
        </w:rPr>
        <w:t xml:space="preserve">and risk of NHA </w:t>
      </w:r>
      <w:r w:rsidRPr="000F4F72">
        <w:rPr>
          <w:rFonts w:ascii="Arial" w:hAnsi="Arial" w:cs="Arial"/>
          <w:color w:val="424244" w:themeColor="text1" w:themeShade="BF"/>
          <w:sz w:val="18"/>
          <w:szCs w:val="18"/>
        </w:rPr>
        <w:t xml:space="preserve">by level of limitations and by </w:t>
      </w:r>
      <w:r w:rsidR="00B74586">
        <w:rPr>
          <w:rFonts w:ascii="Arial" w:hAnsi="Arial" w:cs="Arial"/>
          <w:color w:val="424244" w:themeColor="text1" w:themeShade="BF"/>
          <w:sz w:val="18"/>
          <w:szCs w:val="18"/>
        </w:rPr>
        <w:t>perceived</w:t>
      </w:r>
      <w:r w:rsidRPr="000F4F72">
        <w:rPr>
          <w:rFonts w:ascii="Arial" w:hAnsi="Arial" w:cs="Arial"/>
          <w:color w:val="424244" w:themeColor="text1" w:themeShade="BF"/>
          <w:sz w:val="18"/>
          <w:szCs w:val="18"/>
        </w:rPr>
        <w:t xml:space="preserve"> health at 1, 3 and 5-years follow-up</w:t>
      </w:r>
    </w:p>
    <w:tbl>
      <w:tblPr>
        <w:tblStyle w:val="TableGridLight1"/>
        <w:tblW w:w="0" w:type="auto"/>
        <w:tblLook w:val="04A0" w:firstRow="1" w:lastRow="0" w:firstColumn="1" w:lastColumn="0" w:noHBand="0" w:noVBand="1"/>
      </w:tblPr>
      <w:tblGrid>
        <w:gridCol w:w="1345"/>
        <w:gridCol w:w="927"/>
        <w:gridCol w:w="1053"/>
        <w:gridCol w:w="1053"/>
        <w:gridCol w:w="860"/>
        <w:gridCol w:w="927"/>
        <w:gridCol w:w="1053"/>
        <w:gridCol w:w="860"/>
        <w:gridCol w:w="912"/>
        <w:gridCol w:w="990"/>
        <w:gridCol w:w="1001"/>
        <w:gridCol w:w="979"/>
        <w:gridCol w:w="990"/>
      </w:tblGrid>
      <w:tr w:rsidR="009345C1" w:rsidRPr="00203DA0" w:rsidTr="004701C4">
        <w:tc>
          <w:tcPr>
            <w:tcW w:w="0" w:type="auto"/>
            <w:vMerge w:val="restart"/>
          </w:tcPr>
          <w:p w:rsidR="009345C1" w:rsidRPr="00203DA0" w:rsidRDefault="009345C1" w:rsidP="00203DA0">
            <w:pPr>
              <w:spacing w:after="0" w:line="240" w:lineRule="auto"/>
              <w:contextualSpacing/>
              <w:rPr>
                <w:rFonts w:ascii="Arial" w:eastAsia="Times New Roman" w:hAnsi="Arial" w:cs="Arial"/>
                <w:sz w:val="16"/>
                <w:szCs w:val="18"/>
              </w:rPr>
            </w:pPr>
            <w:r w:rsidRPr="00203DA0">
              <w:rPr>
                <w:rFonts w:ascii="Arial" w:eastAsia="Times New Roman" w:hAnsi="Arial" w:cs="Arial"/>
                <w:sz w:val="16"/>
                <w:szCs w:val="18"/>
              </w:rPr>
              <w:t>GALI</w:t>
            </w:r>
          </w:p>
        </w:tc>
        <w:tc>
          <w:tcPr>
            <w:tcW w:w="0" w:type="auto"/>
            <w:gridSpan w:val="6"/>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 xml:space="preserve">Bad </w:t>
            </w:r>
            <w:r w:rsidR="00B74586">
              <w:rPr>
                <w:rFonts w:ascii="Arial" w:eastAsia="Times New Roman" w:hAnsi="Arial" w:cs="Arial"/>
                <w:sz w:val="16"/>
                <w:szCs w:val="18"/>
              </w:rPr>
              <w:t>perceived</w:t>
            </w:r>
            <w:r w:rsidRPr="00203DA0">
              <w:rPr>
                <w:rFonts w:ascii="Arial" w:eastAsia="Times New Roman" w:hAnsi="Arial" w:cs="Arial"/>
                <w:sz w:val="16"/>
                <w:szCs w:val="18"/>
              </w:rPr>
              <w:t xml:space="preserve"> health</w:t>
            </w:r>
          </w:p>
        </w:tc>
        <w:tc>
          <w:tcPr>
            <w:tcW w:w="0" w:type="auto"/>
            <w:gridSpan w:val="6"/>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 xml:space="preserve">Good </w:t>
            </w:r>
            <w:r w:rsidR="00B74586">
              <w:rPr>
                <w:rFonts w:ascii="Arial" w:eastAsia="Times New Roman" w:hAnsi="Arial" w:cs="Arial"/>
                <w:sz w:val="16"/>
                <w:szCs w:val="18"/>
              </w:rPr>
              <w:t>perceived</w:t>
            </w:r>
            <w:r w:rsidRPr="00203DA0">
              <w:rPr>
                <w:rFonts w:ascii="Arial" w:eastAsia="Times New Roman" w:hAnsi="Arial" w:cs="Arial"/>
                <w:sz w:val="16"/>
                <w:szCs w:val="18"/>
              </w:rPr>
              <w:t xml:space="preserve"> health</w:t>
            </w:r>
          </w:p>
        </w:tc>
      </w:tr>
      <w:tr w:rsidR="009345C1" w:rsidRPr="00203DA0" w:rsidTr="004701C4">
        <w:tc>
          <w:tcPr>
            <w:tcW w:w="0" w:type="auto"/>
            <w:vMerge/>
          </w:tcPr>
          <w:p w:rsidR="009345C1" w:rsidRPr="00203DA0" w:rsidRDefault="009345C1" w:rsidP="00203DA0">
            <w:pPr>
              <w:spacing w:after="0" w:line="240" w:lineRule="auto"/>
              <w:contextualSpacing/>
              <w:rPr>
                <w:rFonts w:ascii="Arial" w:eastAsia="Times New Roman" w:hAnsi="Arial" w:cs="Arial"/>
                <w:sz w:val="16"/>
                <w:szCs w:val="18"/>
              </w:rPr>
            </w:pPr>
          </w:p>
        </w:tc>
        <w:tc>
          <w:tcPr>
            <w:tcW w:w="0" w:type="auto"/>
            <w:gridSpan w:val="3"/>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 Risk of death (95% CI)</w:t>
            </w:r>
          </w:p>
        </w:tc>
        <w:tc>
          <w:tcPr>
            <w:tcW w:w="0" w:type="auto"/>
            <w:gridSpan w:val="3"/>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 Risk of NHA (95% CI)</w:t>
            </w:r>
          </w:p>
        </w:tc>
        <w:tc>
          <w:tcPr>
            <w:tcW w:w="0" w:type="auto"/>
            <w:gridSpan w:val="3"/>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 Risk of death (95% CI)</w:t>
            </w:r>
          </w:p>
        </w:tc>
        <w:tc>
          <w:tcPr>
            <w:tcW w:w="0" w:type="auto"/>
            <w:gridSpan w:val="3"/>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 Risk of NHA (95% CI)</w:t>
            </w:r>
          </w:p>
        </w:tc>
      </w:tr>
      <w:tr w:rsidR="009345C1" w:rsidRPr="00203DA0" w:rsidTr="004701C4">
        <w:tc>
          <w:tcPr>
            <w:tcW w:w="0" w:type="auto"/>
            <w:vMerge/>
          </w:tcPr>
          <w:p w:rsidR="009345C1" w:rsidRPr="00203DA0" w:rsidRDefault="009345C1" w:rsidP="00203DA0">
            <w:pPr>
              <w:spacing w:after="0" w:line="240" w:lineRule="auto"/>
              <w:contextualSpacing/>
              <w:rPr>
                <w:rFonts w:ascii="Arial" w:eastAsia="Times New Roman" w:hAnsi="Arial" w:cs="Arial"/>
                <w:sz w:val="16"/>
                <w:szCs w:val="18"/>
              </w:rPr>
            </w:pP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At 1-year</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At 3-year</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At 5-years</w:t>
            </w:r>
          </w:p>
        </w:tc>
        <w:tc>
          <w:tcPr>
            <w:tcW w:w="0" w:type="auto"/>
          </w:tcPr>
          <w:p w:rsidR="009345C1" w:rsidRPr="00203DA0" w:rsidRDefault="009345C1" w:rsidP="00203DA0">
            <w:pPr>
              <w:spacing w:after="0" w:line="240" w:lineRule="auto"/>
              <w:jc w:val="center"/>
              <w:rPr>
                <w:rFonts w:ascii="Arial" w:eastAsia="Times New Roman" w:hAnsi="Arial" w:cs="Arial"/>
                <w:sz w:val="16"/>
                <w:szCs w:val="18"/>
              </w:rPr>
            </w:pPr>
            <w:r w:rsidRPr="00203DA0">
              <w:rPr>
                <w:rFonts w:ascii="Arial" w:eastAsia="Times New Roman" w:hAnsi="Arial" w:cs="Arial"/>
                <w:sz w:val="16"/>
                <w:szCs w:val="18"/>
              </w:rPr>
              <w:t>At 1-year</w:t>
            </w:r>
          </w:p>
        </w:tc>
        <w:tc>
          <w:tcPr>
            <w:tcW w:w="0" w:type="auto"/>
          </w:tcPr>
          <w:p w:rsidR="009345C1" w:rsidRPr="00203DA0" w:rsidRDefault="009345C1" w:rsidP="00203DA0">
            <w:pPr>
              <w:spacing w:after="0" w:line="240" w:lineRule="auto"/>
              <w:jc w:val="center"/>
              <w:rPr>
                <w:rFonts w:ascii="Arial" w:eastAsia="Times New Roman" w:hAnsi="Arial" w:cs="Arial"/>
                <w:sz w:val="16"/>
                <w:szCs w:val="18"/>
              </w:rPr>
            </w:pPr>
            <w:r w:rsidRPr="00203DA0">
              <w:rPr>
                <w:rFonts w:ascii="Arial" w:eastAsia="Times New Roman" w:hAnsi="Arial" w:cs="Arial"/>
                <w:sz w:val="16"/>
                <w:szCs w:val="18"/>
              </w:rPr>
              <w:t>At 3-year</w:t>
            </w:r>
          </w:p>
        </w:tc>
        <w:tc>
          <w:tcPr>
            <w:tcW w:w="0" w:type="auto"/>
          </w:tcPr>
          <w:p w:rsidR="009345C1" w:rsidRPr="00203DA0" w:rsidRDefault="009345C1" w:rsidP="00203DA0">
            <w:pPr>
              <w:spacing w:after="0" w:line="240" w:lineRule="auto"/>
              <w:jc w:val="center"/>
              <w:rPr>
                <w:rFonts w:ascii="Arial" w:eastAsia="Times New Roman" w:hAnsi="Arial" w:cs="Arial"/>
                <w:sz w:val="16"/>
                <w:szCs w:val="18"/>
              </w:rPr>
            </w:pPr>
            <w:r w:rsidRPr="00203DA0">
              <w:rPr>
                <w:rFonts w:ascii="Arial" w:eastAsia="Times New Roman" w:hAnsi="Arial" w:cs="Arial"/>
                <w:sz w:val="16"/>
                <w:szCs w:val="18"/>
              </w:rPr>
              <w:t>At 5-years</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At 1-year</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At 3-year</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At 5-years</w:t>
            </w:r>
          </w:p>
        </w:tc>
        <w:tc>
          <w:tcPr>
            <w:tcW w:w="0" w:type="auto"/>
          </w:tcPr>
          <w:p w:rsidR="009345C1" w:rsidRPr="00203DA0" w:rsidRDefault="009345C1" w:rsidP="00203DA0">
            <w:pPr>
              <w:spacing w:after="0" w:line="240" w:lineRule="auto"/>
              <w:jc w:val="center"/>
              <w:rPr>
                <w:rFonts w:ascii="Arial" w:eastAsia="Times New Roman" w:hAnsi="Arial" w:cs="Arial"/>
                <w:sz w:val="16"/>
                <w:szCs w:val="18"/>
              </w:rPr>
            </w:pPr>
            <w:r w:rsidRPr="00203DA0">
              <w:rPr>
                <w:rFonts w:ascii="Arial" w:eastAsia="Times New Roman" w:hAnsi="Arial" w:cs="Arial"/>
                <w:sz w:val="16"/>
                <w:szCs w:val="18"/>
              </w:rPr>
              <w:t>At 1-year</w:t>
            </w:r>
          </w:p>
        </w:tc>
        <w:tc>
          <w:tcPr>
            <w:tcW w:w="0" w:type="auto"/>
          </w:tcPr>
          <w:p w:rsidR="009345C1" w:rsidRPr="00203DA0" w:rsidRDefault="009345C1" w:rsidP="00203DA0">
            <w:pPr>
              <w:spacing w:after="0" w:line="240" w:lineRule="auto"/>
              <w:jc w:val="center"/>
              <w:rPr>
                <w:rFonts w:ascii="Arial" w:eastAsia="Times New Roman" w:hAnsi="Arial" w:cs="Arial"/>
                <w:sz w:val="16"/>
                <w:szCs w:val="18"/>
              </w:rPr>
            </w:pPr>
            <w:r w:rsidRPr="00203DA0">
              <w:rPr>
                <w:rFonts w:ascii="Arial" w:eastAsia="Times New Roman" w:hAnsi="Arial" w:cs="Arial"/>
                <w:sz w:val="16"/>
                <w:szCs w:val="18"/>
              </w:rPr>
              <w:t>At 3-year</w:t>
            </w:r>
          </w:p>
        </w:tc>
        <w:tc>
          <w:tcPr>
            <w:tcW w:w="0" w:type="auto"/>
          </w:tcPr>
          <w:p w:rsidR="009345C1" w:rsidRPr="00203DA0" w:rsidRDefault="009345C1" w:rsidP="00203DA0">
            <w:pPr>
              <w:spacing w:after="0" w:line="240" w:lineRule="auto"/>
              <w:jc w:val="center"/>
              <w:rPr>
                <w:rFonts w:ascii="Arial" w:eastAsia="Times New Roman" w:hAnsi="Arial" w:cs="Arial"/>
                <w:sz w:val="16"/>
                <w:szCs w:val="18"/>
              </w:rPr>
            </w:pPr>
            <w:r w:rsidRPr="00203DA0">
              <w:rPr>
                <w:rFonts w:ascii="Arial" w:eastAsia="Times New Roman" w:hAnsi="Arial" w:cs="Arial"/>
                <w:sz w:val="16"/>
                <w:szCs w:val="18"/>
              </w:rPr>
              <w:t>At 5-years</w:t>
            </w:r>
          </w:p>
        </w:tc>
      </w:tr>
      <w:tr w:rsidR="009345C1" w:rsidRPr="00203DA0" w:rsidTr="004701C4">
        <w:tc>
          <w:tcPr>
            <w:tcW w:w="0" w:type="auto"/>
          </w:tcPr>
          <w:p w:rsidR="009345C1" w:rsidRPr="00203DA0" w:rsidRDefault="009345C1" w:rsidP="00203DA0">
            <w:pPr>
              <w:spacing w:after="0" w:line="240" w:lineRule="auto"/>
              <w:contextualSpacing/>
              <w:rPr>
                <w:rFonts w:ascii="Arial" w:eastAsia="Times New Roman" w:hAnsi="Arial" w:cs="Arial"/>
                <w:sz w:val="16"/>
                <w:szCs w:val="18"/>
              </w:rPr>
            </w:pPr>
            <w:r w:rsidRPr="00203DA0">
              <w:rPr>
                <w:rFonts w:ascii="Arial" w:eastAsia="Times New Roman" w:hAnsi="Arial" w:cs="Arial"/>
                <w:sz w:val="16"/>
                <w:szCs w:val="18"/>
              </w:rPr>
              <w:t>Severe limitations</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8.5 (4.4-14.5)</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23.9 (16.6-32.0)</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35.0 (26.5-43.7)</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2.6 (0.7-6.7)</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9.4 (5.0-15.5)</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16.2 (10.2-23.5)</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0</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10.0 (1.6-2.8)</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20.0 (5.9-40.0)</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10.0 (1.6-27.8)</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20.0 (6.0-39.9)</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25.0 (8.7-45.5)</w:t>
            </w:r>
          </w:p>
        </w:tc>
      </w:tr>
      <w:tr w:rsidR="009345C1" w:rsidRPr="00203DA0" w:rsidTr="004701C4">
        <w:tc>
          <w:tcPr>
            <w:tcW w:w="0" w:type="auto"/>
          </w:tcPr>
          <w:p w:rsidR="009345C1" w:rsidRPr="00203DA0" w:rsidRDefault="009345C1" w:rsidP="00203DA0">
            <w:pPr>
              <w:spacing w:after="0" w:line="240" w:lineRule="auto"/>
              <w:contextualSpacing/>
              <w:rPr>
                <w:rFonts w:ascii="Arial" w:eastAsia="Times New Roman" w:hAnsi="Arial" w:cs="Arial"/>
                <w:sz w:val="16"/>
                <w:szCs w:val="18"/>
              </w:rPr>
            </w:pPr>
            <w:r w:rsidRPr="00203DA0">
              <w:rPr>
                <w:rFonts w:ascii="Arial" w:eastAsia="Times New Roman" w:hAnsi="Arial" w:cs="Arial"/>
                <w:sz w:val="16"/>
                <w:szCs w:val="18"/>
              </w:rPr>
              <w:t>Moderate limitations</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2.7 (1.2-5.8)</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11.1 (7.7-15.3)</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17.7 (13.3-22.6)</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1.1 (0.3-3.1)</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6.1 (3.7-9.5)</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12.7 (9.0-17.1)</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1.2 (0.2-3.9)</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2.4 (0.8-5.7)</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6.0 (3.1-10.4)</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0.6 (0.05-3.1)</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6.0 (1.8-3.1)</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12.1 (7.6-17.5)</w:t>
            </w:r>
          </w:p>
        </w:tc>
      </w:tr>
      <w:tr w:rsidR="009345C1" w:rsidRPr="00203DA0" w:rsidTr="004701C4">
        <w:tc>
          <w:tcPr>
            <w:tcW w:w="0" w:type="auto"/>
          </w:tcPr>
          <w:p w:rsidR="009345C1" w:rsidRPr="00203DA0" w:rsidRDefault="009345C1" w:rsidP="00203DA0">
            <w:pPr>
              <w:spacing w:after="0" w:line="240" w:lineRule="auto"/>
              <w:contextualSpacing/>
              <w:rPr>
                <w:rFonts w:ascii="Arial" w:eastAsia="Times New Roman" w:hAnsi="Arial" w:cs="Arial"/>
                <w:sz w:val="16"/>
                <w:szCs w:val="18"/>
              </w:rPr>
            </w:pPr>
            <w:r w:rsidRPr="00203DA0">
              <w:rPr>
                <w:rFonts w:ascii="Arial" w:eastAsia="Times New Roman" w:hAnsi="Arial" w:cs="Arial"/>
                <w:sz w:val="16"/>
                <w:szCs w:val="18"/>
              </w:rPr>
              <w:t>No limitations</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1.4 (0.3-4.5)</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5.5 (2.6-10.1)</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11.0 (6.6-16.8)</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1.4 (0.3-4.5)</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5.5 (2.6-10.1)</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13.1 (8.2-19.2)</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0.9 (0.4-1.8)</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3.8 (2.6-5.3)</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7.8 (6.1-9.9)</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0.6 (0.2-1.5)</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2.3 (1.4-3.6)</w:t>
            </w:r>
          </w:p>
        </w:tc>
        <w:tc>
          <w:tcPr>
            <w:tcW w:w="0" w:type="auto"/>
          </w:tcPr>
          <w:p w:rsidR="009345C1" w:rsidRPr="00203DA0" w:rsidRDefault="009345C1" w:rsidP="00203DA0">
            <w:pPr>
              <w:spacing w:after="0" w:line="240" w:lineRule="auto"/>
              <w:contextualSpacing/>
              <w:jc w:val="center"/>
              <w:rPr>
                <w:rFonts w:ascii="Arial" w:eastAsia="Times New Roman" w:hAnsi="Arial" w:cs="Arial"/>
                <w:sz w:val="16"/>
                <w:szCs w:val="18"/>
              </w:rPr>
            </w:pPr>
            <w:r w:rsidRPr="00203DA0">
              <w:rPr>
                <w:rFonts w:ascii="Arial" w:eastAsia="Times New Roman" w:hAnsi="Arial" w:cs="Arial"/>
                <w:sz w:val="16"/>
                <w:szCs w:val="18"/>
              </w:rPr>
              <w:t>5.1 (3.7-6.8)</w:t>
            </w:r>
          </w:p>
        </w:tc>
      </w:tr>
    </w:tbl>
    <w:p w:rsidR="00F054E5" w:rsidRPr="00667C9F" w:rsidRDefault="00F054E5">
      <w:pPr>
        <w:pStyle w:val="BodySciensano"/>
        <w:rPr>
          <w:color w:val="424244" w:themeColor="text1" w:themeShade="BF"/>
        </w:rPr>
      </w:pPr>
    </w:p>
    <w:sectPr w:rsidR="00F054E5" w:rsidRPr="00667C9F" w:rsidSect="00096081">
      <w:pgSz w:w="15840" w:h="12240" w:orient="landscape"/>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CEB" w:rsidRPr="00D362ED" w:rsidRDefault="00CA7CEB" w:rsidP="00035449">
      <w:pPr>
        <w:spacing w:line="14" w:lineRule="auto"/>
        <w:rPr>
          <w:lang w:val="nl-NL"/>
        </w:rPr>
      </w:pPr>
    </w:p>
  </w:endnote>
  <w:endnote w:type="continuationSeparator" w:id="0">
    <w:p w:rsidR="00CA7CEB" w:rsidRPr="0043189D" w:rsidRDefault="00CA7CEB" w:rsidP="00035449">
      <w:pPr>
        <w:spacing w:line="14" w:lineRule="auto"/>
        <w:rPr>
          <w:lang w:val="nl-NL"/>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CEB" w:rsidRDefault="00CA7CEB" w:rsidP="00300B6C">
      <w:pPr>
        <w:spacing w:line="240" w:lineRule="auto"/>
      </w:pPr>
      <w:r>
        <w:separator/>
      </w:r>
    </w:p>
  </w:footnote>
  <w:footnote w:type="continuationSeparator" w:id="0">
    <w:p w:rsidR="00CA7CEB" w:rsidRDefault="00CA7CEB" w:rsidP="00300B6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2FAA88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30AB856"/>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F974A2E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E95E7BF0"/>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06807A1E"/>
    <w:multiLevelType w:val="multilevel"/>
    <w:tmpl w:val="F2F420E0"/>
    <w:styleLink w:val="ScienscanoListNumbers"/>
    <w:lvl w:ilvl="0">
      <w:start w:val="1"/>
      <w:numFmt w:val="decimal"/>
      <w:pStyle w:val="ListNumber"/>
      <w:lvlText w:val="%1."/>
      <w:lvlJc w:val="left"/>
      <w:pPr>
        <w:ind w:left="363" w:hanging="363"/>
      </w:pPr>
      <w:rPr>
        <w:rFonts w:ascii="Arial" w:hAnsi="Arial" w:hint="default"/>
        <w:b/>
        <w:i w:val="0"/>
        <w:color w:val="BCCF00"/>
      </w:rPr>
    </w:lvl>
    <w:lvl w:ilvl="1">
      <w:start w:val="1"/>
      <w:numFmt w:val="decimal"/>
      <w:pStyle w:val="ListNumber2"/>
      <w:lvlText w:val="%1.%2."/>
      <w:lvlJc w:val="left"/>
      <w:pPr>
        <w:ind w:left="680" w:hanging="538"/>
      </w:pPr>
      <w:rPr>
        <w:rFonts w:ascii="Arial" w:hAnsi="Arial" w:hint="default"/>
        <w:color w:val="58595B"/>
      </w:rPr>
    </w:lvl>
    <w:lvl w:ilvl="2">
      <w:start w:val="1"/>
      <w:numFmt w:val="decimal"/>
      <w:pStyle w:val="ListNumber3"/>
      <w:lvlText w:val="%1.%2.%3."/>
      <w:lvlJc w:val="left"/>
      <w:pPr>
        <w:ind w:left="1089" w:hanging="805"/>
      </w:pPr>
      <w:rPr>
        <w:rFonts w:ascii="Arial" w:hAnsi="Arial" w:hint="default"/>
        <w:color w:val="58595B"/>
      </w:rPr>
    </w:lvl>
    <w:lvl w:ilvl="3">
      <w:start w:val="1"/>
      <w:numFmt w:val="decimal"/>
      <w:lvlText w:val="%4."/>
      <w:lvlJc w:val="left"/>
      <w:pPr>
        <w:ind w:left="568" w:hanging="142"/>
      </w:pPr>
      <w:rPr>
        <w:rFonts w:hint="default"/>
      </w:rPr>
    </w:lvl>
    <w:lvl w:ilvl="4">
      <w:start w:val="1"/>
      <w:numFmt w:val="lowerLetter"/>
      <w:lvlText w:val="%5."/>
      <w:lvlJc w:val="left"/>
      <w:pPr>
        <w:ind w:left="710" w:hanging="142"/>
      </w:pPr>
      <w:rPr>
        <w:rFonts w:hint="default"/>
      </w:rPr>
    </w:lvl>
    <w:lvl w:ilvl="5">
      <w:start w:val="1"/>
      <w:numFmt w:val="lowerRoman"/>
      <w:lvlText w:val="%6."/>
      <w:lvlJc w:val="right"/>
      <w:pPr>
        <w:ind w:left="852" w:hanging="142"/>
      </w:pPr>
      <w:rPr>
        <w:rFonts w:hint="default"/>
      </w:rPr>
    </w:lvl>
    <w:lvl w:ilvl="6">
      <w:start w:val="1"/>
      <w:numFmt w:val="decimal"/>
      <w:lvlText w:val="%7."/>
      <w:lvlJc w:val="left"/>
      <w:pPr>
        <w:ind w:left="994" w:hanging="142"/>
      </w:pPr>
      <w:rPr>
        <w:rFonts w:hint="default"/>
      </w:rPr>
    </w:lvl>
    <w:lvl w:ilvl="7">
      <w:start w:val="1"/>
      <w:numFmt w:val="lowerLetter"/>
      <w:lvlText w:val="%8."/>
      <w:lvlJc w:val="left"/>
      <w:pPr>
        <w:ind w:left="1136" w:hanging="142"/>
      </w:pPr>
      <w:rPr>
        <w:rFonts w:hint="default"/>
      </w:rPr>
    </w:lvl>
    <w:lvl w:ilvl="8">
      <w:start w:val="1"/>
      <w:numFmt w:val="lowerRoman"/>
      <w:lvlText w:val="%9."/>
      <w:lvlJc w:val="right"/>
      <w:pPr>
        <w:ind w:left="1278" w:hanging="142"/>
      </w:pPr>
      <w:rPr>
        <w:rFonts w:hint="default"/>
      </w:rPr>
    </w:lvl>
  </w:abstractNum>
  <w:abstractNum w:abstractNumId="5" w15:restartNumberingAfterBreak="0">
    <w:nsid w:val="06D42CA1"/>
    <w:multiLevelType w:val="multilevel"/>
    <w:tmpl w:val="97C008F8"/>
    <w:styleLink w:val="SciensanoListBullets"/>
    <w:lvl w:ilvl="0">
      <w:start w:val="1"/>
      <w:numFmt w:val="bullet"/>
      <w:pStyle w:val="ListBullet"/>
      <w:lvlText w:val=""/>
      <w:lvlJc w:val="left"/>
      <w:pPr>
        <w:tabs>
          <w:tab w:val="num" w:pos="363"/>
        </w:tabs>
        <w:ind w:left="363" w:hanging="363"/>
      </w:pPr>
      <w:rPr>
        <w:rFonts w:ascii="Symbol" w:hAnsi="Symbol" w:hint="default"/>
        <w:color w:val="BCCF00"/>
        <w:sz w:val="20"/>
      </w:rPr>
    </w:lvl>
    <w:lvl w:ilvl="1">
      <w:start w:val="1"/>
      <w:numFmt w:val="bullet"/>
      <w:pStyle w:val="ListBullet2"/>
      <w:lvlText w:val="•"/>
      <w:lvlJc w:val="left"/>
      <w:pPr>
        <w:tabs>
          <w:tab w:val="num" w:pos="505"/>
        </w:tabs>
        <w:ind w:left="505" w:hanging="363"/>
      </w:pPr>
      <w:rPr>
        <w:rFonts w:ascii="Arial" w:hAnsi="Arial" w:hint="default"/>
        <w:color w:val="58595B"/>
      </w:rPr>
    </w:lvl>
    <w:lvl w:ilvl="2">
      <w:start w:val="1"/>
      <w:numFmt w:val="bullet"/>
      <w:pStyle w:val="ListBullet3"/>
      <w:lvlText w:val="-"/>
      <w:lvlJc w:val="left"/>
      <w:pPr>
        <w:tabs>
          <w:tab w:val="num" w:pos="646"/>
        </w:tabs>
        <w:ind w:left="646" w:hanging="362"/>
      </w:pPr>
      <w:rPr>
        <w:rFonts w:ascii="Calibri" w:hAnsi="Calibri" w:hint="default"/>
        <w:color w:val="58595B"/>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2F5B9E"/>
    <w:multiLevelType w:val="multilevel"/>
    <w:tmpl w:val="F2F420E0"/>
    <w:numStyleLink w:val="ScienscanoListNumbers"/>
  </w:abstractNum>
  <w:abstractNum w:abstractNumId="7" w15:restartNumberingAfterBreak="0">
    <w:nsid w:val="1B4903CA"/>
    <w:multiLevelType w:val="hybridMultilevel"/>
    <w:tmpl w:val="EA7AF15C"/>
    <w:lvl w:ilvl="0" w:tplc="FC644CF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0E471E"/>
    <w:multiLevelType w:val="hybridMultilevel"/>
    <w:tmpl w:val="B1EAFD7A"/>
    <w:lvl w:ilvl="0" w:tplc="46B60C3A">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26746DB0"/>
    <w:multiLevelType w:val="multilevel"/>
    <w:tmpl w:val="F2F420E0"/>
    <w:numStyleLink w:val="ScienscanoListNumbers"/>
  </w:abstractNum>
  <w:abstractNum w:abstractNumId="10" w15:restartNumberingAfterBreak="0">
    <w:nsid w:val="33463F5F"/>
    <w:multiLevelType w:val="hybridMultilevel"/>
    <w:tmpl w:val="DBCCC2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AA3321"/>
    <w:multiLevelType w:val="multilevel"/>
    <w:tmpl w:val="891460F6"/>
    <w:lvl w:ilvl="0">
      <w:start w:val="1"/>
      <w:numFmt w:val="none"/>
      <w:pStyle w:val="Heading1"/>
      <w:suff w:val="nothing"/>
      <w:lvlText w:val=""/>
      <w:lvlJc w:val="left"/>
      <w:pPr>
        <w:ind w:left="357" w:hanging="357"/>
      </w:pPr>
      <w:rPr>
        <w:rFonts w:hint="default"/>
      </w:rPr>
    </w:lvl>
    <w:lvl w:ilvl="1">
      <w:start w:val="1"/>
      <w:numFmt w:val="decimal"/>
      <w:pStyle w:val="Heading2"/>
      <w:suff w:val="space"/>
      <w:lvlText w:val="%2."/>
      <w:lvlJc w:val="left"/>
      <w:pPr>
        <w:ind w:left="357" w:hanging="357"/>
      </w:pPr>
      <w:rPr>
        <w:rFonts w:hint="default"/>
      </w:rPr>
    </w:lvl>
    <w:lvl w:ilvl="2">
      <w:start w:val="1"/>
      <w:numFmt w:val="decimal"/>
      <w:pStyle w:val="Heading3"/>
      <w:suff w:val="space"/>
      <w:lvlText w:val="%2.%3."/>
      <w:lvlJc w:val="left"/>
      <w:pPr>
        <w:ind w:left="357" w:hanging="357"/>
      </w:pPr>
      <w:rPr>
        <w:rFonts w:hint="default"/>
      </w:rPr>
    </w:lvl>
    <w:lvl w:ilvl="3">
      <w:start w:val="1"/>
      <w:numFmt w:val="decimal"/>
      <w:pStyle w:val="Heading4"/>
      <w:suff w:val="space"/>
      <w:lvlText w:val="%2.%3.%4."/>
      <w:lvlJc w:val="left"/>
      <w:pPr>
        <w:ind w:left="357" w:hanging="357"/>
      </w:pPr>
      <w:rPr>
        <w:rFonts w:hint="default"/>
      </w:rPr>
    </w:lvl>
    <w:lvl w:ilvl="4">
      <w:start w:val="1"/>
      <w:numFmt w:val="decimal"/>
      <w:pStyle w:val="Heading5"/>
      <w:suff w:val="space"/>
      <w:lvlText w:val="%2.%3.%4.%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2" w15:restartNumberingAfterBreak="0">
    <w:nsid w:val="5EC14EDE"/>
    <w:multiLevelType w:val="hybridMultilevel"/>
    <w:tmpl w:val="BDDEA006"/>
    <w:lvl w:ilvl="0" w:tplc="E5E07AC0">
      <w:start w:val="1"/>
      <w:numFmt w:val="bullet"/>
      <w:lvlText w:val=""/>
      <w:lvlJc w:val="left"/>
      <w:pPr>
        <w:ind w:left="720" w:hanging="360"/>
      </w:pPr>
      <w:rPr>
        <w:rFonts w:ascii="Symbol" w:hAnsi="Symbol" w:hint="default"/>
        <w:color w:val="BCCF5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01D7BC4"/>
    <w:multiLevelType w:val="hybridMultilevel"/>
    <w:tmpl w:val="C15685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6C736AB"/>
    <w:multiLevelType w:val="multilevel"/>
    <w:tmpl w:val="F2F420E0"/>
    <w:numStyleLink w:val="ScienscanoListNumbers"/>
  </w:abstractNum>
  <w:abstractNum w:abstractNumId="15" w15:restartNumberingAfterBreak="0">
    <w:nsid w:val="6F851D86"/>
    <w:multiLevelType w:val="multilevel"/>
    <w:tmpl w:val="F2F420E0"/>
    <w:numStyleLink w:val="ScienscanoListNumbers"/>
  </w:abstractNum>
  <w:abstractNum w:abstractNumId="16" w15:restartNumberingAfterBreak="0">
    <w:nsid w:val="735D1621"/>
    <w:multiLevelType w:val="multilevel"/>
    <w:tmpl w:val="8BCCBBB0"/>
    <w:lvl w:ilvl="0">
      <w:start w:val="1"/>
      <w:numFmt w:val="none"/>
      <w:suff w:val="nothing"/>
      <w:lvlText w:val=""/>
      <w:lvlJc w:val="left"/>
      <w:pPr>
        <w:ind w:left="357" w:hanging="357"/>
      </w:pPr>
      <w:rPr>
        <w:rFonts w:hint="default"/>
      </w:rPr>
    </w:lvl>
    <w:lvl w:ilvl="1">
      <w:start w:val="1"/>
      <w:numFmt w:val="decimal"/>
      <w:suff w:val="space"/>
      <w:lvlText w:val="%2."/>
      <w:lvlJc w:val="left"/>
      <w:pPr>
        <w:ind w:left="357" w:hanging="357"/>
      </w:pPr>
      <w:rPr>
        <w:rFonts w:hint="default"/>
      </w:rPr>
    </w:lvl>
    <w:lvl w:ilvl="2">
      <w:start w:val="1"/>
      <w:numFmt w:val="decimal"/>
      <w:suff w:val="space"/>
      <w:lvlText w:val="%2.%3."/>
      <w:lvlJc w:val="left"/>
      <w:pPr>
        <w:ind w:left="357" w:hanging="357"/>
      </w:pPr>
      <w:rPr>
        <w:rFonts w:hint="default"/>
      </w:rPr>
    </w:lvl>
    <w:lvl w:ilvl="3">
      <w:start w:val="1"/>
      <w:numFmt w:val="decimal"/>
      <w:suff w:val="space"/>
      <w:lvlText w:val="%2.%3.%4."/>
      <w:lvlJc w:val="left"/>
      <w:pPr>
        <w:ind w:left="357" w:hanging="357"/>
      </w:pPr>
      <w:rPr>
        <w:rFonts w:hint="default"/>
      </w:rPr>
    </w:lvl>
    <w:lvl w:ilvl="4">
      <w:start w:val="1"/>
      <w:numFmt w:val="decimal"/>
      <w:suff w:val="space"/>
      <w:lvlText w:val="%2.%3.%4.%5."/>
      <w:lvlJc w:val="left"/>
      <w:pPr>
        <w:ind w:left="357" w:hanging="357"/>
      </w:pPr>
      <w:rPr>
        <w:rFonts w:hint="default"/>
      </w:rPr>
    </w:lvl>
    <w:lvl w:ilvl="5">
      <w:start w:val="1"/>
      <w:numFmt w:val="lowerRoman"/>
      <w:lvlText w:val="(%6)"/>
      <w:lvlJc w:val="left"/>
      <w:pPr>
        <w:ind w:left="357" w:hanging="357"/>
      </w:pPr>
      <w:rPr>
        <w:rFonts w:hint="default"/>
      </w:rPr>
    </w:lvl>
    <w:lvl w:ilvl="6">
      <w:start w:val="1"/>
      <w:numFmt w:val="decimal"/>
      <w:lvlText w:val="%7."/>
      <w:lvlJc w:val="left"/>
      <w:pPr>
        <w:ind w:left="357" w:hanging="357"/>
      </w:pPr>
      <w:rPr>
        <w:rFonts w:hint="default"/>
      </w:rPr>
    </w:lvl>
    <w:lvl w:ilvl="7">
      <w:start w:val="1"/>
      <w:numFmt w:val="lowerLetter"/>
      <w:lvlText w:val="%8."/>
      <w:lvlJc w:val="left"/>
      <w:pPr>
        <w:ind w:left="357" w:hanging="357"/>
      </w:pPr>
      <w:rPr>
        <w:rFonts w:hint="default"/>
      </w:rPr>
    </w:lvl>
    <w:lvl w:ilvl="8">
      <w:start w:val="1"/>
      <w:numFmt w:val="lowerRoman"/>
      <w:lvlText w:val="%9."/>
      <w:lvlJc w:val="left"/>
      <w:pPr>
        <w:ind w:left="357" w:hanging="357"/>
      </w:pPr>
      <w:rPr>
        <w:rFonts w:hint="default"/>
      </w:rPr>
    </w:lvl>
  </w:abstractNum>
  <w:abstractNum w:abstractNumId="17" w15:restartNumberingAfterBreak="0">
    <w:nsid w:val="743153D8"/>
    <w:multiLevelType w:val="hybridMultilevel"/>
    <w:tmpl w:val="7AA205E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5A80DC9"/>
    <w:multiLevelType w:val="multilevel"/>
    <w:tmpl w:val="97C008F8"/>
    <w:numStyleLink w:val="SciensanoListBullets"/>
  </w:abstractNum>
  <w:abstractNum w:abstractNumId="19" w15:restartNumberingAfterBreak="0">
    <w:nsid w:val="7ACC4A42"/>
    <w:multiLevelType w:val="multilevel"/>
    <w:tmpl w:val="F2F420E0"/>
    <w:numStyleLink w:val="ScienscanoListNumbers"/>
  </w:abstractNum>
  <w:num w:numId="1">
    <w:abstractNumId w:val="5"/>
  </w:num>
  <w:num w:numId="2">
    <w:abstractNumId w:val="4"/>
  </w:num>
  <w:num w:numId="3">
    <w:abstractNumId w:val="11"/>
  </w:num>
  <w:num w:numId="4">
    <w:abstractNumId w:val="18"/>
  </w:num>
  <w:num w:numId="5">
    <w:abstractNumId w:val="15"/>
  </w:num>
  <w:num w:numId="6">
    <w:abstractNumId w:val="9"/>
  </w:num>
  <w:num w:numId="7">
    <w:abstractNumId w:val="14"/>
  </w:num>
  <w:num w:numId="8">
    <w:abstractNumId w:val="19"/>
  </w:num>
  <w:num w:numId="9">
    <w:abstractNumId w:val="6"/>
  </w:num>
  <w:num w:numId="10">
    <w:abstractNumId w:val="3"/>
  </w:num>
  <w:num w:numId="11">
    <w:abstractNumId w:val="2"/>
  </w:num>
  <w:num w:numId="12">
    <w:abstractNumId w:val="1"/>
  </w:num>
  <w:num w:numId="13">
    <w:abstractNumId w:val="0"/>
  </w:num>
  <w:num w:numId="14">
    <w:abstractNumId w:val="7"/>
  </w:num>
  <w:num w:numId="15">
    <w:abstractNumId w:val="11"/>
  </w:num>
  <w:num w:numId="16">
    <w:abstractNumId w:val="16"/>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2"/>
  </w:num>
  <w:num w:numId="20">
    <w:abstractNumId w:val="8"/>
  </w:num>
  <w:num w:numId="21">
    <w:abstractNumId w:val="17"/>
  </w:num>
  <w:num w:numId="2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6"/>
  <w:hyphenationZone w:val="425"/>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C9F"/>
    <w:rsid w:val="00001531"/>
    <w:rsid w:val="00001DB1"/>
    <w:rsid w:val="00002164"/>
    <w:rsid w:val="000031DC"/>
    <w:rsid w:val="000038F1"/>
    <w:rsid w:val="000042EA"/>
    <w:rsid w:val="00004CB5"/>
    <w:rsid w:val="00004DF5"/>
    <w:rsid w:val="0000626C"/>
    <w:rsid w:val="0000755B"/>
    <w:rsid w:val="000118CE"/>
    <w:rsid w:val="0001283D"/>
    <w:rsid w:val="00013815"/>
    <w:rsid w:val="00013D8E"/>
    <w:rsid w:val="00014BA4"/>
    <w:rsid w:val="0002149B"/>
    <w:rsid w:val="00021D81"/>
    <w:rsid w:val="000243C7"/>
    <w:rsid w:val="0002490B"/>
    <w:rsid w:val="00025C62"/>
    <w:rsid w:val="00026A35"/>
    <w:rsid w:val="00027ACD"/>
    <w:rsid w:val="000310E8"/>
    <w:rsid w:val="00031273"/>
    <w:rsid w:val="00031A82"/>
    <w:rsid w:val="0003342D"/>
    <w:rsid w:val="00034454"/>
    <w:rsid w:val="00034977"/>
    <w:rsid w:val="00034DE5"/>
    <w:rsid w:val="00035210"/>
    <w:rsid w:val="00035449"/>
    <w:rsid w:val="0003585C"/>
    <w:rsid w:val="00035ADE"/>
    <w:rsid w:val="0003640B"/>
    <w:rsid w:val="00036773"/>
    <w:rsid w:val="00036B29"/>
    <w:rsid w:val="00037FA4"/>
    <w:rsid w:val="0004083A"/>
    <w:rsid w:val="000410F0"/>
    <w:rsid w:val="00041A77"/>
    <w:rsid w:val="0004239D"/>
    <w:rsid w:val="00042790"/>
    <w:rsid w:val="00042995"/>
    <w:rsid w:val="00043A2D"/>
    <w:rsid w:val="00045DEE"/>
    <w:rsid w:val="00047447"/>
    <w:rsid w:val="000501B2"/>
    <w:rsid w:val="00050204"/>
    <w:rsid w:val="00050AF0"/>
    <w:rsid w:val="00050B6A"/>
    <w:rsid w:val="00053D46"/>
    <w:rsid w:val="00057C10"/>
    <w:rsid w:val="00057C3F"/>
    <w:rsid w:val="00060137"/>
    <w:rsid w:val="00061175"/>
    <w:rsid w:val="00061396"/>
    <w:rsid w:val="00062F27"/>
    <w:rsid w:val="00063C53"/>
    <w:rsid w:val="00063C77"/>
    <w:rsid w:val="00065333"/>
    <w:rsid w:val="00066D95"/>
    <w:rsid w:val="000679DC"/>
    <w:rsid w:val="00067E2E"/>
    <w:rsid w:val="00070FB1"/>
    <w:rsid w:val="00071119"/>
    <w:rsid w:val="00071DAC"/>
    <w:rsid w:val="00071E6C"/>
    <w:rsid w:val="00073255"/>
    <w:rsid w:val="000733E3"/>
    <w:rsid w:val="00073A51"/>
    <w:rsid w:val="0007474E"/>
    <w:rsid w:val="00076C53"/>
    <w:rsid w:val="00080BD6"/>
    <w:rsid w:val="0008104F"/>
    <w:rsid w:val="00081921"/>
    <w:rsid w:val="00081C32"/>
    <w:rsid w:val="00082983"/>
    <w:rsid w:val="00083E02"/>
    <w:rsid w:val="0008407F"/>
    <w:rsid w:val="00084CF6"/>
    <w:rsid w:val="0008508C"/>
    <w:rsid w:val="00086BF2"/>
    <w:rsid w:val="000879CE"/>
    <w:rsid w:val="000905D9"/>
    <w:rsid w:val="00091BD6"/>
    <w:rsid w:val="000922E1"/>
    <w:rsid w:val="00092CE3"/>
    <w:rsid w:val="00093374"/>
    <w:rsid w:val="00094197"/>
    <w:rsid w:val="000958F8"/>
    <w:rsid w:val="00096081"/>
    <w:rsid w:val="0009790A"/>
    <w:rsid w:val="000A04DF"/>
    <w:rsid w:val="000A115E"/>
    <w:rsid w:val="000A2566"/>
    <w:rsid w:val="000A2F9F"/>
    <w:rsid w:val="000A3831"/>
    <w:rsid w:val="000A3934"/>
    <w:rsid w:val="000A4660"/>
    <w:rsid w:val="000A6146"/>
    <w:rsid w:val="000A63A1"/>
    <w:rsid w:val="000A657E"/>
    <w:rsid w:val="000A6998"/>
    <w:rsid w:val="000A7064"/>
    <w:rsid w:val="000B0F32"/>
    <w:rsid w:val="000B1EC8"/>
    <w:rsid w:val="000B2BD0"/>
    <w:rsid w:val="000B30F9"/>
    <w:rsid w:val="000B354D"/>
    <w:rsid w:val="000B36B3"/>
    <w:rsid w:val="000B5671"/>
    <w:rsid w:val="000B6FF3"/>
    <w:rsid w:val="000C4A8B"/>
    <w:rsid w:val="000C5595"/>
    <w:rsid w:val="000C6F3A"/>
    <w:rsid w:val="000C7E3D"/>
    <w:rsid w:val="000D126F"/>
    <w:rsid w:val="000D16CB"/>
    <w:rsid w:val="000D18B0"/>
    <w:rsid w:val="000D2E2E"/>
    <w:rsid w:val="000D3AA6"/>
    <w:rsid w:val="000D4348"/>
    <w:rsid w:val="000D49B5"/>
    <w:rsid w:val="000D7BE8"/>
    <w:rsid w:val="000D7C13"/>
    <w:rsid w:val="000D7D3C"/>
    <w:rsid w:val="000D7EDB"/>
    <w:rsid w:val="000D7F7F"/>
    <w:rsid w:val="000E139B"/>
    <w:rsid w:val="000E13DA"/>
    <w:rsid w:val="000E1FC1"/>
    <w:rsid w:val="000E2899"/>
    <w:rsid w:val="000E2CD7"/>
    <w:rsid w:val="000E36A0"/>
    <w:rsid w:val="000E46CD"/>
    <w:rsid w:val="000E6BE1"/>
    <w:rsid w:val="000E7A74"/>
    <w:rsid w:val="000F0C8B"/>
    <w:rsid w:val="000F3322"/>
    <w:rsid w:val="000F4EAC"/>
    <w:rsid w:val="000F4F72"/>
    <w:rsid w:val="00100B20"/>
    <w:rsid w:val="0010179C"/>
    <w:rsid w:val="001020A7"/>
    <w:rsid w:val="001027A5"/>
    <w:rsid w:val="001059A9"/>
    <w:rsid w:val="001067C2"/>
    <w:rsid w:val="00106906"/>
    <w:rsid w:val="0011010A"/>
    <w:rsid w:val="0011140B"/>
    <w:rsid w:val="00111CB7"/>
    <w:rsid w:val="0011241B"/>
    <w:rsid w:val="00113180"/>
    <w:rsid w:val="00113C25"/>
    <w:rsid w:val="001152D9"/>
    <w:rsid w:val="00115E79"/>
    <w:rsid w:val="00116005"/>
    <w:rsid w:val="0011759A"/>
    <w:rsid w:val="00120078"/>
    <w:rsid w:val="0012088A"/>
    <w:rsid w:val="0012174B"/>
    <w:rsid w:val="001228E2"/>
    <w:rsid w:val="00123047"/>
    <w:rsid w:val="0012338F"/>
    <w:rsid w:val="001235A1"/>
    <w:rsid w:val="00123BAB"/>
    <w:rsid w:val="00123D1E"/>
    <w:rsid w:val="001240FD"/>
    <w:rsid w:val="00126546"/>
    <w:rsid w:val="00127512"/>
    <w:rsid w:val="00130300"/>
    <w:rsid w:val="00130E7B"/>
    <w:rsid w:val="00133F18"/>
    <w:rsid w:val="00134B8B"/>
    <w:rsid w:val="00136261"/>
    <w:rsid w:val="0013768D"/>
    <w:rsid w:val="001378F0"/>
    <w:rsid w:val="00137A9C"/>
    <w:rsid w:val="00137E09"/>
    <w:rsid w:val="0014009E"/>
    <w:rsid w:val="00140332"/>
    <w:rsid w:val="00142271"/>
    <w:rsid w:val="0014274E"/>
    <w:rsid w:val="00142BAA"/>
    <w:rsid w:val="0014477F"/>
    <w:rsid w:val="00145E9B"/>
    <w:rsid w:val="00146485"/>
    <w:rsid w:val="001468A4"/>
    <w:rsid w:val="00146994"/>
    <w:rsid w:val="00146E94"/>
    <w:rsid w:val="0014726D"/>
    <w:rsid w:val="00147611"/>
    <w:rsid w:val="001479FC"/>
    <w:rsid w:val="00147C3B"/>
    <w:rsid w:val="001506FC"/>
    <w:rsid w:val="00151096"/>
    <w:rsid w:val="00151CF8"/>
    <w:rsid w:val="00153469"/>
    <w:rsid w:val="00153794"/>
    <w:rsid w:val="0015476E"/>
    <w:rsid w:val="00155834"/>
    <w:rsid w:val="00155A92"/>
    <w:rsid w:val="00156032"/>
    <w:rsid w:val="00157962"/>
    <w:rsid w:val="00160754"/>
    <w:rsid w:val="00160A33"/>
    <w:rsid w:val="00160E3E"/>
    <w:rsid w:val="001613B7"/>
    <w:rsid w:val="00161819"/>
    <w:rsid w:val="001618E7"/>
    <w:rsid w:val="0016774C"/>
    <w:rsid w:val="00167BDA"/>
    <w:rsid w:val="00170569"/>
    <w:rsid w:val="00170E7C"/>
    <w:rsid w:val="0017239C"/>
    <w:rsid w:val="0017328E"/>
    <w:rsid w:val="001740DA"/>
    <w:rsid w:val="001760AF"/>
    <w:rsid w:val="001813BE"/>
    <w:rsid w:val="00181A0E"/>
    <w:rsid w:val="00181C0F"/>
    <w:rsid w:val="0018364F"/>
    <w:rsid w:val="00185F0B"/>
    <w:rsid w:val="00185FE5"/>
    <w:rsid w:val="0018703E"/>
    <w:rsid w:val="00191628"/>
    <w:rsid w:val="001938B7"/>
    <w:rsid w:val="001953A4"/>
    <w:rsid w:val="00195C61"/>
    <w:rsid w:val="001962E1"/>
    <w:rsid w:val="00196A35"/>
    <w:rsid w:val="001A0212"/>
    <w:rsid w:val="001A0575"/>
    <w:rsid w:val="001A12B2"/>
    <w:rsid w:val="001A1CCA"/>
    <w:rsid w:val="001A1CED"/>
    <w:rsid w:val="001A25CF"/>
    <w:rsid w:val="001A2849"/>
    <w:rsid w:val="001A6082"/>
    <w:rsid w:val="001A6575"/>
    <w:rsid w:val="001A70D9"/>
    <w:rsid w:val="001A7189"/>
    <w:rsid w:val="001B239E"/>
    <w:rsid w:val="001B2FC8"/>
    <w:rsid w:val="001B3151"/>
    <w:rsid w:val="001B3311"/>
    <w:rsid w:val="001B4218"/>
    <w:rsid w:val="001B52E8"/>
    <w:rsid w:val="001B5DB4"/>
    <w:rsid w:val="001B5EEF"/>
    <w:rsid w:val="001B64E1"/>
    <w:rsid w:val="001B71BA"/>
    <w:rsid w:val="001C0596"/>
    <w:rsid w:val="001C0D65"/>
    <w:rsid w:val="001C25C6"/>
    <w:rsid w:val="001C4A23"/>
    <w:rsid w:val="001C4E90"/>
    <w:rsid w:val="001C518E"/>
    <w:rsid w:val="001C5B39"/>
    <w:rsid w:val="001C5CD0"/>
    <w:rsid w:val="001C66D3"/>
    <w:rsid w:val="001C766E"/>
    <w:rsid w:val="001C7D3B"/>
    <w:rsid w:val="001D0CA3"/>
    <w:rsid w:val="001D130F"/>
    <w:rsid w:val="001D1DC6"/>
    <w:rsid w:val="001D1FDE"/>
    <w:rsid w:val="001D391C"/>
    <w:rsid w:val="001D4F9D"/>
    <w:rsid w:val="001D5417"/>
    <w:rsid w:val="001D5B99"/>
    <w:rsid w:val="001D6916"/>
    <w:rsid w:val="001D6FD1"/>
    <w:rsid w:val="001E0515"/>
    <w:rsid w:val="001E21E2"/>
    <w:rsid w:val="001E2941"/>
    <w:rsid w:val="001E319A"/>
    <w:rsid w:val="001E36CF"/>
    <w:rsid w:val="001E3EEF"/>
    <w:rsid w:val="001E537A"/>
    <w:rsid w:val="001E7399"/>
    <w:rsid w:val="001F02F9"/>
    <w:rsid w:val="001F0F7B"/>
    <w:rsid w:val="001F151B"/>
    <w:rsid w:val="001F15B5"/>
    <w:rsid w:val="001F1994"/>
    <w:rsid w:val="001F2043"/>
    <w:rsid w:val="001F3867"/>
    <w:rsid w:val="001F3EDB"/>
    <w:rsid w:val="001F4754"/>
    <w:rsid w:val="001F6644"/>
    <w:rsid w:val="001F69FF"/>
    <w:rsid w:val="002001AB"/>
    <w:rsid w:val="00200C95"/>
    <w:rsid w:val="002017E0"/>
    <w:rsid w:val="00201D29"/>
    <w:rsid w:val="00202EF9"/>
    <w:rsid w:val="00203DA0"/>
    <w:rsid w:val="00204185"/>
    <w:rsid w:val="00204DE8"/>
    <w:rsid w:val="00205953"/>
    <w:rsid w:val="00211DF8"/>
    <w:rsid w:val="002143BB"/>
    <w:rsid w:val="0021757B"/>
    <w:rsid w:val="00220E3F"/>
    <w:rsid w:val="00221A80"/>
    <w:rsid w:val="00221F09"/>
    <w:rsid w:val="00221FEF"/>
    <w:rsid w:val="0022227E"/>
    <w:rsid w:val="002237BC"/>
    <w:rsid w:val="00224890"/>
    <w:rsid w:val="00224B15"/>
    <w:rsid w:val="00225775"/>
    <w:rsid w:val="00227D93"/>
    <w:rsid w:val="00227E9D"/>
    <w:rsid w:val="002300A9"/>
    <w:rsid w:val="00231202"/>
    <w:rsid w:val="002318FF"/>
    <w:rsid w:val="0023256D"/>
    <w:rsid w:val="00232673"/>
    <w:rsid w:val="00232938"/>
    <w:rsid w:val="00232AE8"/>
    <w:rsid w:val="00233806"/>
    <w:rsid w:val="00233DED"/>
    <w:rsid w:val="00233E7F"/>
    <w:rsid w:val="00236AB9"/>
    <w:rsid w:val="0024134E"/>
    <w:rsid w:val="002416BB"/>
    <w:rsid w:val="00243247"/>
    <w:rsid w:val="002432B5"/>
    <w:rsid w:val="00243EE9"/>
    <w:rsid w:val="002447A4"/>
    <w:rsid w:val="00244A4D"/>
    <w:rsid w:val="00246609"/>
    <w:rsid w:val="00246851"/>
    <w:rsid w:val="00247C0C"/>
    <w:rsid w:val="00250842"/>
    <w:rsid w:val="0025281D"/>
    <w:rsid w:val="00254237"/>
    <w:rsid w:val="002548ED"/>
    <w:rsid w:val="00254E3E"/>
    <w:rsid w:val="00255BE5"/>
    <w:rsid w:val="00255EF8"/>
    <w:rsid w:val="00256695"/>
    <w:rsid w:val="00256C00"/>
    <w:rsid w:val="00260169"/>
    <w:rsid w:val="00260A61"/>
    <w:rsid w:val="00260B1C"/>
    <w:rsid w:val="00260C70"/>
    <w:rsid w:val="002625C9"/>
    <w:rsid w:val="00263C00"/>
    <w:rsid w:val="00265938"/>
    <w:rsid w:val="0026690F"/>
    <w:rsid w:val="00267101"/>
    <w:rsid w:val="00267A56"/>
    <w:rsid w:val="00270A50"/>
    <w:rsid w:val="00271A16"/>
    <w:rsid w:val="00271A70"/>
    <w:rsid w:val="00271EC7"/>
    <w:rsid w:val="0027227F"/>
    <w:rsid w:val="002740B3"/>
    <w:rsid w:val="00274372"/>
    <w:rsid w:val="002756CF"/>
    <w:rsid w:val="00275ACF"/>
    <w:rsid w:val="00276012"/>
    <w:rsid w:val="0027632C"/>
    <w:rsid w:val="002807E4"/>
    <w:rsid w:val="00280A71"/>
    <w:rsid w:val="00281793"/>
    <w:rsid w:val="0028298C"/>
    <w:rsid w:val="0028352D"/>
    <w:rsid w:val="00283753"/>
    <w:rsid w:val="0028532E"/>
    <w:rsid w:val="00285E7A"/>
    <w:rsid w:val="00287AFB"/>
    <w:rsid w:val="00287C4F"/>
    <w:rsid w:val="00290925"/>
    <w:rsid w:val="00292358"/>
    <w:rsid w:val="0029394D"/>
    <w:rsid w:val="00293EC4"/>
    <w:rsid w:val="002952B6"/>
    <w:rsid w:val="00295A41"/>
    <w:rsid w:val="002964D1"/>
    <w:rsid w:val="002A038E"/>
    <w:rsid w:val="002A2262"/>
    <w:rsid w:val="002A40A6"/>
    <w:rsid w:val="002A55F7"/>
    <w:rsid w:val="002A5612"/>
    <w:rsid w:val="002A681D"/>
    <w:rsid w:val="002A76C2"/>
    <w:rsid w:val="002B0289"/>
    <w:rsid w:val="002B227D"/>
    <w:rsid w:val="002B3163"/>
    <w:rsid w:val="002B4671"/>
    <w:rsid w:val="002B4764"/>
    <w:rsid w:val="002B4D6D"/>
    <w:rsid w:val="002B5AE1"/>
    <w:rsid w:val="002B62C6"/>
    <w:rsid w:val="002C00B7"/>
    <w:rsid w:val="002C0376"/>
    <w:rsid w:val="002C03F6"/>
    <w:rsid w:val="002C1DAB"/>
    <w:rsid w:val="002C25A8"/>
    <w:rsid w:val="002C4416"/>
    <w:rsid w:val="002C45E8"/>
    <w:rsid w:val="002C6817"/>
    <w:rsid w:val="002C71DA"/>
    <w:rsid w:val="002C79DA"/>
    <w:rsid w:val="002C7A1B"/>
    <w:rsid w:val="002D0801"/>
    <w:rsid w:val="002D0A0A"/>
    <w:rsid w:val="002D17F0"/>
    <w:rsid w:val="002D1F9F"/>
    <w:rsid w:val="002D4589"/>
    <w:rsid w:val="002D4A1C"/>
    <w:rsid w:val="002D4E9E"/>
    <w:rsid w:val="002D4F69"/>
    <w:rsid w:val="002D69F1"/>
    <w:rsid w:val="002D7DFF"/>
    <w:rsid w:val="002E042B"/>
    <w:rsid w:val="002E2DC8"/>
    <w:rsid w:val="002E3101"/>
    <w:rsid w:val="002E4C03"/>
    <w:rsid w:val="002E6230"/>
    <w:rsid w:val="002E6898"/>
    <w:rsid w:val="002F12B4"/>
    <w:rsid w:val="002F4063"/>
    <w:rsid w:val="002F51B0"/>
    <w:rsid w:val="002F529A"/>
    <w:rsid w:val="002F6296"/>
    <w:rsid w:val="002F67BA"/>
    <w:rsid w:val="002F7E07"/>
    <w:rsid w:val="00300018"/>
    <w:rsid w:val="003004C4"/>
    <w:rsid w:val="00300B6C"/>
    <w:rsid w:val="00300DBD"/>
    <w:rsid w:val="00301FB2"/>
    <w:rsid w:val="003023F0"/>
    <w:rsid w:val="0030240A"/>
    <w:rsid w:val="0030398A"/>
    <w:rsid w:val="00304913"/>
    <w:rsid w:val="00305784"/>
    <w:rsid w:val="00305A11"/>
    <w:rsid w:val="00305D56"/>
    <w:rsid w:val="00306A53"/>
    <w:rsid w:val="00310759"/>
    <w:rsid w:val="00312CFE"/>
    <w:rsid w:val="0031302F"/>
    <w:rsid w:val="00313C74"/>
    <w:rsid w:val="00314BF9"/>
    <w:rsid w:val="003173FD"/>
    <w:rsid w:val="0031756E"/>
    <w:rsid w:val="00320D6E"/>
    <w:rsid w:val="00323BD5"/>
    <w:rsid w:val="00324810"/>
    <w:rsid w:val="003274DD"/>
    <w:rsid w:val="00330CBE"/>
    <w:rsid w:val="00330EC5"/>
    <w:rsid w:val="0033120D"/>
    <w:rsid w:val="00332B2E"/>
    <w:rsid w:val="00334704"/>
    <w:rsid w:val="00334A50"/>
    <w:rsid w:val="0033503D"/>
    <w:rsid w:val="00335EAA"/>
    <w:rsid w:val="003366B7"/>
    <w:rsid w:val="0033727C"/>
    <w:rsid w:val="003408B8"/>
    <w:rsid w:val="003412CD"/>
    <w:rsid w:val="00341C26"/>
    <w:rsid w:val="00341C3C"/>
    <w:rsid w:val="00344B2E"/>
    <w:rsid w:val="00344FE1"/>
    <w:rsid w:val="003458BC"/>
    <w:rsid w:val="00345BAA"/>
    <w:rsid w:val="0034626A"/>
    <w:rsid w:val="00346CF9"/>
    <w:rsid w:val="003474F1"/>
    <w:rsid w:val="00350F7E"/>
    <w:rsid w:val="00351B85"/>
    <w:rsid w:val="00352097"/>
    <w:rsid w:val="00352D3F"/>
    <w:rsid w:val="00354CA2"/>
    <w:rsid w:val="00354CA3"/>
    <w:rsid w:val="003579CE"/>
    <w:rsid w:val="00357D43"/>
    <w:rsid w:val="0036022B"/>
    <w:rsid w:val="00360673"/>
    <w:rsid w:val="00362FB8"/>
    <w:rsid w:val="00364518"/>
    <w:rsid w:val="00364528"/>
    <w:rsid w:val="00365034"/>
    <w:rsid w:val="00365873"/>
    <w:rsid w:val="00365BE2"/>
    <w:rsid w:val="00366B7E"/>
    <w:rsid w:val="00370232"/>
    <w:rsid w:val="00370383"/>
    <w:rsid w:val="00370D75"/>
    <w:rsid w:val="00372A95"/>
    <w:rsid w:val="0037487D"/>
    <w:rsid w:val="0037658F"/>
    <w:rsid w:val="003817D6"/>
    <w:rsid w:val="00382B08"/>
    <w:rsid w:val="0038312E"/>
    <w:rsid w:val="00384F05"/>
    <w:rsid w:val="0038546E"/>
    <w:rsid w:val="00386AA1"/>
    <w:rsid w:val="0039051A"/>
    <w:rsid w:val="003905CA"/>
    <w:rsid w:val="00390C8B"/>
    <w:rsid w:val="003916E0"/>
    <w:rsid w:val="00394882"/>
    <w:rsid w:val="00395069"/>
    <w:rsid w:val="0039546A"/>
    <w:rsid w:val="00395762"/>
    <w:rsid w:val="003961D4"/>
    <w:rsid w:val="003961E2"/>
    <w:rsid w:val="003975B6"/>
    <w:rsid w:val="003977D1"/>
    <w:rsid w:val="0039794C"/>
    <w:rsid w:val="00397C6C"/>
    <w:rsid w:val="003A05D0"/>
    <w:rsid w:val="003A09B1"/>
    <w:rsid w:val="003A1A41"/>
    <w:rsid w:val="003A3180"/>
    <w:rsid w:val="003A3D6C"/>
    <w:rsid w:val="003A4173"/>
    <w:rsid w:val="003A53DC"/>
    <w:rsid w:val="003A58D7"/>
    <w:rsid w:val="003A5CE2"/>
    <w:rsid w:val="003A6275"/>
    <w:rsid w:val="003A6DF0"/>
    <w:rsid w:val="003B0541"/>
    <w:rsid w:val="003B0FDA"/>
    <w:rsid w:val="003B1F7C"/>
    <w:rsid w:val="003B20B2"/>
    <w:rsid w:val="003B22C4"/>
    <w:rsid w:val="003B25E6"/>
    <w:rsid w:val="003B30E7"/>
    <w:rsid w:val="003B479B"/>
    <w:rsid w:val="003B6DDB"/>
    <w:rsid w:val="003B6FF4"/>
    <w:rsid w:val="003B7FB9"/>
    <w:rsid w:val="003C1634"/>
    <w:rsid w:val="003C2480"/>
    <w:rsid w:val="003C2918"/>
    <w:rsid w:val="003C2C76"/>
    <w:rsid w:val="003C50DF"/>
    <w:rsid w:val="003C72C1"/>
    <w:rsid w:val="003C79F8"/>
    <w:rsid w:val="003D10DB"/>
    <w:rsid w:val="003D11B5"/>
    <w:rsid w:val="003D4590"/>
    <w:rsid w:val="003D67E4"/>
    <w:rsid w:val="003D6AD5"/>
    <w:rsid w:val="003D6AF4"/>
    <w:rsid w:val="003D70A8"/>
    <w:rsid w:val="003E0D13"/>
    <w:rsid w:val="003E20E5"/>
    <w:rsid w:val="003E5074"/>
    <w:rsid w:val="003E635D"/>
    <w:rsid w:val="003E6CF9"/>
    <w:rsid w:val="003E7169"/>
    <w:rsid w:val="003F063A"/>
    <w:rsid w:val="003F1876"/>
    <w:rsid w:val="003F193C"/>
    <w:rsid w:val="003F19B2"/>
    <w:rsid w:val="003F1A65"/>
    <w:rsid w:val="003F1BFD"/>
    <w:rsid w:val="003F2E15"/>
    <w:rsid w:val="003F2E17"/>
    <w:rsid w:val="003F303F"/>
    <w:rsid w:val="003F32C5"/>
    <w:rsid w:val="003F395C"/>
    <w:rsid w:val="003F396D"/>
    <w:rsid w:val="003F4A7D"/>
    <w:rsid w:val="003F5C88"/>
    <w:rsid w:val="003F60B6"/>
    <w:rsid w:val="003F60DB"/>
    <w:rsid w:val="003F6534"/>
    <w:rsid w:val="003F7701"/>
    <w:rsid w:val="003F7D5E"/>
    <w:rsid w:val="003F7E5C"/>
    <w:rsid w:val="00401AAD"/>
    <w:rsid w:val="004021BF"/>
    <w:rsid w:val="00403706"/>
    <w:rsid w:val="00404731"/>
    <w:rsid w:val="004067D9"/>
    <w:rsid w:val="00410004"/>
    <w:rsid w:val="00410C76"/>
    <w:rsid w:val="004117F0"/>
    <w:rsid w:val="00411EC4"/>
    <w:rsid w:val="00413AAC"/>
    <w:rsid w:val="00414A4F"/>
    <w:rsid w:val="00415007"/>
    <w:rsid w:val="00415068"/>
    <w:rsid w:val="004154E2"/>
    <w:rsid w:val="00415A53"/>
    <w:rsid w:val="00415B74"/>
    <w:rsid w:val="00420204"/>
    <w:rsid w:val="00420584"/>
    <w:rsid w:val="004209E3"/>
    <w:rsid w:val="00420BA3"/>
    <w:rsid w:val="00421CB1"/>
    <w:rsid w:val="00422096"/>
    <w:rsid w:val="00423CB6"/>
    <w:rsid w:val="00424626"/>
    <w:rsid w:val="00425C4C"/>
    <w:rsid w:val="004263AF"/>
    <w:rsid w:val="00426781"/>
    <w:rsid w:val="00427797"/>
    <w:rsid w:val="004277C2"/>
    <w:rsid w:val="00430715"/>
    <w:rsid w:val="00430B3B"/>
    <w:rsid w:val="00430D26"/>
    <w:rsid w:val="00430D92"/>
    <w:rsid w:val="0043189D"/>
    <w:rsid w:val="0043295D"/>
    <w:rsid w:val="00434682"/>
    <w:rsid w:val="00434A28"/>
    <w:rsid w:val="004353C7"/>
    <w:rsid w:val="00435863"/>
    <w:rsid w:val="00437CD7"/>
    <w:rsid w:val="0044021A"/>
    <w:rsid w:val="00442415"/>
    <w:rsid w:val="004426D8"/>
    <w:rsid w:val="0044271D"/>
    <w:rsid w:val="0044425D"/>
    <w:rsid w:val="004444D2"/>
    <w:rsid w:val="004445AF"/>
    <w:rsid w:val="00444759"/>
    <w:rsid w:val="00445466"/>
    <w:rsid w:val="00446A8D"/>
    <w:rsid w:val="00447C54"/>
    <w:rsid w:val="004508C9"/>
    <w:rsid w:val="0045118D"/>
    <w:rsid w:val="00451457"/>
    <w:rsid w:val="00452161"/>
    <w:rsid w:val="0045386D"/>
    <w:rsid w:val="004538DE"/>
    <w:rsid w:val="0045438C"/>
    <w:rsid w:val="004555DB"/>
    <w:rsid w:val="00456968"/>
    <w:rsid w:val="00457C6C"/>
    <w:rsid w:val="004609DF"/>
    <w:rsid w:val="0046157A"/>
    <w:rsid w:val="00461CBD"/>
    <w:rsid w:val="00461F68"/>
    <w:rsid w:val="004646C1"/>
    <w:rsid w:val="00464DE7"/>
    <w:rsid w:val="0046511F"/>
    <w:rsid w:val="00465618"/>
    <w:rsid w:val="00465718"/>
    <w:rsid w:val="0046633C"/>
    <w:rsid w:val="00466F60"/>
    <w:rsid w:val="00466FB8"/>
    <w:rsid w:val="004670ED"/>
    <w:rsid w:val="0047192F"/>
    <w:rsid w:val="00477ACD"/>
    <w:rsid w:val="00477B4B"/>
    <w:rsid w:val="00477FDD"/>
    <w:rsid w:val="00483169"/>
    <w:rsid w:val="0048432C"/>
    <w:rsid w:val="00484656"/>
    <w:rsid w:val="004847C7"/>
    <w:rsid w:val="00487114"/>
    <w:rsid w:val="00490641"/>
    <w:rsid w:val="00490888"/>
    <w:rsid w:val="00492ABB"/>
    <w:rsid w:val="0049372F"/>
    <w:rsid w:val="00493D87"/>
    <w:rsid w:val="00493E5E"/>
    <w:rsid w:val="00493F84"/>
    <w:rsid w:val="00497142"/>
    <w:rsid w:val="00497F3D"/>
    <w:rsid w:val="004A1F76"/>
    <w:rsid w:val="004A396A"/>
    <w:rsid w:val="004A4EFC"/>
    <w:rsid w:val="004A540F"/>
    <w:rsid w:val="004B2AE1"/>
    <w:rsid w:val="004B301A"/>
    <w:rsid w:val="004B4050"/>
    <w:rsid w:val="004B41F5"/>
    <w:rsid w:val="004B4746"/>
    <w:rsid w:val="004B49BF"/>
    <w:rsid w:val="004B58A9"/>
    <w:rsid w:val="004B5F64"/>
    <w:rsid w:val="004B676B"/>
    <w:rsid w:val="004B6F80"/>
    <w:rsid w:val="004B7220"/>
    <w:rsid w:val="004C0852"/>
    <w:rsid w:val="004C25DE"/>
    <w:rsid w:val="004C3506"/>
    <w:rsid w:val="004D01F8"/>
    <w:rsid w:val="004D2F1C"/>
    <w:rsid w:val="004D37C0"/>
    <w:rsid w:val="004D3C6D"/>
    <w:rsid w:val="004D45BC"/>
    <w:rsid w:val="004D48DE"/>
    <w:rsid w:val="004D7DB5"/>
    <w:rsid w:val="004D7F6B"/>
    <w:rsid w:val="004E0091"/>
    <w:rsid w:val="004E0501"/>
    <w:rsid w:val="004E12FB"/>
    <w:rsid w:val="004E1480"/>
    <w:rsid w:val="004E2132"/>
    <w:rsid w:val="004E2F28"/>
    <w:rsid w:val="004E30A3"/>
    <w:rsid w:val="004E41B8"/>
    <w:rsid w:val="004E4ECF"/>
    <w:rsid w:val="004E63B9"/>
    <w:rsid w:val="004E6E68"/>
    <w:rsid w:val="004E76A2"/>
    <w:rsid w:val="004F07BE"/>
    <w:rsid w:val="004F0986"/>
    <w:rsid w:val="004F0BF0"/>
    <w:rsid w:val="004F0CE9"/>
    <w:rsid w:val="004F16E4"/>
    <w:rsid w:val="004F312C"/>
    <w:rsid w:val="004F561A"/>
    <w:rsid w:val="004F5D9D"/>
    <w:rsid w:val="004F66DA"/>
    <w:rsid w:val="0050006A"/>
    <w:rsid w:val="00501559"/>
    <w:rsid w:val="0050298D"/>
    <w:rsid w:val="00503A35"/>
    <w:rsid w:val="00504E98"/>
    <w:rsid w:val="005051F9"/>
    <w:rsid w:val="005059FA"/>
    <w:rsid w:val="005071F6"/>
    <w:rsid w:val="00510133"/>
    <w:rsid w:val="0051082C"/>
    <w:rsid w:val="005109A2"/>
    <w:rsid w:val="00511604"/>
    <w:rsid w:val="005126D7"/>
    <w:rsid w:val="00513CFD"/>
    <w:rsid w:val="00513E0E"/>
    <w:rsid w:val="00516FAF"/>
    <w:rsid w:val="005178E7"/>
    <w:rsid w:val="00520EB8"/>
    <w:rsid w:val="0052187F"/>
    <w:rsid w:val="00523032"/>
    <w:rsid w:val="00523512"/>
    <w:rsid w:val="005249EA"/>
    <w:rsid w:val="00525518"/>
    <w:rsid w:val="00525ED2"/>
    <w:rsid w:val="0052622A"/>
    <w:rsid w:val="00527256"/>
    <w:rsid w:val="00527834"/>
    <w:rsid w:val="005279BF"/>
    <w:rsid w:val="00530CBA"/>
    <w:rsid w:val="00530FD7"/>
    <w:rsid w:val="0053201F"/>
    <w:rsid w:val="005328F7"/>
    <w:rsid w:val="00532EE8"/>
    <w:rsid w:val="00533651"/>
    <w:rsid w:val="00533AEC"/>
    <w:rsid w:val="0053586F"/>
    <w:rsid w:val="005360A1"/>
    <w:rsid w:val="005373EE"/>
    <w:rsid w:val="0054058C"/>
    <w:rsid w:val="005407D8"/>
    <w:rsid w:val="005419F5"/>
    <w:rsid w:val="00541EB2"/>
    <w:rsid w:val="00541FF7"/>
    <w:rsid w:val="00542460"/>
    <w:rsid w:val="00542DBB"/>
    <w:rsid w:val="0054304F"/>
    <w:rsid w:val="005430E7"/>
    <w:rsid w:val="0054449E"/>
    <w:rsid w:val="00545747"/>
    <w:rsid w:val="00545C5D"/>
    <w:rsid w:val="005465A3"/>
    <w:rsid w:val="00546703"/>
    <w:rsid w:val="0054724B"/>
    <w:rsid w:val="00547D92"/>
    <w:rsid w:val="00550B54"/>
    <w:rsid w:val="00552E77"/>
    <w:rsid w:val="005534DC"/>
    <w:rsid w:val="00554B14"/>
    <w:rsid w:val="005558D8"/>
    <w:rsid w:val="00557B3D"/>
    <w:rsid w:val="00560305"/>
    <w:rsid w:val="005616DD"/>
    <w:rsid w:val="0056182A"/>
    <w:rsid w:val="0056292D"/>
    <w:rsid w:val="00562E95"/>
    <w:rsid w:val="00563D55"/>
    <w:rsid w:val="005657DB"/>
    <w:rsid w:val="00565BA0"/>
    <w:rsid w:val="00567503"/>
    <w:rsid w:val="005677E8"/>
    <w:rsid w:val="005700C8"/>
    <w:rsid w:val="00570214"/>
    <w:rsid w:val="005702E5"/>
    <w:rsid w:val="00570782"/>
    <w:rsid w:val="0057125D"/>
    <w:rsid w:val="005713E9"/>
    <w:rsid w:val="00571889"/>
    <w:rsid w:val="00573271"/>
    <w:rsid w:val="005745C2"/>
    <w:rsid w:val="005766BD"/>
    <w:rsid w:val="0057765D"/>
    <w:rsid w:val="00580089"/>
    <w:rsid w:val="00581928"/>
    <w:rsid w:val="00581E53"/>
    <w:rsid w:val="00583A61"/>
    <w:rsid w:val="00583D8E"/>
    <w:rsid w:val="0058451F"/>
    <w:rsid w:val="00584E14"/>
    <w:rsid w:val="00585653"/>
    <w:rsid w:val="00585665"/>
    <w:rsid w:val="0058652A"/>
    <w:rsid w:val="005879D9"/>
    <w:rsid w:val="0059065B"/>
    <w:rsid w:val="005908FB"/>
    <w:rsid w:val="005927AA"/>
    <w:rsid w:val="00593912"/>
    <w:rsid w:val="00595730"/>
    <w:rsid w:val="00595AD7"/>
    <w:rsid w:val="0059603A"/>
    <w:rsid w:val="005961C2"/>
    <w:rsid w:val="005A02B2"/>
    <w:rsid w:val="005A36A1"/>
    <w:rsid w:val="005A3DF0"/>
    <w:rsid w:val="005A4056"/>
    <w:rsid w:val="005A488D"/>
    <w:rsid w:val="005A589E"/>
    <w:rsid w:val="005A7D7B"/>
    <w:rsid w:val="005A7E40"/>
    <w:rsid w:val="005B0AA2"/>
    <w:rsid w:val="005B258B"/>
    <w:rsid w:val="005B2719"/>
    <w:rsid w:val="005B387B"/>
    <w:rsid w:val="005B3DE3"/>
    <w:rsid w:val="005B3FC4"/>
    <w:rsid w:val="005B4136"/>
    <w:rsid w:val="005B476F"/>
    <w:rsid w:val="005B4EDE"/>
    <w:rsid w:val="005B55D8"/>
    <w:rsid w:val="005B5B38"/>
    <w:rsid w:val="005B5D2B"/>
    <w:rsid w:val="005C0808"/>
    <w:rsid w:val="005C0B24"/>
    <w:rsid w:val="005C1939"/>
    <w:rsid w:val="005C2736"/>
    <w:rsid w:val="005C2CCC"/>
    <w:rsid w:val="005C2DCB"/>
    <w:rsid w:val="005C3677"/>
    <w:rsid w:val="005C4463"/>
    <w:rsid w:val="005C54F7"/>
    <w:rsid w:val="005C5D14"/>
    <w:rsid w:val="005C7519"/>
    <w:rsid w:val="005C7BA5"/>
    <w:rsid w:val="005C7CD1"/>
    <w:rsid w:val="005C7E76"/>
    <w:rsid w:val="005D06BC"/>
    <w:rsid w:val="005D0A8D"/>
    <w:rsid w:val="005D2219"/>
    <w:rsid w:val="005D25B8"/>
    <w:rsid w:val="005D2998"/>
    <w:rsid w:val="005D4915"/>
    <w:rsid w:val="005D4A8D"/>
    <w:rsid w:val="005D4DA5"/>
    <w:rsid w:val="005D56EE"/>
    <w:rsid w:val="005D5829"/>
    <w:rsid w:val="005D5DEB"/>
    <w:rsid w:val="005D6321"/>
    <w:rsid w:val="005D6BBB"/>
    <w:rsid w:val="005D6D53"/>
    <w:rsid w:val="005E0463"/>
    <w:rsid w:val="005E0BA3"/>
    <w:rsid w:val="005E1F79"/>
    <w:rsid w:val="005E20EF"/>
    <w:rsid w:val="005E3B7E"/>
    <w:rsid w:val="005E3CCA"/>
    <w:rsid w:val="005E446B"/>
    <w:rsid w:val="005E7425"/>
    <w:rsid w:val="005F026A"/>
    <w:rsid w:val="005F1DCE"/>
    <w:rsid w:val="005F2D2E"/>
    <w:rsid w:val="005F38A9"/>
    <w:rsid w:val="005F507E"/>
    <w:rsid w:val="005F54D5"/>
    <w:rsid w:val="005F6319"/>
    <w:rsid w:val="005F7996"/>
    <w:rsid w:val="005F7F76"/>
    <w:rsid w:val="005F7FC6"/>
    <w:rsid w:val="00601346"/>
    <w:rsid w:val="006013B5"/>
    <w:rsid w:val="00602388"/>
    <w:rsid w:val="0060380E"/>
    <w:rsid w:val="006040F9"/>
    <w:rsid w:val="006101B0"/>
    <w:rsid w:val="00610DB8"/>
    <w:rsid w:val="00611ED6"/>
    <w:rsid w:val="00613BCB"/>
    <w:rsid w:val="00614AA8"/>
    <w:rsid w:val="00614C2C"/>
    <w:rsid w:val="00614D3F"/>
    <w:rsid w:val="00614E9D"/>
    <w:rsid w:val="00615538"/>
    <w:rsid w:val="00615C4D"/>
    <w:rsid w:val="0061672F"/>
    <w:rsid w:val="00616AAE"/>
    <w:rsid w:val="00617AEF"/>
    <w:rsid w:val="0062090F"/>
    <w:rsid w:val="00620F73"/>
    <w:rsid w:val="006226FB"/>
    <w:rsid w:val="006232DD"/>
    <w:rsid w:val="00623D1D"/>
    <w:rsid w:val="00633B89"/>
    <w:rsid w:val="00635586"/>
    <w:rsid w:val="006359A6"/>
    <w:rsid w:val="0063641D"/>
    <w:rsid w:val="006365E4"/>
    <w:rsid w:val="00636DD5"/>
    <w:rsid w:val="00637127"/>
    <w:rsid w:val="00637754"/>
    <w:rsid w:val="00637883"/>
    <w:rsid w:val="00641A58"/>
    <w:rsid w:val="0064234C"/>
    <w:rsid w:val="00644CE5"/>
    <w:rsid w:val="00645530"/>
    <w:rsid w:val="006464FC"/>
    <w:rsid w:val="006465BC"/>
    <w:rsid w:val="006466DD"/>
    <w:rsid w:val="00646F92"/>
    <w:rsid w:val="006510FA"/>
    <w:rsid w:val="00651113"/>
    <w:rsid w:val="0065202C"/>
    <w:rsid w:val="00653AF8"/>
    <w:rsid w:val="006541AF"/>
    <w:rsid w:val="006549C8"/>
    <w:rsid w:val="00655361"/>
    <w:rsid w:val="00657101"/>
    <w:rsid w:val="00657E4F"/>
    <w:rsid w:val="00660573"/>
    <w:rsid w:val="006606C5"/>
    <w:rsid w:val="00662FE4"/>
    <w:rsid w:val="0066484B"/>
    <w:rsid w:val="00664E41"/>
    <w:rsid w:val="006655A5"/>
    <w:rsid w:val="00667C9F"/>
    <w:rsid w:val="006706E1"/>
    <w:rsid w:val="00672D07"/>
    <w:rsid w:val="006761C6"/>
    <w:rsid w:val="0068059D"/>
    <w:rsid w:val="0068125C"/>
    <w:rsid w:val="00681618"/>
    <w:rsid w:val="006823A8"/>
    <w:rsid w:val="006823D2"/>
    <w:rsid w:val="00684D8F"/>
    <w:rsid w:val="006853F8"/>
    <w:rsid w:val="006860FF"/>
    <w:rsid w:val="00692A1A"/>
    <w:rsid w:val="0069494D"/>
    <w:rsid w:val="00694FFA"/>
    <w:rsid w:val="0069513F"/>
    <w:rsid w:val="006956FA"/>
    <w:rsid w:val="006964DB"/>
    <w:rsid w:val="00696A3D"/>
    <w:rsid w:val="006A1466"/>
    <w:rsid w:val="006A2617"/>
    <w:rsid w:val="006A2B32"/>
    <w:rsid w:val="006A2F9A"/>
    <w:rsid w:val="006A5404"/>
    <w:rsid w:val="006A6BF8"/>
    <w:rsid w:val="006A7530"/>
    <w:rsid w:val="006A7538"/>
    <w:rsid w:val="006B0094"/>
    <w:rsid w:val="006B18B3"/>
    <w:rsid w:val="006B2AE0"/>
    <w:rsid w:val="006B3483"/>
    <w:rsid w:val="006B3B3B"/>
    <w:rsid w:val="006B3EB7"/>
    <w:rsid w:val="006B5251"/>
    <w:rsid w:val="006B74A3"/>
    <w:rsid w:val="006C03D5"/>
    <w:rsid w:val="006C0A7F"/>
    <w:rsid w:val="006C11F9"/>
    <w:rsid w:val="006C492E"/>
    <w:rsid w:val="006C64B0"/>
    <w:rsid w:val="006C6712"/>
    <w:rsid w:val="006C72E8"/>
    <w:rsid w:val="006C7FDD"/>
    <w:rsid w:val="006D1EAD"/>
    <w:rsid w:val="006D251D"/>
    <w:rsid w:val="006D2B71"/>
    <w:rsid w:val="006D3CDC"/>
    <w:rsid w:val="006D3E19"/>
    <w:rsid w:val="006D782A"/>
    <w:rsid w:val="006E0B26"/>
    <w:rsid w:val="006E1183"/>
    <w:rsid w:val="006E13E8"/>
    <w:rsid w:val="006E1815"/>
    <w:rsid w:val="006E3921"/>
    <w:rsid w:val="006E41DB"/>
    <w:rsid w:val="006E53A7"/>
    <w:rsid w:val="006E70A8"/>
    <w:rsid w:val="006E749C"/>
    <w:rsid w:val="006F0552"/>
    <w:rsid w:val="006F098B"/>
    <w:rsid w:val="006F0EB9"/>
    <w:rsid w:val="006F159B"/>
    <w:rsid w:val="006F1BAC"/>
    <w:rsid w:val="006F40C7"/>
    <w:rsid w:val="006F4E31"/>
    <w:rsid w:val="006F6CEA"/>
    <w:rsid w:val="006F7448"/>
    <w:rsid w:val="006F7518"/>
    <w:rsid w:val="006F7CF6"/>
    <w:rsid w:val="007001A6"/>
    <w:rsid w:val="00702CC1"/>
    <w:rsid w:val="007037B9"/>
    <w:rsid w:val="00703859"/>
    <w:rsid w:val="00704D31"/>
    <w:rsid w:val="0070591D"/>
    <w:rsid w:val="00710B09"/>
    <w:rsid w:val="00711532"/>
    <w:rsid w:val="00713DBC"/>
    <w:rsid w:val="00716A3C"/>
    <w:rsid w:val="0072032D"/>
    <w:rsid w:val="00720B47"/>
    <w:rsid w:val="0072190F"/>
    <w:rsid w:val="007229B6"/>
    <w:rsid w:val="00723811"/>
    <w:rsid w:val="00723900"/>
    <w:rsid w:val="0072549A"/>
    <w:rsid w:val="00725C85"/>
    <w:rsid w:val="00725E05"/>
    <w:rsid w:val="007269C5"/>
    <w:rsid w:val="0072734D"/>
    <w:rsid w:val="00731551"/>
    <w:rsid w:val="0073427F"/>
    <w:rsid w:val="007346B2"/>
    <w:rsid w:val="00734D79"/>
    <w:rsid w:val="007358CB"/>
    <w:rsid w:val="00735C5C"/>
    <w:rsid w:val="007371AD"/>
    <w:rsid w:val="00737899"/>
    <w:rsid w:val="0074073F"/>
    <w:rsid w:val="00740B30"/>
    <w:rsid w:val="00741239"/>
    <w:rsid w:val="007418A0"/>
    <w:rsid w:val="00741FC0"/>
    <w:rsid w:val="00742F3D"/>
    <w:rsid w:val="007435E3"/>
    <w:rsid w:val="00743799"/>
    <w:rsid w:val="007445D5"/>
    <w:rsid w:val="00746B27"/>
    <w:rsid w:val="00746E5F"/>
    <w:rsid w:val="00750EE2"/>
    <w:rsid w:val="007517B0"/>
    <w:rsid w:val="00751CB1"/>
    <w:rsid w:val="00752779"/>
    <w:rsid w:val="007538D2"/>
    <w:rsid w:val="007540E1"/>
    <w:rsid w:val="0075759B"/>
    <w:rsid w:val="007576F1"/>
    <w:rsid w:val="00757FB5"/>
    <w:rsid w:val="00760C18"/>
    <w:rsid w:val="0076109F"/>
    <w:rsid w:val="007613D7"/>
    <w:rsid w:val="00761E89"/>
    <w:rsid w:val="0076393C"/>
    <w:rsid w:val="0076425F"/>
    <w:rsid w:val="00765EEB"/>
    <w:rsid w:val="00766F33"/>
    <w:rsid w:val="007679CF"/>
    <w:rsid w:val="00767BF4"/>
    <w:rsid w:val="00771FB1"/>
    <w:rsid w:val="00772A89"/>
    <w:rsid w:val="007730F8"/>
    <w:rsid w:val="007733FA"/>
    <w:rsid w:val="007736C5"/>
    <w:rsid w:val="00773AA4"/>
    <w:rsid w:val="00773B07"/>
    <w:rsid w:val="00774239"/>
    <w:rsid w:val="007743FB"/>
    <w:rsid w:val="00774C8F"/>
    <w:rsid w:val="00775CFE"/>
    <w:rsid w:val="00776B05"/>
    <w:rsid w:val="00776C10"/>
    <w:rsid w:val="00776F65"/>
    <w:rsid w:val="00781B62"/>
    <w:rsid w:val="0078265B"/>
    <w:rsid w:val="00782755"/>
    <w:rsid w:val="0078448F"/>
    <w:rsid w:val="00784BF4"/>
    <w:rsid w:val="007878AE"/>
    <w:rsid w:val="007879B2"/>
    <w:rsid w:val="00790372"/>
    <w:rsid w:val="007903F1"/>
    <w:rsid w:val="0079094D"/>
    <w:rsid w:val="00790A1B"/>
    <w:rsid w:val="007910A5"/>
    <w:rsid w:val="007946C8"/>
    <w:rsid w:val="007970F1"/>
    <w:rsid w:val="00797169"/>
    <w:rsid w:val="007A054B"/>
    <w:rsid w:val="007A2331"/>
    <w:rsid w:val="007A41EE"/>
    <w:rsid w:val="007A4B26"/>
    <w:rsid w:val="007A4F2C"/>
    <w:rsid w:val="007A592A"/>
    <w:rsid w:val="007A5CEC"/>
    <w:rsid w:val="007A5F5E"/>
    <w:rsid w:val="007A6927"/>
    <w:rsid w:val="007A70AF"/>
    <w:rsid w:val="007A7ADF"/>
    <w:rsid w:val="007B0C9B"/>
    <w:rsid w:val="007B248A"/>
    <w:rsid w:val="007B2D50"/>
    <w:rsid w:val="007B377D"/>
    <w:rsid w:val="007B4448"/>
    <w:rsid w:val="007B78FE"/>
    <w:rsid w:val="007C0CCE"/>
    <w:rsid w:val="007C2967"/>
    <w:rsid w:val="007C4CCB"/>
    <w:rsid w:val="007C65AD"/>
    <w:rsid w:val="007D0171"/>
    <w:rsid w:val="007D01C3"/>
    <w:rsid w:val="007D1C10"/>
    <w:rsid w:val="007D1E56"/>
    <w:rsid w:val="007D3A3A"/>
    <w:rsid w:val="007D3F54"/>
    <w:rsid w:val="007D4174"/>
    <w:rsid w:val="007D4419"/>
    <w:rsid w:val="007D5318"/>
    <w:rsid w:val="007D5862"/>
    <w:rsid w:val="007D5C2A"/>
    <w:rsid w:val="007D61F0"/>
    <w:rsid w:val="007D6BCB"/>
    <w:rsid w:val="007D722B"/>
    <w:rsid w:val="007D79E8"/>
    <w:rsid w:val="007E0B3A"/>
    <w:rsid w:val="007E268F"/>
    <w:rsid w:val="007E3A44"/>
    <w:rsid w:val="007E46F8"/>
    <w:rsid w:val="007E49C1"/>
    <w:rsid w:val="007E7906"/>
    <w:rsid w:val="007F2550"/>
    <w:rsid w:val="007F5927"/>
    <w:rsid w:val="007F6BA7"/>
    <w:rsid w:val="007F71F2"/>
    <w:rsid w:val="007F7AE0"/>
    <w:rsid w:val="0080083E"/>
    <w:rsid w:val="008011B8"/>
    <w:rsid w:val="0080220B"/>
    <w:rsid w:val="008050D5"/>
    <w:rsid w:val="00805468"/>
    <w:rsid w:val="008058A3"/>
    <w:rsid w:val="008061F1"/>
    <w:rsid w:val="0080775F"/>
    <w:rsid w:val="008104FE"/>
    <w:rsid w:val="00811DF0"/>
    <w:rsid w:val="0081253F"/>
    <w:rsid w:val="00814067"/>
    <w:rsid w:val="008142FC"/>
    <w:rsid w:val="00814429"/>
    <w:rsid w:val="008157F2"/>
    <w:rsid w:val="00815A91"/>
    <w:rsid w:val="00816CDA"/>
    <w:rsid w:val="008171A1"/>
    <w:rsid w:val="008175E9"/>
    <w:rsid w:val="00820864"/>
    <w:rsid w:val="00820E61"/>
    <w:rsid w:val="00822434"/>
    <w:rsid w:val="00823531"/>
    <w:rsid w:val="00823D85"/>
    <w:rsid w:val="0082488E"/>
    <w:rsid w:val="00824C50"/>
    <w:rsid w:val="00826180"/>
    <w:rsid w:val="00826191"/>
    <w:rsid w:val="008263F8"/>
    <w:rsid w:val="00826BE6"/>
    <w:rsid w:val="008278F7"/>
    <w:rsid w:val="00827BEA"/>
    <w:rsid w:val="00830241"/>
    <w:rsid w:val="00830E8D"/>
    <w:rsid w:val="00832AE4"/>
    <w:rsid w:val="00833AB8"/>
    <w:rsid w:val="00834B87"/>
    <w:rsid w:val="00834FCA"/>
    <w:rsid w:val="00836227"/>
    <w:rsid w:val="00836504"/>
    <w:rsid w:val="008371F8"/>
    <w:rsid w:val="0083760B"/>
    <w:rsid w:val="00837DD0"/>
    <w:rsid w:val="008404CE"/>
    <w:rsid w:val="0084062F"/>
    <w:rsid w:val="00841232"/>
    <w:rsid w:val="00841F19"/>
    <w:rsid w:val="00841F33"/>
    <w:rsid w:val="00842598"/>
    <w:rsid w:val="008434AE"/>
    <w:rsid w:val="00846333"/>
    <w:rsid w:val="00846A2F"/>
    <w:rsid w:val="00847E2A"/>
    <w:rsid w:val="00847E42"/>
    <w:rsid w:val="00847E4E"/>
    <w:rsid w:val="0085051A"/>
    <w:rsid w:val="00850EEE"/>
    <w:rsid w:val="00851544"/>
    <w:rsid w:val="00851DB0"/>
    <w:rsid w:val="00857732"/>
    <w:rsid w:val="00860415"/>
    <w:rsid w:val="00860668"/>
    <w:rsid w:val="00863A29"/>
    <w:rsid w:val="008652FC"/>
    <w:rsid w:val="00865BA7"/>
    <w:rsid w:val="00866A61"/>
    <w:rsid w:val="00867061"/>
    <w:rsid w:val="00867D5C"/>
    <w:rsid w:val="00872B0D"/>
    <w:rsid w:val="008737C3"/>
    <w:rsid w:val="00873990"/>
    <w:rsid w:val="00873A4F"/>
    <w:rsid w:val="008747BA"/>
    <w:rsid w:val="008748AE"/>
    <w:rsid w:val="0087668E"/>
    <w:rsid w:val="00876DE9"/>
    <w:rsid w:val="00883024"/>
    <w:rsid w:val="0088343E"/>
    <w:rsid w:val="0088368C"/>
    <w:rsid w:val="008842FF"/>
    <w:rsid w:val="0088534C"/>
    <w:rsid w:val="00885921"/>
    <w:rsid w:val="00886040"/>
    <w:rsid w:val="00886ECC"/>
    <w:rsid w:val="0088778E"/>
    <w:rsid w:val="0089078E"/>
    <w:rsid w:val="00890DFE"/>
    <w:rsid w:val="00891126"/>
    <w:rsid w:val="00891492"/>
    <w:rsid w:val="00891747"/>
    <w:rsid w:val="00891A55"/>
    <w:rsid w:val="00892435"/>
    <w:rsid w:val="00893604"/>
    <w:rsid w:val="00893B5F"/>
    <w:rsid w:val="008A0901"/>
    <w:rsid w:val="008A2A09"/>
    <w:rsid w:val="008A32C2"/>
    <w:rsid w:val="008A4DE2"/>
    <w:rsid w:val="008A4EA8"/>
    <w:rsid w:val="008A56D2"/>
    <w:rsid w:val="008A5EC6"/>
    <w:rsid w:val="008A60EC"/>
    <w:rsid w:val="008A65EB"/>
    <w:rsid w:val="008A76F5"/>
    <w:rsid w:val="008B1EDE"/>
    <w:rsid w:val="008B1FBA"/>
    <w:rsid w:val="008B23A9"/>
    <w:rsid w:val="008B243E"/>
    <w:rsid w:val="008B2C50"/>
    <w:rsid w:val="008B2CF3"/>
    <w:rsid w:val="008B3B0E"/>
    <w:rsid w:val="008B59D9"/>
    <w:rsid w:val="008B5A8D"/>
    <w:rsid w:val="008B6179"/>
    <w:rsid w:val="008B62D7"/>
    <w:rsid w:val="008B63E1"/>
    <w:rsid w:val="008B6D9E"/>
    <w:rsid w:val="008C0479"/>
    <w:rsid w:val="008C05DC"/>
    <w:rsid w:val="008C43FB"/>
    <w:rsid w:val="008C5444"/>
    <w:rsid w:val="008D020B"/>
    <w:rsid w:val="008D0403"/>
    <w:rsid w:val="008D0DCC"/>
    <w:rsid w:val="008D1DF6"/>
    <w:rsid w:val="008D253E"/>
    <w:rsid w:val="008E0D66"/>
    <w:rsid w:val="008E0F87"/>
    <w:rsid w:val="008E22C8"/>
    <w:rsid w:val="008E4199"/>
    <w:rsid w:val="008E6319"/>
    <w:rsid w:val="008E6861"/>
    <w:rsid w:val="008E78FC"/>
    <w:rsid w:val="008F23DA"/>
    <w:rsid w:val="008F25AB"/>
    <w:rsid w:val="008F6279"/>
    <w:rsid w:val="008F6612"/>
    <w:rsid w:val="008F6930"/>
    <w:rsid w:val="008F6EF8"/>
    <w:rsid w:val="008F722A"/>
    <w:rsid w:val="00901205"/>
    <w:rsid w:val="00902516"/>
    <w:rsid w:val="009027DC"/>
    <w:rsid w:val="009028FE"/>
    <w:rsid w:val="009034A6"/>
    <w:rsid w:val="00904D8B"/>
    <w:rsid w:val="009055E4"/>
    <w:rsid w:val="0090585D"/>
    <w:rsid w:val="00905A94"/>
    <w:rsid w:val="009061B5"/>
    <w:rsid w:val="0090711B"/>
    <w:rsid w:val="009074AB"/>
    <w:rsid w:val="009100EF"/>
    <w:rsid w:val="009115B2"/>
    <w:rsid w:val="00913F31"/>
    <w:rsid w:val="0091410A"/>
    <w:rsid w:val="009142EE"/>
    <w:rsid w:val="0091491D"/>
    <w:rsid w:val="00914B96"/>
    <w:rsid w:val="00914FB0"/>
    <w:rsid w:val="00915219"/>
    <w:rsid w:val="00915E64"/>
    <w:rsid w:val="009162C1"/>
    <w:rsid w:val="0091656E"/>
    <w:rsid w:val="0091662C"/>
    <w:rsid w:val="009169A5"/>
    <w:rsid w:val="00917896"/>
    <w:rsid w:val="009216A5"/>
    <w:rsid w:val="00921806"/>
    <w:rsid w:val="009218F8"/>
    <w:rsid w:val="00921C4E"/>
    <w:rsid w:val="00922676"/>
    <w:rsid w:val="00922D06"/>
    <w:rsid w:val="00922D3F"/>
    <w:rsid w:val="009242E3"/>
    <w:rsid w:val="0092482A"/>
    <w:rsid w:val="00924B0D"/>
    <w:rsid w:val="00926F00"/>
    <w:rsid w:val="0092762E"/>
    <w:rsid w:val="00930859"/>
    <w:rsid w:val="00932089"/>
    <w:rsid w:val="00934109"/>
    <w:rsid w:val="009345C1"/>
    <w:rsid w:val="009345E3"/>
    <w:rsid w:val="009362CA"/>
    <w:rsid w:val="009378E3"/>
    <w:rsid w:val="0094280E"/>
    <w:rsid w:val="00942FDC"/>
    <w:rsid w:val="009430DC"/>
    <w:rsid w:val="00943388"/>
    <w:rsid w:val="009435DB"/>
    <w:rsid w:val="00943764"/>
    <w:rsid w:val="009444A0"/>
    <w:rsid w:val="0094708F"/>
    <w:rsid w:val="00947594"/>
    <w:rsid w:val="00951828"/>
    <w:rsid w:val="00951D99"/>
    <w:rsid w:val="0095220D"/>
    <w:rsid w:val="009528F7"/>
    <w:rsid w:val="00952BFF"/>
    <w:rsid w:val="00953E81"/>
    <w:rsid w:val="00954CF0"/>
    <w:rsid w:val="00954F06"/>
    <w:rsid w:val="00955D99"/>
    <w:rsid w:val="00956774"/>
    <w:rsid w:val="00956825"/>
    <w:rsid w:val="00956DEF"/>
    <w:rsid w:val="009600C5"/>
    <w:rsid w:val="0096030B"/>
    <w:rsid w:val="009624B0"/>
    <w:rsid w:val="00962F3F"/>
    <w:rsid w:val="00964900"/>
    <w:rsid w:val="00964D2A"/>
    <w:rsid w:val="00970D65"/>
    <w:rsid w:val="00971E0B"/>
    <w:rsid w:val="0097270B"/>
    <w:rsid w:val="0097378E"/>
    <w:rsid w:val="0097535B"/>
    <w:rsid w:val="009762CA"/>
    <w:rsid w:val="0097658A"/>
    <w:rsid w:val="00981124"/>
    <w:rsid w:val="00984760"/>
    <w:rsid w:val="00985747"/>
    <w:rsid w:val="0098737F"/>
    <w:rsid w:val="0098769C"/>
    <w:rsid w:val="009878ED"/>
    <w:rsid w:val="00987ECA"/>
    <w:rsid w:val="00990327"/>
    <w:rsid w:val="00991FEE"/>
    <w:rsid w:val="00992A36"/>
    <w:rsid w:val="00994375"/>
    <w:rsid w:val="009944F5"/>
    <w:rsid w:val="00994747"/>
    <w:rsid w:val="009966AF"/>
    <w:rsid w:val="009A114E"/>
    <w:rsid w:val="009A1361"/>
    <w:rsid w:val="009A269F"/>
    <w:rsid w:val="009A2CD3"/>
    <w:rsid w:val="009A4534"/>
    <w:rsid w:val="009A4912"/>
    <w:rsid w:val="009A6AD9"/>
    <w:rsid w:val="009A7911"/>
    <w:rsid w:val="009A7991"/>
    <w:rsid w:val="009A7AFD"/>
    <w:rsid w:val="009A7D25"/>
    <w:rsid w:val="009B0080"/>
    <w:rsid w:val="009B0172"/>
    <w:rsid w:val="009B0366"/>
    <w:rsid w:val="009B0A77"/>
    <w:rsid w:val="009B22D9"/>
    <w:rsid w:val="009B28E3"/>
    <w:rsid w:val="009B2927"/>
    <w:rsid w:val="009B3F0B"/>
    <w:rsid w:val="009B3F63"/>
    <w:rsid w:val="009B47B2"/>
    <w:rsid w:val="009B5206"/>
    <w:rsid w:val="009B622A"/>
    <w:rsid w:val="009C0024"/>
    <w:rsid w:val="009C0493"/>
    <w:rsid w:val="009C10AF"/>
    <w:rsid w:val="009C11BD"/>
    <w:rsid w:val="009C256F"/>
    <w:rsid w:val="009C3C73"/>
    <w:rsid w:val="009C3EA7"/>
    <w:rsid w:val="009C5518"/>
    <w:rsid w:val="009C5D68"/>
    <w:rsid w:val="009C6212"/>
    <w:rsid w:val="009C62CA"/>
    <w:rsid w:val="009C75CA"/>
    <w:rsid w:val="009D0C0B"/>
    <w:rsid w:val="009D25DA"/>
    <w:rsid w:val="009D2870"/>
    <w:rsid w:val="009D2953"/>
    <w:rsid w:val="009D34B4"/>
    <w:rsid w:val="009D3A6A"/>
    <w:rsid w:val="009D4087"/>
    <w:rsid w:val="009D4CF4"/>
    <w:rsid w:val="009D5127"/>
    <w:rsid w:val="009D574F"/>
    <w:rsid w:val="009D6490"/>
    <w:rsid w:val="009D7581"/>
    <w:rsid w:val="009E058B"/>
    <w:rsid w:val="009E2D98"/>
    <w:rsid w:val="009E3058"/>
    <w:rsid w:val="009E7D8D"/>
    <w:rsid w:val="009F01D6"/>
    <w:rsid w:val="009F1B5F"/>
    <w:rsid w:val="009F3684"/>
    <w:rsid w:val="009F42BF"/>
    <w:rsid w:val="009F48DD"/>
    <w:rsid w:val="009F4951"/>
    <w:rsid w:val="009F4AED"/>
    <w:rsid w:val="009F5D3F"/>
    <w:rsid w:val="009F6BDC"/>
    <w:rsid w:val="00A00779"/>
    <w:rsid w:val="00A00ED1"/>
    <w:rsid w:val="00A00F49"/>
    <w:rsid w:val="00A013D9"/>
    <w:rsid w:val="00A01A38"/>
    <w:rsid w:val="00A01BC2"/>
    <w:rsid w:val="00A04B1A"/>
    <w:rsid w:val="00A05680"/>
    <w:rsid w:val="00A057BF"/>
    <w:rsid w:val="00A06261"/>
    <w:rsid w:val="00A06DA3"/>
    <w:rsid w:val="00A07EE7"/>
    <w:rsid w:val="00A11FA2"/>
    <w:rsid w:val="00A123FD"/>
    <w:rsid w:val="00A1349F"/>
    <w:rsid w:val="00A147B6"/>
    <w:rsid w:val="00A14E39"/>
    <w:rsid w:val="00A152F6"/>
    <w:rsid w:val="00A170B6"/>
    <w:rsid w:val="00A17EED"/>
    <w:rsid w:val="00A22015"/>
    <w:rsid w:val="00A221AC"/>
    <w:rsid w:val="00A22490"/>
    <w:rsid w:val="00A2296D"/>
    <w:rsid w:val="00A2395A"/>
    <w:rsid w:val="00A243F8"/>
    <w:rsid w:val="00A2523E"/>
    <w:rsid w:val="00A25513"/>
    <w:rsid w:val="00A26083"/>
    <w:rsid w:val="00A26DD1"/>
    <w:rsid w:val="00A27135"/>
    <w:rsid w:val="00A275A4"/>
    <w:rsid w:val="00A27A75"/>
    <w:rsid w:val="00A31620"/>
    <w:rsid w:val="00A33C12"/>
    <w:rsid w:val="00A352B1"/>
    <w:rsid w:val="00A3617F"/>
    <w:rsid w:val="00A36B0C"/>
    <w:rsid w:val="00A36DAA"/>
    <w:rsid w:val="00A40DFF"/>
    <w:rsid w:val="00A41E91"/>
    <w:rsid w:val="00A42880"/>
    <w:rsid w:val="00A446AD"/>
    <w:rsid w:val="00A44ED1"/>
    <w:rsid w:val="00A45936"/>
    <w:rsid w:val="00A46CEF"/>
    <w:rsid w:val="00A47038"/>
    <w:rsid w:val="00A505F1"/>
    <w:rsid w:val="00A517B7"/>
    <w:rsid w:val="00A5292F"/>
    <w:rsid w:val="00A53453"/>
    <w:rsid w:val="00A5656F"/>
    <w:rsid w:val="00A56A6A"/>
    <w:rsid w:val="00A56BE9"/>
    <w:rsid w:val="00A575E1"/>
    <w:rsid w:val="00A60990"/>
    <w:rsid w:val="00A60F6B"/>
    <w:rsid w:val="00A61ADB"/>
    <w:rsid w:val="00A61C57"/>
    <w:rsid w:val="00A61C64"/>
    <w:rsid w:val="00A62018"/>
    <w:rsid w:val="00A62483"/>
    <w:rsid w:val="00A62671"/>
    <w:rsid w:val="00A62C22"/>
    <w:rsid w:val="00A641C6"/>
    <w:rsid w:val="00A6421B"/>
    <w:rsid w:val="00A66A13"/>
    <w:rsid w:val="00A672EC"/>
    <w:rsid w:val="00A67E68"/>
    <w:rsid w:val="00A67ED0"/>
    <w:rsid w:val="00A729A3"/>
    <w:rsid w:val="00A7579F"/>
    <w:rsid w:val="00A770B7"/>
    <w:rsid w:val="00A80FA7"/>
    <w:rsid w:val="00A81634"/>
    <w:rsid w:val="00A841DD"/>
    <w:rsid w:val="00A842AC"/>
    <w:rsid w:val="00A85642"/>
    <w:rsid w:val="00A86383"/>
    <w:rsid w:val="00A863FD"/>
    <w:rsid w:val="00A90B2F"/>
    <w:rsid w:val="00A91BB4"/>
    <w:rsid w:val="00A9294F"/>
    <w:rsid w:val="00A93213"/>
    <w:rsid w:val="00A938B6"/>
    <w:rsid w:val="00A95B98"/>
    <w:rsid w:val="00A96162"/>
    <w:rsid w:val="00A96907"/>
    <w:rsid w:val="00A96B2C"/>
    <w:rsid w:val="00A96BBA"/>
    <w:rsid w:val="00A97BDF"/>
    <w:rsid w:val="00A97C1F"/>
    <w:rsid w:val="00AA0D37"/>
    <w:rsid w:val="00AA3A05"/>
    <w:rsid w:val="00AA41B3"/>
    <w:rsid w:val="00AA6AF9"/>
    <w:rsid w:val="00AA71CE"/>
    <w:rsid w:val="00AB1A4C"/>
    <w:rsid w:val="00AB1F47"/>
    <w:rsid w:val="00AB2EB6"/>
    <w:rsid w:val="00AB3C61"/>
    <w:rsid w:val="00AB4A38"/>
    <w:rsid w:val="00AB57EE"/>
    <w:rsid w:val="00AC0DE7"/>
    <w:rsid w:val="00AC3101"/>
    <w:rsid w:val="00AC3259"/>
    <w:rsid w:val="00AC3A36"/>
    <w:rsid w:val="00AC3D72"/>
    <w:rsid w:val="00AC515E"/>
    <w:rsid w:val="00AC5F43"/>
    <w:rsid w:val="00AC68DA"/>
    <w:rsid w:val="00AC7522"/>
    <w:rsid w:val="00AD0649"/>
    <w:rsid w:val="00AD1629"/>
    <w:rsid w:val="00AD30C8"/>
    <w:rsid w:val="00AD3AB5"/>
    <w:rsid w:val="00AD3DDE"/>
    <w:rsid w:val="00AD46D2"/>
    <w:rsid w:val="00AD54BF"/>
    <w:rsid w:val="00AD5F7C"/>
    <w:rsid w:val="00AD6290"/>
    <w:rsid w:val="00AD66AB"/>
    <w:rsid w:val="00AD6930"/>
    <w:rsid w:val="00AD71C5"/>
    <w:rsid w:val="00AD7841"/>
    <w:rsid w:val="00AD7F28"/>
    <w:rsid w:val="00AE0F9E"/>
    <w:rsid w:val="00AE40FD"/>
    <w:rsid w:val="00AE4156"/>
    <w:rsid w:val="00AE470D"/>
    <w:rsid w:val="00AF0A48"/>
    <w:rsid w:val="00AF1657"/>
    <w:rsid w:val="00AF2344"/>
    <w:rsid w:val="00AF2B67"/>
    <w:rsid w:val="00AF52CA"/>
    <w:rsid w:val="00AF68DD"/>
    <w:rsid w:val="00AF7133"/>
    <w:rsid w:val="00B025F9"/>
    <w:rsid w:val="00B03613"/>
    <w:rsid w:val="00B03848"/>
    <w:rsid w:val="00B04BDA"/>
    <w:rsid w:val="00B0505F"/>
    <w:rsid w:val="00B05133"/>
    <w:rsid w:val="00B0627B"/>
    <w:rsid w:val="00B06870"/>
    <w:rsid w:val="00B06B64"/>
    <w:rsid w:val="00B07134"/>
    <w:rsid w:val="00B10732"/>
    <w:rsid w:val="00B10F7C"/>
    <w:rsid w:val="00B117F0"/>
    <w:rsid w:val="00B11C44"/>
    <w:rsid w:val="00B13072"/>
    <w:rsid w:val="00B1314F"/>
    <w:rsid w:val="00B14B4B"/>
    <w:rsid w:val="00B14EA2"/>
    <w:rsid w:val="00B15CAD"/>
    <w:rsid w:val="00B16789"/>
    <w:rsid w:val="00B20ECE"/>
    <w:rsid w:val="00B21DBE"/>
    <w:rsid w:val="00B21EC3"/>
    <w:rsid w:val="00B221EB"/>
    <w:rsid w:val="00B2311F"/>
    <w:rsid w:val="00B23B9A"/>
    <w:rsid w:val="00B24D9E"/>
    <w:rsid w:val="00B259E6"/>
    <w:rsid w:val="00B26299"/>
    <w:rsid w:val="00B27224"/>
    <w:rsid w:val="00B30DE2"/>
    <w:rsid w:val="00B30E11"/>
    <w:rsid w:val="00B3216E"/>
    <w:rsid w:val="00B3279C"/>
    <w:rsid w:val="00B32E6B"/>
    <w:rsid w:val="00B33121"/>
    <w:rsid w:val="00B341D9"/>
    <w:rsid w:val="00B34B3B"/>
    <w:rsid w:val="00B35A30"/>
    <w:rsid w:val="00B36DA1"/>
    <w:rsid w:val="00B376CB"/>
    <w:rsid w:val="00B412AA"/>
    <w:rsid w:val="00B41929"/>
    <w:rsid w:val="00B44720"/>
    <w:rsid w:val="00B44ABD"/>
    <w:rsid w:val="00B45252"/>
    <w:rsid w:val="00B51497"/>
    <w:rsid w:val="00B5391F"/>
    <w:rsid w:val="00B53BC4"/>
    <w:rsid w:val="00B53BFA"/>
    <w:rsid w:val="00B53EE5"/>
    <w:rsid w:val="00B53FD0"/>
    <w:rsid w:val="00B54E73"/>
    <w:rsid w:val="00B57154"/>
    <w:rsid w:val="00B57B1A"/>
    <w:rsid w:val="00B6081B"/>
    <w:rsid w:val="00B60D92"/>
    <w:rsid w:val="00B617F3"/>
    <w:rsid w:val="00B626FF"/>
    <w:rsid w:val="00B643B7"/>
    <w:rsid w:val="00B65696"/>
    <w:rsid w:val="00B71A7A"/>
    <w:rsid w:val="00B72F47"/>
    <w:rsid w:val="00B74586"/>
    <w:rsid w:val="00B775C4"/>
    <w:rsid w:val="00B77CF4"/>
    <w:rsid w:val="00B80B5A"/>
    <w:rsid w:val="00B814B2"/>
    <w:rsid w:val="00B820FE"/>
    <w:rsid w:val="00B8435A"/>
    <w:rsid w:val="00B844FD"/>
    <w:rsid w:val="00B84CB4"/>
    <w:rsid w:val="00B859E7"/>
    <w:rsid w:val="00B85F2F"/>
    <w:rsid w:val="00B866D1"/>
    <w:rsid w:val="00B86DE9"/>
    <w:rsid w:val="00B91103"/>
    <w:rsid w:val="00B9270C"/>
    <w:rsid w:val="00B939AD"/>
    <w:rsid w:val="00B93D46"/>
    <w:rsid w:val="00B9440D"/>
    <w:rsid w:val="00B965A0"/>
    <w:rsid w:val="00B9667F"/>
    <w:rsid w:val="00B96F4C"/>
    <w:rsid w:val="00B97B37"/>
    <w:rsid w:val="00BA014F"/>
    <w:rsid w:val="00BA28ED"/>
    <w:rsid w:val="00BA459E"/>
    <w:rsid w:val="00BA4FDA"/>
    <w:rsid w:val="00BA6D7D"/>
    <w:rsid w:val="00BA701F"/>
    <w:rsid w:val="00BA78F2"/>
    <w:rsid w:val="00BA7F20"/>
    <w:rsid w:val="00BB1757"/>
    <w:rsid w:val="00BB17B8"/>
    <w:rsid w:val="00BB281E"/>
    <w:rsid w:val="00BB30F7"/>
    <w:rsid w:val="00BB33D3"/>
    <w:rsid w:val="00BB3FEC"/>
    <w:rsid w:val="00BB5346"/>
    <w:rsid w:val="00BB5348"/>
    <w:rsid w:val="00BB5834"/>
    <w:rsid w:val="00BB6080"/>
    <w:rsid w:val="00BB6245"/>
    <w:rsid w:val="00BB7833"/>
    <w:rsid w:val="00BB7B79"/>
    <w:rsid w:val="00BC1922"/>
    <w:rsid w:val="00BC1E45"/>
    <w:rsid w:val="00BC7502"/>
    <w:rsid w:val="00BD0989"/>
    <w:rsid w:val="00BD0FAD"/>
    <w:rsid w:val="00BD12ED"/>
    <w:rsid w:val="00BD16BA"/>
    <w:rsid w:val="00BD2334"/>
    <w:rsid w:val="00BD2416"/>
    <w:rsid w:val="00BD3F18"/>
    <w:rsid w:val="00BD4BA2"/>
    <w:rsid w:val="00BD74E2"/>
    <w:rsid w:val="00BE44AD"/>
    <w:rsid w:val="00BE51A5"/>
    <w:rsid w:val="00BE5B91"/>
    <w:rsid w:val="00BE6A1C"/>
    <w:rsid w:val="00BF031C"/>
    <w:rsid w:val="00BF1B6D"/>
    <w:rsid w:val="00BF3402"/>
    <w:rsid w:val="00BF397B"/>
    <w:rsid w:val="00BF49D4"/>
    <w:rsid w:val="00BF4C2F"/>
    <w:rsid w:val="00BF52CC"/>
    <w:rsid w:val="00BF6ECE"/>
    <w:rsid w:val="00BF7F9F"/>
    <w:rsid w:val="00C00A02"/>
    <w:rsid w:val="00C01404"/>
    <w:rsid w:val="00C01A12"/>
    <w:rsid w:val="00C021C6"/>
    <w:rsid w:val="00C05964"/>
    <w:rsid w:val="00C05DC6"/>
    <w:rsid w:val="00C05EB3"/>
    <w:rsid w:val="00C06975"/>
    <w:rsid w:val="00C10B0F"/>
    <w:rsid w:val="00C1103F"/>
    <w:rsid w:val="00C12748"/>
    <w:rsid w:val="00C15240"/>
    <w:rsid w:val="00C156F7"/>
    <w:rsid w:val="00C157CF"/>
    <w:rsid w:val="00C15D76"/>
    <w:rsid w:val="00C1650E"/>
    <w:rsid w:val="00C1672D"/>
    <w:rsid w:val="00C20698"/>
    <w:rsid w:val="00C22221"/>
    <w:rsid w:val="00C24A2D"/>
    <w:rsid w:val="00C25681"/>
    <w:rsid w:val="00C26BE7"/>
    <w:rsid w:val="00C26D32"/>
    <w:rsid w:val="00C27302"/>
    <w:rsid w:val="00C30CCC"/>
    <w:rsid w:val="00C30F81"/>
    <w:rsid w:val="00C3199B"/>
    <w:rsid w:val="00C33AE7"/>
    <w:rsid w:val="00C34632"/>
    <w:rsid w:val="00C35D6D"/>
    <w:rsid w:val="00C368AB"/>
    <w:rsid w:val="00C368BC"/>
    <w:rsid w:val="00C4007E"/>
    <w:rsid w:val="00C43143"/>
    <w:rsid w:val="00C43F91"/>
    <w:rsid w:val="00C4421C"/>
    <w:rsid w:val="00C4443E"/>
    <w:rsid w:val="00C445AE"/>
    <w:rsid w:val="00C45324"/>
    <w:rsid w:val="00C4548E"/>
    <w:rsid w:val="00C46957"/>
    <w:rsid w:val="00C47594"/>
    <w:rsid w:val="00C47848"/>
    <w:rsid w:val="00C52583"/>
    <w:rsid w:val="00C52BA6"/>
    <w:rsid w:val="00C52C9E"/>
    <w:rsid w:val="00C52FF5"/>
    <w:rsid w:val="00C532FF"/>
    <w:rsid w:val="00C53612"/>
    <w:rsid w:val="00C53F73"/>
    <w:rsid w:val="00C5492E"/>
    <w:rsid w:val="00C54FA7"/>
    <w:rsid w:val="00C55578"/>
    <w:rsid w:val="00C565E7"/>
    <w:rsid w:val="00C5664F"/>
    <w:rsid w:val="00C6056B"/>
    <w:rsid w:val="00C61F5E"/>
    <w:rsid w:val="00C6317A"/>
    <w:rsid w:val="00C632A4"/>
    <w:rsid w:val="00C64324"/>
    <w:rsid w:val="00C64CFE"/>
    <w:rsid w:val="00C66A71"/>
    <w:rsid w:val="00C66C1F"/>
    <w:rsid w:val="00C6722E"/>
    <w:rsid w:val="00C6763D"/>
    <w:rsid w:val="00C70310"/>
    <w:rsid w:val="00C711B1"/>
    <w:rsid w:val="00C71C0D"/>
    <w:rsid w:val="00C71EB3"/>
    <w:rsid w:val="00C736D8"/>
    <w:rsid w:val="00C73C90"/>
    <w:rsid w:val="00C74AAE"/>
    <w:rsid w:val="00C75657"/>
    <w:rsid w:val="00C75F41"/>
    <w:rsid w:val="00C768EE"/>
    <w:rsid w:val="00C814BA"/>
    <w:rsid w:val="00C835C8"/>
    <w:rsid w:val="00C85283"/>
    <w:rsid w:val="00C856AE"/>
    <w:rsid w:val="00C85FB5"/>
    <w:rsid w:val="00C86DDD"/>
    <w:rsid w:val="00C87036"/>
    <w:rsid w:val="00C9152D"/>
    <w:rsid w:val="00C9293E"/>
    <w:rsid w:val="00C9440C"/>
    <w:rsid w:val="00C94BAD"/>
    <w:rsid w:val="00C95229"/>
    <w:rsid w:val="00C9604D"/>
    <w:rsid w:val="00C960CC"/>
    <w:rsid w:val="00C9656D"/>
    <w:rsid w:val="00C96AF8"/>
    <w:rsid w:val="00C96D4B"/>
    <w:rsid w:val="00C972C9"/>
    <w:rsid w:val="00C97E3C"/>
    <w:rsid w:val="00CA09B9"/>
    <w:rsid w:val="00CA301D"/>
    <w:rsid w:val="00CA42E4"/>
    <w:rsid w:val="00CA6B9A"/>
    <w:rsid w:val="00CA6C37"/>
    <w:rsid w:val="00CA7CEB"/>
    <w:rsid w:val="00CB2D64"/>
    <w:rsid w:val="00CB4504"/>
    <w:rsid w:val="00CB48C4"/>
    <w:rsid w:val="00CB4A85"/>
    <w:rsid w:val="00CB4FB0"/>
    <w:rsid w:val="00CB50C9"/>
    <w:rsid w:val="00CB57CD"/>
    <w:rsid w:val="00CB6211"/>
    <w:rsid w:val="00CB71B9"/>
    <w:rsid w:val="00CC07D0"/>
    <w:rsid w:val="00CC0EFB"/>
    <w:rsid w:val="00CC1B28"/>
    <w:rsid w:val="00CC1BF3"/>
    <w:rsid w:val="00CC3152"/>
    <w:rsid w:val="00CC40FF"/>
    <w:rsid w:val="00CC53BF"/>
    <w:rsid w:val="00CC5E76"/>
    <w:rsid w:val="00CC6616"/>
    <w:rsid w:val="00CD0198"/>
    <w:rsid w:val="00CD09BF"/>
    <w:rsid w:val="00CD0FED"/>
    <w:rsid w:val="00CD10C1"/>
    <w:rsid w:val="00CD11FB"/>
    <w:rsid w:val="00CD129F"/>
    <w:rsid w:val="00CD212C"/>
    <w:rsid w:val="00CD268C"/>
    <w:rsid w:val="00CD28C7"/>
    <w:rsid w:val="00CD4FE3"/>
    <w:rsid w:val="00CD51BF"/>
    <w:rsid w:val="00CD6765"/>
    <w:rsid w:val="00CD6EF4"/>
    <w:rsid w:val="00CD71DC"/>
    <w:rsid w:val="00CD77CE"/>
    <w:rsid w:val="00CD79EA"/>
    <w:rsid w:val="00CE0AF4"/>
    <w:rsid w:val="00CE3053"/>
    <w:rsid w:val="00CE6ADC"/>
    <w:rsid w:val="00CE79B5"/>
    <w:rsid w:val="00CE7B0A"/>
    <w:rsid w:val="00CF1747"/>
    <w:rsid w:val="00CF1CD5"/>
    <w:rsid w:val="00CF2431"/>
    <w:rsid w:val="00CF291B"/>
    <w:rsid w:val="00CF653D"/>
    <w:rsid w:val="00D009CC"/>
    <w:rsid w:val="00D00C58"/>
    <w:rsid w:val="00D01305"/>
    <w:rsid w:val="00D0169C"/>
    <w:rsid w:val="00D018E5"/>
    <w:rsid w:val="00D0228E"/>
    <w:rsid w:val="00D022CD"/>
    <w:rsid w:val="00D03949"/>
    <w:rsid w:val="00D04154"/>
    <w:rsid w:val="00D042AA"/>
    <w:rsid w:val="00D053AD"/>
    <w:rsid w:val="00D054D7"/>
    <w:rsid w:val="00D0770C"/>
    <w:rsid w:val="00D07F08"/>
    <w:rsid w:val="00D106DA"/>
    <w:rsid w:val="00D1111D"/>
    <w:rsid w:val="00D1321E"/>
    <w:rsid w:val="00D13AF4"/>
    <w:rsid w:val="00D13B40"/>
    <w:rsid w:val="00D1734F"/>
    <w:rsid w:val="00D2082B"/>
    <w:rsid w:val="00D20DA5"/>
    <w:rsid w:val="00D2187B"/>
    <w:rsid w:val="00D22A6A"/>
    <w:rsid w:val="00D22CF9"/>
    <w:rsid w:val="00D24A9C"/>
    <w:rsid w:val="00D251C0"/>
    <w:rsid w:val="00D255E1"/>
    <w:rsid w:val="00D27366"/>
    <w:rsid w:val="00D30245"/>
    <w:rsid w:val="00D31067"/>
    <w:rsid w:val="00D32566"/>
    <w:rsid w:val="00D342AE"/>
    <w:rsid w:val="00D344DD"/>
    <w:rsid w:val="00D351CA"/>
    <w:rsid w:val="00D35E9B"/>
    <w:rsid w:val="00D362ED"/>
    <w:rsid w:val="00D41BAF"/>
    <w:rsid w:val="00D42E28"/>
    <w:rsid w:val="00D43E8D"/>
    <w:rsid w:val="00D4609D"/>
    <w:rsid w:val="00D4752B"/>
    <w:rsid w:val="00D478F1"/>
    <w:rsid w:val="00D51A71"/>
    <w:rsid w:val="00D53510"/>
    <w:rsid w:val="00D53F1E"/>
    <w:rsid w:val="00D55431"/>
    <w:rsid w:val="00D5599F"/>
    <w:rsid w:val="00D55F7A"/>
    <w:rsid w:val="00D56A23"/>
    <w:rsid w:val="00D56F10"/>
    <w:rsid w:val="00D600C8"/>
    <w:rsid w:val="00D60C9E"/>
    <w:rsid w:val="00D619DB"/>
    <w:rsid w:val="00D61ED7"/>
    <w:rsid w:val="00D625F2"/>
    <w:rsid w:val="00D62CE7"/>
    <w:rsid w:val="00D63E0B"/>
    <w:rsid w:val="00D659D7"/>
    <w:rsid w:val="00D66803"/>
    <w:rsid w:val="00D67189"/>
    <w:rsid w:val="00D67418"/>
    <w:rsid w:val="00D67CF5"/>
    <w:rsid w:val="00D70C4A"/>
    <w:rsid w:val="00D7496E"/>
    <w:rsid w:val="00D749C7"/>
    <w:rsid w:val="00D750E2"/>
    <w:rsid w:val="00D75E72"/>
    <w:rsid w:val="00D7638B"/>
    <w:rsid w:val="00D77C1A"/>
    <w:rsid w:val="00D77EAE"/>
    <w:rsid w:val="00D800DC"/>
    <w:rsid w:val="00D80CAE"/>
    <w:rsid w:val="00D8113D"/>
    <w:rsid w:val="00D8354B"/>
    <w:rsid w:val="00D83610"/>
    <w:rsid w:val="00D85753"/>
    <w:rsid w:val="00D8664C"/>
    <w:rsid w:val="00D87A95"/>
    <w:rsid w:val="00D9137B"/>
    <w:rsid w:val="00D93548"/>
    <w:rsid w:val="00D93822"/>
    <w:rsid w:val="00D948B9"/>
    <w:rsid w:val="00D95240"/>
    <w:rsid w:val="00D966BF"/>
    <w:rsid w:val="00D974DA"/>
    <w:rsid w:val="00D974DE"/>
    <w:rsid w:val="00DA0109"/>
    <w:rsid w:val="00DA0D68"/>
    <w:rsid w:val="00DA0D7C"/>
    <w:rsid w:val="00DA204F"/>
    <w:rsid w:val="00DA26EF"/>
    <w:rsid w:val="00DA3264"/>
    <w:rsid w:val="00DA3E71"/>
    <w:rsid w:val="00DA4A2C"/>
    <w:rsid w:val="00DA4C54"/>
    <w:rsid w:val="00DA59A6"/>
    <w:rsid w:val="00DB0715"/>
    <w:rsid w:val="00DB1696"/>
    <w:rsid w:val="00DB1F40"/>
    <w:rsid w:val="00DB2F3E"/>
    <w:rsid w:val="00DB75F6"/>
    <w:rsid w:val="00DC1062"/>
    <w:rsid w:val="00DC1C9B"/>
    <w:rsid w:val="00DC208E"/>
    <w:rsid w:val="00DC2161"/>
    <w:rsid w:val="00DC23CC"/>
    <w:rsid w:val="00DC2732"/>
    <w:rsid w:val="00DC3146"/>
    <w:rsid w:val="00DC636B"/>
    <w:rsid w:val="00DC722F"/>
    <w:rsid w:val="00DD0B0E"/>
    <w:rsid w:val="00DD13EC"/>
    <w:rsid w:val="00DD2869"/>
    <w:rsid w:val="00DD34DF"/>
    <w:rsid w:val="00DD3F53"/>
    <w:rsid w:val="00DD3F7A"/>
    <w:rsid w:val="00DD4464"/>
    <w:rsid w:val="00DD4F31"/>
    <w:rsid w:val="00DD5773"/>
    <w:rsid w:val="00DD5A09"/>
    <w:rsid w:val="00DD7E0F"/>
    <w:rsid w:val="00DE0C68"/>
    <w:rsid w:val="00DE1552"/>
    <w:rsid w:val="00DE1C68"/>
    <w:rsid w:val="00DE28ED"/>
    <w:rsid w:val="00DE37EF"/>
    <w:rsid w:val="00DE40D7"/>
    <w:rsid w:val="00DE5C6A"/>
    <w:rsid w:val="00DE5D97"/>
    <w:rsid w:val="00DE5DE0"/>
    <w:rsid w:val="00DE67F2"/>
    <w:rsid w:val="00DE6CF5"/>
    <w:rsid w:val="00DE7DD8"/>
    <w:rsid w:val="00DE7F4B"/>
    <w:rsid w:val="00DF0802"/>
    <w:rsid w:val="00DF0DE3"/>
    <w:rsid w:val="00DF1C3C"/>
    <w:rsid w:val="00DF202B"/>
    <w:rsid w:val="00DF254B"/>
    <w:rsid w:val="00DF29F3"/>
    <w:rsid w:val="00DF3917"/>
    <w:rsid w:val="00DF438E"/>
    <w:rsid w:val="00DF50DC"/>
    <w:rsid w:val="00DF51D2"/>
    <w:rsid w:val="00DF52E9"/>
    <w:rsid w:val="00DF55C6"/>
    <w:rsid w:val="00DF576B"/>
    <w:rsid w:val="00DF5E5E"/>
    <w:rsid w:val="00DF6348"/>
    <w:rsid w:val="00DF7188"/>
    <w:rsid w:val="00DF787E"/>
    <w:rsid w:val="00DF7D4E"/>
    <w:rsid w:val="00E01EAA"/>
    <w:rsid w:val="00E05C11"/>
    <w:rsid w:val="00E05E36"/>
    <w:rsid w:val="00E0767C"/>
    <w:rsid w:val="00E07742"/>
    <w:rsid w:val="00E07A29"/>
    <w:rsid w:val="00E10AF0"/>
    <w:rsid w:val="00E11FEF"/>
    <w:rsid w:val="00E14395"/>
    <w:rsid w:val="00E14C07"/>
    <w:rsid w:val="00E15218"/>
    <w:rsid w:val="00E1626F"/>
    <w:rsid w:val="00E173E9"/>
    <w:rsid w:val="00E17DD0"/>
    <w:rsid w:val="00E2541C"/>
    <w:rsid w:val="00E25918"/>
    <w:rsid w:val="00E25927"/>
    <w:rsid w:val="00E26C39"/>
    <w:rsid w:val="00E27D18"/>
    <w:rsid w:val="00E32A44"/>
    <w:rsid w:val="00E361D3"/>
    <w:rsid w:val="00E37334"/>
    <w:rsid w:val="00E374F5"/>
    <w:rsid w:val="00E37A8F"/>
    <w:rsid w:val="00E4045A"/>
    <w:rsid w:val="00E411D8"/>
    <w:rsid w:val="00E4171A"/>
    <w:rsid w:val="00E41C12"/>
    <w:rsid w:val="00E423C5"/>
    <w:rsid w:val="00E42D66"/>
    <w:rsid w:val="00E43538"/>
    <w:rsid w:val="00E439C7"/>
    <w:rsid w:val="00E43D21"/>
    <w:rsid w:val="00E45ECF"/>
    <w:rsid w:val="00E46CAF"/>
    <w:rsid w:val="00E471CC"/>
    <w:rsid w:val="00E4797C"/>
    <w:rsid w:val="00E52211"/>
    <w:rsid w:val="00E52367"/>
    <w:rsid w:val="00E5269C"/>
    <w:rsid w:val="00E52C4C"/>
    <w:rsid w:val="00E532D7"/>
    <w:rsid w:val="00E537C8"/>
    <w:rsid w:val="00E541AC"/>
    <w:rsid w:val="00E54540"/>
    <w:rsid w:val="00E549CC"/>
    <w:rsid w:val="00E56500"/>
    <w:rsid w:val="00E570C7"/>
    <w:rsid w:val="00E601F8"/>
    <w:rsid w:val="00E60B97"/>
    <w:rsid w:val="00E61383"/>
    <w:rsid w:val="00E6354F"/>
    <w:rsid w:val="00E63961"/>
    <w:rsid w:val="00E64938"/>
    <w:rsid w:val="00E65907"/>
    <w:rsid w:val="00E66612"/>
    <w:rsid w:val="00E66FFE"/>
    <w:rsid w:val="00E71B5F"/>
    <w:rsid w:val="00E71C14"/>
    <w:rsid w:val="00E725DC"/>
    <w:rsid w:val="00E73990"/>
    <w:rsid w:val="00E75195"/>
    <w:rsid w:val="00E752ED"/>
    <w:rsid w:val="00E75325"/>
    <w:rsid w:val="00E75986"/>
    <w:rsid w:val="00E759B4"/>
    <w:rsid w:val="00E770EB"/>
    <w:rsid w:val="00E779D4"/>
    <w:rsid w:val="00E77A03"/>
    <w:rsid w:val="00E80C91"/>
    <w:rsid w:val="00E8130A"/>
    <w:rsid w:val="00E81958"/>
    <w:rsid w:val="00E82FDB"/>
    <w:rsid w:val="00E846DD"/>
    <w:rsid w:val="00E85FC3"/>
    <w:rsid w:val="00E863A9"/>
    <w:rsid w:val="00E86977"/>
    <w:rsid w:val="00E87232"/>
    <w:rsid w:val="00E873CE"/>
    <w:rsid w:val="00E87F55"/>
    <w:rsid w:val="00E9291B"/>
    <w:rsid w:val="00E9335E"/>
    <w:rsid w:val="00E935E6"/>
    <w:rsid w:val="00E93BFD"/>
    <w:rsid w:val="00E94169"/>
    <w:rsid w:val="00E9417C"/>
    <w:rsid w:val="00E94336"/>
    <w:rsid w:val="00E95D9A"/>
    <w:rsid w:val="00E96138"/>
    <w:rsid w:val="00E97E64"/>
    <w:rsid w:val="00EA0710"/>
    <w:rsid w:val="00EA074D"/>
    <w:rsid w:val="00EA0B21"/>
    <w:rsid w:val="00EA0B61"/>
    <w:rsid w:val="00EA0B78"/>
    <w:rsid w:val="00EA0FA7"/>
    <w:rsid w:val="00EA1AAD"/>
    <w:rsid w:val="00EA1AAF"/>
    <w:rsid w:val="00EA231A"/>
    <w:rsid w:val="00EA3FD3"/>
    <w:rsid w:val="00EA41DE"/>
    <w:rsid w:val="00EA49D4"/>
    <w:rsid w:val="00EA551C"/>
    <w:rsid w:val="00EA55A5"/>
    <w:rsid w:val="00EA5A5E"/>
    <w:rsid w:val="00EA66C8"/>
    <w:rsid w:val="00EA69E0"/>
    <w:rsid w:val="00EA77A3"/>
    <w:rsid w:val="00EB12DB"/>
    <w:rsid w:val="00EB1300"/>
    <w:rsid w:val="00EB3522"/>
    <w:rsid w:val="00EB3CEA"/>
    <w:rsid w:val="00EB68FB"/>
    <w:rsid w:val="00EB6958"/>
    <w:rsid w:val="00EB6B71"/>
    <w:rsid w:val="00EB7054"/>
    <w:rsid w:val="00EB7791"/>
    <w:rsid w:val="00EC18EB"/>
    <w:rsid w:val="00EC1B7B"/>
    <w:rsid w:val="00EC42F2"/>
    <w:rsid w:val="00EC7877"/>
    <w:rsid w:val="00EC790A"/>
    <w:rsid w:val="00ED0082"/>
    <w:rsid w:val="00ED0415"/>
    <w:rsid w:val="00ED117F"/>
    <w:rsid w:val="00ED4B40"/>
    <w:rsid w:val="00ED5C96"/>
    <w:rsid w:val="00ED65E5"/>
    <w:rsid w:val="00ED7E71"/>
    <w:rsid w:val="00EE0910"/>
    <w:rsid w:val="00EE107C"/>
    <w:rsid w:val="00EE1B10"/>
    <w:rsid w:val="00EE1DD9"/>
    <w:rsid w:val="00EE2410"/>
    <w:rsid w:val="00EE68CA"/>
    <w:rsid w:val="00EF08D2"/>
    <w:rsid w:val="00EF0900"/>
    <w:rsid w:val="00EF221F"/>
    <w:rsid w:val="00EF241D"/>
    <w:rsid w:val="00EF2AEB"/>
    <w:rsid w:val="00EF2E8A"/>
    <w:rsid w:val="00EF32AD"/>
    <w:rsid w:val="00EF3880"/>
    <w:rsid w:val="00EF39BD"/>
    <w:rsid w:val="00EF4606"/>
    <w:rsid w:val="00EF5306"/>
    <w:rsid w:val="00EF6685"/>
    <w:rsid w:val="00F00276"/>
    <w:rsid w:val="00F007E2"/>
    <w:rsid w:val="00F01678"/>
    <w:rsid w:val="00F01870"/>
    <w:rsid w:val="00F01926"/>
    <w:rsid w:val="00F054E5"/>
    <w:rsid w:val="00F06846"/>
    <w:rsid w:val="00F135EE"/>
    <w:rsid w:val="00F13BBC"/>
    <w:rsid w:val="00F15B24"/>
    <w:rsid w:val="00F15DC0"/>
    <w:rsid w:val="00F16A65"/>
    <w:rsid w:val="00F213B9"/>
    <w:rsid w:val="00F2197F"/>
    <w:rsid w:val="00F21E4E"/>
    <w:rsid w:val="00F220E5"/>
    <w:rsid w:val="00F235CE"/>
    <w:rsid w:val="00F23A0E"/>
    <w:rsid w:val="00F24C89"/>
    <w:rsid w:val="00F24E0E"/>
    <w:rsid w:val="00F256B7"/>
    <w:rsid w:val="00F259E4"/>
    <w:rsid w:val="00F25C98"/>
    <w:rsid w:val="00F25E6B"/>
    <w:rsid w:val="00F25E73"/>
    <w:rsid w:val="00F27CC7"/>
    <w:rsid w:val="00F30A20"/>
    <w:rsid w:val="00F30FE9"/>
    <w:rsid w:val="00F3274E"/>
    <w:rsid w:val="00F32FC3"/>
    <w:rsid w:val="00F429EA"/>
    <w:rsid w:val="00F4355D"/>
    <w:rsid w:val="00F43582"/>
    <w:rsid w:val="00F435A9"/>
    <w:rsid w:val="00F44FC3"/>
    <w:rsid w:val="00F45F34"/>
    <w:rsid w:val="00F46235"/>
    <w:rsid w:val="00F469B2"/>
    <w:rsid w:val="00F46DC1"/>
    <w:rsid w:val="00F50365"/>
    <w:rsid w:val="00F5252D"/>
    <w:rsid w:val="00F52A5A"/>
    <w:rsid w:val="00F5313A"/>
    <w:rsid w:val="00F535D4"/>
    <w:rsid w:val="00F54D8B"/>
    <w:rsid w:val="00F55915"/>
    <w:rsid w:val="00F5783E"/>
    <w:rsid w:val="00F605F0"/>
    <w:rsid w:val="00F60918"/>
    <w:rsid w:val="00F61EB5"/>
    <w:rsid w:val="00F621FD"/>
    <w:rsid w:val="00F62D95"/>
    <w:rsid w:val="00F632D6"/>
    <w:rsid w:val="00F65268"/>
    <w:rsid w:val="00F65F33"/>
    <w:rsid w:val="00F66307"/>
    <w:rsid w:val="00F664A0"/>
    <w:rsid w:val="00F678ED"/>
    <w:rsid w:val="00F67E66"/>
    <w:rsid w:val="00F7120E"/>
    <w:rsid w:val="00F7170F"/>
    <w:rsid w:val="00F7239B"/>
    <w:rsid w:val="00F73258"/>
    <w:rsid w:val="00F74E48"/>
    <w:rsid w:val="00F75089"/>
    <w:rsid w:val="00F762D7"/>
    <w:rsid w:val="00F7660E"/>
    <w:rsid w:val="00F77461"/>
    <w:rsid w:val="00F77A02"/>
    <w:rsid w:val="00F77B99"/>
    <w:rsid w:val="00F811A6"/>
    <w:rsid w:val="00F82278"/>
    <w:rsid w:val="00F8253F"/>
    <w:rsid w:val="00F82EFB"/>
    <w:rsid w:val="00F82F08"/>
    <w:rsid w:val="00F82FA3"/>
    <w:rsid w:val="00F8408C"/>
    <w:rsid w:val="00F843C7"/>
    <w:rsid w:val="00F861DB"/>
    <w:rsid w:val="00F8730A"/>
    <w:rsid w:val="00F87495"/>
    <w:rsid w:val="00F876CA"/>
    <w:rsid w:val="00F90E90"/>
    <w:rsid w:val="00F914D5"/>
    <w:rsid w:val="00F91552"/>
    <w:rsid w:val="00F91624"/>
    <w:rsid w:val="00F92260"/>
    <w:rsid w:val="00F93A90"/>
    <w:rsid w:val="00F93FC4"/>
    <w:rsid w:val="00FA1481"/>
    <w:rsid w:val="00FA2106"/>
    <w:rsid w:val="00FA2DFC"/>
    <w:rsid w:val="00FA340D"/>
    <w:rsid w:val="00FA3B90"/>
    <w:rsid w:val="00FA40E8"/>
    <w:rsid w:val="00FA4D42"/>
    <w:rsid w:val="00FA4F7B"/>
    <w:rsid w:val="00FA522A"/>
    <w:rsid w:val="00FA6103"/>
    <w:rsid w:val="00FA6FB1"/>
    <w:rsid w:val="00FA796F"/>
    <w:rsid w:val="00FB3053"/>
    <w:rsid w:val="00FB3D69"/>
    <w:rsid w:val="00FB3EB1"/>
    <w:rsid w:val="00FB65A9"/>
    <w:rsid w:val="00FB75CC"/>
    <w:rsid w:val="00FB77A4"/>
    <w:rsid w:val="00FC07E3"/>
    <w:rsid w:val="00FC1AD5"/>
    <w:rsid w:val="00FC2879"/>
    <w:rsid w:val="00FC2B65"/>
    <w:rsid w:val="00FC5445"/>
    <w:rsid w:val="00FC7253"/>
    <w:rsid w:val="00FD07CD"/>
    <w:rsid w:val="00FD0849"/>
    <w:rsid w:val="00FD0A14"/>
    <w:rsid w:val="00FD1E2B"/>
    <w:rsid w:val="00FD24A6"/>
    <w:rsid w:val="00FD2969"/>
    <w:rsid w:val="00FD29E3"/>
    <w:rsid w:val="00FD3DAE"/>
    <w:rsid w:val="00FD4B0A"/>
    <w:rsid w:val="00FD5A55"/>
    <w:rsid w:val="00FD6073"/>
    <w:rsid w:val="00FD67A6"/>
    <w:rsid w:val="00FD73A7"/>
    <w:rsid w:val="00FD771A"/>
    <w:rsid w:val="00FD7D3F"/>
    <w:rsid w:val="00FE1079"/>
    <w:rsid w:val="00FE11D9"/>
    <w:rsid w:val="00FE11F8"/>
    <w:rsid w:val="00FE1F26"/>
    <w:rsid w:val="00FE36A4"/>
    <w:rsid w:val="00FE4E6A"/>
    <w:rsid w:val="00FE5A79"/>
    <w:rsid w:val="00FF0B2F"/>
    <w:rsid w:val="00FF0B6A"/>
    <w:rsid w:val="00FF13A1"/>
    <w:rsid w:val="00FF2877"/>
    <w:rsid w:val="00FF3999"/>
    <w:rsid w:val="00FF44B0"/>
    <w:rsid w:val="00FF4AA6"/>
    <w:rsid w:val="00FF4EB5"/>
    <w:rsid w:val="00FF5A1D"/>
    <w:rsid w:val="00FF5C04"/>
    <w:rsid w:val="00FF777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DED18DF"/>
  <w15:chartTrackingRefBased/>
  <w15:docId w15:val="{C13626CB-2950-44D7-9B78-7646FC21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color w:val="58595B"/>
        <w:lang w:val="nl-BE"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iPriority="1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iPriority="10" w:unhideWhenUsed="1"/>
    <w:lsdException w:name="List Bullet 4" w:semiHidden="1" w:unhideWhenUsed="1"/>
    <w:lsdException w:name="List Bullet 5" w:semiHidden="1" w:unhideWhenUsed="1"/>
    <w:lsdException w:name="List Number 2" w:semiHidden="1" w:uiPriority="11" w:unhideWhenUsed="1"/>
    <w:lsdException w:name="List Number 3" w:semiHidden="1" w:uiPriority="11" w:unhideWhenUsed="1"/>
    <w:lsdException w:name="List Number 4" w:semiHidden="1" w:unhideWhenUsed="1"/>
    <w:lsdException w:name="List Number 5" w:semiHidden="1" w:unhideWhenUsed="1"/>
    <w:lsdException w:name="Title" w:uiPriority="13"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C9F"/>
    <w:pPr>
      <w:spacing w:after="160" w:line="259" w:lineRule="auto"/>
      <w:jc w:val="left"/>
    </w:pPr>
    <w:rPr>
      <w:rFonts w:asciiTheme="minorHAnsi" w:hAnsiTheme="minorHAnsi"/>
      <w:color w:val="auto"/>
      <w:sz w:val="22"/>
      <w:szCs w:val="22"/>
      <w:lang w:val="en-US"/>
    </w:rPr>
  </w:style>
  <w:style w:type="paragraph" w:styleId="Heading1">
    <w:name w:val="heading 1"/>
    <w:aliases w:val="T1 Sciensano,T1"/>
    <w:basedOn w:val="Normal"/>
    <w:next w:val="BodySciensano"/>
    <w:link w:val="Heading1Char"/>
    <w:uiPriority w:val="9"/>
    <w:qFormat/>
    <w:rsid w:val="00816CDA"/>
    <w:pPr>
      <w:keepNext/>
      <w:keepLines/>
      <w:numPr>
        <w:numId w:val="3"/>
      </w:numPr>
      <w:suppressAutoHyphens/>
      <w:contextualSpacing/>
      <w:jc w:val="center"/>
      <w:outlineLvl w:val="0"/>
    </w:pPr>
    <w:rPr>
      <w:rFonts w:eastAsiaTheme="majorEastAsia" w:cstheme="majorBidi"/>
      <w:b/>
      <w:bCs/>
      <w:caps/>
      <w:color w:val="3AAA35"/>
      <w:spacing w:val="20"/>
      <w:sz w:val="40"/>
      <w:szCs w:val="28"/>
    </w:rPr>
  </w:style>
  <w:style w:type="paragraph" w:styleId="Heading2">
    <w:name w:val="heading 2"/>
    <w:aliases w:val="T2 Sciensano,T2"/>
    <w:basedOn w:val="Normal"/>
    <w:next w:val="BodySciensano"/>
    <w:link w:val="Heading2Char"/>
    <w:uiPriority w:val="9"/>
    <w:qFormat/>
    <w:rsid w:val="006A2B32"/>
    <w:pPr>
      <w:keepNext/>
      <w:keepLines/>
      <w:numPr>
        <w:ilvl w:val="1"/>
        <w:numId w:val="3"/>
      </w:numPr>
      <w:suppressAutoHyphens/>
      <w:spacing w:before="200" w:after="300" w:line="240" w:lineRule="auto"/>
      <w:contextualSpacing/>
      <w:jc w:val="center"/>
      <w:outlineLvl w:val="1"/>
    </w:pPr>
    <w:rPr>
      <w:rFonts w:eastAsiaTheme="majorEastAsia" w:cstheme="majorBidi"/>
      <w:b/>
      <w:bCs/>
      <w:color w:val="BCCF00"/>
      <w:spacing w:val="20"/>
      <w:sz w:val="36"/>
      <w:szCs w:val="26"/>
    </w:rPr>
  </w:style>
  <w:style w:type="paragraph" w:styleId="Heading3">
    <w:name w:val="heading 3"/>
    <w:aliases w:val="T3 Sciensano,T3"/>
    <w:basedOn w:val="Normal"/>
    <w:next w:val="BodySciensano"/>
    <w:link w:val="Heading3Char"/>
    <w:uiPriority w:val="9"/>
    <w:qFormat/>
    <w:rsid w:val="00E93BFD"/>
    <w:pPr>
      <w:keepNext/>
      <w:keepLines/>
      <w:numPr>
        <w:ilvl w:val="2"/>
        <w:numId w:val="3"/>
      </w:numPr>
      <w:suppressAutoHyphens/>
      <w:spacing w:before="200" w:after="100"/>
      <w:contextualSpacing/>
      <w:outlineLvl w:val="2"/>
    </w:pPr>
    <w:rPr>
      <w:rFonts w:eastAsiaTheme="majorEastAsia" w:cstheme="majorBidi"/>
      <w:b/>
      <w:bCs/>
      <w:caps/>
      <w:color w:val="3AAA35"/>
    </w:rPr>
  </w:style>
  <w:style w:type="paragraph" w:styleId="Heading4">
    <w:name w:val="heading 4"/>
    <w:aliases w:val="T4 Sciensano,T4"/>
    <w:basedOn w:val="Normal"/>
    <w:next w:val="BodySciensano"/>
    <w:link w:val="Heading4Char"/>
    <w:uiPriority w:val="9"/>
    <w:qFormat/>
    <w:rsid w:val="00E93BFD"/>
    <w:pPr>
      <w:keepNext/>
      <w:keepLines/>
      <w:numPr>
        <w:ilvl w:val="3"/>
        <w:numId w:val="3"/>
      </w:numPr>
      <w:suppressAutoHyphens/>
      <w:spacing w:before="200" w:after="100"/>
      <w:contextualSpacing/>
      <w:outlineLvl w:val="3"/>
    </w:pPr>
    <w:rPr>
      <w:rFonts w:eastAsiaTheme="majorEastAsia" w:cstheme="majorBidi"/>
      <w:b/>
      <w:bCs/>
      <w:iCs/>
      <w:color w:val="BCCF00"/>
    </w:rPr>
  </w:style>
  <w:style w:type="paragraph" w:styleId="Heading5">
    <w:name w:val="heading 5"/>
    <w:aliases w:val="T5 Sciensano,T5"/>
    <w:basedOn w:val="Normal"/>
    <w:next w:val="BodySciensano"/>
    <w:link w:val="Heading5Char"/>
    <w:uiPriority w:val="9"/>
    <w:qFormat/>
    <w:rsid w:val="002C71DA"/>
    <w:pPr>
      <w:keepNext/>
      <w:keepLines/>
      <w:numPr>
        <w:ilvl w:val="4"/>
        <w:numId w:val="3"/>
      </w:numPr>
      <w:suppressAutoHyphens/>
      <w:spacing w:before="200" w:after="100"/>
      <w:contextualSpacing/>
      <w:outlineLvl w:val="4"/>
    </w:pPr>
    <w:rPr>
      <w:rFonts w:eastAsiaTheme="majorEastAsia" w:cstheme="majorBidi"/>
      <w:b/>
      <w:color w:val="006633"/>
    </w:rPr>
  </w:style>
  <w:style w:type="paragraph" w:styleId="Heading6">
    <w:name w:val="heading 6"/>
    <w:aliases w:val="T6 Sciensano,T6"/>
    <w:basedOn w:val="Normal"/>
    <w:next w:val="BodySciensano"/>
    <w:link w:val="Heading6Char"/>
    <w:uiPriority w:val="9"/>
    <w:unhideWhenUsed/>
    <w:qFormat/>
    <w:rsid w:val="00E42D66"/>
    <w:pPr>
      <w:keepNext/>
      <w:keepLines/>
      <w:spacing w:after="200"/>
      <w:outlineLvl w:val="5"/>
    </w:pPr>
    <w:rPr>
      <w:rFonts w:eastAsiaTheme="majorEastAsia" w:cstheme="majorBidi"/>
      <w:b/>
      <w:iCs/>
      <w:color w:val="39B54A"/>
      <w:sz w:val="32"/>
    </w:rPr>
  </w:style>
  <w:style w:type="paragraph" w:styleId="Heading7">
    <w:name w:val="heading 7"/>
    <w:aliases w:val="T7 Sciensano,T7"/>
    <w:basedOn w:val="Normal"/>
    <w:next w:val="BodySciensano"/>
    <w:link w:val="Heading7Char"/>
    <w:uiPriority w:val="9"/>
    <w:unhideWhenUsed/>
    <w:qFormat/>
    <w:rsid w:val="00E42D66"/>
    <w:pPr>
      <w:keepNext/>
      <w:keepLines/>
      <w:spacing w:after="200"/>
      <w:outlineLvl w:val="6"/>
    </w:pPr>
    <w:rPr>
      <w:rFonts w:eastAsiaTheme="majorEastAsia" w:cstheme="majorBidi"/>
      <w:b/>
      <w:iCs/>
      <w:smallCaps/>
      <w:color w:val="39B54A"/>
      <w:sz w:val="28"/>
    </w:rPr>
  </w:style>
  <w:style w:type="paragraph" w:styleId="Heading8">
    <w:name w:val="heading 8"/>
    <w:aliases w:val="T8 Sciensano,T8"/>
    <w:basedOn w:val="Normal"/>
    <w:next w:val="BodySciensano"/>
    <w:link w:val="Heading8Char"/>
    <w:uiPriority w:val="9"/>
    <w:unhideWhenUsed/>
    <w:qFormat/>
    <w:rsid w:val="00E42D66"/>
    <w:pPr>
      <w:keepNext/>
      <w:keepLines/>
      <w:spacing w:after="200"/>
      <w:outlineLvl w:val="7"/>
    </w:pPr>
    <w:rPr>
      <w:rFonts w:eastAsiaTheme="majorEastAsia" w:cstheme="majorBidi"/>
      <w:b/>
      <w:color w:val="B2D235"/>
    </w:rPr>
  </w:style>
  <w:style w:type="paragraph" w:styleId="Heading9">
    <w:name w:val="heading 9"/>
    <w:basedOn w:val="Normal"/>
    <w:next w:val="Normal"/>
    <w:link w:val="Heading9Char"/>
    <w:uiPriority w:val="9"/>
    <w:semiHidden/>
    <w:qFormat/>
    <w:rsid w:val="00901205"/>
    <w:pPr>
      <w:keepNext/>
      <w:keepLines/>
      <w:spacing w:before="200"/>
      <w:outlineLvl w:val="8"/>
    </w:pPr>
    <w:rPr>
      <w:rFonts w:asciiTheme="majorHAnsi" w:eastAsiaTheme="majorEastAsia" w:hAnsiTheme="majorHAnsi" w:cstheme="majorBidi"/>
      <w:i/>
      <w:iCs/>
      <w:color w:val="808285"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5068"/>
    <w:pPr>
      <w:spacing w:line="240" w:lineRule="auto"/>
      <w:contextualSpacing/>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5068"/>
    <w:rPr>
      <w:rFonts w:ascii="Tahoma" w:hAnsi="Tahoma" w:cs="Tahoma"/>
      <w:sz w:val="16"/>
      <w:szCs w:val="16"/>
      <w:lang w:val="en-GB"/>
    </w:rPr>
  </w:style>
  <w:style w:type="paragraph" w:customStyle="1" w:styleId="BodySciensano">
    <w:name w:val="Body Sciensano"/>
    <w:basedOn w:val="Normal"/>
    <w:qFormat/>
    <w:rsid w:val="009F3684"/>
    <w:pPr>
      <w:contextualSpacing/>
    </w:pPr>
  </w:style>
  <w:style w:type="paragraph" w:customStyle="1" w:styleId="BodyStrongSciensano">
    <w:name w:val="BodyStrong Sciensano"/>
    <w:basedOn w:val="Normal"/>
    <w:link w:val="BodyStrongSciensanoChar"/>
    <w:uiPriority w:val="17"/>
    <w:qFormat/>
    <w:rsid w:val="00D2082B"/>
    <w:pPr>
      <w:contextualSpacing/>
    </w:pPr>
    <w:rPr>
      <w:b/>
    </w:rPr>
  </w:style>
  <w:style w:type="character" w:customStyle="1" w:styleId="BodyStrongSciensanoChar">
    <w:name w:val="BodyStrong Sciensano Char"/>
    <w:basedOn w:val="DefaultParagraphFont"/>
    <w:link w:val="BodyStrongSciensano"/>
    <w:uiPriority w:val="17"/>
    <w:rsid w:val="004C0852"/>
    <w:rPr>
      <w:rFonts w:ascii="Arial" w:hAnsi="Arial"/>
      <w:b/>
      <w:color w:val="58595B"/>
      <w:sz w:val="20"/>
      <w:lang w:val="en-GB"/>
    </w:rPr>
  </w:style>
  <w:style w:type="character" w:styleId="BookTitle">
    <w:name w:val="Book Title"/>
    <w:basedOn w:val="DefaultParagraphFont"/>
    <w:uiPriority w:val="33"/>
    <w:qFormat/>
    <w:rsid w:val="006510FA"/>
    <w:rPr>
      <w:b/>
      <w:bCs/>
      <w:smallCaps/>
      <w:spacing w:val="5"/>
      <w:lang w:val="en-GB"/>
    </w:rPr>
  </w:style>
  <w:style w:type="paragraph" w:styleId="Caption">
    <w:name w:val="caption"/>
    <w:aliases w:val="Caption Sciensano"/>
    <w:basedOn w:val="Normal"/>
    <w:next w:val="BodySciensano"/>
    <w:uiPriority w:val="19"/>
    <w:qFormat/>
    <w:rsid w:val="00B03613"/>
    <w:pPr>
      <w:suppressAutoHyphens/>
      <w:contextualSpacing/>
    </w:pPr>
    <w:rPr>
      <w:b/>
      <w:bCs/>
      <w:color w:val="3AAA35"/>
      <w:szCs w:val="18"/>
    </w:rPr>
  </w:style>
  <w:style w:type="paragraph" w:styleId="Footer">
    <w:name w:val="footer"/>
    <w:basedOn w:val="Normal"/>
    <w:link w:val="FooterChar"/>
    <w:uiPriority w:val="99"/>
    <w:rsid w:val="00422096"/>
    <w:pPr>
      <w:tabs>
        <w:tab w:val="center" w:pos="4513"/>
        <w:tab w:val="right" w:pos="9026"/>
      </w:tabs>
      <w:spacing w:line="240" w:lineRule="auto"/>
      <w:contextualSpacing/>
    </w:pPr>
  </w:style>
  <w:style w:type="character" w:customStyle="1" w:styleId="FooterChar">
    <w:name w:val="Footer Char"/>
    <w:basedOn w:val="DefaultParagraphFont"/>
    <w:link w:val="Footer"/>
    <w:uiPriority w:val="99"/>
    <w:rsid w:val="00422096"/>
    <w:rPr>
      <w:rFonts w:ascii="Arial" w:hAnsi="Arial"/>
      <w:sz w:val="20"/>
      <w:lang w:val="en-GB"/>
    </w:rPr>
  </w:style>
  <w:style w:type="character" w:styleId="FootnoteReference">
    <w:name w:val="footnote reference"/>
    <w:aliases w:val="Footnote Reference Sciensano"/>
    <w:basedOn w:val="DefaultParagraphFont"/>
    <w:uiPriority w:val="18"/>
    <w:rsid w:val="00DF1C3C"/>
    <w:rPr>
      <w:rFonts w:ascii="Arial" w:hAnsi="Arial"/>
      <w:color w:val="3AAA35"/>
      <w:sz w:val="17"/>
      <w:vertAlign w:val="superscript"/>
      <w:lang w:val="en-GB"/>
    </w:rPr>
  </w:style>
  <w:style w:type="paragraph" w:styleId="FootnoteText">
    <w:name w:val="footnote text"/>
    <w:aliases w:val="Footnote Text Sciensano"/>
    <w:basedOn w:val="Normal"/>
    <w:link w:val="FootnoteTextChar"/>
    <w:uiPriority w:val="18"/>
    <w:rsid w:val="00D2082B"/>
    <w:pPr>
      <w:suppressAutoHyphens/>
      <w:spacing w:line="240" w:lineRule="auto"/>
      <w:contextualSpacing/>
    </w:pPr>
    <w:rPr>
      <w:sz w:val="17"/>
    </w:rPr>
  </w:style>
  <w:style w:type="character" w:customStyle="1" w:styleId="FootnoteTextChar">
    <w:name w:val="Footnote Text Char"/>
    <w:aliases w:val="Footnote Text Sciensano Char"/>
    <w:basedOn w:val="DefaultParagraphFont"/>
    <w:link w:val="FootnoteText"/>
    <w:uiPriority w:val="18"/>
    <w:rsid w:val="004C0852"/>
    <w:rPr>
      <w:rFonts w:ascii="Arial" w:hAnsi="Arial"/>
      <w:color w:val="58595B"/>
      <w:sz w:val="17"/>
      <w:szCs w:val="20"/>
      <w:lang w:val="en-GB"/>
    </w:rPr>
  </w:style>
  <w:style w:type="table" w:customStyle="1" w:styleId="TableGridLight1">
    <w:name w:val="Table Grid Light1"/>
    <w:basedOn w:val="TableNormal"/>
    <w:uiPriority w:val="40"/>
    <w:rsid w:val="0076109F"/>
    <w:pPr>
      <w:spacing w:line="240" w:lineRule="auto"/>
    </w:pPr>
    <w:tblPr>
      <w:tblBorders>
        <w:top w:val="single" w:sz="4" w:space="0" w:color="7B7B7B" w:themeColor="background1" w:themeShade="BF"/>
        <w:left w:val="single" w:sz="4" w:space="0" w:color="7B7B7B" w:themeColor="background1" w:themeShade="BF"/>
        <w:bottom w:val="single" w:sz="4" w:space="0" w:color="7B7B7B" w:themeColor="background1" w:themeShade="BF"/>
        <w:right w:val="single" w:sz="4" w:space="0" w:color="7B7B7B" w:themeColor="background1" w:themeShade="BF"/>
        <w:insideH w:val="single" w:sz="4" w:space="0" w:color="7B7B7B" w:themeColor="background1" w:themeShade="BF"/>
        <w:insideV w:val="single" w:sz="4" w:space="0" w:color="7B7B7B" w:themeColor="background1" w:themeShade="BF"/>
      </w:tblBorders>
    </w:tblPr>
  </w:style>
  <w:style w:type="paragraph" w:styleId="Header">
    <w:name w:val="header"/>
    <w:basedOn w:val="Normal"/>
    <w:link w:val="HeaderChar"/>
    <w:uiPriority w:val="99"/>
    <w:unhideWhenUsed/>
    <w:rsid w:val="00344B2E"/>
    <w:pPr>
      <w:tabs>
        <w:tab w:val="center" w:pos="4513"/>
        <w:tab w:val="right" w:pos="9026"/>
      </w:tabs>
      <w:spacing w:line="240" w:lineRule="auto"/>
      <w:contextualSpacing/>
    </w:pPr>
  </w:style>
  <w:style w:type="character" w:customStyle="1" w:styleId="HeaderChar">
    <w:name w:val="Header Char"/>
    <w:basedOn w:val="DefaultParagraphFont"/>
    <w:link w:val="Header"/>
    <w:uiPriority w:val="99"/>
    <w:rsid w:val="00344B2E"/>
    <w:rPr>
      <w:rFonts w:ascii="Arial" w:hAnsi="Arial"/>
      <w:sz w:val="20"/>
      <w:lang w:val="en-GB"/>
    </w:rPr>
  </w:style>
  <w:style w:type="character" w:customStyle="1" w:styleId="Heading1Char">
    <w:name w:val="Heading 1 Char"/>
    <w:aliases w:val="T1 Sciensano Char,T1 Char"/>
    <w:basedOn w:val="DefaultParagraphFont"/>
    <w:link w:val="Heading1"/>
    <w:uiPriority w:val="9"/>
    <w:rsid w:val="00816CDA"/>
    <w:rPr>
      <w:rFonts w:ascii="Arial" w:eastAsiaTheme="majorEastAsia" w:hAnsi="Arial" w:cstheme="majorBidi"/>
      <w:b/>
      <w:bCs/>
      <w:caps/>
      <w:color w:val="3AAA35"/>
      <w:spacing w:val="20"/>
      <w:sz w:val="40"/>
      <w:szCs w:val="28"/>
      <w:lang w:val="en-GB"/>
    </w:rPr>
  </w:style>
  <w:style w:type="character" w:customStyle="1" w:styleId="Heading2Char">
    <w:name w:val="Heading 2 Char"/>
    <w:aliases w:val="T2 Sciensano Char,T2 Char"/>
    <w:basedOn w:val="DefaultParagraphFont"/>
    <w:link w:val="Heading2"/>
    <w:uiPriority w:val="9"/>
    <w:rsid w:val="006A2B32"/>
    <w:rPr>
      <w:rFonts w:ascii="Arial" w:eastAsiaTheme="majorEastAsia" w:hAnsi="Arial" w:cstheme="majorBidi"/>
      <w:b/>
      <w:bCs/>
      <w:color w:val="BCCF00"/>
      <w:spacing w:val="20"/>
      <w:sz w:val="36"/>
      <w:szCs w:val="26"/>
      <w:lang w:val="en-GB"/>
    </w:rPr>
  </w:style>
  <w:style w:type="character" w:customStyle="1" w:styleId="Heading3Char">
    <w:name w:val="Heading 3 Char"/>
    <w:aliases w:val="T3 Sciensano Char,T3 Char"/>
    <w:basedOn w:val="DefaultParagraphFont"/>
    <w:link w:val="Heading3"/>
    <w:uiPriority w:val="9"/>
    <w:rsid w:val="00E93BFD"/>
    <w:rPr>
      <w:rFonts w:eastAsiaTheme="majorEastAsia" w:cstheme="majorBidi"/>
      <w:b/>
      <w:bCs/>
      <w:caps/>
      <w:color w:val="3AAA35"/>
      <w:sz w:val="22"/>
    </w:rPr>
  </w:style>
  <w:style w:type="character" w:customStyle="1" w:styleId="Heading4Char">
    <w:name w:val="Heading 4 Char"/>
    <w:aliases w:val="T4 Sciensano Char,T4 Char"/>
    <w:basedOn w:val="DefaultParagraphFont"/>
    <w:link w:val="Heading4"/>
    <w:uiPriority w:val="9"/>
    <w:rsid w:val="00E93BFD"/>
    <w:rPr>
      <w:rFonts w:eastAsiaTheme="majorEastAsia" w:cstheme="majorBidi"/>
      <w:b/>
      <w:bCs/>
      <w:iCs/>
      <w:color w:val="BCCF00"/>
      <w:sz w:val="22"/>
    </w:rPr>
  </w:style>
  <w:style w:type="character" w:customStyle="1" w:styleId="Heading5Char">
    <w:name w:val="Heading 5 Char"/>
    <w:aliases w:val="T5 Sciensano Char,T5 Char"/>
    <w:basedOn w:val="DefaultParagraphFont"/>
    <w:link w:val="Heading5"/>
    <w:uiPriority w:val="9"/>
    <w:rsid w:val="002C71DA"/>
    <w:rPr>
      <w:rFonts w:ascii="Arial" w:eastAsiaTheme="majorEastAsia" w:hAnsi="Arial" w:cstheme="majorBidi"/>
      <w:b/>
      <w:color w:val="006633"/>
      <w:sz w:val="20"/>
      <w:lang w:val="en-GB"/>
    </w:rPr>
  </w:style>
  <w:style w:type="paragraph" w:customStyle="1" w:styleId="HeadingT2hyphen">
    <w:name w:val="Heading T2 hyphen"/>
    <w:basedOn w:val="Normal"/>
    <w:uiPriority w:val="9"/>
    <w:qFormat/>
    <w:rsid w:val="00A22015"/>
    <w:pPr>
      <w:spacing w:after="360"/>
      <w:contextualSpacing/>
      <w:jc w:val="center"/>
    </w:pPr>
    <w:rPr>
      <w:b/>
      <w:caps/>
      <w:color w:val="BCCF00"/>
      <w:sz w:val="36"/>
    </w:rPr>
  </w:style>
  <w:style w:type="character" w:styleId="Hyperlink">
    <w:name w:val="Hyperlink"/>
    <w:basedOn w:val="DefaultParagraphFont"/>
    <w:uiPriority w:val="99"/>
    <w:unhideWhenUsed/>
    <w:rsid w:val="00811DF0"/>
    <w:rPr>
      <w:color w:val="58595B" w:themeColor="hyperlink"/>
      <w:u w:val="single"/>
      <w:lang w:val="en-GB"/>
    </w:rPr>
  </w:style>
  <w:style w:type="paragraph" w:styleId="ListBullet">
    <w:name w:val="List Bullet"/>
    <w:aliases w:val="Bullet level 1 Sciensano"/>
    <w:basedOn w:val="Normal"/>
    <w:uiPriority w:val="10"/>
    <w:qFormat/>
    <w:rsid w:val="003023F0"/>
    <w:pPr>
      <w:numPr>
        <w:numId w:val="1"/>
      </w:numPr>
    </w:pPr>
  </w:style>
  <w:style w:type="paragraph" w:styleId="ListBullet2">
    <w:name w:val="List Bullet 2"/>
    <w:aliases w:val="Bullet level 2 Sciensano"/>
    <w:basedOn w:val="Normal"/>
    <w:uiPriority w:val="10"/>
    <w:rsid w:val="003023F0"/>
    <w:pPr>
      <w:numPr>
        <w:ilvl w:val="1"/>
        <w:numId w:val="1"/>
      </w:numPr>
    </w:pPr>
  </w:style>
  <w:style w:type="paragraph" w:styleId="ListBullet3">
    <w:name w:val="List Bullet 3"/>
    <w:aliases w:val="Bullet level 3 Sciensano"/>
    <w:basedOn w:val="Normal"/>
    <w:uiPriority w:val="10"/>
    <w:rsid w:val="003023F0"/>
    <w:pPr>
      <w:numPr>
        <w:ilvl w:val="2"/>
        <w:numId w:val="1"/>
      </w:numPr>
      <w:contextualSpacing/>
    </w:pPr>
  </w:style>
  <w:style w:type="paragraph" w:styleId="ListNumber">
    <w:name w:val="List Number"/>
    <w:aliases w:val="Numbering level 1 Sciensano"/>
    <w:basedOn w:val="Normal"/>
    <w:uiPriority w:val="12"/>
    <w:rsid w:val="00571889"/>
    <w:pPr>
      <w:numPr>
        <w:numId w:val="5"/>
      </w:numPr>
    </w:pPr>
  </w:style>
  <w:style w:type="paragraph" w:styleId="ListNumber2">
    <w:name w:val="List Number 2"/>
    <w:aliases w:val="Numbering level 2 Sciensano"/>
    <w:basedOn w:val="Normal"/>
    <w:uiPriority w:val="13"/>
    <w:rsid w:val="00571889"/>
    <w:pPr>
      <w:numPr>
        <w:ilvl w:val="1"/>
        <w:numId w:val="5"/>
      </w:numPr>
    </w:pPr>
  </w:style>
  <w:style w:type="paragraph" w:styleId="ListNumber3">
    <w:name w:val="List Number 3"/>
    <w:aliases w:val="Numbering level 3 Sciensano"/>
    <w:basedOn w:val="Normal"/>
    <w:uiPriority w:val="13"/>
    <w:rsid w:val="00571889"/>
    <w:pPr>
      <w:numPr>
        <w:ilvl w:val="2"/>
        <w:numId w:val="5"/>
      </w:numPr>
    </w:pPr>
  </w:style>
  <w:style w:type="paragraph" w:styleId="ListParagraph">
    <w:name w:val="List Paragraph"/>
    <w:basedOn w:val="Normal"/>
    <w:uiPriority w:val="34"/>
    <w:qFormat/>
    <w:rsid w:val="009B622A"/>
    <w:pPr>
      <w:ind w:left="720"/>
      <w:contextualSpacing/>
    </w:pPr>
  </w:style>
  <w:style w:type="paragraph" w:styleId="NormalWeb">
    <w:name w:val="Normal (Web)"/>
    <w:basedOn w:val="Normal"/>
    <w:uiPriority w:val="99"/>
    <w:semiHidden/>
    <w:unhideWhenUsed/>
    <w:rsid w:val="00AB4A38"/>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PlaceholderText">
    <w:name w:val="Placeholder Text"/>
    <w:basedOn w:val="DefaultParagraphFont"/>
    <w:uiPriority w:val="99"/>
    <w:semiHidden/>
    <w:rsid w:val="0084062F"/>
    <w:rPr>
      <w:color w:val="808080"/>
      <w:lang w:val="en-GB"/>
    </w:rPr>
  </w:style>
  <w:style w:type="paragraph" w:customStyle="1" w:styleId="AddressSciensano">
    <w:name w:val="Address Sciensano"/>
    <w:basedOn w:val="Normal"/>
    <w:uiPriority w:val="14"/>
    <w:qFormat/>
    <w:rsid w:val="00F77B99"/>
    <w:pPr>
      <w:tabs>
        <w:tab w:val="left" w:pos="5103"/>
      </w:tabs>
      <w:spacing w:after="120" w:line="240" w:lineRule="auto"/>
      <w:contextualSpacing/>
    </w:pPr>
  </w:style>
  <w:style w:type="numbering" w:customStyle="1" w:styleId="SciensanoListBullets">
    <w:name w:val="Sciensano List Bullets"/>
    <w:uiPriority w:val="99"/>
    <w:rsid w:val="003023F0"/>
    <w:pPr>
      <w:numPr>
        <w:numId w:val="1"/>
      </w:numPr>
    </w:pPr>
  </w:style>
  <w:style w:type="numbering" w:customStyle="1" w:styleId="SciensanoListNumber">
    <w:name w:val="Sciensano List Number"/>
    <w:uiPriority w:val="99"/>
    <w:rsid w:val="00D43E8D"/>
  </w:style>
  <w:style w:type="table" w:customStyle="1" w:styleId="SciensanoTable">
    <w:name w:val="Sciensano Table"/>
    <w:basedOn w:val="TableNormal"/>
    <w:uiPriority w:val="99"/>
    <w:rsid w:val="007733FA"/>
    <w:pPr>
      <w:spacing w:line="240" w:lineRule="auto"/>
      <w:jc w:val="center"/>
    </w:pPr>
    <w:tblPr>
      <w:tblStyleRowBandSize w:val="1"/>
      <w:tblBorders>
        <w:insideH w:val="single" w:sz="4" w:space="0" w:color="BCCF00"/>
      </w:tblBorders>
    </w:tblPr>
    <w:tblStylePr w:type="firstRow">
      <w:rPr>
        <w:rFonts w:ascii="Arial" w:hAnsi="Arial"/>
        <w:b/>
        <w:color w:val="FFFFFF"/>
        <w:sz w:val="20"/>
      </w:rPr>
      <w:tblPr/>
      <w:tcPr>
        <w:shd w:val="clear" w:color="auto" w:fill="3AAA35"/>
      </w:tcPr>
    </w:tblStylePr>
    <w:tblStylePr w:type="lastRow">
      <w:rPr>
        <w:rFonts w:ascii="Arial" w:hAnsi="Arial"/>
        <w:b w:val="0"/>
        <w:i w:val="0"/>
        <w:caps/>
        <w:smallCaps w:val="0"/>
        <w:color w:val="58595B"/>
        <w:sz w:val="20"/>
      </w:rPr>
      <w:tblPr/>
      <w:tcPr>
        <w:shd w:val="clear" w:color="auto" w:fill="BCCF00"/>
      </w:tcPr>
    </w:tblStylePr>
    <w:tblStylePr w:type="firstCol">
      <w:pPr>
        <w:wordWrap/>
        <w:jc w:val="left"/>
      </w:pPr>
    </w:tblStylePr>
    <w:tblStylePr w:type="band1Horz">
      <w:rPr>
        <w:rFonts w:ascii="Arial" w:hAnsi="Arial"/>
        <w:color w:val="58595B"/>
        <w:sz w:val="20"/>
      </w:rPr>
    </w:tblStylePr>
    <w:tblStylePr w:type="band2Horz">
      <w:rPr>
        <w:rFonts w:ascii="Arial" w:hAnsi="Arial"/>
        <w:color w:val="58595B"/>
      </w:rPr>
    </w:tblStylePr>
  </w:style>
  <w:style w:type="paragraph" w:customStyle="1" w:styleId="TableHeaderStyleSciensano">
    <w:name w:val="Table Header Style Sciensano"/>
    <w:basedOn w:val="Normal"/>
    <w:uiPriority w:val="16"/>
    <w:qFormat/>
    <w:rsid w:val="00421CB1"/>
    <w:pPr>
      <w:suppressAutoHyphens/>
      <w:spacing w:line="240" w:lineRule="auto"/>
      <w:contextualSpacing/>
    </w:pPr>
    <w:rPr>
      <w:b/>
      <w:color w:val="A5A5A5" w:themeColor="background1"/>
    </w:rPr>
  </w:style>
  <w:style w:type="numbering" w:customStyle="1" w:styleId="ScienscanoListNumbers">
    <w:name w:val="Scienscano List Numbers"/>
    <w:uiPriority w:val="99"/>
    <w:rsid w:val="00571889"/>
    <w:pPr>
      <w:numPr>
        <w:numId w:val="2"/>
      </w:numPr>
    </w:pPr>
  </w:style>
  <w:style w:type="table" w:styleId="TableGrid">
    <w:name w:val="Table Grid"/>
    <w:basedOn w:val="TableNormal"/>
    <w:uiPriority w:val="59"/>
    <w:rsid w:val="009600C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BodySciensano"/>
    <w:uiPriority w:val="99"/>
    <w:unhideWhenUsed/>
    <w:rsid w:val="009528F7"/>
    <w:pPr>
      <w:suppressAutoHyphens/>
      <w:ind w:right="567"/>
      <w:contextualSpacing/>
    </w:pPr>
    <w:rPr>
      <w:sz w:val="18"/>
    </w:rPr>
  </w:style>
  <w:style w:type="paragraph" w:styleId="Title">
    <w:name w:val="Title"/>
    <w:basedOn w:val="Normal"/>
    <w:next w:val="Normal"/>
    <w:link w:val="TitleChar"/>
    <w:uiPriority w:val="19"/>
    <w:unhideWhenUsed/>
    <w:qFormat/>
    <w:rsid w:val="00CD10C1"/>
    <w:pPr>
      <w:pBdr>
        <w:bottom w:val="single" w:sz="8" w:space="4" w:color="3AAA35" w:themeColor="accent1"/>
      </w:pBdr>
      <w:spacing w:after="300" w:line="240" w:lineRule="auto"/>
      <w:contextualSpacing/>
    </w:pPr>
    <w:rPr>
      <w:rFonts w:asciiTheme="majorHAnsi" w:eastAsiaTheme="majorEastAsia" w:hAnsiTheme="majorHAnsi" w:cstheme="majorBidi"/>
      <w:color w:val="004C26" w:themeColor="text2" w:themeShade="BF"/>
      <w:spacing w:val="5"/>
      <w:kern w:val="28"/>
      <w:sz w:val="52"/>
      <w:szCs w:val="52"/>
    </w:rPr>
  </w:style>
  <w:style w:type="character" w:customStyle="1" w:styleId="TitleChar">
    <w:name w:val="Title Char"/>
    <w:basedOn w:val="DefaultParagraphFont"/>
    <w:link w:val="Title"/>
    <w:uiPriority w:val="19"/>
    <w:rsid w:val="006C03D5"/>
    <w:rPr>
      <w:rFonts w:asciiTheme="majorHAnsi" w:eastAsiaTheme="majorEastAsia" w:hAnsiTheme="majorHAnsi" w:cstheme="majorBidi"/>
      <w:color w:val="004C26" w:themeColor="text2" w:themeShade="BF"/>
      <w:spacing w:val="5"/>
      <w:kern w:val="28"/>
      <w:sz w:val="52"/>
      <w:szCs w:val="52"/>
      <w:lang w:val="en-GB"/>
    </w:rPr>
  </w:style>
  <w:style w:type="paragraph" w:styleId="TOC1">
    <w:name w:val="toc 1"/>
    <w:basedOn w:val="Normal"/>
    <w:next w:val="BodySciensano"/>
    <w:autoRedefine/>
    <w:uiPriority w:val="39"/>
    <w:rsid w:val="00F45F34"/>
    <w:pPr>
      <w:tabs>
        <w:tab w:val="right" w:leader="dot" w:pos="9016"/>
      </w:tabs>
      <w:suppressAutoHyphens/>
      <w:ind w:right="454"/>
      <w:contextualSpacing/>
    </w:pPr>
    <w:rPr>
      <w:b/>
      <w:caps/>
      <w:color w:val="3AAA35"/>
      <w:sz w:val="18"/>
    </w:rPr>
  </w:style>
  <w:style w:type="paragraph" w:styleId="TOC2">
    <w:name w:val="toc 2"/>
    <w:basedOn w:val="Normal"/>
    <w:next w:val="BodySciensano"/>
    <w:autoRedefine/>
    <w:uiPriority w:val="39"/>
    <w:rsid w:val="00FD2969"/>
    <w:pPr>
      <w:tabs>
        <w:tab w:val="right" w:leader="dot" w:pos="9016"/>
      </w:tabs>
      <w:suppressAutoHyphens/>
      <w:spacing w:before="60"/>
      <w:ind w:left="170" w:right="454"/>
      <w:contextualSpacing/>
    </w:pPr>
    <w:rPr>
      <w:b/>
      <w:noProof/>
      <w:sz w:val="18"/>
    </w:rPr>
  </w:style>
  <w:style w:type="paragraph" w:styleId="TOC3">
    <w:name w:val="toc 3"/>
    <w:basedOn w:val="Normal"/>
    <w:next w:val="BodySciensano"/>
    <w:autoRedefine/>
    <w:uiPriority w:val="39"/>
    <w:rsid w:val="00F45F34"/>
    <w:pPr>
      <w:tabs>
        <w:tab w:val="right" w:leader="dot" w:pos="9016"/>
      </w:tabs>
      <w:suppressAutoHyphens/>
      <w:ind w:left="340" w:right="454"/>
      <w:contextualSpacing/>
    </w:pPr>
    <w:rPr>
      <w:noProof/>
      <w:sz w:val="18"/>
    </w:rPr>
  </w:style>
  <w:style w:type="paragraph" w:styleId="TOCHeading">
    <w:name w:val="TOC Heading"/>
    <w:basedOn w:val="Heading1"/>
    <w:next w:val="BodySciensano"/>
    <w:uiPriority w:val="39"/>
    <w:qFormat/>
    <w:rsid w:val="00CF2431"/>
    <w:pPr>
      <w:numPr>
        <w:numId w:val="0"/>
      </w:numPr>
      <w:spacing w:before="480"/>
      <w:contextualSpacing w:val="0"/>
      <w:outlineLvl w:val="9"/>
    </w:pPr>
    <w:rPr>
      <w:lang w:eastAsia="ja-JP"/>
    </w:rPr>
  </w:style>
  <w:style w:type="paragraph" w:styleId="EndnoteText">
    <w:name w:val="endnote text"/>
    <w:aliases w:val="Endnote Text Sciensano"/>
    <w:basedOn w:val="Normal"/>
    <w:link w:val="EndnoteTextChar"/>
    <w:uiPriority w:val="18"/>
    <w:rsid w:val="00370383"/>
    <w:pPr>
      <w:spacing w:line="240" w:lineRule="auto"/>
    </w:pPr>
    <w:rPr>
      <w:sz w:val="17"/>
    </w:rPr>
  </w:style>
  <w:style w:type="character" w:customStyle="1" w:styleId="EndnoteTextChar">
    <w:name w:val="Endnote Text Char"/>
    <w:aliases w:val="Endnote Text Sciensano Char"/>
    <w:basedOn w:val="DefaultParagraphFont"/>
    <w:link w:val="EndnoteText"/>
    <w:uiPriority w:val="18"/>
    <w:rsid w:val="004C0852"/>
    <w:rPr>
      <w:rFonts w:ascii="Arial" w:hAnsi="Arial"/>
      <w:color w:val="58595B"/>
      <w:sz w:val="17"/>
      <w:szCs w:val="20"/>
      <w:lang w:val="en-GB"/>
    </w:rPr>
  </w:style>
  <w:style w:type="character" w:styleId="EndnoteReference">
    <w:name w:val="endnote reference"/>
    <w:basedOn w:val="DefaultParagraphFont"/>
    <w:uiPriority w:val="18"/>
    <w:semiHidden/>
    <w:rsid w:val="00E173E9"/>
    <w:rPr>
      <w:vertAlign w:val="superscript"/>
      <w:lang w:val="en-GB"/>
    </w:rPr>
  </w:style>
  <w:style w:type="paragraph" w:styleId="NoSpacing">
    <w:name w:val="No Spacing"/>
    <w:uiPriority w:val="17"/>
    <w:semiHidden/>
    <w:qFormat/>
    <w:rsid w:val="00034DE5"/>
    <w:pPr>
      <w:spacing w:line="240" w:lineRule="auto"/>
    </w:pPr>
    <w:rPr>
      <w:lang w:val="en-GB"/>
    </w:rPr>
  </w:style>
  <w:style w:type="character" w:styleId="SubtleEmphasis">
    <w:name w:val="Subtle Emphasis"/>
    <w:basedOn w:val="DefaultParagraphFont"/>
    <w:uiPriority w:val="19"/>
    <w:qFormat/>
    <w:rsid w:val="00034DE5"/>
    <w:rPr>
      <w:i/>
      <w:iCs/>
      <w:color w:val="ABACAE" w:themeColor="text1" w:themeTint="7F"/>
      <w:lang w:val="en-GB"/>
    </w:rPr>
  </w:style>
  <w:style w:type="paragraph" w:customStyle="1" w:styleId="HeadingT2HyphenNoSpacing">
    <w:name w:val="Heading T2 Hyphen No Spacing"/>
    <w:basedOn w:val="HeadingT2hyphen"/>
    <w:next w:val="BodySciensano"/>
    <w:qFormat/>
    <w:rsid w:val="00891126"/>
    <w:pPr>
      <w:spacing w:after="0"/>
    </w:pPr>
  </w:style>
  <w:style w:type="paragraph" w:customStyle="1" w:styleId="ChapterHeaderSciensano">
    <w:name w:val="Chapter Header Sciensano"/>
    <w:basedOn w:val="BodySciensano"/>
    <w:uiPriority w:val="14"/>
    <w:qFormat/>
    <w:rsid w:val="009D2953"/>
    <w:pPr>
      <w:jc w:val="center"/>
    </w:pPr>
    <w:rPr>
      <w:caps/>
      <w:color w:val="A5A5A5"/>
    </w:rPr>
  </w:style>
  <w:style w:type="paragraph" w:customStyle="1" w:styleId="AbbreviationsSciensano">
    <w:name w:val="Abbreviations Sciensano"/>
    <w:basedOn w:val="BodySciensano"/>
    <w:next w:val="BodySciensano"/>
    <w:uiPriority w:val="17"/>
    <w:qFormat/>
    <w:rsid w:val="00B36DA1"/>
    <w:rPr>
      <w:b/>
      <w:color w:val="3AAA35"/>
    </w:rPr>
  </w:style>
  <w:style w:type="paragraph" w:customStyle="1" w:styleId="CaptionAnnexesSciensano">
    <w:name w:val="Caption Annexes Sciensano"/>
    <w:basedOn w:val="Caption"/>
    <w:next w:val="BodySciensano"/>
    <w:uiPriority w:val="19"/>
    <w:qFormat/>
    <w:rsid w:val="004E4ECF"/>
    <w:pPr>
      <w:jc w:val="center"/>
    </w:pPr>
  </w:style>
  <w:style w:type="paragraph" w:styleId="Bibliography">
    <w:name w:val="Bibliography"/>
    <w:basedOn w:val="Normal"/>
    <w:next w:val="Normal"/>
    <w:uiPriority w:val="37"/>
    <w:semiHidden/>
    <w:unhideWhenUsed/>
    <w:rsid w:val="00901205"/>
  </w:style>
  <w:style w:type="paragraph" w:styleId="BlockText">
    <w:name w:val="Block Text"/>
    <w:basedOn w:val="Normal"/>
    <w:uiPriority w:val="99"/>
    <w:semiHidden/>
    <w:unhideWhenUsed/>
    <w:rsid w:val="00901205"/>
    <w:pPr>
      <w:pBdr>
        <w:top w:val="single" w:sz="2" w:space="10" w:color="3AAA35" w:themeColor="accent1" w:shadow="1" w:frame="1"/>
        <w:left w:val="single" w:sz="2" w:space="10" w:color="3AAA35" w:themeColor="accent1" w:shadow="1" w:frame="1"/>
        <w:bottom w:val="single" w:sz="2" w:space="10" w:color="3AAA35" w:themeColor="accent1" w:shadow="1" w:frame="1"/>
        <w:right w:val="single" w:sz="2" w:space="10" w:color="3AAA35" w:themeColor="accent1" w:shadow="1" w:frame="1"/>
      </w:pBdr>
      <w:ind w:left="1152" w:right="1152"/>
    </w:pPr>
    <w:rPr>
      <w:rFonts w:eastAsiaTheme="minorEastAsia"/>
      <w:i/>
      <w:iCs/>
      <w:color w:val="3AAA35" w:themeColor="accent1"/>
    </w:rPr>
  </w:style>
  <w:style w:type="paragraph" w:styleId="BodyText">
    <w:name w:val="Body Text"/>
    <w:basedOn w:val="Normal"/>
    <w:link w:val="BodyTextChar"/>
    <w:uiPriority w:val="99"/>
    <w:semiHidden/>
    <w:unhideWhenUsed/>
    <w:rsid w:val="00901205"/>
    <w:pPr>
      <w:spacing w:after="120"/>
    </w:pPr>
  </w:style>
  <w:style w:type="character" w:customStyle="1" w:styleId="BodyTextChar">
    <w:name w:val="Body Text Char"/>
    <w:basedOn w:val="DefaultParagraphFont"/>
    <w:link w:val="BodyText"/>
    <w:uiPriority w:val="99"/>
    <w:semiHidden/>
    <w:rsid w:val="00901205"/>
    <w:rPr>
      <w:lang w:val="en-GB"/>
    </w:rPr>
  </w:style>
  <w:style w:type="paragraph" w:styleId="BodyText2">
    <w:name w:val="Body Text 2"/>
    <w:basedOn w:val="Normal"/>
    <w:link w:val="BodyText2Char"/>
    <w:uiPriority w:val="99"/>
    <w:semiHidden/>
    <w:unhideWhenUsed/>
    <w:rsid w:val="00901205"/>
    <w:pPr>
      <w:spacing w:after="120" w:line="480" w:lineRule="auto"/>
    </w:pPr>
  </w:style>
  <w:style w:type="character" w:customStyle="1" w:styleId="BodyText2Char">
    <w:name w:val="Body Text 2 Char"/>
    <w:basedOn w:val="DefaultParagraphFont"/>
    <w:link w:val="BodyText2"/>
    <w:uiPriority w:val="99"/>
    <w:semiHidden/>
    <w:rsid w:val="00901205"/>
    <w:rPr>
      <w:lang w:val="en-GB"/>
    </w:rPr>
  </w:style>
  <w:style w:type="paragraph" w:styleId="BodyText3">
    <w:name w:val="Body Text 3"/>
    <w:basedOn w:val="Normal"/>
    <w:link w:val="BodyText3Char"/>
    <w:uiPriority w:val="99"/>
    <w:semiHidden/>
    <w:unhideWhenUsed/>
    <w:rsid w:val="00901205"/>
    <w:pPr>
      <w:spacing w:after="120"/>
    </w:pPr>
    <w:rPr>
      <w:sz w:val="16"/>
      <w:szCs w:val="16"/>
    </w:rPr>
  </w:style>
  <w:style w:type="character" w:customStyle="1" w:styleId="BodyText3Char">
    <w:name w:val="Body Text 3 Char"/>
    <w:basedOn w:val="DefaultParagraphFont"/>
    <w:link w:val="BodyText3"/>
    <w:uiPriority w:val="99"/>
    <w:semiHidden/>
    <w:rsid w:val="00901205"/>
    <w:rPr>
      <w:sz w:val="16"/>
      <w:szCs w:val="16"/>
      <w:lang w:val="en-GB"/>
    </w:rPr>
  </w:style>
  <w:style w:type="paragraph" w:styleId="BodyTextFirstIndent">
    <w:name w:val="Body Text First Indent"/>
    <w:basedOn w:val="BodyText"/>
    <w:link w:val="BodyTextFirstIndentChar"/>
    <w:uiPriority w:val="99"/>
    <w:semiHidden/>
    <w:unhideWhenUsed/>
    <w:rsid w:val="00901205"/>
    <w:pPr>
      <w:spacing w:after="0"/>
      <w:ind w:firstLine="360"/>
    </w:pPr>
  </w:style>
  <w:style w:type="character" w:customStyle="1" w:styleId="BodyTextFirstIndentChar">
    <w:name w:val="Body Text First Indent Char"/>
    <w:basedOn w:val="BodyTextChar"/>
    <w:link w:val="BodyTextFirstIndent"/>
    <w:uiPriority w:val="99"/>
    <w:semiHidden/>
    <w:rsid w:val="00901205"/>
    <w:rPr>
      <w:lang w:val="en-GB"/>
    </w:rPr>
  </w:style>
  <w:style w:type="paragraph" w:styleId="BodyTextIndent">
    <w:name w:val="Body Text Indent"/>
    <w:basedOn w:val="Normal"/>
    <w:link w:val="BodyTextIndentChar"/>
    <w:uiPriority w:val="99"/>
    <w:semiHidden/>
    <w:unhideWhenUsed/>
    <w:rsid w:val="00901205"/>
    <w:pPr>
      <w:spacing w:after="120"/>
      <w:ind w:left="283"/>
    </w:pPr>
  </w:style>
  <w:style w:type="character" w:customStyle="1" w:styleId="BodyTextIndentChar">
    <w:name w:val="Body Text Indent Char"/>
    <w:basedOn w:val="DefaultParagraphFont"/>
    <w:link w:val="BodyTextIndent"/>
    <w:uiPriority w:val="99"/>
    <w:semiHidden/>
    <w:rsid w:val="00901205"/>
    <w:rPr>
      <w:lang w:val="en-GB"/>
    </w:rPr>
  </w:style>
  <w:style w:type="paragraph" w:styleId="BodyTextFirstIndent2">
    <w:name w:val="Body Text First Indent 2"/>
    <w:basedOn w:val="BodyTextIndent"/>
    <w:link w:val="BodyTextFirstIndent2Char"/>
    <w:uiPriority w:val="99"/>
    <w:semiHidden/>
    <w:unhideWhenUsed/>
    <w:rsid w:val="00901205"/>
    <w:pPr>
      <w:spacing w:after="0"/>
      <w:ind w:left="360" w:firstLine="360"/>
    </w:pPr>
  </w:style>
  <w:style w:type="character" w:customStyle="1" w:styleId="BodyTextFirstIndent2Char">
    <w:name w:val="Body Text First Indent 2 Char"/>
    <w:basedOn w:val="BodyTextIndentChar"/>
    <w:link w:val="BodyTextFirstIndent2"/>
    <w:uiPriority w:val="99"/>
    <w:semiHidden/>
    <w:rsid w:val="00901205"/>
    <w:rPr>
      <w:lang w:val="en-GB"/>
    </w:rPr>
  </w:style>
  <w:style w:type="paragraph" w:styleId="BodyTextIndent2">
    <w:name w:val="Body Text Indent 2"/>
    <w:basedOn w:val="Normal"/>
    <w:link w:val="BodyTextIndent2Char"/>
    <w:uiPriority w:val="99"/>
    <w:semiHidden/>
    <w:unhideWhenUsed/>
    <w:rsid w:val="00901205"/>
    <w:pPr>
      <w:spacing w:after="120" w:line="480" w:lineRule="auto"/>
      <w:ind w:left="283"/>
    </w:pPr>
  </w:style>
  <w:style w:type="character" w:customStyle="1" w:styleId="BodyTextIndent2Char">
    <w:name w:val="Body Text Indent 2 Char"/>
    <w:basedOn w:val="DefaultParagraphFont"/>
    <w:link w:val="BodyTextIndent2"/>
    <w:uiPriority w:val="99"/>
    <w:semiHidden/>
    <w:rsid w:val="00901205"/>
    <w:rPr>
      <w:lang w:val="en-GB"/>
    </w:rPr>
  </w:style>
  <w:style w:type="paragraph" w:styleId="BodyTextIndent3">
    <w:name w:val="Body Text Indent 3"/>
    <w:basedOn w:val="Normal"/>
    <w:link w:val="BodyTextIndent3Char"/>
    <w:uiPriority w:val="99"/>
    <w:semiHidden/>
    <w:unhideWhenUsed/>
    <w:rsid w:val="0090120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01205"/>
    <w:rPr>
      <w:sz w:val="16"/>
      <w:szCs w:val="16"/>
      <w:lang w:val="en-GB"/>
    </w:rPr>
  </w:style>
  <w:style w:type="paragraph" w:styleId="Closing">
    <w:name w:val="Closing"/>
    <w:basedOn w:val="Normal"/>
    <w:link w:val="ClosingChar"/>
    <w:uiPriority w:val="99"/>
    <w:semiHidden/>
    <w:unhideWhenUsed/>
    <w:rsid w:val="00901205"/>
    <w:pPr>
      <w:spacing w:line="240" w:lineRule="auto"/>
      <w:ind w:left="4252"/>
    </w:pPr>
  </w:style>
  <w:style w:type="character" w:customStyle="1" w:styleId="ClosingChar">
    <w:name w:val="Closing Char"/>
    <w:basedOn w:val="DefaultParagraphFont"/>
    <w:link w:val="Closing"/>
    <w:uiPriority w:val="99"/>
    <w:semiHidden/>
    <w:rsid w:val="00901205"/>
    <w:rPr>
      <w:lang w:val="en-GB"/>
    </w:rPr>
  </w:style>
  <w:style w:type="table" w:styleId="ColorfulGrid">
    <w:name w:val="Colorful Grid"/>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DDDDDE" w:themeFill="text1" w:themeFillTint="33"/>
    </w:tcPr>
    <w:tblStylePr w:type="firstRow">
      <w:rPr>
        <w:b/>
        <w:bCs/>
      </w:rPr>
      <w:tblPr/>
      <w:tcPr>
        <w:shd w:val="clear" w:color="auto" w:fill="BBBCBD" w:themeFill="text1" w:themeFillTint="66"/>
      </w:tcPr>
    </w:tblStylePr>
    <w:tblStylePr w:type="lastRow">
      <w:rPr>
        <w:b/>
        <w:bCs/>
        <w:color w:val="58595B" w:themeColor="text1"/>
      </w:rPr>
      <w:tblPr/>
      <w:tcPr>
        <w:shd w:val="clear" w:color="auto" w:fill="BBBCBD" w:themeFill="text1" w:themeFillTint="66"/>
      </w:tcPr>
    </w:tblStylePr>
    <w:tblStylePr w:type="firstCol">
      <w:rPr>
        <w:color w:val="A5A5A5" w:themeColor="background1"/>
      </w:rPr>
      <w:tblPr/>
      <w:tcPr>
        <w:shd w:val="clear" w:color="auto" w:fill="424244" w:themeFill="text1" w:themeFillShade="BF"/>
      </w:tcPr>
    </w:tblStylePr>
    <w:tblStylePr w:type="lastCol">
      <w:rPr>
        <w:color w:val="A5A5A5" w:themeColor="background1"/>
      </w:rPr>
      <w:tblPr/>
      <w:tcPr>
        <w:shd w:val="clear" w:color="auto" w:fill="424244" w:themeFill="text1" w:themeFillShade="BF"/>
      </w:tcPr>
    </w:tblStylePr>
    <w:tblStylePr w:type="band1Vert">
      <w:tblPr/>
      <w:tcPr>
        <w:shd w:val="clear" w:color="auto" w:fill="ABACAE" w:themeFill="text1" w:themeFillTint="7F"/>
      </w:tcPr>
    </w:tblStylePr>
    <w:tblStylePr w:type="band1Horz">
      <w:tblPr/>
      <w:tcPr>
        <w:shd w:val="clear" w:color="auto" w:fill="ABACAE" w:themeFill="text1" w:themeFillTint="7F"/>
      </w:tcPr>
    </w:tblStylePr>
  </w:style>
  <w:style w:type="table" w:styleId="ColorfulGrid-Accent1">
    <w:name w:val="Colorful Grid Accent 1"/>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D4F1D3" w:themeFill="accent1" w:themeFillTint="33"/>
    </w:tcPr>
    <w:tblStylePr w:type="firstRow">
      <w:rPr>
        <w:b/>
        <w:bCs/>
      </w:rPr>
      <w:tblPr/>
      <w:tcPr>
        <w:shd w:val="clear" w:color="auto" w:fill="A9E3A7" w:themeFill="accent1" w:themeFillTint="66"/>
      </w:tcPr>
    </w:tblStylePr>
    <w:tblStylePr w:type="lastRow">
      <w:rPr>
        <w:b/>
        <w:bCs/>
        <w:color w:val="58595B" w:themeColor="text1"/>
      </w:rPr>
      <w:tblPr/>
      <w:tcPr>
        <w:shd w:val="clear" w:color="auto" w:fill="A9E3A7" w:themeFill="accent1" w:themeFillTint="66"/>
      </w:tcPr>
    </w:tblStylePr>
    <w:tblStylePr w:type="firstCol">
      <w:rPr>
        <w:color w:val="A5A5A5" w:themeColor="background1"/>
      </w:rPr>
      <w:tblPr/>
      <w:tcPr>
        <w:shd w:val="clear" w:color="auto" w:fill="2B7F27" w:themeFill="accent1" w:themeFillShade="BF"/>
      </w:tcPr>
    </w:tblStylePr>
    <w:tblStylePr w:type="lastCol">
      <w:rPr>
        <w:color w:val="A5A5A5" w:themeColor="background1"/>
      </w:rPr>
      <w:tblPr/>
      <w:tcPr>
        <w:shd w:val="clear" w:color="auto" w:fill="2B7F27" w:themeFill="accent1" w:themeFillShade="BF"/>
      </w:tcPr>
    </w:tblStylePr>
    <w:tblStylePr w:type="band1Vert">
      <w:tblPr/>
      <w:tcPr>
        <w:shd w:val="clear" w:color="auto" w:fill="94DD92" w:themeFill="accent1" w:themeFillTint="7F"/>
      </w:tcPr>
    </w:tblStylePr>
    <w:tblStylePr w:type="band1Horz">
      <w:tblPr/>
      <w:tcPr>
        <w:shd w:val="clear" w:color="auto" w:fill="94DD92" w:themeFill="accent1" w:themeFillTint="7F"/>
      </w:tcPr>
    </w:tblStylePr>
  </w:style>
  <w:style w:type="table" w:styleId="ColorfulGrid-Accent2">
    <w:name w:val="Colorful Grid Accent 2"/>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ADFFD6" w:themeFill="accent2" w:themeFillTint="33"/>
    </w:tcPr>
    <w:tblStylePr w:type="firstRow">
      <w:rPr>
        <w:b/>
        <w:bCs/>
      </w:rPr>
      <w:tblPr/>
      <w:tcPr>
        <w:shd w:val="clear" w:color="auto" w:fill="5BFFAD" w:themeFill="accent2" w:themeFillTint="66"/>
      </w:tcPr>
    </w:tblStylePr>
    <w:tblStylePr w:type="lastRow">
      <w:rPr>
        <w:b/>
        <w:bCs/>
        <w:color w:val="58595B" w:themeColor="text1"/>
      </w:rPr>
      <w:tblPr/>
      <w:tcPr>
        <w:shd w:val="clear" w:color="auto" w:fill="5BFFAD" w:themeFill="accent2" w:themeFillTint="66"/>
      </w:tcPr>
    </w:tblStylePr>
    <w:tblStylePr w:type="firstCol">
      <w:rPr>
        <w:color w:val="A5A5A5" w:themeColor="background1"/>
      </w:rPr>
      <w:tblPr/>
      <w:tcPr>
        <w:shd w:val="clear" w:color="auto" w:fill="004C26" w:themeFill="accent2" w:themeFillShade="BF"/>
      </w:tcPr>
    </w:tblStylePr>
    <w:tblStylePr w:type="lastCol">
      <w:rPr>
        <w:color w:val="A5A5A5" w:themeColor="background1"/>
      </w:rPr>
      <w:tblPr/>
      <w:tcPr>
        <w:shd w:val="clear" w:color="auto" w:fill="004C26" w:themeFill="accent2" w:themeFillShade="BF"/>
      </w:tcPr>
    </w:tblStylePr>
    <w:tblStylePr w:type="band1Vert">
      <w:tblPr/>
      <w:tcPr>
        <w:shd w:val="clear" w:color="auto" w:fill="33FF98" w:themeFill="accent2" w:themeFillTint="7F"/>
      </w:tcPr>
    </w:tblStylePr>
    <w:tblStylePr w:type="band1Horz">
      <w:tblPr/>
      <w:tcPr>
        <w:shd w:val="clear" w:color="auto" w:fill="33FF98" w:themeFill="accent2" w:themeFillTint="7F"/>
      </w:tcPr>
    </w:tblStylePr>
  </w:style>
  <w:style w:type="table" w:styleId="ColorfulGrid-Accent3">
    <w:name w:val="Colorful Grid Accent 3"/>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F9FFC2" w:themeFill="accent3" w:themeFillTint="33"/>
    </w:tcPr>
    <w:tblStylePr w:type="firstRow">
      <w:rPr>
        <w:b/>
        <w:bCs/>
      </w:rPr>
      <w:tblPr/>
      <w:tcPr>
        <w:shd w:val="clear" w:color="auto" w:fill="F3FF85" w:themeFill="accent3" w:themeFillTint="66"/>
      </w:tcPr>
    </w:tblStylePr>
    <w:tblStylePr w:type="lastRow">
      <w:rPr>
        <w:b/>
        <w:bCs/>
        <w:color w:val="58595B" w:themeColor="text1"/>
      </w:rPr>
      <w:tblPr/>
      <w:tcPr>
        <w:shd w:val="clear" w:color="auto" w:fill="F3FF85" w:themeFill="accent3" w:themeFillTint="66"/>
      </w:tcPr>
    </w:tblStylePr>
    <w:tblStylePr w:type="firstCol">
      <w:rPr>
        <w:color w:val="A5A5A5" w:themeColor="background1"/>
      </w:rPr>
      <w:tblPr/>
      <w:tcPr>
        <w:shd w:val="clear" w:color="auto" w:fill="8C9B00" w:themeFill="accent3" w:themeFillShade="BF"/>
      </w:tcPr>
    </w:tblStylePr>
    <w:tblStylePr w:type="lastCol">
      <w:rPr>
        <w:color w:val="A5A5A5" w:themeColor="background1"/>
      </w:rPr>
      <w:tblPr/>
      <w:tcPr>
        <w:shd w:val="clear" w:color="auto" w:fill="8C9B00" w:themeFill="accent3" w:themeFillShade="BF"/>
      </w:tcPr>
    </w:tblStylePr>
    <w:tblStylePr w:type="band1Vert">
      <w:tblPr/>
      <w:tcPr>
        <w:shd w:val="clear" w:color="auto" w:fill="F0FF68" w:themeFill="accent3" w:themeFillTint="7F"/>
      </w:tcPr>
    </w:tblStylePr>
    <w:tblStylePr w:type="band1Horz">
      <w:tblPr/>
      <w:tcPr>
        <w:shd w:val="clear" w:color="auto" w:fill="F0FF68" w:themeFill="accent3" w:themeFillTint="7F"/>
      </w:tcPr>
    </w:tblStylePr>
  </w:style>
  <w:style w:type="table" w:styleId="ColorfulGrid-Accent4">
    <w:name w:val="Colorful Grid Accent 4"/>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FFF7CB" w:themeFill="accent4" w:themeFillTint="33"/>
    </w:tcPr>
    <w:tblStylePr w:type="firstRow">
      <w:rPr>
        <w:b/>
        <w:bCs/>
      </w:rPr>
      <w:tblPr/>
      <w:tcPr>
        <w:shd w:val="clear" w:color="auto" w:fill="FFEF97" w:themeFill="accent4" w:themeFillTint="66"/>
      </w:tcPr>
    </w:tblStylePr>
    <w:tblStylePr w:type="lastRow">
      <w:rPr>
        <w:b/>
        <w:bCs/>
        <w:color w:val="58595B" w:themeColor="text1"/>
      </w:rPr>
      <w:tblPr/>
      <w:tcPr>
        <w:shd w:val="clear" w:color="auto" w:fill="FFEF97" w:themeFill="accent4" w:themeFillTint="66"/>
      </w:tcPr>
    </w:tblStylePr>
    <w:tblStylePr w:type="firstCol">
      <w:rPr>
        <w:color w:val="A5A5A5" w:themeColor="background1"/>
      </w:rPr>
      <w:tblPr/>
      <w:tcPr>
        <w:shd w:val="clear" w:color="auto" w:fill="BB9F00" w:themeFill="accent4" w:themeFillShade="BF"/>
      </w:tcPr>
    </w:tblStylePr>
    <w:tblStylePr w:type="lastCol">
      <w:rPr>
        <w:color w:val="A5A5A5" w:themeColor="background1"/>
      </w:rPr>
      <w:tblPr/>
      <w:tcPr>
        <w:shd w:val="clear" w:color="auto" w:fill="BB9F00" w:themeFill="accent4" w:themeFillShade="BF"/>
      </w:tcPr>
    </w:tblStylePr>
    <w:tblStylePr w:type="band1Vert">
      <w:tblPr/>
      <w:tcPr>
        <w:shd w:val="clear" w:color="auto" w:fill="FFEB7D" w:themeFill="accent4" w:themeFillTint="7F"/>
      </w:tcPr>
    </w:tblStylePr>
    <w:tblStylePr w:type="band1Horz">
      <w:tblPr/>
      <w:tcPr>
        <w:shd w:val="clear" w:color="auto" w:fill="FFEB7D" w:themeFill="accent4" w:themeFillTint="7F"/>
      </w:tcPr>
    </w:tblStylePr>
  </w:style>
  <w:style w:type="table" w:styleId="ColorfulGrid-Accent5">
    <w:name w:val="Colorful Grid Accent 5"/>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FFECC9" w:themeFill="accent5" w:themeFillTint="33"/>
    </w:tcPr>
    <w:tblStylePr w:type="firstRow">
      <w:rPr>
        <w:b/>
        <w:bCs/>
      </w:rPr>
      <w:tblPr/>
      <w:tcPr>
        <w:shd w:val="clear" w:color="auto" w:fill="FFD993" w:themeFill="accent5" w:themeFillTint="66"/>
      </w:tcPr>
    </w:tblStylePr>
    <w:tblStylePr w:type="lastRow">
      <w:rPr>
        <w:b/>
        <w:bCs/>
        <w:color w:val="58595B" w:themeColor="text1"/>
      </w:rPr>
      <w:tblPr/>
      <w:tcPr>
        <w:shd w:val="clear" w:color="auto" w:fill="FFD993" w:themeFill="accent5" w:themeFillTint="66"/>
      </w:tcPr>
    </w:tblStylePr>
    <w:tblStylePr w:type="firstCol">
      <w:rPr>
        <w:color w:val="A5A5A5" w:themeColor="background1"/>
      </w:rPr>
      <w:tblPr/>
      <w:tcPr>
        <w:shd w:val="clear" w:color="auto" w:fill="B57500" w:themeFill="accent5" w:themeFillShade="BF"/>
      </w:tcPr>
    </w:tblStylePr>
    <w:tblStylePr w:type="lastCol">
      <w:rPr>
        <w:color w:val="A5A5A5" w:themeColor="background1"/>
      </w:rPr>
      <w:tblPr/>
      <w:tcPr>
        <w:shd w:val="clear" w:color="auto" w:fill="B57500" w:themeFill="accent5" w:themeFillShade="BF"/>
      </w:tcPr>
    </w:tblStylePr>
    <w:tblStylePr w:type="band1Vert">
      <w:tblPr/>
      <w:tcPr>
        <w:shd w:val="clear" w:color="auto" w:fill="FFCF79" w:themeFill="accent5" w:themeFillTint="7F"/>
      </w:tcPr>
    </w:tblStylePr>
    <w:tblStylePr w:type="band1Horz">
      <w:tblPr/>
      <w:tcPr>
        <w:shd w:val="clear" w:color="auto" w:fill="FFCF79" w:themeFill="accent5" w:themeFillTint="7F"/>
      </w:tcPr>
    </w:tblStylePr>
  </w:style>
  <w:style w:type="table" w:styleId="ColorfulGrid-Accent6">
    <w:name w:val="Colorful Grid Accent 6"/>
    <w:basedOn w:val="TableNormal"/>
    <w:uiPriority w:val="73"/>
    <w:rsid w:val="00901205"/>
    <w:pPr>
      <w:spacing w:line="240" w:lineRule="auto"/>
    </w:pPr>
    <w:rPr>
      <w:color w:val="58595B" w:themeColor="text1"/>
    </w:rPr>
    <w:tblPr>
      <w:tblStyleRowBandSize w:val="1"/>
      <w:tblStyleColBandSize w:val="1"/>
      <w:tblBorders>
        <w:insideH w:val="single" w:sz="4" w:space="0" w:color="A5A5A5" w:themeColor="background1"/>
      </w:tblBorders>
    </w:tblPr>
    <w:tcPr>
      <w:shd w:val="clear" w:color="auto" w:fill="F8DACC" w:themeFill="accent6" w:themeFillTint="33"/>
    </w:tcPr>
    <w:tblStylePr w:type="firstRow">
      <w:rPr>
        <w:b/>
        <w:bCs/>
      </w:rPr>
      <w:tblPr/>
      <w:tcPr>
        <w:shd w:val="clear" w:color="auto" w:fill="F2B599" w:themeFill="accent6" w:themeFillTint="66"/>
      </w:tcPr>
    </w:tblStylePr>
    <w:tblStylePr w:type="lastRow">
      <w:rPr>
        <w:b/>
        <w:bCs/>
        <w:color w:val="58595B" w:themeColor="text1"/>
      </w:rPr>
      <w:tblPr/>
      <w:tcPr>
        <w:shd w:val="clear" w:color="auto" w:fill="F2B599" w:themeFill="accent6" w:themeFillTint="66"/>
      </w:tcPr>
    </w:tblStylePr>
    <w:tblStylePr w:type="firstCol">
      <w:rPr>
        <w:color w:val="A5A5A5" w:themeColor="background1"/>
      </w:rPr>
      <w:tblPr/>
      <w:tcPr>
        <w:shd w:val="clear" w:color="auto" w:fill="953B12" w:themeFill="accent6" w:themeFillShade="BF"/>
      </w:tcPr>
    </w:tblStylePr>
    <w:tblStylePr w:type="lastCol">
      <w:rPr>
        <w:color w:val="A5A5A5" w:themeColor="background1"/>
      </w:rPr>
      <w:tblPr/>
      <w:tcPr>
        <w:shd w:val="clear" w:color="auto" w:fill="953B12" w:themeFill="accent6" w:themeFillShade="BF"/>
      </w:tcPr>
    </w:tblStylePr>
    <w:tblStylePr w:type="band1Vert">
      <w:tblPr/>
      <w:tcPr>
        <w:shd w:val="clear" w:color="auto" w:fill="EFA380" w:themeFill="accent6" w:themeFillTint="7F"/>
      </w:tcPr>
    </w:tblStylePr>
    <w:tblStylePr w:type="band1Horz">
      <w:tblPr/>
      <w:tcPr>
        <w:shd w:val="clear" w:color="auto" w:fill="EFA380" w:themeFill="accent6" w:themeFillTint="7F"/>
      </w:tcPr>
    </w:tblStylePr>
  </w:style>
  <w:style w:type="table" w:styleId="ColorfulList">
    <w:name w:val="Colorful List"/>
    <w:basedOn w:val="TableNormal"/>
    <w:uiPriority w:val="72"/>
    <w:rsid w:val="00901205"/>
    <w:pPr>
      <w:spacing w:line="240" w:lineRule="auto"/>
    </w:pPr>
    <w:rPr>
      <w:color w:val="58595B" w:themeColor="text1"/>
    </w:rPr>
    <w:tblPr>
      <w:tblStyleRowBandSize w:val="1"/>
      <w:tblStyleColBandSize w:val="1"/>
    </w:tblPr>
    <w:tcPr>
      <w:shd w:val="clear" w:color="auto" w:fill="EEEEEF" w:themeFill="text1" w:themeFillTint="19"/>
    </w:tcPr>
    <w:tblStylePr w:type="firstRow">
      <w:rPr>
        <w:b/>
        <w:bCs/>
        <w:color w:val="A5A5A5" w:themeColor="background1"/>
      </w:rPr>
      <w:tblPr/>
      <w:tcPr>
        <w:tcBorders>
          <w:bottom w:val="single" w:sz="12" w:space="0" w:color="A5A5A5" w:themeColor="background1"/>
        </w:tcBorders>
        <w:shd w:val="clear" w:color="auto" w:fill="005128" w:themeFill="accent2" w:themeFillShade="CC"/>
      </w:tcPr>
    </w:tblStylePr>
    <w:tblStylePr w:type="lastRow">
      <w:rPr>
        <w:b/>
        <w:bCs/>
        <w:color w:val="005128" w:themeColor="accent2"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6" w:themeFill="text1" w:themeFillTint="3F"/>
      </w:tcPr>
    </w:tblStylePr>
    <w:tblStylePr w:type="band1Horz">
      <w:tblPr/>
      <w:tcPr>
        <w:shd w:val="clear" w:color="auto" w:fill="DDDDDE" w:themeFill="text1" w:themeFillTint="33"/>
      </w:tcPr>
    </w:tblStylePr>
  </w:style>
  <w:style w:type="table" w:styleId="ColorfulList-Accent1">
    <w:name w:val="Colorful List Accent 1"/>
    <w:basedOn w:val="TableNormal"/>
    <w:uiPriority w:val="72"/>
    <w:rsid w:val="00901205"/>
    <w:pPr>
      <w:spacing w:line="240" w:lineRule="auto"/>
    </w:pPr>
    <w:rPr>
      <w:color w:val="58595B" w:themeColor="text1"/>
    </w:rPr>
    <w:tblPr>
      <w:tblStyleRowBandSize w:val="1"/>
      <w:tblStyleColBandSize w:val="1"/>
    </w:tblPr>
    <w:tcPr>
      <w:shd w:val="clear" w:color="auto" w:fill="E9F8E9" w:themeFill="accent1" w:themeFillTint="19"/>
    </w:tcPr>
    <w:tblStylePr w:type="firstRow">
      <w:rPr>
        <w:b/>
        <w:bCs/>
        <w:color w:val="A5A5A5" w:themeColor="background1"/>
      </w:rPr>
      <w:tblPr/>
      <w:tcPr>
        <w:tcBorders>
          <w:bottom w:val="single" w:sz="12" w:space="0" w:color="A5A5A5" w:themeColor="background1"/>
        </w:tcBorders>
        <w:shd w:val="clear" w:color="auto" w:fill="005128" w:themeFill="accent2" w:themeFillShade="CC"/>
      </w:tcPr>
    </w:tblStylePr>
    <w:tblStylePr w:type="lastRow">
      <w:rPr>
        <w:b/>
        <w:bCs/>
        <w:color w:val="005128" w:themeColor="accent2"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EEC8" w:themeFill="accent1" w:themeFillTint="3F"/>
      </w:tcPr>
    </w:tblStylePr>
    <w:tblStylePr w:type="band1Horz">
      <w:tblPr/>
      <w:tcPr>
        <w:shd w:val="clear" w:color="auto" w:fill="D4F1D3" w:themeFill="accent1" w:themeFillTint="33"/>
      </w:tcPr>
    </w:tblStylePr>
  </w:style>
  <w:style w:type="table" w:styleId="ColorfulList-Accent2">
    <w:name w:val="Colorful List Accent 2"/>
    <w:basedOn w:val="TableNormal"/>
    <w:uiPriority w:val="72"/>
    <w:rsid w:val="00901205"/>
    <w:pPr>
      <w:spacing w:line="240" w:lineRule="auto"/>
    </w:pPr>
    <w:rPr>
      <w:color w:val="58595B" w:themeColor="text1"/>
    </w:rPr>
    <w:tblPr>
      <w:tblStyleRowBandSize w:val="1"/>
      <w:tblStyleColBandSize w:val="1"/>
    </w:tblPr>
    <w:tcPr>
      <w:shd w:val="clear" w:color="auto" w:fill="D7FFEA" w:themeFill="accent2" w:themeFillTint="19"/>
    </w:tcPr>
    <w:tblStylePr w:type="firstRow">
      <w:rPr>
        <w:b/>
        <w:bCs/>
        <w:color w:val="A5A5A5" w:themeColor="background1"/>
      </w:rPr>
      <w:tblPr/>
      <w:tcPr>
        <w:tcBorders>
          <w:bottom w:val="single" w:sz="12" w:space="0" w:color="A5A5A5" w:themeColor="background1"/>
        </w:tcBorders>
        <w:shd w:val="clear" w:color="auto" w:fill="005128" w:themeFill="accent2" w:themeFillShade="CC"/>
      </w:tcPr>
    </w:tblStylePr>
    <w:tblStylePr w:type="lastRow">
      <w:rPr>
        <w:b/>
        <w:bCs/>
        <w:color w:val="005128" w:themeColor="accent2"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FCC" w:themeFill="accent2" w:themeFillTint="3F"/>
      </w:tcPr>
    </w:tblStylePr>
    <w:tblStylePr w:type="band1Horz">
      <w:tblPr/>
      <w:tcPr>
        <w:shd w:val="clear" w:color="auto" w:fill="ADFFD6" w:themeFill="accent2" w:themeFillTint="33"/>
      </w:tcPr>
    </w:tblStylePr>
  </w:style>
  <w:style w:type="table" w:styleId="ColorfulList-Accent3">
    <w:name w:val="Colorful List Accent 3"/>
    <w:basedOn w:val="TableNormal"/>
    <w:uiPriority w:val="72"/>
    <w:rsid w:val="00901205"/>
    <w:pPr>
      <w:spacing w:line="240" w:lineRule="auto"/>
    </w:pPr>
    <w:rPr>
      <w:color w:val="58595B" w:themeColor="text1"/>
    </w:rPr>
    <w:tblPr>
      <w:tblStyleRowBandSize w:val="1"/>
      <w:tblStyleColBandSize w:val="1"/>
    </w:tblPr>
    <w:tcPr>
      <w:shd w:val="clear" w:color="auto" w:fill="FCFFE1" w:themeFill="accent3" w:themeFillTint="19"/>
    </w:tcPr>
    <w:tblStylePr w:type="firstRow">
      <w:rPr>
        <w:b/>
        <w:bCs/>
        <w:color w:val="A5A5A5" w:themeColor="background1"/>
      </w:rPr>
      <w:tblPr/>
      <w:tcPr>
        <w:tcBorders>
          <w:bottom w:val="single" w:sz="12" w:space="0" w:color="A5A5A5" w:themeColor="background1"/>
        </w:tcBorders>
        <w:shd w:val="clear" w:color="auto" w:fill="C8AA00" w:themeFill="accent4" w:themeFillShade="CC"/>
      </w:tcPr>
    </w:tblStylePr>
    <w:tblStylePr w:type="lastRow">
      <w:rPr>
        <w:b/>
        <w:bCs/>
        <w:color w:val="C8AA00" w:themeColor="accent4"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FB4" w:themeFill="accent3" w:themeFillTint="3F"/>
      </w:tcPr>
    </w:tblStylePr>
    <w:tblStylePr w:type="band1Horz">
      <w:tblPr/>
      <w:tcPr>
        <w:shd w:val="clear" w:color="auto" w:fill="F9FFC2" w:themeFill="accent3" w:themeFillTint="33"/>
      </w:tcPr>
    </w:tblStylePr>
  </w:style>
  <w:style w:type="table" w:styleId="ColorfulList-Accent4">
    <w:name w:val="Colorful List Accent 4"/>
    <w:basedOn w:val="TableNormal"/>
    <w:uiPriority w:val="72"/>
    <w:rsid w:val="00901205"/>
    <w:pPr>
      <w:spacing w:line="240" w:lineRule="auto"/>
    </w:pPr>
    <w:rPr>
      <w:color w:val="58595B" w:themeColor="text1"/>
    </w:rPr>
    <w:tblPr>
      <w:tblStyleRowBandSize w:val="1"/>
      <w:tblStyleColBandSize w:val="1"/>
    </w:tblPr>
    <w:tcPr>
      <w:shd w:val="clear" w:color="auto" w:fill="FFFBE5" w:themeFill="accent4" w:themeFillTint="19"/>
    </w:tcPr>
    <w:tblStylePr w:type="firstRow">
      <w:rPr>
        <w:b/>
        <w:bCs/>
        <w:color w:val="A5A5A5" w:themeColor="background1"/>
      </w:rPr>
      <w:tblPr/>
      <w:tcPr>
        <w:tcBorders>
          <w:bottom w:val="single" w:sz="12" w:space="0" w:color="A5A5A5" w:themeColor="background1"/>
        </w:tcBorders>
        <w:shd w:val="clear" w:color="auto" w:fill="95A500" w:themeFill="accent3" w:themeFillShade="CC"/>
      </w:tcPr>
    </w:tblStylePr>
    <w:tblStylePr w:type="lastRow">
      <w:rPr>
        <w:b/>
        <w:bCs/>
        <w:color w:val="95A500" w:themeColor="accent3"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5BE" w:themeFill="accent4" w:themeFillTint="3F"/>
      </w:tcPr>
    </w:tblStylePr>
    <w:tblStylePr w:type="band1Horz">
      <w:tblPr/>
      <w:tcPr>
        <w:shd w:val="clear" w:color="auto" w:fill="FFF7CB" w:themeFill="accent4" w:themeFillTint="33"/>
      </w:tcPr>
    </w:tblStylePr>
  </w:style>
  <w:style w:type="table" w:styleId="ColorfulList-Accent5">
    <w:name w:val="Colorful List Accent 5"/>
    <w:basedOn w:val="TableNormal"/>
    <w:uiPriority w:val="72"/>
    <w:rsid w:val="00901205"/>
    <w:pPr>
      <w:spacing w:line="240" w:lineRule="auto"/>
    </w:pPr>
    <w:rPr>
      <w:color w:val="58595B" w:themeColor="text1"/>
    </w:rPr>
    <w:tblPr>
      <w:tblStyleRowBandSize w:val="1"/>
      <w:tblStyleColBandSize w:val="1"/>
    </w:tblPr>
    <w:tcPr>
      <w:shd w:val="clear" w:color="auto" w:fill="FFF5E4" w:themeFill="accent5" w:themeFillTint="19"/>
    </w:tcPr>
    <w:tblStylePr w:type="firstRow">
      <w:rPr>
        <w:b/>
        <w:bCs/>
        <w:color w:val="A5A5A5" w:themeColor="background1"/>
      </w:rPr>
      <w:tblPr/>
      <w:tcPr>
        <w:tcBorders>
          <w:bottom w:val="single" w:sz="12" w:space="0" w:color="A5A5A5" w:themeColor="background1"/>
        </w:tcBorders>
        <w:shd w:val="clear" w:color="auto" w:fill="A03F14" w:themeFill="accent6" w:themeFillShade="CC"/>
      </w:tcPr>
    </w:tblStylePr>
    <w:tblStylePr w:type="lastRow">
      <w:rPr>
        <w:b/>
        <w:bCs/>
        <w:color w:val="A03F14" w:themeColor="accent6"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BC" w:themeFill="accent5" w:themeFillTint="3F"/>
      </w:tcPr>
    </w:tblStylePr>
    <w:tblStylePr w:type="band1Horz">
      <w:tblPr/>
      <w:tcPr>
        <w:shd w:val="clear" w:color="auto" w:fill="FFECC9" w:themeFill="accent5" w:themeFillTint="33"/>
      </w:tcPr>
    </w:tblStylePr>
  </w:style>
  <w:style w:type="table" w:styleId="ColorfulList-Accent6">
    <w:name w:val="Colorful List Accent 6"/>
    <w:basedOn w:val="TableNormal"/>
    <w:uiPriority w:val="72"/>
    <w:rsid w:val="00901205"/>
    <w:pPr>
      <w:spacing w:line="240" w:lineRule="auto"/>
    </w:pPr>
    <w:rPr>
      <w:color w:val="58595B" w:themeColor="text1"/>
    </w:rPr>
    <w:tblPr>
      <w:tblStyleRowBandSize w:val="1"/>
      <w:tblStyleColBandSize w:val="1"/>
    </w:tblPr>
    <w:tcPr>
      <w:shd w:val="clear" w:color="auto" w:fill="FCECE6" w:themeFill="accent6" w:themeFillTint="19"/>
    </w:tcPr>
    <w:tblStylePr w:type="firstRow">
      <w:rPr>
        <w:b/>
        <w:bCs/>
        <w:color w:val="A5A5A5" w:themeColor="background1"/>
      </w:rPr>
      <w:tblPr/>
      <w:tcPr>
        <w:tcBorders>
          <w:bottom w:val="single" w:sz="12" w:space="0" w:color="A5A5A5" w:themeColor="background1"/>
        </w:tcBorders>
        <w:shd w:val="clear" w:color="auto" w:fill="C17D00" w:themeFill="accent5" w:themeFillShade="CC"/>
      </w:tcPr>
    </w:tblStylePr>
    <w:tblStylePr w:type="lastRow">
      <w:rPr>
        <w:b/>
        <w:bCs/>
        <w:color w:val="C17D00" w:themeColor="accent5" w:themeShade="CC"/>
      </w:rPr>
      <w:tblPr/>
      <w:tcPr>
        <w:tcBorders>
          <w:top w:val="single" w:sz="12" w:space="0" w:color="58595B" w:themeColor="text1"/>
        </w:tcBorders>
        <w:shd w:val="clear" w:color="auto" w:fill="A5A5A5"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D1C0" w:themeFill="accent6" w:themeFillTint="3F"/>
      </w:tcPr>
    </w:tblStylePr>
    <w:tblStylePr w:type="band1Horz">
      <w:tblPr/>
      <w:tcPr>
        <w:shd w:val="clear" w:color="auto" w:fill="F8DACC" w:themeFill="accent6" w:themeFillTint="33"/>
      </w:tcPr>
    </w:tblStylePr>
  </w:style>
  <w:style w:type="table" w:styleId="ColorfulShading">
    <w:name w:val="Colorful Shading"/>
    <w:basedOn w:val="TableNormal"/>
    <w:uiPriority w:val="71"/>
    <w:rsid w:val="00901205"/>
    <w:pPr>
      <w:spacing w:line="240" w:lineRule="auto"/>
    </w:pPr>
    <w:rPr>
      <w:color w:val="58595B" w:themeColor="text1"/>
    </w:rPr>
    <w:tblPr>
      <w:tblStyleRowBandSize w:val="1"/>
      <w:tblStyleColBandSize w:val="1"/>
      <w:tblBorders>
        <w:top w:val="single" w:sz="24" w:space="0" w:color="006633" w:themeColor="accent2"/>
        <w:left w:val="single" w:sz="4" w:space="0" w:color="58595B" w:themeColor="text1"/>
        <w:bottom w:val="single" w:sz="4" w:space="0" w:color="58595B" w:themeColor="text1"/>
        <w:right w:val="single" w:sz="4" w:space="0" w:color="58595B" w:themeColor="text1"/>
        <w:insideH w:val="single" w:sz="4" w:space="0" w:color="A5A5A5" w:themeColor="background1"/>
        <w:insideV w:val="single" w:sz="4" w:space="0" w:color="A5A5A5" w:themeColor="background1"/>
      </w:tblBorders>
    </w:tblPr>
    <w:tcPr>
      <w:shd w:val="clear" w:color="auto" w:fill="EEEEEF" w:themeFill="text1" w:themeFillTint="19"/>
    </w:tcPr>
    <w:tblStylePr w:type="firstRow">
      <w:rPr>
        <w:b/>
        <w:bCs/>
      </w:rPr>
      <w:tblPr/>
      <w:tcPr>
        <w:tcBorders>
          <w:top w:val="nil"/>
          <w:left w:val="nil"/>
          <w:bottom w:val="single" w:sz="24" w:space="0" w:color="006633"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343536" w:themeFill="text1" w:themeFillShade="99"/>
      </w:tcPr>
    </w:tblStylePr>
    <w:tblStylePr w:type="firstCol">
      <w:rPr>
        <w:color w:val="A5A5A5" w:themeColor="background1"/>
      </w:rPr>
      <w:tblPr/>
      <w:tcPr>
        <w:tcBorders>
          <w:top w:val="nil"/>
          <w:left w:val="nil"/>
          <w:bottom w:val="nil"/>
          <w:right w:val="nil"/>
          <w:insideH w:val="single" w:sz="4" w:space="0" w:color="343536" w:themeColor="text1" w:themeShade="99"/>
          <w:insideV w:val="nil"/>
        </w:tcBorders>
        <w:shd w:val="clear" w:color="auto" w:fill="343536" w:themeFill="text1" w:themeFillShade="99"/>
      </w:tcPr>
    </w:tblStylePr>
    <w:tblStylePr w:type="lastCol">
      <w:rPr>
        <w:color w:val="A5A5A5" w:themeColor="background1"/>
      </w:rPr>
      <w:tblPr/>
      <w:tcPr>
        <w:tcBorders>
          <w:top w:val="nil"/>
          <w:left w:val="nil"/>
          <w:bottom w:val="nil"/>
          <w:right w:val="nil"/>
          <w:insideH w:val="nil"/>
          <w:insideV w:val="nil"/>
        </w:tcBorders>
        <w:shd w:val="clear" w:color="auto" w:fill="424244" w:themeFill="text1" w:themeFillShade="BF"/>
      </w:tcPr>
    </w:tblStylePr>
    <w:tblStylePr w:type="band1Vert">
      <w:tblPr/>
      <w:tcPr>
        <w:shd w:val="clear" w:color="auto" w:fill="BBBCBD" w:themeFill="text1" w:themeFillTint="66"/>
      </w:tcPr>
    </w:tblStylePr>
    <w:tblStylePr w:type="band1Horz">
      <w:tblPr/>
      <w:tcPr>
        <w:shd w:val="clear" w:color="auto" w:fill="ABACAE" w:themeFill="text1" w:themeFillTint="7F"/>
      </w:tcPr>
    </w:tblStylePr>
    <w:tblStylePr w:type="neCell">
      <w:rPr>
        <w:color w:val="58595B" w:themeColor="text1"/>
      </w:rPr>
    </w:tblStylePr>
    <w:tblStylePr w:type="nwCell">
      <w:rPr>
        <w:color w:val="58595B" w:themeColor="text1"/>
      </w:rPr>
    </w:tblStylePr>
  </w:style>
  <w:style w:type="table" w:styleId="ColorfulShading-Accent1">
    <w:name w:val="Colorful Shading Accent 1"/>
    <w:basedOn w:val="TableNormal"/>
    <w:uiPriority w:val="71"/>
    <w:rsid w:val="00901205"/>
    <w:pPr>
      <w:spacing w:line="240" w:lineRule="auto"/>
    </w:pPr>
    <w:rPr>
      <w:color w:val="58595B" w:themeColor="text1"/>
    </w:rPr>
    <w:tblPr>
      <w:tblStyleRowBandSize w:val="1"/>
      <w:tblStyleColBandSize w:val="1"/>
      <w:tblBorders>
        <w:top w:val="single" w:sz="24" w:space="0" w:color="006633" w:themeColor="accent2"/>
        <w:left w:val="single" w:sz="4" w:space="0" w:color="3AAA35" w:themeColor="accent1"/>
        <w:bottom w:val="single" w:sz="4" w:space="0" w:color="3AAA35" w:themeColor="accent1"/>
        <w:right w:val="single" w:sz="4" w:space="0" w:color="3AAA35" w:themeColor="accent1"/>
        <w:insideH w:val="single" w:sz="4" w:space="0" w:color="A5A5A5" w:themeColor="background1"/>
        <w:insideV w:val="single" w:sz="4" w:space="0" w:color="A5A5A5" w:themeColor="background1"/>
      </w:tblBorders>
    </w:tblPr>
    <w:tcPr>
      <w:shd w:val="clear" w:color="auto" w:fill="E9F8E9" w:themeFill="accent1" w:themeFillTint="19"/>
    </w:tcPr>
    <w:tblStylePr w:type="firstRow">
      <w:rPr>
        <w:b/>
        <w:bCs/>
      </w:rPr>
      <w:tblPr/>
      <w:tcPr>
        <w:tcBorders>
          <w:top w:val="nil"/>
          <w:left w:val="nil"/>
          <w:bottom w:val="single" w:sz="24" w:space="0" w:color="006633"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22651F" w:themeFill="accent1" w:themeFillShade="99"/>
      </w:tcPr>
    </w:tblStylePr>
    <w:tblStylePr w:type="firstCol">
      <w:rPr>
        <w:color w:val="A5A5A5" w:themeColor="background1"/>
      </w:rPr>
      <w:tblPr/>
      <w:tcPr>
        <w:tcBorders>
          <w:top w:val="nil"/>
          <w:left w:val="nil"/>
          <w:bottom w:val="nil"/>
          <w:right w:val="nil"/>
          <w:insideH w:val="single" w:sz="4" w:space="0" w:color="22651F" w:themeColor="accent1" w:themeShade="99"/>
          <w:insideV w:val="nil"/>
        </w:tcBorders>
        <w:shd w:val="clear" w:color="auto" w:fill="22651F" w:themeFill="accent1" w:themeFillShade="99"/>
      </w:tcPr>
    </w:tblStylePr>
    <w:tblStylePr w:type="lastCol">
      <w:rPr>
        <w:color w:val="A5A5A5" w:themeColor="background1"/>
      </w:rPr>
      <w:tblPr/>
      <w:tcPr>
        <w:tcBorders>
          <w:top w:val="nil"/>
          <w:left w:val="nil"/>
          <w:bottom w:val="nil"/>
          <w:right w:val="nil"/>
          <w:insideH w:val="nil"/>
          <w:insideV w:val="nil"/>
        </w:tcBorders>
        <w:shd w:val="clear" w:color="auto" w:fill="22651F" w:themeFill="accent1" w:themeFillShade="99"/>
      </w:tcPr>
    </w:tblStylePr>
    <w:tblStylePr w:type="band1Vert">
      <w:tblPr/>
      <w:tcPr>
        <w:shd w:val="clear" w:color="auto" w:fill="A9E3A7" w:themeFill="accent1" w:themeFillTint="66"/>
      </w:tcPr>
    </w:tblStylePr>
    <w:tblStylePr w:type="band1Horz">
      <w:tblPr/>
      <w:tcPr>
        <w:shd w:val="clear" w:color="auto" w:fill="94DD92" w:themeFill="accent1" w:themeFillTint="7F"/>
      </w:tcPr>
    </w:tblStylePr>
    <w:tblStylePr w:type="neCell">
      <w:rPr>
        <w:color w:val="58595B" w:themeColor="text1"/>
      </w:rPr>
    </w:tblStylePr>
    <w:tblStylePr w:type="nwCell">
      <w:rPr>
        <w:color w:val="58595B" w:themeColor="text1"/>
      </w:rPr>
    </w:tblStylePr>
  </w:style>
  <w:style w:type="table" w:styleId="ColorfulShading-Accent2">
    <w:name w:val="Colorful Shading Accent 2"/>
    <w:basedOn w:val="TableNormal"/>
    <w:uiPriority w:val="71"/>
    <w:rsid w:val="00901205"/>
    <w:pPr>
      <w:spacing w:line="240" w:lineRule="auto"/>
    </w:pPr>
    <w:rPr>
      <w:color w:val="58595B" w:themeColor="text1"/>
    </w:rPr>
    <w:tblPr>
      <w:tblStyleRowBandSize w:val="1"/>
      <w:tblStyleColBandSize w:val="1"/>
      <w:tblBorders>
        <w:top w:val="single" w:sz="24" w:space="0" w:color="006633" w:themeColor="accent2"/>
        <w:left w:val="single" w:sz="4" w:space="0" w:color="006633" w:themeColor="accent2"/>
        <w:bottom w:val="single" w:sz="4" w:space="0" w:color="006633" w:themeColor="accent2"/>
        <w:right w:val="single" w:sz="4" w:space="0" w:color="006633" w:themeColor="accent2"/>
        <w:insideH w:val="single" w:sz="4" w:space="0" w:color="A5A5A5" w:themeColor="background1"/>
        <w:insideV w:val="single" w:sz="4" w:space="0" w:color="A5A5A5" w:themeColor="background1"/>
      </w:tblBorders>
    </w:tblPr>
    <w:tcPr>
      <w:shd w:val="clear" w:color="auto" w:fill="D7FFEA" w:themeFill="accent2" w:themeFillTint="19"/>
    </w:tcPr>
    <w:tblStylePr w:type="firstRow">
      <w:rPr>
        <w:b/>
        <w:bCs/>
      </w:rPr>
      <w:tblPr/>
      <w:tcPr>
        <w:tcBorders>
          <w:top w:val="nil"/>
          <w:left w:val="nil"/>
          <w:bottom w:val="single" w:sz="24" w:space="0" w:color="006633" w:themeColor="accent2"/>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003D1E" w:themeFill="accent2" w:themeFillShade="99"/>
      </w:tcPr>
    </w:tblStylePr>
    <w:tblStylePr w:type="firstCol">
      <w:rPr>
        <w:color w:val="A5A5A5" w:themeColor="background1"/>
      </w:rPr>
      <w:tblPr/>
      <w:tcPr>
        <w:tcBorders>
          <w:top w:val="nil"/>
          <w:left w:val="nil"/>
          <w:bottom w:val="nil"/>
          <w:right w:val="nil"/>
          <w:insideH w:val="single" w:sz="4" w:space="0" w:color="003D1E" w:themeColor="accent2" w:themeShade="99"/>
          <w:insideV w:val="nil"/>
        </w:tcBorders>
        <w:shd w:val="clear" w:color="auto" w:fill="003D1E" w:themeFill="accent2" w:themeFillShade="99"/>
      </w:tcPr>
    </w:tblStylePr>
    <w:tblStylePr w:type="lastCol">
      <w:rPr>
        <w:color w:val="A5A5A5" w:themeColor="background1"/>
      </w:rPr>
      <w:tblPr/>
      <w:tcPr>
        <w:tcBorders>
          <w:top w:val="nil"/>
          <w:left w:val="nil"/>
          <w:bottom w:val="nil"/>
          <w:right w:val="nil"/>
          <w:insideH w:val="nil"/>
          <w:insideV w:val="nil"/>
        </w:tcBorders>
        <w:shd w:val="clear" w:color="auto" w:fill="003D1E" w:themeFill="accent2" w:themeFillShade="99"/>
      </w:tcPr>
    </w:tblStylePr>
    <w:tblStylePr w:type="band1Vert">
      <w:tblPr/>
      <w:tcPr>
        <w:shd w:val="clear" w:color="auto" w:fill="5BFFAD" w:themeFill="accent2" w:themeFillTint="66"/>
      </w:tcPr>
    </w:tblStylePr>
    <w:tblStylePr w:type="band1Horz">
      <w:tblPr/>
      <w:tcPr>
        <w:shd w:val="clear" w:color="auto" w:fill="33FF98" w:themeFill="accent2" w:themeFillTint="7F"/>
      </w:tcPr>
    </w:tblStylePr>
    <w:tblStylePr w:type="neCell">
      <w:rPr>
        <w:color w:val="58595B" w:themeColor="text1"/>
      </w:rPr>
    </w:tblStylePr>
    <w:tblStylePr w:type="nwCell">
      <w:rPr>
        <w:color w:val="58595B" w:themeColor="text1"/>
      </w:rPr>
    </w:tblStylePr>
  </w:style>
  <w:style w:type="table" w:styleId="ColorfulShading-Accent3">
    <w:name w:val="Colorful Shading Accent 3"/>
    <w:basedOn w:val="TableNormal"/>
    <w:uiPriority w:val="71"/>
    <w:rsid w:val="00901205"/>
    <w:pPr>
      <w:spacing w:line="240" w:lineRule="auto"/>
    </w:pPr>
    <w:rPr>
      <w:color w:val="58595B" w:themeColor="text1"/>
    </w:rPr>
    <w:tblPr>
      <w:tblStyleRowBandSize w:val="1"/>
      <w:tblStyleColBandSize w:val="1"/>
      <w:tblBorders>
        <w:top w:val="single" w:sz="24" w:space="0" w:color="FAD500" w:themeColor="accent4"/>
        <w:left w:val="single" w:sz="4" w:space="0" w:color="BCCF00" w:themeColor="accent3"/>
        <w:bottom w:val="single" w:sz="4" w:space="0" w:color="BCCF00" w:themeColor="accent3"/>
        <w:right w:val="single" w:sz="4" w:space="0" w:color="BCCF00" w:themeColor="accent3"/>
        <w:insideH w:val="single" w:sz="4" w:space="0" w:color="A5A5A5" w:themeColor="background1"/>
        <w:insideV w:val="single" w:sz="4" w:space="0" w:color="A5A5A5" w:themeColor="background1"/>
      </w:tblBorders>
    </w:tblPr>
    <w:tcPr>
      <w:shd w:val="clear" w:color="auto" w:fill="FCFFE1" w:themeFill="accent3" w:themeFillTint="19"/>
    </w:tcPr>
    <w:tblStylePr w:type="firstRow">
      <w:rPr>
        <w:b/>
        <w:bCs/>
      </w:rPr>
      <w:tblPr/>
      <w:tcPr>
        <w:tcBorders>
          <w:top w:val="nil"/>
          <w:left w:val="nil"/>
          <w:bottom w:val="single" w:sz="24" w:space="0" w:color="FAD500" w:themeColor="accent4"/>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707C00" w:themeFill="accent3" w:themeFillShade="99"/>
      </w:tcPr>
    </w:tblStylePr>
    <w:tblStylePr w:type="firstCol">
      <w:rPr>
        <w:color w:val="A5A5A5" w:themeColor="background1"/>
      </w:rPr>
      <w:tblPr/>
      <w:tcPr>
        <w:tcBorders>
          <w:top w:val="nil"/>
          <w:left w:val="nil"/>
          <w:bottom w:val="nil"/>
          <w:right w:val="nil"/>
          <w:insideH w:val="single" w:sz="4" w:space="0" w:color="707C00" w:themeColor="accent3" w:themeShade="99"/>
          <w:insideV w:val="nil"/>
        </w:tcBorders>
        <w:shd w:val="clear" w:color="auto" w:fill="707C00" w:themeFill="accent3" w:themeFillShade="99"/>
      </w:tcPr>
    </w:tblStylePr>
    <w:tblStylePr w:type="lastCol">
      <w:rPr>
        <w:color w:val="A5A5A5" w:themeColor="background1"/>
      </w:rPr>
      <w:tblPr/>
      <w:tcPr>
        <w:tcBorders>
          <w:top w:val="nil"/>
          <w:left w:val="nil"/>
          <w:bottom w:val="nil"/>
          <w:right w:val="nil"/>
          <w:insideH w:val="nil"/>
          <w:insideV w:val="nil"/>
        </w:tcBorders>
        <w:shd w:val="clear" w:color="auto" w:fill="707C00" w:themeFill="accent3" w:themeFillShade="99"/>
      </w:tcPr>
    </w:tblStylePr>
    <w:tblStylePr w:type="band1Vert">
      <w:tblPr/>
      <w:tcPr>
        <w:shd w:val="clear" w:color="auto" w:fill="F3FF85" w:themeFill="accent3" w:themeFillTint="66"/>
      </w:tcPr>
    </w:tblStylePr>
    <w:tblStylePr w:type="band1Horz">
      <w:tblPr/>
      <w:tcPr>
        <w:shd w:val="clear" w:color="auto" w:fill="F0FF68" w:themeFill="accent3" w:themeFillTint="7F"/>
      </w:tcPr>
    </w:tblStylePr>
  </w:style>
  <w:style w:type="table" w:styleId="ColorfulShading-Accent4">
    <w:name w:val="Colorful Shading Accent 4"/>
    <w:basedOn w:val="TableNormal"/>
    <w:uiPriority w:val="71"/>
    <w:rsid w:val="00901205"/>
    <w:pPr>
      <w:spacing w:line="240" w:lineRule="auto"/>
    </w:pPr>
    <w:rPr>
      <w:color w:val="58595B" w:themeColor="text1"/>
    </w:rPr>
    <w:tblPr>
      <w:tblStyleRowBandSize w:val="1"/>
      <w:tblStyleColBandSize w:val="1"/>
      <w:tblBorders>
        <w:top w:val="single" w:sz="24" w:space="0" w:color="BCCF00" w:themeColor="accent3"/>
        <w:left w:val="single" w:sz="4" w:space="0" w:color="FAD500" w:themeColor="accent4"/>
        <w:bottom w:val="single" w:sz="4" w:space="0" w:color="FAD500" w:themeColor="accent4"/>
        <w:right w:val="single" w:sz="4" w:space="0" w:color="FAD500" w:themeColor="accent4"/>
        <w:insideH w:val="single" w:sz="4" w:space="0" w:color="A5A5A5" w:themeColor="background1"/>
        <w:insideV w:val="single" w:sz="4" w:space="0" w:color="A5A5A5" w:themeColor="background1"/>
      </w:tblBorders>
    </w:tblPr>
    <w:tcPr>
      <w:shd w:val="clear" w:color="auto" w:fill="FFFBE5" w:themeFill="accent4" w:themeFillTint="19"/>
    </w:tcPr>
    <w:tblStylePr w:type="firstRow">
      <w:rPr>
        <w:b/>
        <w:bCs/>
      </w:rPr>
      <w:tblPr/>
      <w:tcPr>
        <w:tcBorders>
          <w:top w:val="nil"/>
          <w:left w:val="nil"/>
          <w:bottom w:val="single" w:sz="24" w:space="0" w:color="BCCF00" w:themeColor="accent3"/>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967F00" w:themeFill="accent4" w:themeFillShade="99"/>
      </w:tcPr>
    </w:tblStylePr>
    <w:tblStylePr w:type="firstCol">
      <w:rPr>
        <w:color w:val="A5A5A5" w:themeColor="background1"/>
      </w:rPr>
      <w:tblPr/>
      <w:tcPr>
        <w:tcBorders>
          <w:top w:val="nil"/>
          <w:left w:val="nil"/>
          <w:bottom w:val="nil"/>
          <w:right w:val="nil"/>
          <w:insideH w:val="single" w:sz="4" w:space="0" w:color="967F00" w:themeColor="accent4" w:themeShade="99"/>
          <w:insideV w:val="nil"/>
        </w:tcBorders>
        <w:shd w:val="clear" w:color="auto" w:fill="967F00" w:themeFill="accent4" w:themeFillShade="99"/>
      </w:tcPr>
    </w:tblStylePr>
    <w:tblStylePr w:type="lastCol">
      <w:rPr>
        <w:color w:val="A5A5A5" w:themeColor="background1"/>
      </w:rPr>
      <w:tblPr/>
      <w:tcPr>
        <w:tcBorders>
          <w:top w:val="nil"/>
          <w:left w:val="nil"/>
          <w:bottom w:val="nil"/>
          <w:right w:val="nil"/>
          <w:insideH w:val="nil"/>
          <w:insideV w:val="nil"/>
        </w:tcBorders>
        <w:shd w:val="clear" w:color="auto" w:fill="967F00" w:themeFill="accent4" w:themeFillShade="99"/>
      </w:tcPr>
    </w:tblStylePr>
    <w:tblStylePr w:type="band1Vert">
      <w:tblPr/>
      <w:tcPr>
        <w:shd w:val="clear" w:color="auto" w:fill="FFEF97" w:themeFill="accent4" w:themeFillTint="66"/>
      </w:tcPr>
    </w:tblStylePr>
    <w:tblStylePr w:type="band1Horz">
      <w:tblPr/>
      <w:tcPr>
        <w:shd w:val="clear" w:color="auto" w:fill="FFEB7D" w:themeFill="accent4" w:themeFillTint="7F"/>
      </w:tcPr>
    </w:tblStylePr>
    <w:tblStylePr w:type="neCell">
      <w:rPr>
        <w:color w:val="58595B" w:themeColor="text1"/>
      </w:rPr>
    </w:tblStylePr>
    <w:tblStylePr w:type="nwCell">
      <w:rPr>
        <w:color w:val="58595B" w:themeColor="text1"/>
      </w:rPr>
    </w:tblStylePr>
  </w:style>
  <w:style w:type="table" w:styleId="ColorfulShading-Accent5">
    <w:name w:val="Colorful Shading Accent 5"/>
    <w:basedOn w:val="TableNormal"/>
    <w:uiPriority w:val="71"/>
    <w:rsid w:val="00901205"/>
    <w:pPr>
      <w:spacing w:line="240" w:lineRule="auto"/>
    </w:pPr>
    <w:rPr>
      <w:color w:val="58595B" w:themeColor="text1"/>
    </w:rPr>
    <w:tblPr>
      <w:tblStyleRowBandSize w:val="1"/>
      <w:tblStyleColBandSize w:val="1"/>
      <w:tblBorders>
        <w:top w:val="single" w:sz="24" w:space="0" w:color="C85019" w:themeColor="accent6"/>
        <w:left w:val="single" w:sz="4" w:space="0" w:color="F29D00" w:themeColor="accent5"/>
        <w:bottom w:val="single" w:sz="4" w:space="0" w:color="F29D00" w:themeColor="accent5"/>
        <w:right w:val="single" w:sz="4" w:space="0" w:color="F29D00" w:themeColor="accent5"/>
        <w:insideH w:val="single" w:sz="4" w:space="0" w:color="A5A5A5" w:themeColor="background1"/>
        <w:insideV w:val="single" w:sz="4" w:space="0" w:color="A5A5A5" w:themeColor="background1"/>
      </w:tblBorders>
    </w:tblPr>
    <w:tcPr>
      <w:shd w:val="clear" w:color="auto" w:fill="FFF5E4" w:themeFill="accent5" w:themeFillTint="19"/>
    </w:tcPr>
    <w:tblStylePr w:type="firstRow">
      <w:rPr>
        <w:b/>
        <w:bCs/>
      </w:rPr>
      <w:tblPr/>
      <w:tcPr>
        <w:tcBorders>
          <w:top w:val="nil"/>
          <w:left w:val="nil"/>
          <w:bottom w:val="single" w:sz="24" w:space="0" w:color="C85019" w:themeColor="accent6"/>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915D00" w:themeFill="accent5" w:themeFillShade="99"/>
      </w:tcPr>
    </w:tblStylePr>
    <w:tblStylePr w:type="firstCol">
      <w:rPr>
        <w:color w:val="A5A5A5" w:themeColor="background1"/>
      </w:rPr>
      <w:tblPr/>
      <w:tcPr>
        <w:tcBorders>
          <w:top w:val="nil"/>
          <w:left w:val="nil"/>
          <w:bottom w:val="nil"/>
          <w:right w:val="nil"/>
          <w:insideH w:val="single" w:sz="4" w:space="0" w:color="915D00" w:themeColor="accent5" w:themeShade="99"/>
          <w:insideV w:val="nil"/>
        </w:tcBorders>
        <w:shd w:val="clear" w:color="auto" w:fill="915D00" w:themeFill="accent5" w:themeFillShade="99"/>
      </w:tcPr>
    </w:tblStylePr>
    <w:tblStylePr w:type="lastCol">
      <w:rPr>
        <w:color w:val="A5A5A5" w:themeColor="background1"/>
      </w:rPr>
      <w:tblPr/>
      <w:tcPr>
        <w:tcBorders>
          <w:top w:val="nil"/>
          <w:left w:val="nil"/>
          <w:bottom w:val="nil"/>
          <w:right w:val="nil"/>
          <w:insideH w:val="nil"/>
          <w:insideV w:val="nil"/>
        </w:tcBorders>
        <w:shd w:val="clear" w:color="auto" w:fill="915D00" w:themeFill="accent5" w:themeFillShade="99"/>
      </w:tcPr>
    </w:tblStylePr>
    <w:tblStylePr w:type="band1Vert">
      <w:tblPr/>
      <w:tcPr>
        <w:shd w:val="clear" w:color="auto" w:fill="FFD993" w:themeFill="accent5" w:themeFillTint="66"/>
      </w:tcPr>
    </w:tblStylePr>
    <w:tblStylePr w:type="band1Horz">
      <w:tblPr/>
      <w:tcPr>
        <w:shd w:val="clear" w:color="auto" w:fill="FFCF79" w:themeFill="accent5" w:themeFillTint="7F"/>
      </w:tcPr>
    </w:tblStylePr>
    <w:tblStylePr w:type="neCell">
      <w:rPr>
        <w:color w:val="58595B" w:themeColor="text1"/>
      </w:rPr>
    </w:tblStylePr>
    <w:tblStylePr w:type="nwCell">
      <w:rPr>
        <w:color w:val="58595B" w:themeColor="text1"/>
      </w:rPr>
    </w:tblStylePr>
  </w:style>
  <w:style w:type="table" w:styleId="ColorfulShading-Accent6">
    <w:name w:val="Colorful Shading Accent 6"/>
    <w:basedOn w:val="TableNormal"/>
    <w:uiPriority w:val="71"/>
    <w:rsid w:val="00901205"/>
    <w:pPr>
      <w:spacing w:line="240" w:lineRule="auto"/>
    </w:pPr>
    <w:rPr>
      <w:color w:val="58595B" w:themeColor="text1"/>
    </w:rPr>
    <w:tblPr>
      <w:tblStyleRowBandSize w:val="1"/>
      <w:tblStyleColBandSize w:val="1"/>
      <w:tblBorders>
        <w:top w:val="single" w:sz="24" w:space="0" w:color="F29D00" w:themeColor="accent5"/>
        <w:left w:val="single" w:sz="4" w:space="0" w:color="C85019" w:themeColor="accent6"/>
        <w:bottom w:val="single" w:sz="4" w:space="0" w:color="C85019" w:themeColor="accent6"/>
        <w:right w:val="single" w:sz="4" w:space="0" w:color="C85019" w:themeColor="accent6"/>
        <w:insideH w:val="single" w:sz="4" w:space="0" w:color="A5A5A5" w:themeColor="background1"/>
        <w:insideV w:val="single" w:sz="4" w:space="0" w:color="A5A5A5" w:themeColor="background1"/>
      </w:tblBorders>
    </w:tblPr>
    <w:tcPr>
      <w:shd w:val="clear" w:color="auto" w:fill="FCECE6" w:themeFill="accent6" w:themeFillTint="19"/>
    </w:tcPr>
    <w:tblStylePr w:type="firstRow">
      <w:rPr>
        <w:b/>
        <w:bCs/>
      </w:rPr>
      <w:tblPr/>
      <w:tcPr>
        <w:tcBorders>
          <w:top w:val="nil"/>
          <w:left w:val="nil"/>
          <w:bottom w:val="single" w:sz="24" w:space="0" w:color="F29D00" w:themeColor="accent5"/>
          <w:right w:val="nil"/>
          <w:insideH w:val="nil"/>
          <w:insideV w:val="nil"/>
        </w:tcBorders>
        <w:shd w:val="clear" w:color="auto" w:fill="A5A5A5" w:themeFill="background1"/>
      </w:tcPr>
    </w:tblStylePr>
    <w:tblStylePr w:type="lastRow">
      <w:rPr>
        <w:b/>
        <w:bCs/>
        <w:color w:val="A5A5A5" w:themeColor="background1"/>
      </w:rPr>
      <w:tblPr/>
      <w:tcPr>
        <w:tcBorders>
          <w:top w:val="single" w:sz="6" w:space="0" w:color="A5A5A5" w:themeColor="background1"/>
        </w:tcBorders>
        <w:shd w:val="clear" w:color="auto" w:fill="782F0F" w:themeFill="accent6" w:themeFillShade="99"/>
      </w:tcPr>
    </w:tblStylePr>
    <w:tblStylePr w:type="firstCol">
      <w:rPr>
        <w:color w:val="A5A5A5" w:themeColor="background1"/>
      </w:rPr>
      <w:tblPr/>
      <w:tcPr>
        <w:tcBorders>
          <w:top w:val="nil"/>
          <w:left w:val="nil"/>
          <w:bottom w:val="nil"/>
          <w:right w:val="nil"/>
          <w:insideH w:val="single" w:sz="4" w:space="0" w:color="782F0F" w:themeColor="accent6" w:themeShade="99"/>
          <w:insideV w:val="nil"/>
        </w:tcBorders>
        <w:shd w:val="clear" w:color="auto" w:fill="782F0F" w:themeFill="accent6" w:themeFillShade="99"/>
      </w:tcPr>
    </w:tblStylePr>
    <w:tblStylePr w:type="lastCol">
      <w:rPr>
        <w:color w:val="A5A5A5" w:themeColor="background1"/>
      </w:rPr>
      <w:tblPr/>
      <w:tcPr>
        <w:tcBorders>
          <w:top w:val="nil"/>
          <w:left w:val="nil"/>
          <w:bottom w:val="nil"/>
          <w:right w:val="nil"/>
          <w:insideH w:val="nil"/>
          <w:insideV w:val="nil"/>
        </w:tcBorders>
        <w:shd w:val="clear" w:color="auto" w:fill="782F0F" w:themeFill="accent6" w:themeFillShade="99"/>
      </w:tcPr>
    </w:tblStylePr>
    <w:tblStylePr w:type="band1Vert">
      <w:tblPr/>
      <w:tcPr>
        <w:shd w:val="clear" w:color="auto" w:fill="F2B599" w:themeFill="accent6" w:themeFillTint="66"/>
      </w:tcPr>
    </w:tblStylePr>
    <w:tblStylePr w:type="band1Horz">
      <w:tblPr/>
      <w:tcPr>
        <w:shd w:val="clear" w:color="auto" w:fill="EFA380" w:themeFill="accent6" w:themeFillTint="7F"/>
      </w:tcPr>
    </w:tblStylePr>
    <w:tblStylePr w:type="neCell">
      <w:rPr>
        <w:color w:val="58595B" w:themeColor="text1"/>
      </w:rPr>
    </w:tblStylePr>
    <w:tblStylePr w:type="nwCell">
      <w:rPr>
        <w:color w:val="58595B" w:themeColor="text1"/>
      </w:rPr>
    </w:tblStylePr>
  </w:style>
  <w:style w:type="paragraph" w:styleId="CommentText">
    <w:name w:val="annotation text"/>
    <w:basedOn w:val="Normal"/>
    <w:link w:val="CommentTextChar"/>
    <w:uiPriority w:val="99"/>
    <w:semiHidden/>
    <w:unhideWhenUsed/>
    <w:rsid w:val="00901205"/>
    <w:pPr>
      <w:spacing w:line="240" w:lineRule="auto"/>
    </w:pPr>
  </w:style>
  <w:style w:type="character" w:customStyle="1" w:styleId="CommentTextChar">
    <w:name w:val="Comment Text Char"/>
    <w:basedOn w:val="DefaultParagraphFont"/>
    <w:link w:val="CommentText"/>
    <w:uiPriority w:val="99"/>
    <w:semiHidden/>
    <w:rsid w:val="00901205"/>
    <w:rPr>
      <w:sz w:val="20"/>
      <w:szCs w:val="20"/>
      <w:lang w:val="en-GB"/>
    </w:rPr>
  </w:style>
  <w:style w:type="paragraph" w:styleId="CommentSubject">
    <w:name w:val="annotation subject"/>
    <w:basedOn w:val="CommentText"/>
    <w:next w:val="CommentText"/>
    <w:link w:val="CommentSubjectChar"/>
    <w:uiPriority w:val="99"/>
    <w:semiHidden/>
    <w:unhideWhenUsed/>
    <w:rsid w:val="00901205"/>
    <w:rPr>
      <w:b/>
      <w:bCs/>
    </w:rPr>
  </w:style>
  <w:style w:type="character" w:customStyle="1" w:styleId="CommentSubjectChar">
    <w:name w:val="Comment Subject Char"/>
    <w:basedOn w:val="CommentTextChar"/>
    <w:link w:val="CommentSubject"/>
    <w:uiPriority w:val="99"/>
    <w:semiHidden/>
    <w:rsid w:val="00901205"/>
    <w:rPr>
      <w:b/>
      <w:bCs/>
      <w:sz w:val="20"/>
      <w:szCs w:val="20"/>
      <w:lang w:val="en-GB"/>
    </w:rPr>
  </w:style>
  <w:style w:type="table" w:styleId="DarkList">
    <w:name w:val="Dark List"/>
    <w:basedOn w:val="TableNormal"/>
    <w:uiPriority w:val="70"/>
    <w:rsid w:val="00901205"/>
    <w:pPr>
      <w:spacing w:line="240" w:lineRule="auto"/>
    </w:pPr>
    <w:rPr>
      <w:color w:val="A5A5A5" w:themeColor="background1"/>
    </w:rPr>
    <w:tblPr>
      <w:tblStyleRowBandSize w:val="1"/>
      <w:tblStyleColBandSize w:val="1"/>
    </w:tblPr>
    <w:tcPr>
      <w:shd w:val="clear" w:color="auto" w:fill="58595B" w:themeFill="text1"/>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2B2C2D" w:themeFill="text1" w:themeFillShade="7F"/>
      </w:tcPr>
    </w:tblStylePr>
    <w:tblStylePr w:type="firstCol">
      <w:tblPr/>
      <w:tcPr>
        <w:tcBorders>
          <w:top w:val="nil"/>
          <w:left w:val="nil"/>
          <w:bottom w:val="nil"/>
          <w:right w:val="single" w:sz="18" w:space="0" w:color="A5A5A5" w:themeColor="background1"/>
          <w:insideH w:val="nil"/>
          <w:insideV w:val="nil"/>
        </w:tcBorders>
        <w:shd w:val="clear" w:color="auto" w:fill="424244" w:themeFill="text1" w:themeFillShade="BF"/>
      </w:tcPr>
    </w:tblStylePr>
    <w:tblStylePr w:type="lastCol">
      <w:tblPr/>
      <w:tcPr>
        <w:tcBorders>
          <w:top w:val="nil"/>
          <w:left w:val="single" w:sz="18" w:space="0" w:color="A5A5A5" w:themeColor="background1"/>
          <w:bottom w:val="nil"/>
          <w:right w:val="nil"/>
          <w:insideH w:val="nil"/>
          <w:insideV w:val="nil"/>
        </w:tcBorders>
        <w:shd w:val="clear" w:color="auto" w:fill="424244" w:themeFill="text1" w:themeFillShade="BF"/>
      </w:tcPr>
    </w:tblStylePr>
    <w:tblStylePr w:type="band1Vert">
      <w:tblPr/>
      <w:tcPr>
        <w:tcBorders>
          <w:top w:val="nil"/>
          <w:left w:val="nil"/>
          <w:bottom w:val="nil"/>
          <w:right w:val="nil"/>
          <w:insideH w:val="nil"/>
          <w:insideV w:val="nil"/>
        </w:tcBorders>
        <w:shd w:val="clear" w:color="auto" w:fill="424244" w:themeFill="text1" w:themeFillShade="BF"/>
      </w:tcPr>
    </w:tblStylePr>
    <w:tblStylePr w:type="band1Horz">
      <w:tblPr/>
      <w:tcPr>
        <w:tcBorders>
          <w:top w:val="nil"/>
          <w:left w:val="nil"/>
          <w:bottom w:val="nil"/>
          <w:right w:val="nil"/>
          <w:insideH w:val="nil"/>
          <w:insideV w:val="nil"/>
        </w:tcBorders>
        <w:shd w:val="clear" w:color="auto" w:fill="424244" w:themeFill="text1" w:themeFillShade="BF"/>
      </w:tcPr>
    </w:tblStylePr>
  </w:style>
  <w:style w:type="table" w:styleId="DarkList-Accent1">
    <w:name w:val="Dark List Accent 1"/>
    <w:basedOn w:val="TableNormal"/>
    <w:uiPriority w:val="70"/>
    <w:rsid w:val="00901205"/>
    <w:pPr>
      <w:spacing w:line="240" w:lineRule="auto"/>
    </w:pPr>
    <w:rPr>
      <w:color w:val="A5A5A5" w:themeColor="background1"/>
    </w:rPr>
    <w:tblPr>
      <w:tblStyleRowBandSize w:val="1"/>
      <w:tblStyleColBandSize w:val="1"/>
    </w:tblPr>
    <w:tcPr>
      <w:shd w:val="clear" w:color="auto" w:fill="3AAA35" w:themeFill="accent1"/>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1C541A" w:themeFill="accent1" w:themeFillShade="7F"/>
      </w:tcPr>
    </w:tblStylePr>
    <w:tblStylePr w:type="firstCol">
      <w:tblPr/>
      <w:tcPr>
        <w:tcBorders>
          <w:top w:val="nil"/>
          <w:left w:val="nil"/>
          <w:bottom w:val="nil"/>
          <w:right w:val="single" w:sz="18" w:space="0" w:color="A5A5A5" w:themeColor="background1"/>
          <w:insideH w:val="nil"/>
          <w:insideV w:val="nil"/>
        </w:tcBorders>
        <w:shd w:val="clear" w:color="auto" w:fill="2B7F27" w:themeFill="accent1" w:themeFillShade="BF"/>
      </w:tcPr>
    </w:tblStylePr>
    <w:tblStylePr w:type="lastCol">
      <w:tblPr/>
      <w:tcPr>
        <w:tcBorders>
          <w:top w:val="nil"/>
          <w:left w:val="single" w:sz="18" w:space="0" w:color="A5A5A5" w:themeColor="background1"/>
          <w:bottom w:val="nil"/>
          <w:right w:val="nil"/>
          <w:insideH w:val="nil"/>
          <w:insideV w:val="nil"/>
        </w:tcBorders>
        <w:shd w:val="clear" w:color="auto" w:fill="2B7F27" w:themeFill="accent1" w:themeFillShade="BF"/>
      </w:tcPr>
    </w:tblStylePr>
    <w:tblStylePr w:type="band1Vert">
      <w:tblPr/>
      <w:tcPr>
        <w:tcBorders>
          <w:top w:val="nil"/>
          <w:left w:val="nil"/>
          <w:bottom w:val="nil"/>
          <w:right w:val="nil"/>
          <w:insideH w:val="nil"/>
          <w:insideV w:val="nil"/>
        </w:tcBorders>
        <w:shd w:val="clear" w:color="auto" w:fill="2B7F27" w:themeFill="accent1" w:themeFillShade="BF"/>
      </w:tcPr>
    </w:tblStylePr>
    <w:tblStylePr w:type="band1Horz">
      <w:tblPr/>
      <w:tcPr>
        <w:tcBorders>
          <w:top w:val="nil"/>
          <w:left w:val="nil"/>
          <w:bottom w:val="nil"/>
          <w:right w:val="nil"/>
          <w:insideH w:val="nil"/>
          <w:insideV w:val="nil"/>
        </w:tcBorders>
        <w:shd w:val="clear" w:color="auto" w:fill="2B7F27" w:themeFill="accent1" w:themeFillShade="BF"/>
      </w:tcPr>
    </w:tblStylePr>
  </w:style>
  <w:style w:type="table" w:styleId="DarkList-Accent2">
    <w:name w:val="Dark List Accent 2"/>
    <w:basedOn w:val="TableNormal"/>
    <w:uiPriority w:val="70"/>
    <w:rsid w:val="00901205"/>
    <w:pPr>
      <w:spacing w:line="240" w:lineRule="auto"/>
    </w:pPr>
    <w:rPr>
      <w:color w:val="A5A5A5" w:themeColor="background1"/>
    </w:rPr>
    <w:tblPr>
      <w:tblStyleRowBandSize w:val="1"/>
      <w:tblStyleColBandSize w:val="1"/>
    </w:tblPr>
    <w:tcPr>
      <w:shd w:val="clear" w:color="auto" w:fill="006633" w:themeFill="accent2"/>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003219" w:themeFill="accent2" w:themeFillShade="7F"/>
      </w:tcPr>
    </w:tblStylePr>
    <w:tblStylePr w:type="firstCol">
      <w:tblPr/>
      <w:tcPr>
        <w:tcBorders>
          <w:top w:val="nil"/>
          <w:left w:val="nil"/>
          <w:bottom w:val="nil"/>
          <w:right w:val="single" w:sz="18" w:space="0" w:color="A5A5A5" w:themeColor="background1"/>
          <w:insideH w:val="nil"/>
          <w:insideV w:val="nil"/>
        </w:tcBorders>
        <w:shd w:val="clear" w:color="auto" w:fill="004C26" w:themeFill="accent2" w:themeFillShade="BF"/>
      </w:tcPr>
    </w:tblStylePr>
    <w:tblStylePr w:type="lastCol">
      <w:tblPr/>
      <w:tcPr>
        <w:tcBorders>
          <w:top w:val="nil"/>
          <w:left w:val="single" w:sz="18" w:space="0" w:color="A5A5A5" w:themeColor="background1"/>
          <w:bottom w:val="nil"/>
          <w:right w:val="nil"/>
          <w:insideH w:val="nil"/>
          <w:insideV w:val="nil"/>
        </w:tcBorders>
        <w:shd w:val="clear" w:color="auto" w:fill="004C26" w:themeFill="accent2" w:themeFillShade="BF"/>
      </w:tcPr>
    </w:tblStylePr>
    <w:tblStylePr w:type="band1Vert">
      <w:tblPr/>
      <w:tcPr>
        <w:tcBorders>
          <w:top w:val="nil"/>
          <w:left w:val="nil"/>
          <w:bottom w:val="nil"/>
          <w:right w:val="nil"/>
          <w:insideH w:val="nil"/>
          <w:insideV w:val="nil"/>
        </w:tcBorders>
        <w:shd w:val="clear" w:color="auto" w:fill="004C26" w:themeFill="accent2" w:themeFillShade="BF"/>
      </w:tcPr>
    </w:tblStylePr>
    <w:tblStylePr w:type="band1Horz">
      <w:tblPr/>
      <w:tcPr>
        <w:tcBorders>
          <w:top w:val="nil"/>
          <w:left w:val="nil"/>
          <w:bottom w:val="nil"/>
          <w:right w:val="nil"/>
          <w:insideH w:val="nil"/>
          <w:insideV w:val="nil"/>
        </w:tcBorders>
        <w:shd w:val="clear" w:color="auto" w:fill="004C26" w:themeFill="accent2" w:themeFillShade="BF"/>
      </w:tcPr>
    </w:tblStylePr>
  </w:style>
  <w:style w:type="table" w:styleId="DarkList-Accent3">
    <w:name w:val="Dark List Accent 3"/>
    <w:basedOn w:val="TableNormal"/>
    <w:uiPriority w:val="70"/>
    <w:rsid w:val="00901205"/>
    <w:pPr>
      <w:spacing w:line="240" w:lineRule="auto"/>
    </w:pPr>
    <w:rPr>
      <w:color w:val="A5A5A5" w:themeColor="background1"/>
    </w:rPr>
    <w:tblPr>
      <w:tblStyleRowBandSize w:val="1"/>
      <w:tblStyleColBandSize w:val="1"/>
    </w:tblPr>
    <w:tcPr>
      <w:shd w:val="clear" w:color="auto" w:fill="BCCF00" w:themeFill="accent3"/>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5D6700" w:themeFill="accent3" w:themeFillShade="7F"/>
      </w:tcPr>
    </w:tblStylePr>
    <w:tblStylePr w:type="firstCol">
      <w:tblPr/>
      <w:tcPr>
        <w:tcBorders>
          <w:top w:val="nil"/>
          <w:left w:val="nil"/>
          <w:bottom w:val="nil"/>
          <w:right w:val="single" w:sz="18" w:space="0" w:color="A5A5A5" w:themeColor="background1"/>
          <w:insideH w:val="nil"/>
          <w:insideV w:val="nil"/>
        </w:tcBorders>
        <w:shd w:val="clear" w:color="auto" w:fill="8C9B00" w:themeFill="accent3" w:themeFillShade="BF"/>
      </w:tcPr>
    </w:tblStylePr>
    <w:tblStylePr w:type="lastCol">
      <w:tblPr/>
      <w:tcPr>
        <w:tcBorders>
          <w:top w:val="nil"/>
          <w:left w:val="single" w:sz="18" w:space="0" w:color="A5A5A5" w:themeColor="background1"/>
          <w:bottom w:val="nil"/>
          <w:right w:val="nil"/>
          <w:insideH w:val="nil"/>
          <w:insideV w:val="nil"/>
        </w:tcBorders>
        <w:shd w:val="clear" w:color="auto" w:fill="8C9B00" w:themeFill="accent3" w:themeFillShade="BF"/>
      </w:tcPr>
    </w:tblStylePr>
    <w:tblStylePr w:type="band1Vert">
      <w:tblPr/>
      <w:tcPr>
        <w:tcBorders>
          <w:top w:val="nil"/>
          <w:left w:val="nil"/>
          <w:bottom w:val="nil"/>
          <w:right w:val="nil"/>
          <w:insideH w:val="nil"/>
          <w:insideV w:val="nil"/>
        </w:tcBorders>
        <w:shd w:val="clear" w:color="auto" w:fill="8C9B00" w:themeFill="accent3" w:themeFillShade="BF"/>
      </w:tcPr>
    </w:tblStylePr>
    <w:tblStylePr w:type="band1Horz">
      <w:tblPr/>
      <w:tcPr>
        <w:tcBorders>
          <w:top w:val="nil"/>
          <w:left w:val="nil"/>
          <w:bottom w:val="nil"/>
          <w:right w:val="nil"/>
          <w:insideH w:val="nil"/>
          <w:insideV w:val="nil"/>
        </w:tcBorders>
        <w:shd w:val="clear" w:color="auto" w:fill="8C9B00" w:themeFill="accent3" w:themeFillShade="BF"/>
      </w:tcPr>
    </w:tblStylePr>
  </w:style>
  <w:style w:type="table" w:styleId="DarkList-Accent4">
    <w:name w:val="Dark List Accent 4"/>
    <w:basedOn w:val="TableNormal"/>
    <w:uiPriority w:val="70"/>
    <w:rsid w:val="00901205"/>
    <w:pPr>
      <w:spacing w:line="240" w:lineRule="auto"/>
    </w:pPr>
    <w:rPr>
      <w:color w:val="A5A5A5" w:themeColor="background1"/>
    </w:rPr>
    <w:tblPr>
      <w:tblStyleRowBandSize w:val="1"/>
      <w:tblStyleColBandSize w:val="1"/>
    </w:tblPr>
    <w:tcPr>
      <w:shd w:val="clear" w:color="auto" w:fill="FAD500" w:themeFill="accent4"/>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7C6900" w:themeFill="accent4" w:themeFillShade="7F"/>
      </w:tcPr>
    </w:tblStylePr>
    <w:tblStylePr w:type="firstCol">
      <w:tblPr/>
      <w:tcPr>
        <w:tcBorders>
          <w:top w:val="nil"/>
          <w:left w:val="nil"/>
          <w:bottom w:val="nil"/>
          <w:right w:val="single" w:sz="18" w:space="0" w:color="A5A5A5" w:themeColor="background1"/>
          <w:insideH w:val="nil"/>
          <w:insideV w:val="nil"/>
        </w:tcBorders>
        <w:shd w:val="clear" w:color="auto" w:fill="BB9F00" w:themeFill="accent4" w:themeFillShade="BF"/>
      </w:tcPr>
    </w:tblStylePr>
    <w:tblStylePr w:type="lastCol">
      <w:tblPr/>
      <w:tcPr>
        <w:tcBorders>
          <w:top w:val="nil"/>
          <w:left w:val="single" w:sz="18" w:space="0" w:color="A5A5A5" w:themeColor="background1"/>
          <w:bottom w:val="nil"/>
          <w:right w:val="nil"/>
          <w:insideH w:val="nil"/>
          <w:insideV w:val="nil"/>
        </w:tcBorders>
        <w:shd w:val="clear" w:color="auto" w:fill="BB9F00" w:themeFill="accent4" w:themeFillShade="BF"/>
      </w:tcPr>
    </w:tblStylePr>
    <w:tblStylePr w:type="band1Vert">
      <w:tblPr/>
      <w:tcPr>
        <w:tcBorders>
          <w:top w:val="nil"/>
          <w:left w:val="nil"/>
          <w:bottom w:val="nil"/>
          <w:right w:val="nil"/>
          <w:insideH w:val="nil"/>
          <w:insideV w:val="nil"/>
        </w:tcBorders>
        <w:shd w:val="clear" w:color="auto" w:fill="BB9F00" w:themeFill="accent4" w:themeFillShade="BF"/>
      </w:tcPr>
    </w:tblStylePr>
    <w:tblStylePr w:type="band1Horz">
      <w:tblPr/>
      <w:tcPr>
        <w:tcBorders>
          <w:top w:val="nil"/>
          <w:left w:val="nil"/>
          <w:bottom w:val="nil"/>
          <w:right w:val="nil"/>
          <w:insideH w:val="nil"/>
          <w:insideV w:val="nil"/>
        </w:tcBorders>
        <w:shd w:val="clear" w:color="auto" w:fill="BB9F00" w:themeFill="accent4" w:themeFillShade="BF"/>
      </w:tcPr>
    </w:tblStylePr>
  </w:style>
  <w:style w:type="table" w:styleId="DarkList-Accent5">
    <w:name w:val="Dark List Accent 5"/>
    <w:basedOn w:val="TableNormal"/>
    <w:uiPriority w:val="70"/>
    <w:rsid w:val="00901205"/>
    <w:pPr>
      <w:spacing w:line="240" w:lineRule="auto"/>
    </w:pPr>
    <w:rPr>
      <w:color w:val="A5A5A5" w:themeColor="background1"/>
    </w:rPr>
    <w:tblPr>
      <w:tblStyleRowBandSize w:val="1"/>
      <w:tblStyleColBandSize w:val="1"/>
    </w:tblPr>
    <w:tcPr>
      <w:shd w:val="clear" w:color="auto" w:fill="F29D00" w:themeFill="accent5"/>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784D00" w:themeFill="accent5" w:themeFillShade="7F"/>
      </w:tcPr>
    </w:tblStylePr>
    <w:tblStylePr w:type="firstCol">
      <w:tblPr/>
      <w:tcPr>
        <w:tcBorders>
          <w:top w:val="nil"/>
          <w:left w:val="nil"/>
          <w:bottom w:val="nil"/>
          <w:right w:val="single" w:sz="18" w:space="0" w:color="A5A5A5" w:themeColor="background1"/>
          <w:insideH w:val="nil"/>
          <w:insideV w:val="nil"/>
        </w:tcBorders>
        <w:shd w:val="clear" w:color="auto" w:fill="B57500" w:themeFill="accent5" w:themeFillShade="BF"/>
      </w:tcPr>
    </w:tblStylePr>
    <w:tblStylePr w:type="lastCol">
      <w:tblPr/>
      <w:tcPr>
        <w:tcBorders>
          <w:top w:val="nil"/>
          <w:left w:val="single" w:sz="18" w:space="0" w:color="A5A5A5" w:themeColor="background1"/>
          <w:bottom w:val="nil"/>
          <w:right w:val="nil"/>
          <w:insideH w:val="nil"/>
          <w:insideV w:val="nil"/>
        </w:tcBorders>
        <w:shd w:val="clear" w:color="auto" w:fill="B57500" w:themeFill="accent5" w:themeFillShade="BF"/>
      </w:tcPr>
    </w:tblStylePr>
    <w:tblStylePr w:type="band1Vert">
      <w:tblPr/>
      <w:tcPr>
        <w:tcBorders>
          <w:top w:val="nil"/>
          <w:left w:val="nil"/>
          <w:bottom w:val="nil"/>
          <w:right w:val="nil"/>
          <w:insideH w:val="nil"/>
          <w:insideV w:val="nil"/>
        </w:tcBorders>
        <w:shd w:val="clear" w:color="auto" w:fill="B57500" w:themeFill="accent5" w:themeFillShade="BF"/>
      </w:tcPr>
    </w:tblStylePr>
    <w:tblStylePr w:type="band1Horz">
      <w:tblPr/>
      <w:tcPr>
        <w:tcBorders>
          <w:top w:val="nil"/>
          <w:left w:val="nil"/>
          <w:bottom w:val="nil"/>
          <w:right w:val="nil"/>
          <w:insideH w:val="nil"/>
          <w:insideV w:val="nil"/>
        </w:tcBorders>
        <w:shd w:val="clear" w:color="auto" w:fill="B57500" w:themeFill="accent5" w:themeFillShade="BF"/>
      </w:tcPr>
    </w:tblStylePr>
  </w:style>
  <w:style w:type="table" w:styleId="DarkList-Accent6">
    <w:name w:val="Dark List Accent 6"/>
    <w:basedOn w:val="TableNormal"/>
    <w:uiPriority w:val="70"/>
    <w:rsid w:val="00901205"/>
    <w:pPr>
      <w:spacing w:line="240" w:lineRule="auto"/>
    </w:pPr>
    <w:rPr>
      <w:color w:val="A5A5A5" w:themeColor="background1"/>
    </w:rPr>
    <w:tblPr>
      <w:tblStyleRowBandSize w:val="1"/>
      <w:tblStyleColBandSize w:val="1"/>
    </w:tblPr>
    <w:tcPr>
      <w:shd w:val="clear" w:color="auto" w:fill="C85019" w:themeFill="accent6"/>
    </w:tcPr>
    <w:tblStylePr w:type="firstRow">
      <w:rPr>
        <w:b/>
        <w:bCs/>
      </w:rPr>
      <w:tblPr/>
      <w:tcPr>
        <w:tcBorders>
          <w:top w:val="nil"/>
          <w:left w:val="nil"/>
          <w:bottom w:val="single" w:sz="18" w:space="0" w:color="A5A5A5" w:themeColor="background1"/>
          <w:right w:val="nil"/>
          <w:insideH w:val="nil"/>
          <w:insideV w:val="nil"/>
        </w:tcBorders>
        <w:shd w:val="clear" w:color="auto" w:fill="58595B" w:themeFill="text1"/>
      </w:tcPr>
    </w:tblStylePr>
    <w:tblStylePr w:type="lastRow">
      <w:tblPr/>
      <w:tcPr>
        <w:tcBorders>
          <w:top w:val="single" w:sz="18" w:space="0" w:color="A5A5A5" w:themeColor="background1"/>
          <w:left w:val="nil"/>
          <w:bottom w:val="nil"/>
          <w:right w:val="nil"/>
          <w:insideH w:val="nil"/>
          <w:insideV w:val="nil"/>
        </w:tcBorders>
        <w:shd w:val="clear" w:color="auto" w:fill="63270C" w:themeFill="accent6" w:themeFillShade="7F"/>
      </w:tcPr>
    </w:tblStylePr>
    <w:tblStylePr w:type="firstCol">
      <w:tblPr/>
      <w:tcPr>
        <w:tcBorders>
          <w:top w:val="nil"/>
          <w:left w:val="nil"/>
          <w:bottom w:val="nil"/>
          <w:right w:val="single" w:sz="18" w:space="0" w:color="A5A5A5" w:themeColor="background1"/>
          <w:insideH w:val="nil"/>
          <w:insideV w:val="nil"/>
        </w:tcBorders>
        <w:shd w:val="clear" w:color="auto" w:fill="953B12" w:themeFill="accent6" w:themeFillShade="BF"/>
      </w:tcPr>
    </w:tblStylePr>
    <w:tblStylePr w:type="lastCol">
      <w:tblPr/>
      <w:tcPr>
        <w:tcBorders>
          <w:top w:val="nil"/>
          <w:left w:val="single" w:sz="18" w:space="0" w:color="A5A5A5" w:themeColor="background1"/>
          <w:bottom w:val="nil"/>
          <w:right w:val="nil"/>
          <w:insideH w:val="nil"/>
          <w:insideV w:val="nil"/>
        </w:tcBorders>
        <w:shd w:val="clear" w:color="auto" w:fill="953B12" w:themeFill="accent6" w:themeFillShade="BF"/>
      </w:tcPr>
    </w:tblStylePr>
    <w:tblStylePr w:type="band1Vert">
      <w:tblPr/>
      <w:tcPr>
        <w:tcBorders>
          <w:top w:val="nil"/>
          <w:left w:val="nil"/>
          <w:bottom w:val="nil"/>
          <w:right w:val="nil"/>
          <w:insideH w:val="nil"/>
          <w:insideV w:val="nil"/>
        </w:tcBorders>
        <w:shd w:val="clear" w:color="auto" w:fill="953B12" w:themeFill="accent6" w:themeFillShade="BF"/>
      </w:tcPr>
    </w:tblStylePr>
    <w:tblStylePr w:type="band1Horz">
      <w:tblPr/>
      <w:tcPr>
        <w:tcBorders>
          <w:top w:val="nil"/>
          <w:left w:val="nil"/>
          <w:bottom w:val="nil"/>
          <w:right w:val="nil"/>
          <w:insideH w:val="nil"/>
          <w:insideV w:val="nil"/>
        </w:tcBorders>
        <w:shd w:val="clear" w:color="auto" w:fill="953B12" w:themeFill="accent6" w:themeFillShade="BF"/>
      </w:tcPr>
    </w:tblStylePr>
  </w:style>
  <w:style w:type="paragraph" w:styleId="Date">
    <w:name w:val="Date"/>
    <w:basedOn w:val="Normal"/>
    <w:next w:val="Normal"/>
    <w:link w:val="DateChar"/>
    <w:uiPriority w:val="99"/>
    <w:semiHidden/>
    <w:unhideWhenUsed/>
    <w:rsid w:val="00901205"/>
  </w:style>
  <w:style w:type="character" w:customStyle="1" w:styleId="DateChar">
    <w:name w:val="Date Char"/>
    <w:basedOn w:val="DefaultParagraphFont"/>
    <w:link w:val="Date"/>
    <w:uiPriority w:val="99"/>
    <w:semiHidden/>
    <w:rsid w:val="00901205"/>
    <w:rPr>
      <w:lang w:val="en-GB"/>
    </w:rPr>
  </w:style>
  <w:style w:type="paragraph" w:styleId="DocumentMap">
    <w:name w:val="Document Map"/>
    <w:basedOn w:val="Normal"/>
    <w:link w:val="DocumentMapChar"/>
    <w:uiPriority w:val="99"/>
    <w:semiHidden/>
    <w:unhideWhenUsed/>
    <w:rsid w:val="00901205"/>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01205"/>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01205"/>
    <w:pPr>
      <w:spacing w:line="240" w:lineRule="auto"/>
    </w:pPr>
  </w:style>
  <w:style w:type="character" w:customStyle="1" w:styleId="E-mailSignatureChar">
    <w:name w:val="E-mail Signature Char"/>
    <w:basedOn w:val="DefaultParagraphFont"/>
    <w:link w:val="E-mailSignature"/>
    <w:uiPriority w:val="99"/>
    <w:semiHidden/>
    <w:rsid w:val="00901205"/>
    <w:rPr>
      <w:lang w:val="en-GB"/>
    </w:rPr>
  </w:style>
  <w:style w:type="paragraph" w:styleId="EnvelopeAddress">
    <w:name w:val="envelope address"/>
    <w:basedOn w:val="Normal"/>
    <w:uiPriority w:val="99"/>
    <w:semiHidden/>
    <w:unhideWhenUsed/>
    <w:rsid w:val="00901205"/>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901205"/>
    <w:pPr>
      <w:spacing w:line="240" w:lineRule="auto"/>
    </w:pPr>
    <w:rPr>
      <w:rFonts w:asciiTheme="majorHAnsi" w:eastAsiaTheme="majorEastAsia" w:hAnsiTheme="majorHAnsi" w:cstheme="majorBidi"/>
    </w:rPr>
  </w:style>
  <w:style w:type="character" w:customStyle="1" w:styleId="Heading6Char">
    <w:name w:val="Heading 6 Char"/>
    <w:aliases w:val="T6 Sciensano Char,T6 Char"/>
    <w:basedOn w:val="DefaultParagraphFont"/>
    <w:link w:val="Heading6"/>
    <w:uiPriority w:val="9"/>
    <w:rsid w:val="00533651"/>
    <w:rPr>
      <w:rFonts w:asciiTheme="minorHAnsi" w:eastAsiaTheme="majorEastAsia" w:hAnsiTheme="minorHAnsi" w:cstheme="majorBidi"/>
      <w:b/>
      <w:iCs/>
      <w:color w:val="39B54A"/>
      <w:sz w:val="32"/>
    </w:rPr>
  </w:style>
  <w:style w:type="character" w:customStyle="1" w:styleId="Heading7Char">
    <w:name w:val="Heading 7 Char"/>
    <w:aliases w:val="T7 Sciensano Char,T7 Char"/>
    <w:basedOn w:val="DefaultParagraphFont"/>
    <w:link w:val="Heading7"/>
    <w:uiPriority w:val="9"/>
    <w:rsid w:val="00533651"/>
    <w:rPr>
      <w:rFonts w:asciiTheme="minorHAnsi" w:eastAsiaTheme="majorEastAsia" w:hAnsiTheme="minorHAnsi" w:cstheme="majorBidi"/>
      <w:b/>
      <w:iCs/>
      <w:smallCaps/>
      <w:color w:val="39B54A"/>
      <w:sz w:val="28"/>
    </w:rPr>
  </w:style>
  <w:style w:type="character" w:customStyle="1" w:styleId="Heading8Char">
    <w:name w:val="Heading 8 Char"/>
    <w:aliases w:val="T8 Sciensano Char,T8 Char"/>
    <w:basedOn w:val="DefaultParagraphFont"/>
    <w:link w:val="Heading8"/>
    <w:uiPriority w:val="9"/>
    <w:rsid w:val="00533651"/>
    <w:rPr>
      <w:rFonts w:asciiTheme="minorHAnsi" w:eastAsiaTheme="majorEastAsia" w:hAnsiTheme="minorHAnsi" w:cstheme="majorBidi"/>
      <w:b/>
      <w:color w:val="B2D235"/>
      <w:sz w:val="22"/>
    </w:rPr>
  </w:style>
  <w:style w:type="character" w:customStyle="1" w:styleId="Heading9Char">
    <w:name w:val="Heading 9 Char"/>
    <w:basedOn w:val="DefaultParagraphFont"/>
    <w:link w:val="Heading9"/>
    <w:uiPriority w:val="9"/>
    <w:semiHidden/>
    <w:rsid w:val="00E863A9"/>
    <w:rPr>
      <w:rFonts w:asciiTheme="majorHAnsi" w:eastAsiaTheme="majorEastAsia" w:hAnsiTheme="majorHAnsi" w:cstheme="majorBidi"/>
      <w:i/>
      <w:iCs/>
      <w:color w:val="808285" w:themeColor="text1" w:themeTint="BF"/>
    </w:rPr>
  </w:style>
  <w:style w:type="paragraph" w:styleId="HTMLAddress">
    <w:name w:val="HTML Address"/>
    <w:basedOn w:val="Normal"/>
    <w:link w:val="HTMLAddressChar"/>
    <w:uiPriority w:val="99"/>
    <w:semiHidden/>
    <w:unhideWhenUsed/>
    <w:rsid w:val="00901205"/>
    <w:pPr>
      <w:spacing w:line="240" w:lineRule="auto"/>
    </w:pPr>
    <w:rPr>
      <w:i/>
      <w:iCs/>
    </w:rPr>
  </w:style>
  <w:style w:type="character" w:customStyle="1" w:styleId="HTMLAddressChar">
    <w:name w:val="HTML Address Char"/>
    <w:basedOn w:val="DefaultParagraphFont"/>
    <w:link w:val="HTMLAddress"/>
    <w:uiPriority w:val="99"/>
    <w:semiHidden/>
    <w:rsid w:val="00901205"/>
    <w:rPr>
      <w:i/>
      <w:iCs/>
      <w:lang w:val="en-GB"/>
    </w:rPr>
  </w:style>
  <w:style w:type="paragraph" w:styleId="HTMLPreformatted">
    <w:name w:val="HTML Preformatted"/>
    <w:basedOn w:val="Normal"/>
    <w:link w:val="HTMLPreformattedChar"/>
    <w:uiPriority w:val="99"/>
    <w:semiHidden/>
    <w:unhideWhenUsed/>
    <w:rsid w:val="00901205"/>
    <w:pPr>
      <w:spacing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901205"/>
    <w:rPr>
      <w:rFonts w:ascii="Consolas" w:hAnsi="Consolas"/>
      <w:sz w:val="20"/>
      <w:szCs w:val="20"/>
      <w:lang w:val="en-GB"/>
    </w:rPr>
  </w:style>
  <w:style w:type="paragraph" w:styleId="Index1">
    <w:name w:val="index 1"/>
    <w:basedOn w:val="Normal"/>
    <w:next w:val="Normal"/>
    <w:autoRedefine/>
    <w:uiPriority w:val="99"/>
    <w:semiHidden/>
    <w:unhideWhenUsed/>
    <w:rsid w:val="00901205"/>
    <w:pPr>
      <w:spacing w:line="240" w:lineRule="auto"/>
      <w:ind w:left="220" w:hanging="220"/>
    </w:pPr>
  </w:style>
  <w:style w:type="paragraph" w:styleId="Index2">
    <w:name w:val="index 2"/>
    <w:basedOn w:val="Normal"/>
    <w:next w:val="Normal"/>
    <w:autoRedefine/>
    <w:uiPriority w:val="99"/>
    <w:semiHidden/>
    <w:unhideWhenUsed/>
    <w:rsid w:val="00901205"/>
    <w:pPr>
      <w:spacing w:line="240" w:lineRule="auto"/>
      <w:ind w:left="440" w:hanging="220"/>
    </w:pPr>
  </w:style>
  <w:style w:type="paragraph" w:styleId="Index3">
    <w:name w:val="index 3"/>
    <w:basedOn w:val="Normal"/>
    <w:next w:val="Normal"/>
    <w:autoRedefine/>
    <w:uiPriority w:val="99"/>
    <w:semiHidden/>
    <w:unhideWhenUsed/>
    <w:rsid w:val="00901205"/>
    <w:pPr>
      <w:spacing w:line="240" w:lineRule="auto"/>
      <w:ind w:left="660" w:hanging="220"/>
    </w:pPr>
  </w:style>
  <w:style w:type="paragraph" w:styleId="Index4">
    <w:name w:val="index 4"/>
    <w:basedOn w:val="Normal"/>
    <w:next w:val="Normal"/>
    <w:autoRedefine/>
    <w:uiPriority w:val="99"/>
    <w:semiHidden/>
    <w:unhideWhenUsed/>
    <w:rsid w:val="00901205"/>
    <w:pPr>
      <w:spacing w:line="240" w:lineRule="auto"/>
      <w:ind w:left="880" w:hanging="220"/>
    </w:pPr>
  </w:style>
  <w:style w:type="paragraph" w:styleId="Index5">
    <w:name w:val="index 5"/>
    <w:basedOn w:val="Normal"/>
    <w:next w:val="Normal"/>
    <w:autoRedefine/>
    <w:uiPriority w:val="99"/>
    <w:semiHidden/>
    <w:unhideWhenUsed/>
    <w:rsid w:val="00901205"/>
    <w:pPr>
      <w:spacing w:line="240" w:lineRule="auto"/>
      <w:ind w:left="1100" w:hanging="220"/>
    </w:pPr>
  </w:style>
  <w:style w:type="paragraph" w:styleId="Index6">
    <w:name w:val="index 6"/>
    <w:basedOn w:val="Normal"/>
    <w:next w:val="Normal"/>
    <w:autoRedefine/>
    <w:uiPriority w:val="99"/>
    <w:semiHidden/>
    <w:unhideWhenUsed/>
    <w:rsid w:val="00901205"/>
    <w:pPr>
      <w:spacing w:line="240" w:lineRule="auto"/>
      <w:ind w:left="1320" w:hanging="220"/>
    </w:pPr>
  </w:style>
  <w:style w:type="paragraph" w:styleId="Index7">
    <w:name w:val="index 7"/>
    <w:basedOn w:val="Normal"/>
    <w:next w:val="Normal"/>
    <w:autoRedefine/>
    <w:uiPriority w:val="99"/>
    <w:semiHidden/>
    <w:unhideWhenUsed/>
    <w:rsid w:val="00901205"/>
    <w:pPr>
      <w:spacing w:line="240" w:lineRule="auto"/>
      <w:ind w:left="1540" w:hanging="220"/>
    </w:pPr>
  </w:style>
  <w:style w:type="paragraph" w:styleId="Index8">
    <w:name w:val="index 8"/>
    <w:basedOn w:val="Normal"/>
    <w:next w:val="Normal"/>
    <w:autoRedefine/>
    <w:uiPriority w:val="99"/>
    <w:semiHidden/>
    <w:unhideWhenUsed/>
    <w:rsid w:val="00901205"/>
    <w:pPr>
      <w:spacing w:line="240" w:lineRule="auto"/>
      <w:ind w:left="1760" w:hanging="220"/>
    </w:pPr>
  </w:style>
  <w:style w:type="paragraph" w:styleId="Index9">
    <w:name w:val="index 9"/>
    <w:basedOn w:val="Normal"/>
    <w:next w:val="Normal"/>
    <w:autoRedefine/>
    <w:uiPriority w:val="99"/>
    <w:semiHidden/>
    <w:unhideWhenUsed/>
    <w:rsid w:val="00901205"/>
    <w:pPr>
      <w:spacing w:line="240" w:lineRule="auto"/>
      <w:ind w:left="1980" w:hanging="220"/>
    </w:pPr>
  </w:style>
  <w:style w:type="paragraph" w:styleId="IndexHeading">
    <w:name w:val="index heading"/>
    <w:basedOn w:val="Normal"/>
    <w:next w:val="Index1"/>
    <w:uiPriority w:val="99"/>
    <w:semiHidden/>
    <w:unhideWhenUsed/>
    <w:rsid w:val="0090120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901205"/>
    <w:pPr>
      <w:pBdr>
        <w:bottom w:val="single" w:sz="4" w:space="4" w:color="3AAA35" w:themeColor="accent1"/>
      </w:pBdr>
      <w:spacing w:before="200" w:after="280"/>
      <w:ind w:left="936" w:right="936"/>
    </w:pPr>
    <w:rPr>
      <w:b/>
      <w:bCs/>
      <w:i/>
      <w:iCs/>
      <w:color w:val="3AAA35" w:themeColor="accent1"/>
    </w:rPr>
  </w:style>
  <w:style w:type="character" w:customStyle="1" w:styleId="IntenseQuoteChar">
    <w:name w:val="Intense Quote Char"/>
    <w:basedOn w:val="DefaultParagraphFont"/>
    <w:link w:val="IntenseQuote"/>
    <w:uiPriority w:val="30"/>
    <w:rsid w:val="00901205"/>
    <w:rPr>
      <w:b/>
      <w:bCs/>
      <w:i/>
      <w:iCs/>
      <w:color w:val="3AAA35" w:themeColor="accent1"/>
      <w:lang w:val="en-GB"/>
    </w:rPr>
  </w:style>
  <w:style w:type="table" w:styleId="LightGrid">
    <w:name w:val="Light Grid"/>
    <w:basedOn w:val="TableNormal"/>
    <w:uiPriority w:val="62"/>
    <w:rsid w:val="00901205"/>
    <w:pPr>
      <w:spacing w:line="240" w:lineRule="auto"/>
    </w:p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insideH w:val="single" w:sz="8" w:space="0" w:color="58595B" w:themeColor="text1"/>
        <w:insideV w:val="single" w:sz="8" w:space="0" w:color="58595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8595B" w:themeColor="text1"/>
          <w:left w:val="single" w:sz="8" w:space="0" w:color="58595B" w:themeColor="text1"/>
          <w:bottom w:val="single" w:sz="18" w:space="0" w:color="58595B" w:themeColor="text1"/>
          <w:right w:val="single" w:sz="8" w:space="0" w:color="58595B" w:themeColor="text1"/>
          <w:insideH w:val="nil"/>
          <w:insideV w:val="single" w:sz="8" w:space="0" w:color="58595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8595B" w:themeColor="text1"/>
          <w:left w:val="single" w:sz="8" w:space="0" w:color="58595B" w:themeColor="text1"/>
          <w:bottom w:val="single" w:sz="8" w:space="0" w:color="58595B" w:themeColor="text1"/>
          <w:right w:val="single" w:sz="8" w:space="0" w:color="58595B" w:themeColor="text1"/>
          <w:insideH w:val="nil"/>
          <w:insideV w:val="single" w:sz="8" w:space="0" w:color="58595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tblStylePr w:type="band1Vert">
      <w:tblPr/>
      <w:tcPr>
        <w:tcBorders>
          <w:top w:val="single" w:sz="8" w:space="0" w:color="58595B" w:themeColor="text1"/>
          <w:left w:val="single" w:sz="8" w:space="0" w:color="58595B" w:themeColor="text1"/>
          <w:bottom w:val="single" w:sz="8" w:space="0" w:color="58595B" w:themeColor="text1"/>
          <w:right w:val="single" w:sz="8" w:space="0" w:color="58595B" w:themeColor="text1"/>
        </w:tcBorders>
        <w:shd w:val="clear" w:color="auto" w:fill="D5D5D6" w:themeFill="text1" w:themeFillTint="3F"/>
      </w:tcPr>
    </w:tblStylePr>
    <w:tblStylePr w:type="band1Horz">
      <w:tblPr/>
      <w:tcPr>
        <w:tcBorders>
          <w:top w:val="single" w:sz="8" w:space="0" w:color="58595B" w:themeColor="text1"/>
          <w:left w:val="single" w:sz="8" w:space="0" w:color="58595B" w:themeColor="text1"/>
          <w:bottom w:val="single" w:sz="8" w:space="0" w:color="58595B" w:themeColor="text1"/>
          <w:right w:val="single" w:sz="8" w:space="0" w:color="58595B" w:themeColor="text1"/>
          <w:insideV w:val="single" w:sz="8" w:space="0" w:color="58595B" w:themeColor="text1"/>
        </w:tcBorders>
        <w:shd w:val="clear" w:color="auto" w:fill="D5D5D6" w:themeFill="text1" w:themeFillTint="3F"/>
      </w:tcPr>
    </w:tblStylePr>
    <w:tblStylePr w:type="band2Horz">
      <w:tblPr/>
      <w:tcPr>
        <w:tcBorders>
          <w:top w:val="single" w:sz="8" w:space="0" w:color="58595B" w:themeColor="text1"/>
          <w:left w:val="single" w:sz="8" w:space="0" w:color="58595B" w:themeColor="text1"/>
          <w:bottom w:val="single" w:sz="8" w:space="0" w:color="58595B" w:themeColor="text1"/>
          <w:right w:val="single" w:sz="8" w:space="0" w:color="58595B" w:themeColor="text1"/>
          <w:insideV w:val="single" w:sz="8" w:space="0" w:color="58595B" w:themeColor="text1"/>
        </w:tcBorders>
      </w:tcPr>
    </w:tblStylePr>
  </w:style>
  <w:style w:type="table" w:styleId="LightGrid-Accent1">
    <w:name w:val="Light Grid Accent 1"/>
    <w:basedOn w:val="TableNormal"/>
    <w:uiPriority w:val="62"/>
    <w:rsid w:val="00901205"/>
    <w:pPr>
      <w:spacing w:line="240" w:lineRule="auto"/>
    </w:pPr>
    <w:tblPr>
      <w:tblStyleRowBandSize w:val="1"/>
      <w:tblStyleColBandSize w:val="1"/>
      <w:tblBorders>
        <w:top w:val="single" w:sz="8" w:space="0" w:color="3AAA35" w:themeColor="accent1"/>
        <w:left w:val="single" w:sz="8" w:space="0" w:color="3AAA35" w:themeColor="accent1"/>
        <w:bottom w:val="single" w:sz="8" w:space="0" w:color="3AAA35" w:themeColor="accent1"/>
        <w:right w:val="single" w:sz="8" w:space="0" w:color="3AAA35" w:themeColor="accent1"/>
        <w:insideH w:val="single" w:sz="8" w:space="0" w:color="3AAA35" w:themeColor="accent1"/>
        <w:insideV w:val="single" w:sz="8" w:space="0" w:color="3AAA3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AAA35" w:themeColor="accent1"/>
          <w:left w:val="single" w:sz="8" w:space="0" w:color="3AAA35" w:themeColor="accent1"/>
          <w:bottom w:val="single" w:sz="18" w:space="0" w:color="3AAA35" w:themeColor="accent1"/>
          <w:right w:val="single" w:sz="8" w:space="0" w:color="3AAA35" w:themeColor="accent1"/>
          <w:insideH w:val="nil"/>
          <w:insideV w:val="single" w:sz="8" w:space="0" w:color="3AAA3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AAA35" w:themeColor="accent1"/>
          <w:left w:val="single" w:sz="8" w:space="0" w:color="3AAA35" w:themeColor="accent1"/>
          <w:bottom w:val="single" w:sz="8" w:space="0" w:color="3AAA35" w:themeColor="accent1"/>
          <w:right w:val="single" w:sz="8" w:space="0" w:color="3AAA35" w:themeColor="accent1"/>
          <w:insideH w:val="nil"/>
          <w:insideV w:val="single" w:sz="8" w:space="0" w:color="3AAA3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AAA35" w:themeColor="accent1"/>
          <w:left w:val="single" w:sz="8" w:space="0" w:color="3AAA35" w:themeColor="accent1"/>
          <w:bottom w:val="single" w:sz="8" w:space="0" w:color="3AAA35" w:themeColor="accent1"/>
          <w:right w:val="single" w:sz="8" w:space="0" w:color="3AAA35" w:themeColor="accent1"/>
        </w:tcBorders>
      </w:tcPr>
    </w:tblStylePr>
    <w:tblStylePr w:type="band1Vert">
      <w:tblPr/>
      <w:tcPr>
        <w:tcBorders>
          <w:top w:val="single" w:sz="8" w:space="0" w:color="3AAA35" w:themeColor="accent1"/>
          <w:left w:val="single" w:sz="8" w:space="0" w:color="3AAA35" w:themeColor="accent1"/>
          <w:bottom w:val="single" w:sz="8" w:space="0" w:color="3AAA35" w:themeColor="accent1"/>
          <w:right w:val="single" w:sz="8" w:space="0" w:color="3AAA35" w:themeColor="accent1"/>
        </w:tcBorders>
        <w:shd w:val="clear" w:color="auto" w:fill="CAEEC8" w:themeFill="accent1" w:themeFillTint="3F"/>
      </w:tcPr>
    </w:tblStylePr>
    <w:tblStylePr w:type="band1Horz">
      <w:tblPr/>
      <w:tcPr>
        <w:tcBorders>
          <w:top w:val="single" w:sz="8" w:space="0" w:color="3AAA35" w:themeColor="accent1"/>
          <w:left w:val="single" w:sz="8" w:space="0" w:color="3AAA35" w:themeColor="accent1"/>
          <w:bottom w:val="single" w:sz="8" w:space="0" w:color="3AAA35" w:themeColor="accent1"/>
          <w:right w:val="single" w:sz="8" w:space="0" w:color="3AAA35" w:themeColor="accent1"/>
          <w:insideV w:val="single" w:sz="8" w:space="0" w:color="3AAA35" w:themeColor="accent1"/>
        </w:tcBorders>
        <w:shd w:val="clear" w:color="auto" w:fill="CAEEC8" w:themeFill="accent1" w:themeFillTint="3F"/>
      </w:tcPr>
    </w:tblStylePr>
    <w:tblStylePr w:type="band2Horz">
      <w:tblPr/>
      <w:tcPr>
        <w:tcBorders>
          <w:top w:val="single" w:sz="8" w:space="0" w:color="3AAA35" w:themeColor="accent1"/>
          <w:left w:val="single" w:sz="8" w:space="0" w:color="3AAA35" w:themeColor="accent1"/>
          <w:bottom w:val="single" w:sz="8" w:space="0" w:color="3AAA35" w:themeColor="accent1"/>
          <w:right w:val="single" w:sz="8" w:space="0" w:color="3AAA35" w:themeColor="accent1"/>
          <w:insideV w:val="single" w:sz="8" w:space="0" w:color="3AAA35" w:themeColor="accent1"/>
        </w:tcBorders>
      </w:tcPr>
    </w:tblStylePr>
  </w:style>
  <w:style w:type="table" w:styleId="LightGrid-Accent2">
    <w:name w:val="Light Grid Accent 2"/>
    <w:basedOn w:val="TableNormal"/>
    <w:uiPriority w:val="62"/>
    <w:rsid w:val="00901205"/>
    <w:pPr>
      <w:spacing w:line="240" w:lineRule="auto"/>
    </w:pPr>
    <w:tblPr>
      <w:tblStyleRowBandSize w:val="1"/>
      <w:tblStyleColBandSize w:val="1"/>
      <w:tblBorders>
        <w:top w:val="single" w:sz="8" w:space="0" w:color="006633" w:themeColor="accent2"/>
        <w:left w:val="single" w:sz="8" w:space="0" w:color="006633" w:themeColor="accent2"/>
        <w:bottom w:val="single" w:sz="8" w:space="0" w:color="006633" w:themeColor="accent2"/>
        <w:right w:val="single" w:sz="8" w:space="0" w:color="006633" w:themeColor="accent2"/>
        <w:insideH w:val="single" w:sz="8" w:space="0" w:color="006633" w:themeColor="accent2"/>
        <w:insideV w:val="single" w:sz="8" w:space="0" w:color="00663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633" w:themeColor="accent2"/>
          <w:left w:val="single" w:sz="8" w:space="0" w:color="006633" w:themeColor="accent2"/>
          <w:bottom w:val="single" w:sz="18" w:space="0" w:color="006633" w:themeColor="accent2"/>
          <w:right w:val="single" w:sz="8" w:space="0" w:color="006633" w:themeColor="accent2"/>
          <w:insideH w:val="nil"/>
          <w:insideV w:val="single" w:sz="8" w:space="0" w:color="00663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633" w:themeColor="accent2"/>
          <w:left w:val="single" w:sz="8" w:space="0" w:color="006633" w:themeColor="accent2"/>
          <w:bottom w:val="single" w:sz="8" w:space="0" w:color="006633" w:themeColor="accent2"/>
          <w:right w:val="single" w:sz="8" w:space="0" w:color="006633" w:themeColor="accent2"/>
          <w:insideH w:val="nil"/>
          <w:insideV w:val="single" w:sz="8" w:space="0" w:color="00663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633" w:themeColor="accent2"/>
          <w:left w:val="single" w:sz="8" w:space="0" w:color="006633" w:themeColor="accent2"/>
          <w:bottom w:val="single" w:sz="8" w:space="0" w:color="006633" w:themeColor="accent2"/>
          <w:right w:val="single" w:sz="8" w:space="0" w:color="006633" w:themeColor="accent2"/>
        </w:tcBorders>
      </w:tcPr>
    </w:tblStylePr>
    <w:tblStylePr w:type="band1Vert">
      <w:tblPr/>
      <w:tcPr>
        <w:tcBorders>
          <w:top w:val="single" w:sz="8" w:space="0" w:color="006633" w:themeColor="accent2"/>
          <w:left w:val="single" w:sz="8" w:space="0" w:color="006633" w:themeColor="accent2"/>
          <w:bottom w:val="single" w:sz="8" w:space="0" w:color="006633" w:themeColor="accent2"/>
          <w:right w:val="single" w:sz="8" w:space="0" w:color="006633" w:themeColor="accent2"/>
        </w:tcBorders>
        <w:shd w:val="clear" w:color="auto" w:fill="9AFFCC" w:themeFill="accent2" w:themeFillTint="3F"/>
      </w:tcPr>
    </w:tblStylePr>
    <w:tblStylePr w:type="band1Horz">
      <w:tblPr/>
      <w:tcPr>
        <w:tcBorders>
          <w:top w:val="single" w:sz="8" w:space="0" w:color="006633" w:themeColor="accent2"/>
          <w:left w:val="single" w:sz="8" w:space="0" w:color="006633" w:themeColor="accent2"/>
          <w:bottom w:val="single" w:sz="8" w:space="0" w:color="006633" w:themeColor="accent2"/>
          <w:right w:val="single" w:sz="8" w:space="0" w:color="006633" w:themeColor="accent2"/>
          <w:insideV w:val="single" w:sz="8" w:space="0" w:color="006633" w:themeColor="accent2"/>
        </w:tcBorders>
        <w:shd w:val="clear" w:color="auto" w:fill="9AFFCC" w:themeFill="accent2" w:themeFillTint="3F"/>
      </w:tcPr>
    </w:tblStylePr>
    <w:tblStylePr w:type="band2Horz">
      <w:tblPr/>
      <w:tcPr>
        <w:tcBorders>
          <w:top w:val="single" w:sz="8" w:space="0" w:color="006633" w:themeColor="accent2"/>
          <w:left w:val="single" w:sz="8" w:space="0" w:color="006633" w:themeColor="accent2"/>
          <w:bottom w:val="single" w:sz="8" w:space="0" w:color="006633" w:themeColor="accent2"/>
          <w:right w:val="single" w:sz="8" w:space="0" w:color="006633" w:themeColor="accent2"/>
          <w:insideV w:val="single" w:sz="8" w:space="0" w:color="006633" w:themeColor="accent2"/>
        </w:tcBorders>
      </w:tcPr>
    </w:tblStylePr>
  </w:style>
  <w:style w:type="table" w:styleId="LightGrid-Accent3">
    <w:name w:val="Light Grid Accent 3"/>
    <w:basedOn w:val="TableNormal"/>
    <w:uiPriority w:val="62"/>
    <w:rsid w:val="00901205"/>
    <w:pPr>
      <w:spacing w:line="240" w:lineRule="auto"/>
    </w:p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insideH w:val="single" w:sz="8" w:space="0" w:color="BCCF00" w:themeColor="accent3"/>
        <w:insideV w:val="single" w:sz="8" w:space="0" w:color="BCCF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3"/>
          <w:left w:val="single" w:sz="8" w:space="0" w:color="BCCF00" w:themeColor="accent3"/>
          <w:bottom w:val="single" w:sz="18" w:space="0" w:color="BCCF00" w:themeColor="accent3"/>
          <w:right w:val="single" w:sz="8" w:space="0" w:color="BCCF00" w:themeColor="accent3"/>
          <w:insideH w:val="nil"/>
          <w:insideV w:val="single" w:sz="8" w:space="0" w:color="BCCF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3"/>
          <w:left w:val="single" w:sz="8" w:space="0" w:color="BCCF00" w:themeColor="accent3"/>
          <w:bottom w:val="single" w:sz="8" w:space="0" w:color="BCCF00" w:themeColor="accent3"/>
          <w:right w:val="single" w:sz="8" w:space="0" w:color="BCCF00" w:themeColor="accent3"/>
          <w:insideH w:val="nil"/>
          <w:insideV w:val="single" w:sz="8" w:space="0" w:color="BCCF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tblStylePr w:type="band1Vert">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shd w:val="clear" w:color="auto" w:fill="F7FFB4" w:themeFill="accent3" w:themeFillTint="3F"/>
      </w:tcPr>
    </w:tblStylePr>
    <w:tblStylePr w:type="band1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insideV w:val="single" w:sz="8" w:space="0" w:color="BCCF00" w:themeColor="accent3"/>
        </w:tcBorders>
        <w:shd w:val="clear" w:color="auto" w:fill="F7FFB4" w:themeFill="accent3" w:themeFillTint="3F"/>
      </w:tcPr>
    </w:tblStylePr>
    <w:tblStylePr w:type="band2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insideV w:val="single" w:sz="8" w:space="0" w:color="BCCF00" w:themeColor="accent3"/>
        </w:tcBorders>
      </w:tcPr>
    </w:tblStylePr>
  </w:style>
  <w:style w:type="table" w:styleId="LightGrid-Accent4">
    <w:name w:val="Light Grid Accent 4"/>
    <w:basedOn w:val="TableNormal"/>
    <w:uiPriority w:val="62"/>
    <w:rsid w:val="00901205"/>
    <w:pPr>
      <w:spacing w:line="240" w:lineRule="auto"/>
    </w:p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insideH w:val="single" w:sz="8" w:space="0" w:color="FAD500" w:themeColor="accent4"/>
        <w:insideV w:val="single" w:sz="8" w:space="0" w:color="FAD5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AD500" w:themeColor="accent4"/>
          <w:left w:val="single" w:sz="8" w:space="0" w:color="FAD500" w:themeColor="accent4"/>
          <w:bottom w:val="single" w:sz="18" w:space="0" w:color="FAD500" w:themeColor="accent4"/>
          <w:right w:val="single" w:sz="8" w:space="0" w:color="FAD500" w:themeColor="accent4"/>
          <w:insideH w:val="nil"/>
          <w:insideV w:val="single" w:sz="8" w:space="0" w:color="FAD5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AD500" w:themeColor="accent4"/>
          <w:left w:val="single" w:sz="8" w:space="0" w:color="FAD500" w:themeColor="accent4"/>
          <w:bottom w:val="single" w:sz="8" w:space="0" w:color="FAD500" w:themeColor="accent4"/>
          <w:right w:val="single" w:sz="8" w:space="0" w:color="FAD500" w:themeColor="accent4"/>
          <w:insideH w:val="nil"/>
          <w:insideV w:val="single" w:sz="8" w:space="0" w:color="FAD5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tblStylePr w:type="band1Vert">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shd w:val="clear" w:color="auto" w:fill="FFF5BE" w:themeFill="accent4" w:themeFillTint="3F"/>
      </w:tcPr>
    </w:tblStylePr>
    <w:tblStylePr w:type="band1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insideV w:val="single" w:sz="8" w:space="0" w:color="FAD500" w:themeColor="accent4"/>
        </w:tcBorders>
        <w:shd w:val="clear" w:color="auto" w:fill="FFF5BE" w:themeFill="accent4" w:themeFillTint="3F"/>
      </w:tcPr>
    </w:tblStylePr>
    <w:tblStylePr w:type="band2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insideV w:val="single" w:sz="8" w:space="0" w:color="FAD500" w:themeColor="accent4"/>
        </w:tcBorders>
      </w:tcPr>
    </w:tblStylePr>
  </w:style>
  <w:style w:type="table" w:styleId="LightGrid-Accent5">
    <w:name w:val="Light Grid Accent 5"/>
    <w:basedOn w:val="TableNormal"/>
    <w:uiPriority w:val="62"/>
    <w:rsid w:val="00901205"/>
    <w:pPr>
      <w:spacing w:line="240" w:lineRule="auto"/>
    </w:p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insideH w:val="single" w:sz="8" w:space="0" w:color="F29D00" w:themeColor="accent5"/>
        <w:insideV w:val="single" w:sz="8" w:space="0" w:color="F29D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9D00" w:themeColor="accent5"/>
          <w:left w:val="single" w:sz="8" w:space="0" w:color="F29D00" w:themeColor="accent5"/>
          <w:bottom w:val="single" w:sz="18" w:space="0" w:color="F29D00" w:themeColor="accent5"/>
          <w:right w:val="single" w:sz="8" w:space="0" w:color="F29D00" w:themeColor="accent5"/>
          <w:insideH w:val="nil"/>
          <w:insideV w:val="single" w:sz="8" w:space="0" w:color="F29D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9D00" w:themeColor="accent5"/>
          <w:left w:val="single" w:sz="8" w:space="0" w:color="F29D00" w:themeColor="accent5"/>
          <w:bottom w:val="single" w:sz="8" w:space="0" w:color="F29D00" w:themeColor="accent5"/>
          <w:right w:val="single" w:sz="8" w:space="0" w:color="F29D00" w:themeColor="accent5"/>
          <w:insideH w:val="nil"/>
          <w:insideV w:val="single" w:sz="8" w:space="0" w:color="F29D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tblStylePr w:type="band1Vert">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shd w:val="clear" w:color="auto" w:fill="FFE7BC" w:themeFill="accent5" w:themeFillTint="3F"/>
      </w:tcPr>
    </w:tblStylePr>
    <w:tblStylePr w:type="band1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insideV w:val="single" w:sz="8" w:space="0" w:color="F29D00" w:themeColor="accent5"/>
        </w:tcBorders>
        <w:shd w:val="clear" w:color="auto" w:fill="FFE7BC" w:themeFill="accent5" w:themeFillTint="3F"/>
      </w:tcPr>
    </w:tblStylePr>
    <w:tblStylePr w:type="band2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insideV w:val="single" w:sz="8" w:space="0" w:color="F29D00" w:themeColor="accent5"/>
        </w:tcBorders>
      </w:tcPr>
    </w:tblStylePr>
  </w:style>
  <w:style w:type="table" w:styleId="LightGrid-Accent6">
    <w:name w:val="Light Grid Accent 6"/>
    <w:basedOn w:val="TableNormal"/>
    <w:uiPriority w:val="62"/>
    <w:rsid w:val="00901205"/>
    <w:pPr>
      <w:spacing w:line="240" w:lineRule="auto"/>
    </w:p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insideH w:val="single" w:sz="8" w:space="0" w:color="C85019" w:themeColor="accent6"/>
        <w:insideV w:val="single" w:sz="8" w:space="0" w:color="C8501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85019" w:themeColor="accent6"/>
          <w:left w:val="single" w:sz="8" w:space="0" w:color="C85019" w:themeColor="accent6"/>
          <w:bottom w:val="single" w:sz="18" w:space="0" w:color="C85019" w:themeColor="accent6"/>
          <w:right w:val="single" w:sz="8" w:space="0" w:color="C85019" w:themeColor="accent6"/>
          <w:insideH w:val="nil"/>
          <w:insideV w:val="single" w:sz="8" w:space="0" w:color="C8501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85019" w:themeColor="accent6"/>
          <w:left w:val="single" w:sz="8" w:space="0" w:color="C85019" w:themeColor="accent6"/>
          <w:bottom w:val="single" w:sz="8" w:space="0" w:color="C85019" w:themeColor="accent6"/>
          <w:right w:val="single" w:sz="8" w:space="0" w:color="C85019" w:themeColor="accent6"/>
          <w:insideH w:val="nil"/>
          <w:insideV w:val="single" w:sz="8" w:space="0" w:color="C8501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tblStylePr w:type="band1Vert">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shd w:val="clear" w:color="auto" w:fill="F7D1C0" w:themeFill="accent6" w:themeFillTint="3F"/>
      </w:tcPr>
    </w:tblStylePr>
    <w:tblStylePr w:type="band1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insideV w:val="single" w:sz="8" w:space="0" w:color="C85019" w:themeColor="accent6"/>
        </w:tcBorders>
        <w:shd w:val="clear" w:color="auto" w:fill="F7D1C0" w:themeFill="accent6" w:themeFillTint="3F"/>
      </w:tcPr>
    </w:tblStylePr>
    <w:tblStylePr w:type="band2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insideV w:val="single" w:sz="8" w:space="0" w:color="C85019" w:themeColor="accent6"/>
        </w:tcBorders>
      </w:tcPr>
    </w:tblStylePr>
  </w:style>
  <w:style w:type="table" w:styleId="LightList">
    <w:name w:val="Light List"/>
    <w:basedOn w:val="TableNormal"/>
    <w:uiPriority w:val="61"/>
    <w:rsid w:val="00901205"/>
    <w:pPr>
      <w:spacing w:line="240" w:lineRule="auto"/>
    </w:p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tblBorders>
    </w:tblPr>
    <w:tblStylePr w:type="firstRow">
      <w:pPr>
        <w:spacing w:before="0" w:after="0" w:line="240" w:lineRule="auto"/>
      </w:pPr>
      <w:rPr>
        <w:b/>
        <w:bCs/>
        <w:color w:val="A5A5A5" w:themeColor="background1"/>
      </w:rPr>
      <w:tblPr/>
      <w:tcPr>
        <w:shd w:val="clear" w:color="auto" w:fill="58595B" w:themeFill="text1"/>
      </w:tcPr>
    </w:tblStylePr>
    <w:tblStylePr w:type="lastRow">
      <w:pPr>
        <w:spacing w:before="0" w:after="0" w:line="240" w:lineRule="auto"/>
      </w:pPr>
      <w:rPr>
        <w:b/>
        <w:bCs/>
      </w:rPr>
      <w:tblPr/>
      <w:tcPr>
        <w:tcBorders>
          <w:top w:val="double" w:sz="6" w:space="0" w:color="58595B" w:themeColor="text1"/>
          <w:left w:val="single" w:sz="8" w:space="0" w:color="58595B" w:themeColor="text1"/>
          <w:bottom w:val="single" w:sz="8" w:space="0" w:color="58595B" w:themeColor="text1"/>
          <w:right w:val="single" w:sz="8" w:space="0" w:color="58595B" w:themeColor="text1"/>
        </w:tcBorders>
      </w:tcPr>
    </w:tblStylePr>
    <w:tblStylePr w:type="firstCol">
      <w:rPr>
        <w:b/>
        <w:bCs/>
      </w:rPr>
    </w:tblStylePr>
    <w:tblStylePr w:type="lastCol">
      <w:rPr>
        <w:b/>
        <w:bCs/>
      </w:rPr>
    </w:tblStylePr>
    <w:tblStylePr w:type="band1Vert">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tblStylePr w:type="band1Horz">
      <w:tblPr/>
      <w:tcPr>
        <w:tcBorders>
          <w:top w:val="single" w:sz="8" w:space="0" w:color="58595B" w:themeColor="text1"/>
          <w:left w:val="single" w:sz="8" w:space="0" w:color="58595B" w:themeColor="text1"/>
          <w:bottom w:val="single" w:sz="8" w:space="0" w:color="58595B" w:themeColor="text1"/>
          <w:right w:val="single" w:sz="8" w:space="0" w:color="58595B" w:themeColor="text1"/>
        </w:tcBorders>
      </w:tcPr>
    </w:tblStylePr>
  </w:style>
  <w:style w:type="table" w:styleId="LightList-Accent1">
    <w:name w:val="Light List Accent 1"/>
    <w:basedOn w:val="TableNormal"/>
    <w:uiPriority w:val="61"/>
    <w:rsid w:val="00901205"/>
    <w:pPr>
      <w:spacing w:line="240" w:lineRule="auto"/>
    </w:pPr>
    <w:tblPr>
      <w:tblStyleRowBandSize w:val="1"/>
      <w:tblStyleColBandSize w:val="1"/>
      <w:tblBorders>
        <w:top w:val="single" w:sz="8" w:space="0" w:color="3AAA35" w:themeColor="accent1"/>
        <w:left w:val="single" w:sz="8" w:space="0" w:color="3AAA35" w:themeColor="accent1"/>
        <w:bottom w:val="single" w:sz="8" w:space="0" w:color="3AAA35" w:themeColor="accent1"/>
        <w:right w:val="single" w:sz="8" w:space="0" w:color="3AAA35" w:themeColor="accent1"/>
      </w:tblBorders>
    </w:tblPr>
    <w:tblStylePr w:type="firstRow">
      <w:pPr>
        <w:spacing w:before="0" w:after="0" w:line="240" w:lineRule="auto"/>
      </w:pPr>
      <w:rPr>
        <w:b/>
        <w:bCs/>
        <w:color w:val="A5A5A5" w:themeColor="background1"/>
      </w:rPr>
      <w:tblPr/>
      <w:tcPr>
        <w:shd w:val="clear" w:color="auto" w:fill="3AAA35" w:themeFill="accent1"/>
      </w:tcPr>
    </w:tblStylePr>
    <w:tblStylePr w:type="lastRow">
      <w:pPr>
        <w:spacing w:before="0" w:after="0" w:line="240" w:lineRule="auto"/>
      </w:pPr>
      <w:rPr>
        <w:b/>
        <w:bCs/>
      </w:rPr>
      <w:tblPr/>
      <w:tcPr>
        <w:tcBorders>
          <w:top w:val="double" w:sz="6" w:space="0" w:color="3AAA35" w:themeColor="accent1"/>
          <w:left w:val="single" w:sz="8" w:space="0" w:color="3AAA35" w:themeColor="accent1"/>
          <w:bottom w:val="single" w:sz="8" w:space="0" w:color="3AAA35" w:themeColor="accent1"/>
          <w:right w:val="single" w:sz="8" w:space="0" w:color="3AAA35" w:themeColor="accent1"/>
        </w:tcBorders>
      </w:tcPr>
    </w:tblStylePr>
    <w:tblStylePr w:type="firstCol">
      <w:rPr>
        <w:b/>
        <w:bCs/>
      </w:rPr>
    </w:tblStylePr>
    <w:tblStylePr w:type="lastCol">
      <w:rPr>
        <w:b/>
        <w:bCs/>
      </w:rPr>
    </w:tblStylePr>
    <w:tblStylePr w:type="band1Vert">
      <w:tblPr/>
      <w:tcPr>
        <w:tcBorders>
          <w:top w:val="single" w:sz="8" w:space="0" w:color="3AAA35" w:themeColor="accent1"/>
          <w:left w:val="single" w:sz="8" w:space="0" w:color="3AAA35" w:themeColor="accent1"/>
          <w:bottom w:val="single" w:sz="8" w:space="0" w:color="3AAA35" w:themeColor="accent1"/>
          <w:right w:val="single" w:sz="8" w:space="0" w:color="3AAA35" w:themeColor="accent1"/>
        </w:tcBorders>
      </w:tcPr>
    </w:tblStylePr>
    <w:tblStylePr w:type="band1Horz">
      <w:tblPr/>
      <w:tcPr>
        <w:tcBorders>
          <w:top w:val="single" w:sz="8" w:space="0" w:color="3AAA35" w:themeColor="accent1"/>
          <w:left w:val="single" w:sz="8" w:space="0" w:color="3AAA35" w:themeColor="accent1"/>
          <w:bottom w:val="single" w:sz="8" w:space="0" w:color="3AAA35" w:themeColor="accent1"/>
          <w:right w:val="single" w:sz="8" w:space="0" w:color="3AAA35" w:themeColor="accent1"/>
        </w:tcBorders>
      </w:tcPr>
    </w:tblStylePr>
  </w:style>
  <w:style w:type="table" w:styleId="LightList-Accent2">
    <w:name w:val="Light List Accent 2"/>
    <w:basedOn w:val="TableNormal"/>
    <w:uiPriority w:val="61"/>
    <w:rsid w:val="00901205"/>
    <w:pPr>
      <w:spacing w:line="240" w:lineRule="auto"/>
    </w:pPr>
    <w:tblPr>
      <w:tblStyleRowBandSize w:val="1"/>
      <w:tblStyleColBandSize w:val="1"/>
      <w:tblBorders>
        <w:top w:val="single" w:sz="8" w:space="0" w:color="006633" w:themeColor="accent2"/>
        <w:left w:val="single" w:sz="8" w:space="0" w:color="006633" w:themeColor="accent2"/>
        <w:bottom w:val="single" w:sz="8" w:space="0" w:color="006633" w:themeColor="accent2"/>
        <w:right w:val="single" w:sz="8" w:space="0" w:color="006633" w:themeColor="accent2"/>
      </w:tblBorders>
    </w:tblPr>
    <w:tblStylePr w:type="firstRow">
      <w:pPr>
        <w:spacing w:before="0" w:after="0" w:line="240" w:lineRule="auto"/>
      </w:pPr>
      <w:rPr>
        <w:b/>
        <w:bCs/>
        <w:color w:val="A5A5A5" w:themeColor="background1"/>
      </w:rPr>
      <w:tblPr/>
      <w:tcPr>
        <w:shd w:val="clear" w:color="auto" w:fill="006633" w:themeFill="accent2"/>
      </w:tcPr>
    </w:tblStylePr>
    <w:tblStylePr w:type="lastRow">
      <w:pPr>
        <w:spacing w:before="0" w:after="0" w:line="240" w:lineRule="auto"/>
      </w:pPr>
      <w:rPr>
        <w:b/>
        <w:bCs/>
      </w:rPr>
      <w:tblPr/>
      <w:tcPr>
        <w:tcBorders>
          <w:top w:val="double" w:sz="6" w:space="0" w:color="006633" w:themeColor="accent2"/>
          <w:left w:val="single" w:sz="8" w:space="0" w:color="006633" w:themeColor="accent2"/>
          <w:bottom w:val="single" w:sz="8" w:space="0" w:color="006633" w:themeColor="accent2"/>
          <w:right w:val="single" w:sz="8" w:space="0" w:color="006633" w:themeColor="accent2"/>
        </w:tcBorders>
      </w:tcPr>
    </w:tblStylePr>
    <w:tblStylePr w:type="firstCol">
      <w:rPr>
        <w:b/>
        <w:bCs/>
      </w:rPr>
    </w:tblStylePr>
    <w:tblStylePr w:type="lastCol">
      <w:rPr>
        <w:b/>
        <w:bCs/>
      </w:rPr>
    </w:tblStylePr>
    <w:tblStylePr w:type="band1Vert">
      <w:tblPr/>
      <w:tcPr>
        <w:tcBorders>
          <w:top w:val="single" w:sz="8" w:space="0" w:color="006633" w:themeColor="accent2"/>
          <w:left w:val="single" w:sz="8" w:space="0" w:color="006633" w:themeColor="accent2"/>
          <w:bottom w:val="single" w:sz="8" w:space="0" w:color="006633" w:themeColor="accent2"/>
          <w:right w:val="single" w:sz="8" w:space="0" w:color="006633" w:themeColor="accent2"/>
        </w:tcBorders>
      </w:tcPr>
    </w:tblStylePr>
    <w:tblStylePr w:type="band1Horz">
      <w:tblPr/>
      <w:tcPr>
        <w:tcBorders>
          <w:top w:val="single" w:sz="8" w:space="0" w:color="006633" w:themeColor="accent2"/>
          <w:left w:val="single" w:sz="8" w:space="0" w:color="006633" w:themeColor="accent2"/>
          <w:bottom w:val="single" w:sz="8" w:space="0" w:color="006633" w:themeColor="accent2"/>
          <w:right w:val="single" w:sz="8" w:space="0" w:color="006633" w:themeColor="accent2"/>
        </w:tcBorders>
      </w:tcPr>
    </w:tblStylePr>
  </w:style>
  <w:style w:type="table" w:styleId="LightList-Accent3">
    <w:name w:val="Light List Accent 3"/>
    <w:basedOn w:val="TableNormal"/>
    <w:uiPriority w:val="61"/>
    <w:rsid w:val="00901205"/>
    <w:pPr>
      <w:spacing w:line="240" w:lineRule="auto"/>
    </w:p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tblBorders>
    </w:tblPr>
    <w:tblStylePr w:type="firstRow">
      <w:pPr>
        <w:spacing w:before="0" w:after="0" w:line="240" w:lineRule="auto"/>
      </w:pPr>
      <w:rPr>
        <w:b/>
        <w:bCs/>
        <w:color w:val="A5A5A5" w:themeColor="background1"/>
      </w:rPr>
      <w:tblPr/>
      <w:tcPr>
        <w:shd w:val="clear" w:color="auto" w:fill="BCCF00" w:themeFill="accent3"/>
      </w:tcPr>
    </w:tblStylePr>
    <w:tblStylePr w:type="lastRow">
      <w:pPr>
        <w:spacing w:before="0" w:after="0" w:line="240" w:lineRule="auto"/>
      </w:pPr>
      <w:rPr>
        <w:b/>
        <w:bCs/>
      </w:rPr>
      <w:tblPr/>
      <w:tcPr>
        <w:tcBorders>
          <w:top w:val="double" w:sz="6" w:space="0" w:color="BCCF00" w:themeColor="accent3"/>
          <w:left w:val="single" w:sz="8" w:space="0" w:color="BCCF00" w:themeColor="accent3"/>
          <w:bottom w:val="single" w:sz="8" w:space="0" w:color="BCCF00" w:themeColor="accent3"/>
          <w:right w:val="single" w:sz="8" w:space="0" w:color="BCCF00" w:themeColor="accent3"/>
        </w:tcBorders>
      </w:tcPr>
    </w:tblStylePr>
    <w:tblStylePr w:type="firstCol">
      <w:rPr>
        <w:b/>
        <w:bCs/>
      </w:rPr>
    </w:tblStylePr>
    <w:tblStylePr w:type="lastCol">
      <w:rPr>
        <w:b/>
        <w:bCs/>
      </w:rPr>
    </w:tblStylePr>
    <w:tblStylePr w:type="band1Vert">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tblStylePr w:type="band1Horz">
      <w:tblPr/>
      <w:tcPr>
        <w:tcBorders>
          <w:top w:val="single" w:sz="8" w:space="0" w:color="BCCF00" w:themeColor="accent3"/>
          <w:left w:val="single" w:sz="8" w:space="0" w:color="BCCF00" w:themeColor="accent3"/>
          <w:bottom w:val="single" w:sz="8" w:space="0" w:color="BCCF00" w:themeColor="accent3"/>
          <w:right w:val="single" w:sz="8" w:space="0" w:color="BCCF00" w:themeColor="accent3"/>
        </w:tcBorders>
      </w:tcPr>
    </w:tblStylePr>
  </w:style>
  <w:style w:type="table" w:styleId="LightList-Accent4">
    <w:name w:val="Light List Accent 4"/>
    <w:basedOn w:val="TableNormal"/>
    <w:uiPriority w:val="61"/>
    <w:rsid w:val="00901205"/>
    <w:pPr>
      <w:spacing w:line="240" w:lineRule="auto"/>
    </w:p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tblBorders>
    </w:tblPr>
    <w:tblStylePr w:type="firstRow">
      <w:pPr>
        <w:spacing w:before="0" w:after="0" w:line="240" w:lineRule="auto"/>
      </w:pPr>
      <w:rPr>
        <w:b/>
        <w:bCs/>
        <w:color w:val="A5A5A5" w:themeColor="background1"/>
      </w:rPr>
      <w:tblPr/>
      <w:tcPr>
        <w:shd w:val="clear" w:color="auto" w:fill="FAD500" w:themeFill="accent4"/>
      </w:tcPr>
    </w:tblStylePr>
    <w:tblStylePr w:type="lastRow">
      <w:pPr>
        <w:spacing w:before="0" w:after="0" w:line="240" w:lineRule="auto"/>
      </w:pPr>
      <w:rPr>
        <w:b/>
        <w:bCs/>
      </w:rPr>
      <w:tblPr/>
      <w:tcPr>
        <w:tcBorders>
          <w:top w:val="double" w:sz="6" w:space="0" w:color="FAD500" w:themeColor="accent4"/>
          <w:left w:val="single" w:sz="8" w:space="0" w:color="FAD500" w:themeColor="accent4"/>
          <w:bottom w:val="single" w:sz="8" w:space="0" w:color="FAD500" w:themeColor="accent4"/>
          <w:right w:val="single" w:sz="8" w:space="0" w:color="FAD500" w:themeColor="accent4"/>
        </w:tcBorders>
      </w:tcPr>
    </w:tblStylePr>
    <w:tblStylePr w:type="firstCol">
      <w:rPr>
        <w:b/>
        <w:bCs/>
      </w:rPr>
    </w:tblStylePr>
    <w:tblStylePr w:type="lastCol">
      <w:rPr>
        <w:b/>
        <w:bCs/>
      </w:rPr>
    </w:tblStylePr>
    <w:tblStylePr w:type="band1Vert">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tblStylePr w:type="band1Horz">
      <w:tblPr/>
      <w:tcPr>
        <w:tcBorders>
          <w:top w:val="single" w:sz="8" w:space="0" w:color="FAD500" w:themeColor="accent4"/>
          <w:left w:val="single" w:sz="8" w:space="0" w:color="FAD500" w:themeColor="accent4"/>
          <w:bottom w:val="single" w:sz="8" w:space="0" w:color="FAD500" w:themeColor="accent4"/>
          <w:right w:val="single" w:sz="8" w:space="0" w:color="FAD500" w:themeColor="accent4"/>
        </w:tcBorders>
      </w:tcPr>
    </w:tblStylePr>
  </w:style>
  <w:style w:type="table" w:styleId="LightList-Accent5">
    <w:name w:val="Light List Accent 5"/>
    <w:basedOn w:val="TableNormal"/>
    <w:uiPriority w:val="61"/>
    <w:rsid w:val="00901205"/>
    <w:pPr>
      <w:spacing w:line="240" w:lineRule="auto"/>
    </w:p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tblBorders>
    </w:tblPr>
    <w:tblStylePr w:type="firstRow">
      <w:pPr>
        <w:spacing w:before="0" w:after="0" w:line="240" w:lineRule="auto"/>
      </w:pPr>
      <w:rPr>
        <w:b/>
        <w:bCs/>
        <w:color w:val="A5A5A5" w:themeColor="background1"/>
      </w:rPr>
      <w:tblPr/>
      <w:tcPr>
        <w:shd w:val="clear" w:color="auto" w:fill="F29D00" w:themeFill="accent5"/>
      </w:tcPr>
    </w:tblStylePr>
    <w:tblStylePr w:type="lastRow">
      <w:pPr>
        <w:spacing w:before="0" w:after="0" w:line="240" w:lineRule="auto"/>
      </w:pPr>
      <w:rPr>
        <w:b/>
        <w:bCs/>
      </w:rPr>
      <w:tblPr/>
      <w:tcPr>
        <w:tcBorders>
          <w:top w:val="double" w:sz="6" w:space="0" w:color="F29D00" w:themeColor="accent5"/>
          <w:left w:val="single" w:sz="8" w:space="0" w:color="F29D00" w:themeColor="accent5"/>
          <w:bottom w:val="single" w:sz="8" w:space="0" w:color="F29D00" w:themeColor="accent5"/>
          <w:right w:val="single" w:sz="8" w:space="0" w:color="F29D00" w:themeColor="accent5"/>
        </w:tcBorders>
      </w:tcPr>
    </w:tblStylePr>
    <w:tblStylePr w:type="firstCol">
      <w:rPr>
        <w:b/>
        <w:bCs/>
      </w:rPr>
    </w:tblStylePr>
    <w:tblStylePr w:type="lastCol">
      <w:rPr>
        <w:b/>
        <w:bCs/>
      </w:rPr>
    </w:tblStylePr>
    <w:tblStylePr w:type="band1Vert">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tblStylePr w:type="band1Horz">
      <w:tblPr/>
      <w:tcPr>
        <w:tcBorders>
          <w:top w:val="single" w:sz="8" w:space="0" w:color="F29D00" w:themeColor="accent5"/>
          <w:left w:val="single" w:sz="8" w:space="0" w:color="F29D00" w:themeColor="accent5"/>
          <w:bottom w:val="single" w:sz="8" w:space="0" w:color="F29D00" w:themeColor="accent5"/>
          <w:right w:val="single" w:sz="8" w:space="0" w:color="F29D00" w:themeColor="accent5"/>
        </w:tcBorders>
      </w:tcPr>
    </w:tblStylePr>
  </w:style>
  <w:style w:type="table" w:styleId="LightList-Accent6">
    <w:name w:val="Light List Accent 6"/>
    <w:basedOn w:val="TableNormal"/>
    <w:uiPriority w:val="61"/>
    <w:rsid w:val="00901205"/>
    <w:pPr>
      <w:spacing w:line="240" w:lineRule="auto"/>
    </w:p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tblBorders>
    </w:tblPr>
    <w:tblStylePr w:type="firstRow">
      <w:pPr>
        <w:spacing w:before="0" w:after="0" w:line="240" w:lineRule="auto"/>
      </w:pPr>
      <w:rPr>
        <w:b/>
        <w:bCs/>
        <w:color w:val="A5A5A5" w:themeColor="background1"/>
      </w:rPr>
      <w:tblPr/>
      <w:tcPr>
        <w:shd w:val="clear" w:color="auto" w:fill="C85019" w:themeFill="accent6"/>
      </w:tcPr>
    </w:tblStylePr>
    <w:tblStylePr w:type="lastRow">
      <w:pPr>
        <w:spacing w:before="0" w:after="0" w:line="240" w:lineRule="auto"/>
      </w:pPr>
      <w:rPr>
        <w:b/>
        <w:bCs/>
      </w:rPr>
      <w:tblPr/>
      <w:tcPr>
        <w:tcBorders>
          <w:top w:val="double" w:sz="6" w:space="0" w:color="C85019" w:themeColor="accent6"/>
          <w:left w:val="single" w:sz="8" w:space="0" w:color="C85019" w:themeColor="accent6"/>
          <w:bottom w:val="single" w:sz="8" w:space="0" w:color="C85019" w:themeColor="accent6"/>
          <w:right w:val="single" w:sz="8" w:space="0" w:color="C85019" w:themeColor="accent6"/>
        </w:tcBorders>
      </w:tcPr>
    </w:tblStylePr>
    <w:tblStylePr w:type="firstCol">
      <w:rPr>
        <w:b/>
        <w:bCs/>
      </w:rPr>
    </w:tblStylePr>
    <w:tblStylePr w:type="lastCol">
      <w:rPr>
        <w:b/>
        <w:bCs/>
      </w:rPr>
    </w:tblStylePr>
    <w:tblStylePr w:type="band1Vert">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tblStylePr w:type="band1Horz">
      <w:tblPr/>
      <w:tcPr>
        <w:tcBorders>
          <w:top w:val="single" w:sz="8" w:space="0" w:color="C85019" w:themeColor="accent6"/>
          <w:left w:val="single" w:sz="8" w:space="0" w:color="C85019" w:themeColor="accent6"/>
          <w:bottom w:val="single" w:sz="8" w:space="0" w:color="C85019" w:themeColor="accent6"/>
          <w:right w:val="single" w:sz="8" w:space="0" w:color="C85019" w:themeColor="accent6"/>
        </w:tcBorders>
      </w:tcPr>
    </w:tblStylePr>
  </w:style>
  <w:style w:type="table" w:styleId="LightShading">
    <w:name w:val="Light Shading"/>
    <w:basedOn w:val="TableNormal"/>
    <w:uiPriority w:val="60"/>
    <w:rsid w:val="00901205"/>
    <w:pPr>
      <w:spacing w:line="240" w:lineRule="auto"/>
    </w:pPr>
    <w:rPr>
      <w:color w:val="424244" w:themeColor="text1" w:themeShade="BF"/>
    </w:rPr>
    <w:tblPr>
      <w:tblStyleRowBandSize w:val="1"/>
      <w:tblStyleColBandSize w:val="1"/>
      <w:tblBorders>
        <w:top w:val="single" w:sz="8" w:space="0" w:color="58595B" w:themeColor="text1"/>
        <w:bottom w:val="single" w:sz="8" w:space="0" w:color="58595B" w:themeColor="text1"/>
      </w:tblBorders>
    </w:tblPr>
    <w:tblStylePr w:type="fir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lastRow">
      <w:pPr>
        <w:spacing w:before="0" w:after="0" w:line="240" w:lineRule="auto"/>
      </w:pPr>
      <w:rPr>
        <w:b/>
        <w:bCs/>
      </w:rPr>
      <w:tblPr/>
      <w:tcPr>
        <w:tcBorders>
          <w:top w:val="single" w:sz="8" w:space="0" w:color="58595B" w:themeColor="text1"/>
          <w:left w:val="nil"/>
          <w:bottom w:val="single" w:sz="8" w:space="0" w:color="58595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6" w:themeFill="text1" w:themeFillTint="3F"/>
      </w:tcPr>
    </w:tblStylePr>
    <w:tblStylePr w:type="band1Horz">
      <w:tblPr/>
      <w:tcPr>
        <w:tcBorders>
          <w:left w:val="nil"/>
          <w:right w:val="nil"/>
          <w:insideH w:val="nil"/>
          <w:insideV w:val="nil"/>
        </w:tcBorders>
        <w:shd w:val="clear" w:color="auto" w:fill="D5D5D6" w:themeFill="text1" w:themeFillTint="3F"/>
      </w:tcPr>
    </w:tblStylePr>
  </w:style>
  <w:style w:type="table" w:styleId="LightShading-Accent1">
    <w:name w:val="Light Shading Accent 1"/>
    <w:basedOn w:val="TableNormal"/>
    <w:uiPriority w:val="60"/>
    <w:rsid w:val="00901205"/>
    <w:pPr>
      <w:spacing w:line="240" w:lineRule="auto"/>
    </w:pPr>
    <w:rPr>
      <w:color w:val="2B7F27" w:themeColor="accent1" w:themeShade="BF"/>
    </w:rPr>
    <w:tblPr>
      <w:tblStyleRowBandSize w:val="1"/>
      <w:tblStyleColBandSize w:val="1"/>
      <w:tblBorders>
        <w:top w:val="single" w:sz="8" w:space="0" w:color="3AAA35" w:themeColor="accent1"/>
        <w:bottom w:val="single" w:sz="8" w:space="0" w:color="3AAA35" w:themeColor="accent1"/>
      </w:tblBorders>
    </w:tblPr>
    <w:tblStylePr w:type="firstRow">
      <w:pPr>
        <w:spacing w:before="0" w:after="0" w:line="240" w:lineRule="auto"/>
      </w:pPr>
      <w:rPr>
        <w:b/>
        <w:bCs/>
      </w:rPr>
      <w:tblPr/>
      <w:tcPr>
        <w:tcBorders>
          <w:top w:val="single" w:sz="8" w:space="0" w:color="3AAA35" w:themeColor="accent1"/>
          <w:left w:val="nil"/>
          <w:bottom w:val="single" w:sz="8" w:space="0" w:color="3AAA35" w:themeColor="accent1"/>
          <w:right w:val="nil"/>
          <w:insideH w:val="nil"/>
          <w:insideV w:val="nil"/>
        </w:tcBorders>
      </w:tcPr>
    </w:tblStylePr>
    <w:tblStylePr w:type="lastRow">
      <w:pPr>
        <w:spacing w:before="0" w:after="0" w:line="240" w:lineRule="auto"/>
      </w:pPr>
      <w:rPr>
        <w:b/>
        <w:bCs/>
      </w:rPr>
      <w:tblPr/>
      <w:tcPr>
        <w:tcBorders>
          <w:top w:val="single" w:sz="8" w:space="0" w:color="3AAA35" w:themeColor="accent1"/>
          <w:left w:val="nil"/>
          <w:bottom w:val="single" w:sz="8" w:space="0" w:color="3AAA3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EEC8" w:themeFill="accent1" w:themeFillTint="3F"/>
      </w:tcPr>
    </w:tblStylePr>
    <w:tblStylePr w:type="band1Horz">
      <w:tblPr/>
      <w:tcPr>
        <w:tcBorders>
          <w:left w:val="nil"/>
          <w:right w:val="nil"/>
          <w:insideH w:val="nil"/>
          <w:insideV w:val="nil"/>
        </w:tcBorders>
        <w:shd w:val="clear" w:color="auto" w:fill="CAEEC8" w:themeFill="accent1" w:themeFillTint="3F"/>
      </w:tcPr>
    </w:tblStylePr>
  </w:style>
  <w:style w:type="table" w:styleId="LightShading-Accent2">
    <w:name w:val="Light Shading Accent 2"/>
    <w:basedOn w:val="TableNormal"/>
    <w:uiPriority w:val="60"/>
    <w:rsid w:val="00901205"/>
    <w:pPr>
      <w:spacing w:line="240" w:lineRule="auto"/>
    </w:pPr>
    <w:rPr>
      <w:color w:val="004C26" w:themeColor="accent2" w:themeShade="BF"/>
    </w:rPr>
    <w:tblPr>
      <w:tblStyleRowBandSize w:val="1"/>
      <w:tblStyleColBandSize w:val="1"/>
      <w:tblBorders>
        <w:top w:val="single" w:sz="8" w:space="0" w:color="006633" w:themeColor="accent2"/>
        <w:bottom w:val="single" w:sz="8" w:space="0" w:color="006633" w:themeColor="accent2"/>
      </w:tblBorders>
    </w:tblPr>
    <w:tblStylePr w:type="firstRow">
      <w:pPr>
        <w:spacing w:before="0" w:after="0" w:line="240" w:lineRule="auto"/>
      </w:pPr>
      <w:rPr>
        <w:b/>
        <w:bCs/>
      </w:rPr>
      <w:tblPr/>
      <w:tcPr>
        <w:tcBorders>
          <w:top w:val="single" w:sz="8" w:space="0" w:color="006633" w:themeColor="accent2"/>
          <w:left w:val="nil"/>
          <w:bottom w:val="single" w:sz="8" w:space="0" w:color="006633" w:themeColor="accent2"/>
          <w:right w:val="nil"/>
          <w:insideH w:val="nil"/>
          <w:insideV w:val="nil"/>
        </w:tcBorders>
      </w:tcPr>
    </w:tblStylePr>
    <w:tblStylePr w:type="lastRow">
      <w:pPr>
        <w:spacing w:before="0" w:after="0" w:line="240" w:lineRule="auto"/>
      </w:pPr>
      <w:rPr>
        <w:b/>
        <w:bCs/>
      </w:rPr>
      <w:tblPr/>
      <w:tcPr>
        <w:tcBorders>
          <w:top w:val="single" w:sz="8" w:space="0" w:color="006633" w:themeColor="accent2"/>
          <w:left w:val="nil"/>
          <w:bottom w:val="single" w:sz="8" w:space="0" w:color="00663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FCC" w:themeFill="accent2" w:themeFillTint="3F"/>
      </w:tcPr>
    </w:tblStylePr>
    <w:tblStylePr w:type="band1Horz">
      <w:tblPr/>
      <w:tcPr>
        <w:tcBorders>
          <w:left w:val="nil"/>
          <w:right w:val="nil"/>
          <w:insideH w:val="nil"/>
          <w:insideV w:val="nil"/>
        </w:tcBorders>
        <w:shd w:val="clear" w:color="auto" w:fill="9AFFCC" w:themeFill="accent2" w:themeFillTint="3F"/>
      </w:tcPr>
    </w:tblStylePr>
  </w:style>
  <w:style w:type="table" w:styleId="LightShading-Accent3">
    <w:name w:val="Light Shading Accent 3"/>
    <w:basedOn w:val="TableNormal"/>
    <w:uiPriority w:val="60"/>
    <w:rsid w:val="00901205"/>
    <w:pPr>
      <w:spacing w:line="240" w:lineRule="auto"/>
    </w:pPr>
    <w:rPr>
      <w:color w:val="8C9B00" w:themeColor="accent3" w:themeShade="BF"/>
    </w:rPr>
    <w:tblPr>
      <w:tblStyleRowBandSize w:val="1"/>
      <w:tblStyleColBandSize w:val="1"/>
      <w:tblBorders>
        <w:top w:val="single" w:sz="8" w:space="0" w:color="BCCF00" w:themeColor="accent3"/>
        <w:bottom w:val="single" w:sz="8" w:space="0" w:color="BCCF00" w:themeColor="accent3"/>
      </w:tblBorders>
    </w:tblPr>
    <w:tblStylePr w:type="firstRow">
      <w:pPr>
        <w:spacing w:before="0" w:after="0" w:line="240" w:lineRule="auto"/>
      </w:pPr>
      <w:rPr>
        <w:b/>
        <w:bCs/>
      </w:rPr>
      <w:tblPr/>
      <w:tcPr>
        <w:tcBorders>
          <w:top w:val="single" w:sz="8" w:space="0" w:color="BCCF00" w:themeColor="accent3"/>
          <w:left w:val="nil"/>
          <w:bottom w:val="single" w:sz="8" w:space="0" w:color="BCCF00" w:themeColor="accent3"/>
          <w:right w:val="nil"/>
          <w:insideH w:val="nil"/>
          <w:insideV w:val="nil"/>
        </w:tcBorders>
      </w:tcPr>
    </w:tblStylePr>
    <w:tblStylePr w:type="lastRow">
      <w:pPr>
        <w:spacing w:before="0" w:after="0" w:line="240" w:lineRule="auto"/>
      </w:pPr>
      <w:rPr>
        <w:b/>
        <w:bCs/>
      </w:rPr>
      <w:tblPr/>
      <w:tcPr>
        <w:tcBorders>
          <w:top w:val="single" w:sz="8" w:space="0" w:color="BCCF00" w:themeColor="accent3"/>
          <w:left w:val="nil"/>
          <w:bottom w:val="single" w:sz="8" w:space="0" w:color="BCCF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FB4" w:themeFill="accent3" w:themeFillTint="3F"/>
      </w:tcPr>
    </w:tblStylePr>
    <w:tblStylePr w:type="band1Horz">
      <w:tblPr/>
      <w:tcPr>
        <w:tcBorders>
          <w:left w:val="nil"/>
          <w:right w:val="nil"/>
          <w:insideH w:val="nil"/>
          <w:insideV w:val="nil"/>
        </w:tcBorders>
        <w:shd w:val="clear" w:color="auto" w:fill="F7FFB4" w:themeFill="accent3" w:themeFillTint="3F"/>
      </w:tcPr>
    </w:tblStylePr>
  </w:style>
  <w:style w:type="table" w:styleId="LightShading-Accent4">
    <w:name w:val="Light Shading Accent 4"/>
    <w:basedOn w:val="TableNormal"/>
    <w:uiPriority w:val="60"/>
    <w:rsid w:val="00901205"/>
    <w:pPr>
      <w:spacing w:line="240" w:lineRule="auto"/>
    </w:pPr>
    <w:rPr>
      <w:color w:val="BB9F00" w:themeColor="accent4" w:themeShade="BF"/>
    </w:rPr>
    <w:tblPr>
      <w:tblStyleRowBandSize w:val="1"/>
      <w:tblStyleColBandSize w:val="1"/>
      <w:tblBorders>
        <w:top w:val="single" w:sz="8" w:space="0" w:color="FAD500" w:themeColor="accent4"/>
        <w:bottom w:val="single" w:sz="8" w:space="0" w:color="FAD500" w:themeColor="accent4"/>
      </w:tblBorders>
    </w:tblPr>
    <w:tblStylePr w:type="firstRow">
      <w:pPr>
        <w:spacing w:before="0" w:after="0" w:line="240" w:lineRule="auto"/>
      </w:pPr>
      <w:rPr>
        <w:b/>
        <w:bCs/>
      </w:rPr>
      <w:tblPr/>
      <w:tcPr>
        <w:tcBorders>
          <w:top w:val="single" w:sz="8" w:space="0" w:color="FAD500" w:themeColor="accent4"/>
          <w:left w:val="nil"/>
          <w:bottom w:val="single" w:sz="8" w:space="0" w:color="FAD500" w:themeColor="accent4"/>
          <w:right w:val="nil"/>
          <w:insideH w:val="nil"/>
          <w:insideV w:val="nil"/>
        </w:tcBorders>
      </w:tcPr>
    </w:tblStylePr>
    <w:tblStylePr w:type="lastRow">
      <w:pPr>
        <w:spacing w:before="0" w:after="0" w:line="240" w:lineRule="auto"/>
      </w:pPr>
      <w:rPr>
        <w:b/>
        <w:bCs/>
      </w:rPr>
      <w:tblPr/>
      <w:tcPr>
        <w:tcBorders>
          <w:top w:val="single" w:sz="8" w:space="0" w:color="FAD500" w:themeColor="accent4"/>
          <w:left w:val="nil"/>
          <w:bottom w:val="single" w:sz="8" w:space="0" w:color="FAD5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5BE" w:themeFill="accent4" w:themeFillTint="3F"/>
      </w:tcPr>
    </w:tblStylePr>
    <w:tblStylePr w:type="band1Horz">
      <w:tblPr/>
      <w:tcPr>
        <w:tcBorders>
          <w:left w:val="nil"/>
          <w:right w:val="nil"/>
          <w:insideH w:val="nil"/>
          <w:insideV w:val="nil"/>
        </w:tcBorders>
        <w:shd w:val="clear" w:color="auto" w:fill="FFF5BE" w:themeFill="accent4" w:themeFillTint="3F"/>
      </w:tcPr>
    </w:tblStylePr>
  </w:style>
  <w:style w:type="table" w:styleId="LightShading-Accent5">
    <w:name w:val="Light Shading Accent 5"/>
    <w:basedOn w:val="TableNormal"/>
    <w:uiPriority w:val="60"/>
    <w:rsid w:val="00901205"/>
    <w:pPr>
      <w:spacing w:line="240" w:lineRule="auto"/>
    </w:pPr>
    <w:rPr>
      <w:color w:val="B57500" w:themeColor="accent5" w:themeShade="BF"/>
    </w:rPr>
    <w:tblPr>
      <w:tblStyleRowBandSize w:val="1"/>
      <w:tblStyleColBandSize w:val="1"/>
      <w:tblBorders>
        <w:top w:val="single" w:sz="8" w:space="0" w:color="F29D00" w:themeColor="accent5"/>
        <w:bottom w:val="single" w:sz="8" w:space="0" w:color="F29D00" w:themeColor="accent5"/>
      </w:tblBorders>
    </w:tblPr>
    <w:tblStylePr w:type="firstRow">
      <w:pPr>
        <w:spacing w:before="0" w:after="0" w:line="240" w:lineRule="auto"/>
      </w:pPr>
      <w:rPr>
        <w:b/>
        <w:bCs/>
      </w:rPr>
      <w:tblPr/>
      <w:tcPr>
        <w:tcBorders>
          <w:top w:val="single" w:sz="8" w:space="0" w:color="F29D00" w:themeColor="accent5"/>
          <w:left w:val="nil"/>
          <w:bottom w:val="single" w:sz="8" w:space="0" w:color="F29D00" w:themeColor="accent5"/>
          <w:right w:val="nil"/>
          <w:insideH w:val="nil"/>
          <w:insideV w:val="nil"/>
        </w:tcBorders>
      </w:tcPr>
    </w:tblStylePr>
    <w:tblStylePr w:type="lastRow">
      <w:pPr>
        <w:spacing w:before="0" w:after="0" w:line="240" w:lineRule="auto"/>
      </w:pPr>
      <w:rPr>
        <w:b/>
        <w:bCs/>
      </w:rPr>
      <w:tblPr/>
      <w:tcPr>
        <w:tcBorders>
          <w:top w:val="single" w:sz="8" w:space="0" w:color="F29D00" w:themeColor="accent5"/>
          <w:left w:val="nil"/>
          <w:bottom w:val="single" w:sz="8" w:space="0" w:color="F29D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BC" w:themeFill="accent5" w:themeFillTint="3F"/>
      </w:tcPr>
    </w:tblStylePr>
    <w:tblStylePr w:type="band1Horz">
      <w:tblPr/>
      <w:tcPr>
        <w:tcBorders>
          <w:left w:val="nil"/>
          <w:right w:val="nil"/>
          <w:insideH w:val="nil"/>
          <w:insideV w:val="nil"/>
        </w:tcBorders>
        <w:shd w:val="clear" w:color="auto" w:fill="FFE7BC" w:themeFill="accent5" w:themeFillTint="3F"/>
      </w:tcPr>
    </w:tblStylePr>
  </w:style>
  <w:style w:type="table" w:styleId="LightShading-Accent6">
    <w:name w:val="Light Shading Accent 6"/>
    <w:basedOn w:val="TableNormal"/>
    <w:uiPriority w:val="60"/>
    <w:rsid w:val="00901205"/>
    <w:pPr>
      <w:spacing w:line="240" w:lineRule="auto"/>
    </w:pPr>
    <w:rPr>
      <w:color w:val="953B12" w:themeColor="accent6" w:themeShade="BF"/>
    </w:rPr>
    <w:tblPr>
      <w:tblStyleRowBandSize w:val="1"/>
      <w:tblStyleColBandSize w:val="1"/>
      <w:tblBorders>
        <w:top w:val="single" w:sz="8" w:space="0" w:color="C85019" w:themeColor="accent6"/>
        <w:bottom w:val="single" w:sz="8" w:space="0" w:color="C85019" w:themeColor="accent6"/>
      </w:tblBorders>
    </w:tblPr>
    <w:tblStylePr w:type="firstRow">
      <w:pPr>
        <w:spacing w:before="0" w:after="0" w:line="240" w:lineRule="auto"/>
      </w:pPr>
      <w:rPr>
        <w:b/>
        <w:bCs/>
      </w:rPr>
      <w:tblPr/>
      <w:tcPr>
        <w:tcBorders>
          <w:top w:val="single" w:sz="8" w:space="0" w:color="C85019" w:themeColor="accent6"/>
          <w:left w:val="nil"/>
          <w:bottom w:val="single" w:sz="8" w:space="0" w:color="C85019" w:themeColor="accent6"/>
          <w:right w:val="nil"/>
          <w:insideH w:val="nil"/>
          <w:insideV w:val="nil"/>
        </w:tcBorders>
      </w:tcPr>
    </w:tblStylePr>
    <w:tblStylePr w:type="lastRow">
      <w:pPr>
        <w:spacing w:before="0" w:after="0" w:line="240" w:lineRule="auto"/>
      </w:pPr>
      <w:rPr>
        <w:b/>
        <w:bCs/>
      </w:rPr>
      <w:tblPr/>
      <w:tcPr>
        <w:tcBorders>
          <w:top w:val="single" w:sz="8" w:space="0" w:color="C85019" w:themeColor="accent6"/>
          <w:left w:val="nil"/>
          <w:bottom w:val="single" w:sz="8" w:space="0" w:color="C85019"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D1C0" w:themeFill="accent6" w:themeFillTint="3F"/>
      </w:tcPr>
    </w:tblStylePr>
    <w:tblStylePr w:type="band1Horz">
      <w:tblPr/>
      <w:tcPr>
        <w:tcBorders>
          <w:left w:val="nil"/>
          <w:right w:val="nil"/>
          <w:insideH w:val="nil"/>
          <w:insideV w:val="nil"/>
        </w:tcBorders>
        <w:shd w:val="clear" w:color="auto" w:fill="F7D1C0" w:themeFill="accent6" w:themeFillTint="3F"/>
      </w:tcPr>
    </w:tblStylePr>
  </w:style>
  <w:style w:type="paragraph" w:styleId="List">
    <w:name w:val="List"/>
    <w:basedOn w:val="Normal"/>
    <w:uiPriority w:val="99"/>
    <w:semiHidden/>
    <w:unhideWhenUsed/>
    <w:rsid w:val="00901205"/>
    <w:pPr>
      <w:ind w:left="283" w:hanging="283"/>
      <w:contextualSpacing/>
    </w:pPr>
  </w:style>
  <w:style w:type="paragraph" w:styleId="List2">
    <w:name w:val="List 2"/>
    <w:basedOn w:val="Normal"/>
    <w:uiPriority w:val="99"/>
    <w:semiHidden/>
    <w:unhideWhenUsed/>
    <w:rsid w:val="00901205"/>
    <w:pPr>
      <w:ind w:left="566" w:hanging="283"/>
      <w:contextualSpacing/>
    </w:pPr>
  </w:style>
  <w:style w:type="paragraph" w:styleId="List3">
    <w:name w:val="List 3"/>
    <w:basedOn w:val="Normal"/>
    <w:uiPriority w:val="99"/>
    <w:semiHidden/>
    <w:unhideWhenUsed/>
    <w:rsid w:val="00901205"/>
    <w:pPr>
      <w:ind w:left="849" w:hanging="283"/>
      <w:contextualSpacing/>
    </w:pPr>
  </w:style>
  <w:style w:type="paragraph" w:styleId="List4">
    <w:name w:val="List 4"/>
    <w:basedOn w:val="Normal"/>
    <w:uiPriority w:val="99"/>
    <w:semiHidden/>
    <w:unhideWhenUsed/>
    <w:rsid w:val="00901205"/>
    <w:pPr>
      <w:ind w:left="1132" w:hanging="283"/>
      <w:contextualSpacing/>
    </w:pPr>
  </w:style>
  <w:style w:type="paragraph" w:styleId="List5">
    <w:name w:val="List 5"/>
    <w:basedOn w:val="Normal"/>
    <w:uiPriority w:val="99"/>
    <w:semiHidden/>
    <w:unhideWhenUsed/>
    <w:rsid w:val="00901205"/>
    <w:pPr>
      <w:ind w:left="1415" w:hanging="283"/>
      <w:contextualSpacing/>
    </w:pPr>
  </w:style>
  <w:style w:type="paragraph" w:styleId="ListBullet4">
    <w:name w:val="List Bullet 4"/>
    <w:basedOn w:val="Normal"/>
    <w:uiPriority w:val="99"/>
    <w:semiHidden/>
    <w:unhideWhenUsed/>
    <w:rsid w:val="00901205"/>
    <w:pPr>
      <w:numPr>
        <w:numId w:val="10"/>
      </w:numPr>
      <w:contextualSpacing/>
    </w:pPr>
  </w:style>
  <w:style w:type="paragraph" w:styleId="ListBullet5">
    <w:name w:val="List Bullet 5"/>
    <w:basedOn w:val="Normal"/>
    <w:uiPriority w:val="99"/>
    <w:semiHidden/>
    <w:unhideWhenUsed/>
    <w:rsid w:val="00901205"/>
    <w:pPr>
      <w:numPr>
        <w:numId w:val="11"/>
      </w:numPr>
      <w:contextualSpacing/>
    </w:pPr>
  </w:style>
  <w:style w:type="paragraph" w:styleId="ListContinue">
    <w:name w:val="List Continue"/>
    <w:basedOn w:val="Normal"/>
    <w:uiPriority w:val="99"/>
    <w:semiHidden/>
    <w:unhideWhenUsed/>
    <w:rsid w:val="00901205"/>
    <w:pPr>
      <w:spacing w:after="120"/>
      <w:ind w:left="283"/>
      <w:contextualSpacing/>
    </w:pPr>
  </w:style>
  <w:style w:type="paragraph" w:styleId="ListContinue2">
    <w:name w:val="List Continue 2"/>
    <w:basedOn w:val="Normal"/>
    <w:uiPriority w:val="99"/>
    <w:semiHidden/>
    <w:unhideWhenUsed/>
    <w:rsid w:val="00901205"/>
    <w:pPr>
      <w:spacing w:after="120"/>
      <w:ind w:left="566"/>
      <w:contextualSpacing/>
    </w:pPr>
  </w:style>
  <w:style w:type="paragraph" w:styleId="ListContinue3">
    <w:name w:val="List Continue 3"/>
    <w:basedOn w:val="Normal"/>
    <w:uiPriority w:val="99"/>
    <w:semiHidden/>
    <w:unhideWhenUsed/>
    <w:rsid w:val="00901205"/>
    <w:pPr>
      <w:spacing w:after="120"/>
      <w:ind w:left="849"/>
      <w:contextualSpacing/>
    </w:pPr>
  </w:style>
  <w:style w:type="paragraph" w:styleId="ListContinue4">
    <w:name w:val="List Continue 4"/>
    <w:basedOn w:val="Normal"/>
    <w:uiPriority w:val="99"/>
    <w:semiHidden/>
    <w:unhideWhenUsed/>
    <w:rsid w:val="00901205"/>
    <w:pPr>
      <w:spacing w:after="120"/>
      <w:ind w:left="1132"/>
      <w:contextualSpacing/>
    </w:pPr>
  </w:style>
  <w:style w:type="paragraph" w:styleId="ListContinue5">
    <w:name w:val="List Continue 5"/>
    <w:basedOn w:val="Normal"/>
    <w:uiPriority w:val="99"/>
    <w:semiHidden/>
    <w:unhideWhenUsed/>
    <w:rsid w:val="00901205"/>
    <w:pPr>
      <w:spacing w:after="120"/>
      <w:ind w:left="1415"/>
      <w:contextualSpacing/>
    </w:pPr>
  </w:style>
  <w:style w:type="paragraph" w:styleId="ListNumber4">
    <w:name w:val="List Number 4"/>
    <w:basedOn w:val="Normal"/>
    <w:uiPriority w:val="99"/>
    <w:semiHidden/>
    <w:unhideWhenUsed/>
    <w:rsid w:val="00901205"/>
    <w:pPr>
      <w:numPr>
        <w:numId w:val="12"/>
      </w:numPr>
      <w:contextualSpacing/>
    </w:pPr>
  </w:style>
  <w:style w:type="paragraph" w:styleId="ListNumber5">
    <w:name w:val="List Number 5"/>
    <w:basedOn w:val="Normal"/>
    <w:uiPriority w:val="99"/>
    <w:semiHidden/>
    <w:unhideWhenUsed/>
    <w:rsid w:val="00901205"/>
    <w:pPr>
      <w:numPr>
        <w:numId w:val="13"/>
      </w:numPr>
      <w:contextualSpacing/>
    </w:pPr>
  </w:style>
  <w:style w:type="paragraph" w:styleId="MacroText">
    <w:name w:val="macro"/>
    <w:link w:val="MacroTextChar"/>
    <w:uiPriority w:val="99"/>
    <w:semiHidden/>
    <w:unhideWhenUsed/>
    <w:rsid w:val="00901205"/>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en-GB"/>
    </w:rPr>
  </w:style>
  <w:style w:type="character" w:customStyle="1" w:styleId="MacroTextChar">
    <w:name w:val="Macro Text Char"/>
    <w:basedOn w:val="DefaultParagraphFont"/>
    <w:link w:val="MacroText"/>
    <w:uiPriority w:val="99"/>
    <w:semiHidden/>
    <w:rsid w:val="00901205"/>
    <w:rPr>
      <w:rFonts w:ascii="Consolas" w:hAnsi="Consolas"/>
      <w:sz w:val="20"/>
      <w:szCs w:val="20"/>
      <w:lang w:val="en-GB"/>
    </w:rPr>
  </w:style>
  <w:style w:type="table" w:styleId="MediumGrid1">
    <w:name w:val="Medium Grid 1"/>
    <w:basedOn w:val="TableNormal"/>
    <w:uiPriority w:val="67"/>
    <w:rsid w:val="00901205"/>
    <w:pPr>
      <w:spacing w:line="240" w:lineRule="auto"/>
    </w:pPr>
    <w:tblPr>
      <w:tblStyleRowBandSize w:val="1"/>
      <w:tblStyleColBandSize w:val="1"/>
      <w:tblBorders>
        <w:top w:val="single" w:sz="8" w:space="0" w:color="808285" w:themeColor="text1" w:themeTint="BF"/>
        <w:left w:val="single" w:sz="8" w:space="0" w:color="808285" w:themeColor="text1" w:themeTint="BF"/>
        <w:bottom w:val="single" w:sz="8" w:space="0" w:color="808285" w:themeColor="text1" w:themeTint="BF"/>
        <w:right w:val="single" w:sz="8" w:space="0" w:color="808285" w:themeColor="text1" w:themeTint="BF"/>
        <w:insideH w:val="single" w:sz="8" w:space="0" w:color="808285" w:themeColor="text1" w:themeTint="BF"/>
        <w:insideV w:val="single" w:sz="8" w:space="0" w:color="808285" w:themeColor="text1" w:themeTint="BF"/>
      </w:tblBorders>
    </w:tblPr>
    <w:tcPr>
      <w:shd w:val="clear" w:color="auto" w:fill="D5D5D6" w:themeFill="text1" w:themeFillTint="3F"/>
    </w:tcPr>
    <w:tblStylePr w:type="firstRow">
      <w:rPr>
        <w:b/>
        <w:bCs/>
      </w:rPr>
    </w:tblStylePr>
    <w:tblStylePr w:type="lastRow">
      <w:rPr>
        <w:b/>
        <w:bCs/>
      </w:rPr>
      <w:tblPr/>
      <w:tcPr>
        <w:tcBorders>
          <w:top w:val="single" w:sz="18" w:space="0" w:color="808285" w:themeColor="text1" w:themeTint="BF"/>
        </w:tcBorders>
      </w:tcPr>
    </w:tblStylePr>
    <w:tblStylePr w:type="firstCol">
      <w:rPr>
        <w:b/>
        <w:bCs/>
      </w:rPr>
    </w:tblStylePr>
    <w:tblStylePr w:type="lastCol">
      <w:rPr>
        <w:b/>
        <w:bCs/>
      </w:rPr>
    </w:tblStylePr>
    <w:tblStylePr w:type="band1Vert">
      <w:tblPr/>
      <w:tcPr>
        <w:shd w:val="clear" w:color="auto" w:fill="ABACAE" w:themeFill="text1" w:themeFillTint="7F"/>
      </w:tcPr>
    </w:tblStylePr>
    <w:tblStylePr w:type="band1Horz">
      <w:tblPr/>
      <w:tcPr>
        <w:shd w:val="clear" w:color="auto" w:fill="ABACAE" w:themeFill="text1" w:themeFillTint="7F"/>
      </w:tcPr>
    </w:tblStylePr>
  </w:style>
  <w:style w:type="table" w:styleId="MediumGrid1-Accent1">
    <w:name w:val="Medium Grid 1 Accent 1"/>
    <w:basedOn w:val="TableNormal"/>
    <w:uiPriority w:val="67"/>
    <w:rsid w:val="00901205"/>
    <w:pPr>
      <w:spacing w:line="240" w:lineRule="auto"/>
    </w:pPr>
    <w:tblPr>
      <w:tblStyleRowBandSize w:val="1"/>
      <w:tblStyleColBandSize w:val="1"/>
      <w:tblBorders>
        <w:top w:val="single" w:sz="8" w:space="0" w:color="5FCC5B" w:themeColor="accent1" w:themeTint="BF"/>
        <w:left w:val="single" w:sz="8" w:space="0" w:color="5FCC5B" w:themeColor="accent1" w:themeTint="BF"/>
        <w:bottom w:val="single" w:sz="8" w:space="0" w:color="5FCC5B" w:themeColor="accent1" w:themeTint="BF"/>
        <w:right w:val="single" w:sz="8" w:space="0" w:color="5FCC5B" w:themeColor="accent1" w:themeTint="BF"/>
        <w:insideH w:val="single" w:sz="8" w:space="0" w:color="5FCC5B" w:themeColor="accent1" w:themeTint="BF"/>
        <w:insideV w:val="single" w:sz="8" w:space="0" w:color="5FCC5B" w:themeColor="accent1" w:themeTint="BF"/>
      </w:tblBorders>
    </w:tblPr>
    <w:tcPr>
      <w:shd w:val="clear" w:color="auto" w:fill="CAEEC8" w:themeFill="accent1" w:themeFillTint="3F"/>
    </w:tcPr>
    <w:tblStylePr w:type="firstRow">
      <w:rPr>
        <w:b/>
        <w:bCs/>
      </w:rPr>
    </w:tblStylePr>
    <w:tblStylePr w:type="lastRow">
      <w:rPr>
        <w:b/>
        <w:bCs/>
      </w:rPr>
      <w:tblPr/>
      <w:tcPr>
        <w:tcBorders>
          <w:top w:val="single" w:sz="18" w:space="0" w:color="5FCC5B" w:themeColor="accent1" w:themeTint="BF"/>
        </w:tcBorders>
      </w:tcPr>
    </w:tblStylePr>
    <w:tblStylePr w:type="firstCol">
      <w:rPr>
        <w:b/>
        <w:bCs/>
      </w:rPr>
    </w:tblStylePr>
    <w:tblStylePr w:type="lastCol">
      <w:rPr>
        <w:b/>
        <w:bCs/>
      </w:rPr>
    </w:tblStylePr>
    <w:tblStylePr w:type="band1Vert">
      <w:tblPr/>
      <w:tcPr>
        <w:shd w:val="clear" w:color="auto" w:fill="94DD92" w:themeFill="accent1" w:themeFillTint="7F"/>
      </w:tcPr>
    </w:tblStylePr>
    <w:tblStylePr w:type="band1Horz">
      <w:tblPr/>
      <w:tcPr>
        <w:shd w:val="clear" w:color="auto" w:fill="94DD92" w:themeFill="accent1" w:themeFillTint="7F"/>
      </w:tcPr>
    </w:tblStylePr>
  </w:style>
  <w:style w:type="table" w:styleId="MediumGrid1-Accent2">
    <w:name w:val="Medium Grid 1 Accent 2"/>
    <w:basedOn w:val="TableNormal"/>
    <w:uiPriority w:val="67"/>
    <w:rsid w:val="00901205"/>
    <w:pPr>
      <w:spacing w:line="240" w:lineRule="auto"/>
    </w:pPr>
    <w:tblPr>
      <w:tblStyleRowBandSize w:val="1"/>
      <w:tblStyleColBandSize w:val="1"/>
      <w:tblBorders>
        <w:top w:val="single" w:sz="8" w:space="0" w:color="00CC65" w:themeColor="accent2" w:themeTint="BF"/>
        <w:left w:val="single" w:sz="8" w:space="0" w:color="00CC65" w:themeColor="accent2" w:themeTint="BF"/>
        <w:bottom w:val="single" w:sz="8" w:space="0" w:color="00CC65" w:themeColor="accent2" w:themeTint="BF"/>
        <w:right w:val="single" w:sz="8" w:space="0" w:color="00CC65" w:themeColor="accent2" w:themeTint="BF"/>
        <w:insideH w:val="single" w:sz="8" w:space="0" w:color="00CC65" w:themeColor="accent2" w:themeTint="BF"/>
        <w:insideV w:val="single" w:sz="8" w:space="0" w:color="00CC65" w:themeColor="accent2" w:themeTint="BF"/>
      </w:tblBorders>
    </w:tblPr>
    <w:tcPr>
      <w:shd w:val="clear" w:color="auto" w:fill="9AFFCC" w:themeFill="accent2" w:themeFillTint="3F"/>
    </w:tcPr>
    <w:tblStylePr w:type="firstRow">
      <w:rPr>
        <w:b/>
        <w:bCs/>
      </w:rPr>
    </w:tblStylePr>
    <w:tblStylePr w:type="lastRow">
      <w:rPr>
        <w:b/>
        <w:bCs/>
      </w:rPr>
      <w:tblPr/>
      <w:tcPr>
        <w:tcBorders>
          <w:top w:val="single" w:sz="18" w:space="0" w:color="00CC65" w:themeColor="accent2" w:themeTint="BF"/>
        </w:tcBorders>
      </w:tcPr>
    </w:tblStylePr>
    <w:tblStylePr w:type="firstCol">
      <w:rPr>
        <w:b/>
        <w:bCs/>
      </w:rPr>
    </w:tblStylePr>
    <w:tblStylePr w:type="lastCol">
      <w:rPr>
        <w:b/>
        <w:bCs/>
      </w:rPr>
    </w:tblStylePr>
    <w:tblStylePr w:type="band1Vert">
      <w:tblPr/>
      <w:tcPr>
        <w:shd w:val="clear" w:color="auto" w:fill="33FF98" w:themeFill="accent2" w:themeFillTint="7F"/>
      </w:tcPr>
    </w:tblStylePr>
    <w:tblStylePr w:type="band1Horz">
      <w:tblPr/>
      <w:tcPr>
        <w:shd w:val="clear" w:color="auto" w:fill="33FF98" w:themeFill="accent2" w:themeFillTint="7F"/>
      </w:tcPr>
    </w:tblStylePr>
  </w:style>
  <w:style w:type="table" w:styleId="MediumGrid1-Accent3">
    <w:name w:val="Medium Grid 1 Accent 3"/>
    <w:basedOn w:val="TableNormal"/>
    <w:uiPriority w:val="67"/>
    <w:rsid w:val="00901205"/>
    <w:pPr>
      <w:spacing w:line="240" w:lineRule="auto"/>
    </w:pPr>
    <w:tblPr>
      <w:tblStyleRowBandSize w:val="1"/>
      <w:tblStyleColBandSize w:val="1"/>
      <w:tbl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single" w:sz="8" w:space="0" w:color="E9FF1C" w:themeColor="accent3" w:themeTint="BF"/>
        <w:insideV w:val="single" w:sz="8" w:space="0" w:color="E9FF1C" w:themeColor="accent3" w:themeTint="BF"/>
      </w:tblBorders>
    </w:tblPr>
    <w:tcPr>
      <w:shd w:val="clear" w:color="auto" w:fill="F7FFB4" w:themeFill="accent3" w:themeFillTint="3F"/>
    </w:tcPr>
    <w:tblStylePr w:type="firstRow">
      <w:rPr>
        <w:b/>
        <w:bCs/>
      </w:rPr>
    </w:tblStylePr>
    <w:tblStylePr w:type="lastRow">
      <w:rPr>
        <w:b/>
        <w:bCs/>
      </w:rPr>
      <w:tblPr/>
      <w:tcPr>
        <w:tcBorders>
          <w:top w:val="single" w:sz="18" w:space="0" w:color="E9FF1C" w:themeColor="accent3" w:themeTint="BF"/>
        </w:tcBorders>
      </w:tcPr>
    </w:tblStylePr>
    <w:tblStylePr w:type="firstCol">
      <w:rPr>
        <w:b/>
        <w:bCs/>
      </w:rPr>
    </w:tblStylePr>
    <w:tblStylePr w:type="lastCol">
      <w:rPr>
        <w:b/>
        <w:bCs/>
      </w:rPr>
    </w:tblStylePr>
    <w:tblStylePr w:type="band1Vert">
      <w:tblPr/>
      <w:tcPr>
        <w:shd w:val="clear" w:color="auto" w:fill="F0FF68" w:themeFill="accent3" w:themeFillTint="7F"/>
      </w:tcPr>
    </w:tblStylePr>
    <w:tblStylePr w:type="band1Horz">
      <w:tblPr/>
      <w:tcPr>
        <w:shd w:val="clear" w:color="auto" w:fill="F0FF68" w:themeFill="accent3" w:themeFillTint="7F"/>
      </w:tcPr>
    </w:tblStylePr>
  </w:style>
  <w:style w:type="table" w:styleId="MediumGrid1-Accent4">
    <w:name w:val="Medium Grid 1 Accent 4"/>
    <w:basedOn w:val="TableNormal"/>
    <w:uiPriority w:val="67"/>
    <w:rsid w:val="00901205"/>
    <w:pPr>
      <w:spacing w:line="240" w:lineRule="auto"/>
    </w:pPr>
    <w:tblPr>
      <w:tblStyleRowBandSize w:val="1"/>
      <w:tblStyleColBandSize w:val="1"/>
      <w:tbl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single" w:sz="8" w:space="0" w:color="FFE13C" w:themeColor="accent4" w:themeTint="BF"/>
        <w:insideV w:val="single" w:sz="8" w:space="0" w:color="FFE13C" w:themeColor="accent4" w:themeTint="BF"/>
      </w:tblBorders>
    </w:tblPr>
    <w:tcPr>
      <w:shd w:val="clear" w:color="auto" w:fill="FFF5BE" w:themeFill="accent4" w:themeFillTint="3F"/>
    </w:tcPr>
    <w:tblStylePr w:type="firstRow">
      <w:rPr>
        <w:b/>
        <w:bCs/>
      </w:rPr>
    </w:tblStylePr>
    <w:tblStylePr w:type="lastRow">
      <w:rPr>
        <w:b/>
        <w:bCs/>
      </w:rPr>
      <w:tblPr/>
      <w:tcPr>
        <w:tcBorders>
          <w:top w:val="single" w:sz="18" w:space="0" w:color="FFE13C" w:themeColor="accent4" w:themeTint="BF"/>
        </w:tcBorders>
      </w:tcPr>
    </w:tblStylePr>
    <w:tblStylePr w:type="firstCol">
      <w:rPr>
        <w:b/>
        <w:bCs/>
      </w:rPr>
    </w:tblStylePr>
    <w:tblStylePr w:type="lastCol">
      <w:rPr>
        <w:b/>
        <w:bCs/>
      </w:rPr>
    </w:tblStylePr>
    <w:tblStylePr w:type="band1Vert">
      <w:tblPr/>
      <w:tcPr>
        <w:shd w:val="clear" w:color="auto" w:fill="FFEB7D" w:themeFill="accent4" w:themeFillTint="7F"/>
      </w:tcPr>
    </w:tblStylePr>
    <w:tblStylePr w:type="band1Horz">
      <w:tblPr/>
      <w:tcPr>
        <w:shd w:val="clear" w:color="auto" w:fill="FFEB7D" w:themeFill="accent4" w:themeFillTint="7F"/>
      </w:tcPr>
    </w:tblStylePr>
  </w:style>
  <w:style w:type="table" w:styleId="MediumGrid1-Accent5">
    <w:name w:val="Medium Grid 1 Accent 5"/>
    <w:basedOn w:val="TableNormal"/>
    <w:uiPriority w:val="67"/>
    <w:rsid w:val="00901205"/>
    <w:pPr>
      <w:spacing w:line="240" w:lineRule="auto"/>
    </w:pPr>
    <w:tblPr>
      <w:tblStyleRowBandSize w:val="1"/>
      <w:tblStyleColBandSize w:val="1"/>
      <w:tbl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single" w:sz="8" w:space="0" w:color="FFB836" w:themeColor="accent5" w:themeTint="BF"/>
        <w:insideV w:val="single" w:sz="8" w:space="0" w:color="FFB836" w:themeColor="accent5" w:themeTint="BF"/>
      </w:tblBorders>
    </w:tblPr>
    <w:tcPr>
      <w:shd w:val="clear" w:color="auto" w:fill="FFE7BC" w:themeFill="accent5" w:themeFillTint="3F"/>
    </w:tcPr>
    <w:tblStylePr w:type="firstRow">
      <w:rPr>
        <w:b/>
        <w:bCs/>
      </w:rPr>
    </w:tblStylePr>
    <w:tblStylePr w:type="lastRow">
      <w:rPr>
        <w:b/>
        <w:bCs/>
      </w:rPr>
      <w:tblPr/>
      <w:tcPr>
        <w:tcBorders>
          <w:top w:val="single" w:sz="18" w:space="0" w:color="FFB836" w:themeColor="accent5" w:themeTint="BF"/>
        </w:tcBorders>
      </w:tcPr>
    </w:tblStylePr>
    <w:tblStylePr w:type="firstCol">
      <w:rPr>
        <w:b/>
        <w:bCs/>
      </w:rPr>
    </w:tblStylePr>
    <w:tblStylePr w:type="lastCol">
      <w:rPr>
        <w:b/>
        <w:bCs/>
      </w:rPr>
    </w:tblStylePr>
    <w:tblStylePr w:type="band1Vert">
      <w:tblPr/>
      <w:tcPr>
        <w:shd w:val="clear" w:color="auto" w:fill="FFCF79" w:themeFill="accent5" w:themeFillTint="7F"/>
      </w:tcPr>
    </w:tblStylePr>
    <w:tblStylePr w:type="band1Horz">
      <w:tblPr/>
      <w:tcPr>
        <w:shd w:val="clear" w:color="auto" w:fill="FFCF79" w:themeFill="accent5" w:themeFillTint="7F"/>
      </w:tcPr>
    </w:tblStylePr>
  </w:style>
  <w:style w:type="table" w:styleId="MediumGrid1-Accent6">
    <w:name w:val="Medium Grid 1 Accent 6"/>
    <w:basedOn w:val="TableNormal"/>
    <w:uiPriority w:val="67"/>
    <w:rsid w:val="00901205"/>
    <w:pPr>
      <w:spacing w:line="240" w:lineRule="auto"/>
    </w:pPr>
    <w:tblPr>
      <w:tblStyleRowBandSize w:val="1"/>
      <w:tblStyleColBandSize w:val="1"/>
      <w:tbl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single" w:sz="8" w:space="0" w:color="E77541" w:themeColor="accent6" w:themeTint="BF"/>
        <w:insideV w:val="single" w:sz="8" w:space="0" w:color="E77541" w:themeColor="accent6" w:themeTint="BF"/>
      </w:tblBorders>
    </w:tblPr>
    <w:tcPr>
      <w:shd w:val="clear" w:color="auto" w:fill="F7D1C0" w:themeFill="accent6" w:themeFillTint="3F"/>
    </w:tcPr>
    <w:tblStylePr w:type="firstRow">
      <w:rPr>
        <w:b/>
        <w:bCs/>
      </w:rPr>
    </w:tblStylePr>
    <w:tblStylePr w:type="lastRow">
      <w:rPr>
        <w:b/>
        <w:bCs/>
      </w:rPr>
      <w:tblPr/>
      <w:tcPr>
        <w:tcBorders>
          <w:top w:val="single" w:sz="18" w:space="0" w:color="E77541" w:themeColor="accent6" w:themeTint="BF"/>
        </w:tcBorders>
      </w:tcPr>
    </w:tblStylePr>
    <w:tblStylePr w:type="firstCol">
      <w:rPr>
        <w:b/>
        <w:bCs/>
      </w:rPr>
    </w:tblStylePr>
    <w:tblStylePr w:type="lastCol">
      <w:rPr>
        <w:b/>
        <w:bCs/>
      </w:rPr>
    </w:tblStylePr>
    <w:tblStylePr w:type="band1Vert">
      <w:tblPr/>
      <w:tcPr>
        <w:shd w:val="clear" w:color="auto" w:fill="EFA380" w:themeFill="accent6" w:themeFillTint="7F"/>
      </w:tcPr>
    </w:tblStylePr>
    <w:tblStylePr w:type="band1Horz">
      <w:tblPr/>
      <w:tcPr>
        <w:shd w:val="clear" w:color="auto" w:fill="EFA380" w:themeFill="accent6" w:themeFillTint="7F"/>
      </w:tcPr>
    </w:tblStylePr>
  </w:style>
  <w:style w:type="table" w:styleId="MediumGrid2">
    <w:name w:val="Medium Grid 2"/>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insideH w:val="single" w:sz="8" w:space="0" w:color="58595B" w:themeColor="text1"/>
        <w:insideV w:val="single" w:sz="8" w:space="0" w:color="58595B" w:themeColor="text1"/>
      </w:tblBorders>
    </w:tblPr>
    <w:tcPr>
      <w:shd w:val="clear" w:color="auto" w:fill="D5D5D6" w:themeFill="text1" w:themeFillTint="3F"/>
    </w:tcPr>
    <w:tblStylePr w:type="firstRow">
      <w:rPr>
        <w:b/>
        <w:bCs/>
        <w:color w:val="58595B" w:themeColor="text1"/>
      </w:rPr>
      <w:tblPr/>
      <w:tcPr>
        <w:shd w:val="clear" w:color="auto" w:fill="EEEEEF" w:themeFill="text1"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DDDDDE" w:themeFill="text1" w:themeFillTint="33"/>
      </w:tcPr>
    </w:tblStylePr>
    <w:tblStylePr w:type="band1Vert">
      <w:tblPr/>
      <w:tcPr>
        <w:shd w:val="clear" w:color="auto" w:fill="ABACAE" w:themeFill="text1" w:themeFillTint="7F"/>
      </w:tcPr>
    </w:tblStylePr>
    <w:tblStylePr w:type="band1Horz">
      <w:tblPr/>
      <w:tcPr>
        <w:tcBorders>
          <w:insideH w:val="single" w:sz="6" w:space="0" w:color="58595B" w:themeColor="text1"/>
          <w:insideV w:val="single" w:sz="6" w:space="0" w:color="58595B" w:themeColor="text1"/>
        </w:tcBorders>
        <w:shd w:val="clear" w:color="auto" w:fill="ABACAE" w:themeFill="text1" w:themeFillTint="7F"/>
      </w:tcPr>
    </w:tblStylePr>
    <w:tblStylePr w:type="nwCell">
      <w:tblPr/>
      <w:tcPr>
        <w:shd w:val="clear" w:color="auto" w:fill="A5A5A5" w:themeFill="background1"/>
      </w:tcPr>
    </w:tblStylePr>
  </w:style>
  <w:style w:type="table" w:styleId="MediumGrid2-Accent1">
    <w:name w:val="Medium Grid 2 Accent 1"/>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3AAA35" w:themeColor="accent1"/>
        <w:left w:val="single" w:sz="8" w:space="0" w:color="3AAA35" w:themeColor="accent1"/>
        <w:bottom w:val="single" w:sz="8" w:space="0" w:color="3AAA35" w:themeColor="accent1"/>
        <w:right w:val="single" w:sz="8" w:space="0" w:color="3AAA35" w:themeColor="accent1"/>
        <w:insideH w:val="single" w:sz="8" w:space="0" w:color="3AAA35" w:themeColor="accent1"/>
        <w:insideV w:val="single" w:sz="8" w:space="0" w:color="3AAA35" w:themeColor="accent1"/>
      </w:tblBorders>
    </w:tblPr>
    <w:tcPr>
      <w:shd w:val="clear" w:color="auto" w:fill="CAEEC8" w:themeFill="accent1" w:themeFillTint="3F"/>
    </w:tcPr>
    <w:tblStylePr w:type="firstRow">
      <w:rPr>
        <w:b/>
        <w:bCs/>
        <w:color w:val="58595B" w:themeColor="text1"/>
      </w:rPr>
      <w:tblPr/>
      <w:tcPr>
        <w:shd w:val="clear" w:color="auto" w:fill="E9F8E9" w:themeFill="accent1"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D4F1D3" w:themeFill="accent1" w:themeFillTint="33"/>
      </w:tcPr>
    </w:tblStylePr>
    <w:tblStylePr w:type="band1Vert">
      <w:tblPr/>
      <w:tcPr>
        <w:shd w:val="clear" w:color="auto" w:fill="94DD92" w:themeFill="accent1" w:themeFillTint="7F"/>
      </w:tcPr>
    </w:tblStylePr>
    <w:tblStylePr w:type="band1Horz">
      <w:tblPr/>
      <w:tcPr>
        <w:tcBorders>
          <w:insideH w:val="single" w:sz="6" w:space="0" w:color="3AAA35" w:themeColor="accent1"/>
          <w:insideV w:val="single" w:sz="6" w:space="0" w:color="3AAA35" w:themeColor="accent1"/>
        </w:tcBorders>
        <w:shd w:val="clear" w:color="auto" w:fill="94DD92" w:themeFill="accent1" w:themeFillTint="7F"/>
      </w:tcPr>
    </w:tblStylePr>
    <w:tblStylePr w:type="nwCell">
      <w:tblPr/>
      <w:tcPr>
        <w:shd w:val="clear" w:color="auto" w:fill="A5A5A5" w:themeFill="background1"/>
      </w:tcPr>
    </w:tblStylePr>
  </w:style>
  <w:style w:type="table" w:styleId="MediumGrid2-Accent2">
    <w:name w:val="Medium Grid 2 Accent 2"/>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006633" w:themeColor="accent2"/>
        <w:left w:val="single" w:sz="8" w:space="0" w:color="006633" w:themeColor="accent2"/>
        <w:bottom w:val="single" w:sz="8" w:space="0" w:color="006633" w:themeColor="accent2"/>
        <w:right w:val="single" w:sz="8" w:space="0" w:color="006633" w:themeColor="accent2"/>
        <w:insideH w:val="single" w:sz="8" w:space="0" w:color="006633" w:themeColor="accent2"/>
        <w:insideV w:val="single" w:sz="8" w:space="0" w:color="006633" w:themeColor="accent2"/>
      </w:tblBorders>
    </w:tblPr>
    <w:tcPr>
      <w:shd w:val="clear" w:color="auto" w:fill="9AFFCC" w:themeFill="accent2" w:themeFillTint="3F"/>
    </w:tcPr>
    <w:tblStylePr w:type="firstRow">
      <w:rPr>
        <w:b/>
        <w:bCs/>
        <w:color w:val="58595B" w:themeColor="text1"/>
      </w:rPr>
      <w:tblPr/>
      <w:tcPr>
        <w:shd w:val="clear" w:color="auto" w:fill="D7FFEA" w:themeFill="accent2"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ADFFD6" w:themeFill="accent2" w:themeFillTint="33"/>
      </w:tcPr>
    </w:tblStylePr>
    <w:tblStylePr w:type="band1Vert">
      <w:tblPr/>
      <w:tcPr>
        <w:shd w:val="clear" w:color="auto" w:fill="33FF98" w:themeFill="accent2" w:themeFillTint="7F"/>
      </w:tcPr>
    </w:tblStylePr>
    <w:tblStylePr w:type="band1Horz">
      <w:tblPr/>
      <w:tcPr>
        <w:tcBorders>
          <w:insideH w:val="single" w:sz="6" w:space="0" w:color="006633" w:themeColor="accent2"/>
          <w:insideV w:val="single" w:sz="6" w:space="0" w:color="006633" w:themeColor="accent2"/>
        </w:tcBorders>
        <w:shd w:val="clear" w:color="auto" w:fill="33FF98" w:themeFill="accent2" w:themeFillTint="7F"/>
      </w:tcPr>
    </w:tblStylePr>
    <w:tblStylePr w:type="nwCell">
      <w:tblPr/>
      <w:tcPr>
        <w:shd w:val="clear" w:color="auto" w:fill="A5A5A5" w:themeFill="background1"/>
      </w:tcPr>
    </w:tblStylePr>
  </w:style>
  <w:style w:type="table" w:styleId="MediumGrid2-Accent3">
    <w:name w:val="Medium Grid 2 Accent 3"/>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insideH w:val="single" w:sz="8" w:space="0" w:color="BCCF00" w:themeColor="accent3"/>
        <w:insideV w:val="single" w:sz="8" w:space="0" w:color="BCCF00" w:themeColor="accent3"/>
      </w:tblBorders>
    </w:tblPr>
    <w:tcPr>
      <w:shd w:val="clear" w:color="auto" w:fill="F7FFB4" w:themeFill="accent3" w:themeFillTint="3F"/>
    </w:tcPr>
    <w:tblStylePr w:type="firstRow">
      <w:rPr>
        <w:b/>
        <w:bCs/>
        <w:color w:val="58595B" w:themeColor="text1"/>
      </w:rPr>
      <w:tblPr/>
      <w:tcPr>
        <w:shd w:val="clear" w:color="auto" w:fill="FCFFE1" w:themeFill="accent3"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F9FFC2" w:themeFill="accent3" w:themeFillTint="33"/>
      </w:tcPr>
    </w:tblStylePr>
    <w:tblStylePr w:type="band1Vert">
      <w:tblPr/>
      <w:tcPr>
        <w:shd w:val="clear" w:color="auto" w:fill="F0FF68" w:themeFill="accent3" w:themeFillTint="7F"/>
      </w:tcPr>
    </w:tblStylePr>
    <w:tblStylePr w:type="band1Horz">
      <w:tblPr/>
      <w:tcPr>
        <w:tcBorders>
          <w:insideH w:val="single" w:sz="6" w:space="0" w:color="BCCF00" w:themeColor="accent3"/>
          <w:insideV w:val="single" w:sz="6" w:space="0" w:color="BCCF00" w:themeColor="accent3"/>
        </w:tcBorders>
        <w:shd w:val="clear" w:color="auto" w:fill="F0FF68" w:themeFill="accent3" w:themeFillTint="7F"/>
      </w:tcPr>
    </w:tblStylePr>
    <w:tblStylePr w:type="nwCell">
      <w:tblPr/>
      <w:tcPr>
        <w:shd w:val="clear" w:color="auto" w:fill="A5A5A5" w:themeFill="background1"/>
      </w:tcPr>
    </w:tblStylePr>
  </w:style>
  <w:style w:type="table" w:styleId="MediumGrid2-Accent4">
    <w:name w:val="Medium Grid 2 Accent 4"/>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insideH w:val="single" w:sz="8" w:space="0" w:color="FAD500" w:themeColor="accent4"/>
        <w:insideV w:val="single" w:sz="8" w:space="0" w:color="FAD500" w:themeColor="accent4"/>
      </w:tblBorders>
    </w:tblPr>
    <w:tcPr>
      <w:shd w:val="clear" w:color="auto" w:fill="FFF5BE" w:themeFill="accent4" w:themeFillTint="3F"/>
    </w:tcPr>
    <w:tblStylePr w:type="firstRow">
      <w:rPr>
        <w:b/>
        <w:bCs/>
        <w:color w:val="58595B" w:themeColor="text1"/>
      </w:rPr>
      <w:tblPr/>
      <w:tcPr>
        <w:shd w:val="clear" w:color="auto" w:fill="FFFBE5" w:themeFill="accent4"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FFF7CB" w:themeFill="accent4" w:themeFillTint="33"/>
      </w:tcPr>
    </w:tblStylePr>
    <w:tblStylePr w:type="band1Vert">
      <w:tblPr/>
      <w:tcPr>
        <w:shd w:val="clear" w:color="auto" w:fill="FFEB7D" w:themeFill="accent4" w:themeFillTint="7F"/>
      </w:tcPr>
    </w:tblStylePr>
    <w:tblStylePr w:type="band1Horz">
      <w:tblPr/>
      <w:tcPr>
        <w:tcBorders>
          <w:insideH w:val="single" w:sz="6" w:space="0" w:color="FAD500" w:themeColor="accent4"/>
          <w:insideV w:val="single" w:sz="6" w:space="0" w:color="FAD500" w:themeColor="accent4"/>
        </w:tcBorders>
        <w:shd w:val="clear" w:color="auto" w:fill="FFEB7D" w:themeFill="accent4" w:themeFillTint="7F"/>
      </w:tcPr>
    </w:tblStylePr>
    <w:tblStylePr w:type="nwCell">
      <w:tblPr/>
      <w:tcPr>
        <w:shd w:val="clear" w:color="auto" w:fill="A5A5A5" w:themeFill="background1"/>
      </w:tcPr>
    </w:tblStylePr>
  </w:style>
  <w:style w:type="table" w:styleId="MediumGrid2-Accent5">
    <w:name w:val="Medium Grid 2 Accent 5"/>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insideH w:val="single" w:sz="8" w:space="0" w:color="F29D00" w:themeColor="accent5"/>
        <w:insideV w:val="single" w:sz="8" w:space="0" w:color="F29D00" w:themeColor="accent5"/>
      </w:tblBorders>
    </w:tblPr>
    <w:tcPr>
      <w:shd w:val="clear" w:color="auto" w:fill="FFE7BC" w:themeFill="accent5" w:themeFillTint="3F"/>
    </w:tcPr>
    <w:tblStylePr w:type="firstRow">
      <w:rPr>
        <w:b/>
        <w:bCs/>
        <w:color w:val="58595B" w:themeColor="text1"/>
      </w:rPr>
      <w:tblPr/>
      <w:tcPr>
        <w:shd w:val="clear" w:color="auto" w:fill="FFF5E4" w:themeFill="accent5"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FFECC9" w:themeFill="accent5" w:themeFillTint="33"/>
      </w:tcPr>
    </w:tblStylePr>
    <w:tblStylePr w:type="band1Vert">
      <w:tblPr/>
      <w:tcPr>
        <w:shd w:val="clear" w:color="auto" w:fill="FFCF79" w:themeFill="accent5" w:themeFillTint="7F"/>
      </w:tcPr>
    </w:tblStylePr>
    <w:tblStylePr w:type="band1Horz">
      <w:tblPr/>
      <w:tcPr>
        <w:tcBorders>
          <w:insideH w:val="single" w:sz="6" w:space="0" w:color="F29D00" w:themeColor="accent5"/>
          <w:insideV w:val="single" w:sz="6" w:space="0" w:color="F29D00" w:themeColor="accent5"/>
        </w:tcBorders>
        <w:shd w:val="clear" w:color="auto" w:fill="FFCF79" w:themeFill="accent5" w:themeFillTint="7F"/>
      </w:tcPr>
    </w:tblStylePr>
    <w:tblStylePr w:type="nwCell">
      <w:tblPr/>
      <w:tcPr>
        <w:shd w:val="clear" w:color="auto" w:fill="A5A5A5" w:themeFill="background1"/>
      </w:tcPr>
    </w:tblStylePr>
  </w:style>
  <w:style w:type="table" w:styleId="MediumGrid2-Accent6">
    <w:name w:val="Medium Grid 2 Accent 6"/>
    <w:basedOn w:val="TableNormal"/>
    <w:uiPriority w:val="68"/>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insideH w:val="single" w:sz="8" w:space="0" w:color="C85019" w:themeColor="accent6"/>
        <w:insideV w:val="single" w:sz="8" w:space="0" w:color="C85019" w:themeColor="accent6"/>
      </w:tblBorders>
    </w:tblPr>
    <w:tcPr>
      <w:shd w:val="clear" w:color="auto" w:fill="F7D1C0" w:themeFill="accent6" w:themeFillTint="3F"/>
    </w:tcPr>
    <w:tblStylePr w:type="firstRow">
      <w:rPr>
        <w:b/>
        <w:bCs/>
        <w:color w:val="58595B" w:themeColor="text1"/>
      </w:rPr>
      <w:tblPr/>
      <w:tcPr>
        <w:shd w:val="clear" w:color="auto" w:fill="FCECE6" w:themeFill="accent6" w:themeFillTint="19"/>
      </w:tcPr>
    </w:tblStylePr>
    <w:tblStylePr w:type="lastRow">
      <w:rPr>
        <w:b/>
        <w:bCs/>
        <w:color w:val="58595B" w:themeColor="text1"/>
      </w:rPr>
      <w:tblPr/>
      <w:tcPr>
        <w:tcBorders>
          <w:top w:val="single" w:sz="12" w:space="0" w:color="58595B" w:themeColor="text1"/>
          <w:left w:val="nil"/>
          <w:bottom w:val="nil"/>
          <w:right w:val="nil"/>
          <w:insideH w:val="nil"/>
          <w:insideV w:val="nil"/>
        </w:tcBorders>
        <w:shd w:val="clear" w:color="auto" w:fill="A5A5A5" w:themeFill="background1"/>
      </w:tcPr>
    </w:tblStylePr>
    <w:tblStylePr w:type="firstCol">
      <w:rPr>
        <w:b/>
        <w:bCs/>
        <w:color w:val="58595B" w:themeColor="text1"/>
      </w:rPr>
      <w:tblPr/>
      <w:tcPr>
        <w:tcBorders>
          <w:top w:val="nil"/>
          <w:left w:val="nil"/>
          <w:bottom w:val="nil"/>
          <w:right w:val="nil"/>
          <w:insideH w:val="nil"/>
          <w:insideV w:val="nil"/>
        </w:tcBorders>
        <w:shd w:val="clear" w:color="auto" w:fill="A5A5A5" w:themeFill="background1"/>
      </w:tcPr>
    </w:tblStylePr>
    <w:tblStylePr w:type="lastCol">
      <w:rPr>
        <w:b w:val="0"/>
        <w:bCs w:val="0"/>
        <w:color w:val="58595B" w:themeColor="text1"/>
      </w:rPr>
      <w:tblPr/>
      <w:tcPr>
        <w:tcBorders>
          <w:top w:val="nil"/>
          <w:left w:val="nil"/>
          <w:bottom w:val="nil"/>
          <w:right w:val="nil"/>
          <w:insideH w:val="nil"/>
          <w:insideV w:val="nil"/>
        </w:tcBorders>
        <w:shd w:val="clear" w:color="auto" w:fill="F8DACC" w:themeFill="accent6" w:themeFillTint="33"/>
      </w:tcPr>
    </w:tblStylePr>
    <w:tblStylePr w:type="band1Vert">
      <w:tblPr/>
      <w:tcPr>
        <w:shd w:val="clear" w:color="auto" w:fill="EFA380" w:themeFill="accent6" w:themeFillTint="7F"/>
      </w:tcPr>
    </w:tblStylePr>
    <w:tblStylePr w:type="band1Horz">
      <w:tblPr/>
      <w:tcPr>
        <w:tcBorders>
          <w:insideH w:val="single" w:sz="6" w:space="0" w:color="C85019" w:themeColor="accent6"/>
          <w:insideV w:val="single" w:sz="6" w:space="0" w:color="C85019" w:themeColor="accent6"/>
        </w:tcBorders>
        <w:shd w:val="clear" w:color="auto" w:fill="EFA380" w:themeFill="accent6" w:themeFillTint="7F"/>
      </w:tcPr>
    </w:tblStylePr>
    <w:tblStylePr w:type="nwCell">
      <w:tblPr/>
      <w:tcPr>
        <w:shd w:val="clear" w:color="auto" w:fill="A5A5A5" w:themeFill="background1"/>
      </w:tcPr>
    </w:tblStylePr>
  </w:style>
  <w:style w:type="table" w:styleId="MediumGrid3">
    <w:name w:val="Medium Grid 3"/>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D5D5D6" w:themeFill="text1"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58595B" w:themeFill="text1"/>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58595B" w:themeFill="text1"/>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58595B" w:themeFill="text1"/>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58595B" w:themeFill="text1"/>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ABACAE" w:themeFill="text1"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ABACAE" w:themeFill="text1" w:themeFillTint="7F"/>
      </w:tcPr>
    </w:tblStylePr>
  </w:style>
  <w:style w:type="table" w:styleId="MediumGrid3-Accent1">
    <w:name w:val="Medium Grid 3 Accent 1"/>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CAEEC8" w:themeFill="accent1"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3AAA35" w:themeFill="accent1"/>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3AAA35" w:themeFill="accent1"/>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3AAA35" w:themeFill="accent1"/>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3AAA35" w:themeFill="accent1"/>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94DD92" w:themeFill="accent1"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94DD92" w:themeFill="accent1" w:themeFillTint="7F"/>
      </w:tcPr>
    </w:tblStylePr>
  </w:style>
  <w:style w:type="table" w:styleId="MediumGrid3-Accent2">
    <w:name w:val="Medium Grid 3 Accent 2"/>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9AFFCC" w:themeFill="accent2"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006633" w:themeFill="accent2"/>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006633" w:themeFill="accent2"/>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006633" w:themeFill="accent2"/>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006633" w:themeFill="accent2"/>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33FF98" w:themeFill="accent2"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33FF98" w:themeFill="accent2" w:themeFillTint="7F"/>
      </w:tcPr>
    </w:tblStylePr>
  </w:style>
  <w:style w:type="table" w:styleId="MediumGrid3-Accent3">
    <w:name w:val="Medium Grid 3 Accent 3"/>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7FFB4" w:themeFill="accent3"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BCCF00" w:themeFill="accent3"/>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BCCF00" w:themeFill="accent3"/>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BCCF00" w:themeFill="accent3"/>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BCCF00" w:themeFill="accent3"/>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0FF68" w:themeFill="accent3"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0FF68" w:themeFill="accent3" w:themeFillTint="7F"/>
      </w:tcPr>
    </w:tblStylePr>
  </w:style>
  <w:style w:type="table" w:styleId="MediumGrid3-Accent4">
    <w:name w:val="Medium Grid 3 Accent 4"/>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FF5BE" w:themeFill="accent4"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FAD500" w:themeFill="accent4"/>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FAD500" w:themeFill="accent4"/>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FAD500" w:themeFill="accent4"/>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FAD500" w:themeFill="accent4"/>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FEB7D" w:themeFill="accent4"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FEB7D" w:themeFill="accent4" w:themeFillTint="7F"/>
      </w:tcPr>
    </w:tblStylePr>
  </w:style>
  <w:style w:type="table" w:styleId="MediumGrid3-Accent5">
    <w:name w:val="Medium Grid 3 Accent 5"/>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FE7BC" w:themeFill="accent5"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F29D00" w:themeFill="accent5"/>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F29D00" w:themeFill="accent5"/>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F29D00" w:themeFill="accent5"/>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F29D00" w:themeFill="accent5"/>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FFCF79" w:themeFill="accent5"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FFCF79" w:themeFill="accent5" w:themeFillTint="7F"/>
      </w:tcPr>
    </w:tblStylePr>
  </w:style>
  <w:style w:type="table" w:styleId="MediumGrid3-Accent6">
    <w:name w:val="Medium Grid 3 Accent 6"/>
    <w:basedOn w:val="TableNormal"/>
    <w:uiPriority w:val="69"/>
    <w:rsid w:val="00901205"/>
    <w:pPr>
      <w:spacing w:line="240" w:lineRule="auto"/>
    </w:pPr>
    <w:tblPr>
      <w:tblStyleRowBandSize w:val="1"/>
      <w:tblStyleColBandSize w:val="1"/>
      <w:tbl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6" w:space="0" w:color="A5A5A5" w:themeColor="background1"/>
        <w:insideV w:val="single" w:sz="6" w:space="0" w:color="A5A5A5" w:themeColor="background1"/>
      </w:tblBorders>
    </w:tblPr>
    <w:tcPr>
      <w:shd w:val="clear" w:color="auto" w:fill="F7D1C0" w:themeFill="accent6" w:themeFillTint="3F"/>
    </w:tcPr>
    <w:tblStylePr w:type="firstRow">
      <w:rPr>
        <w:b/>
        <w:bCs/>
        <w:i w:val="0"/>
        <w:iCs w:val="0"/>
        <w:color w:val="A5A5A5" w:themeColor="background1"/>
      </w:rPr>
      <w:tblPr/>
      <w:tcPr>
        <w:tcBorders>
          <w:top w:val="single" w:sz="8" w:space="0" w:color="A5A5A5" w:themeColor="background1"/>
          <w:left w:val="single" w:sz="8" w:space="0" w:color="A5A5A5" w:themeColor="background1"/>
          <w:bottom w:val="single" w:sz="24" w:space="0" w:color="A5A5A5" w:themeColor="background1"/>
          <w:right w:val="single" w:sz="8" w:space="0" w:color="A5A5A5" w:themeColor="background1"/>
          <w:insideH w:val="nil"/>
          <w:insideV w:val="single" w:sz="8" w:space="0" w:color="A5A5A5" w:themeColor="background1"/>
        </w:tcBorders>
        <w:shd w:val="clear" w:color="auto" w:fill="C85019" w:themeFill="accent6"/>
      </w:tcPr>
    </w:tblStylePr>
    <w:tblStylePr w:type="lastRow">
      <w:rPr>
        <w:b/>
        <w:bCs/>
        <w:i w:val="0"/>
        <w:iCs w:val="0"/>
        <w:color w:val="A5A5A5" w:themeColor="background1"/>
      </w:rPr>
      <w:tblPr/>
      <w:tcPr>
        <w:tcBorders>
          <w:top w:val="single" w:sz="24" w:space="0" w:color="A5A5A5" w:themeColor="background1"/>
          <w:left w:val="single" w:sz="8" w:space="0" w:color="A5A5A5" w:themeColor="background1"/>
          <w:bottom w:val="single" w:sz="8" w:space="0" w:color="A5A5A5" w:themeColor="background1"/>
          <w:right w:val="single" w:sz="8" w:space="0" w:color="A5A5A5" w:themeColor="background1"/>
          <w:insideH w:val="nil"/>
          <w:insideV w:val="single" w:sz="8" w:space="0" w:color="A5A5A5" w:themeColor="background1"/>
        </w:tcBorders>
        <w:shd w:val="clear" w:color="auto" w:fill="C85019" w:themeFill="accent6"/>
      </w:tcPr>
    </w:tblStylePr>
    <w:tblStylePr w:type="firstCol">
      <w:rPr>
        <w:b/>
        <w:bCs/>
        <w:i w:val="0"/>
        <w:iCs w:val="0"/>
        <w:color w:val="A5A5A5" w:themeColor="background1"/>
      </w:rPr>
      <w:tblPr/>
      <w:tcPr>
        <w:tcBorders>
          <w:left w:val="single" w:sz="8" w:space="0" w:color="A5A5A5" w:themeColor="background1"/>
          <w:right w:val="single" w:sz="24" w:space="0" w:color="A5A5A5" w:themeColor="background1"/>
          <w:insideH w:val="nil"/>
          <w:insideV w:val="nil"/>
        </w:tcBorders>
        <w:shd w:val="clear" w:color="auto" w:fill="C85019" w:themeFill="accent6"/>
      </w:tcPr>
    </w:tblStylePr>
    <w:tblStylePr w:type="lastCol">
      <w:rPr>
        <w:b/>
        <w:bCs/>
        <w:i w:val="0"/>
        <w:iCs w:val="0"/>
        <w:color w:val="A5A5A5" w:themeColor="background1"/>
      </w:rPr>
      <w:tblPr/>
      <w:tcPr>
        <w:tcBorders>
          <w:top w:val="nil"/>
          <w:left w:val="single" w:sz="24" w:space="0" w:color="A5A5A5" w:themeColor="background1"/>
          <w:bottom w:val="nil"/>
          <w:right w:val="nil"/>
          <w:insideH w:val="nil"/>
          <w:insideV w:val="nil"/>
        </w:tcBorders>
        <w:shd w:val="clear" w:color="auto" w:fill="C85019" w:themeFill="accent6"/>
      </w:tcPr>
    </w:tblStylePr>
    <w:tblStylePr w:type="band1Vert">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nil"/>
          <w:insideV w:val="nil"/>
        </w:tcBorders>
        <w:shd w:val="clear" w:color="auto" w:fill="EFA380" w:themeFill="accent6" w:themeFillTint="7F"/>
      </w:tcPr>
    </w:tblStylePr>
    <w:tblStylePr w:type="band1Horz">
      <w:tblPr/>
      <w:tcPr>
        <w:tcBorders>
          <w:top w:val="single" w:sz="8" w:space="0" w:color="A5A5A5" w:themeColor="background1"/>
          <w:left w:val="single" w:sz="8" w:space="0" w:color="A5A5A5" w:themeColor="background1"/>
          <w:bottom w:val="single" w:sz="8" w:space="0" w:color="A5A5A5" w:themeColor="background1"/>
          <w:right w:val="single" w:sz="8" w:space="0" w:color="A5A5A5" w:themeColor="background1"/>
          <w:insideH w:val="single" w:sz="8" w:space="0" w:color="A5A5A5" w:themeColor="background1"/>
          <w:insideV w:val="single" w:sz="8" w:space="0" w:color="A5A5A5" w:themeColor="background1"/>
        </w:tcBorders>
        <w:shd w:val="clear" w:color="auto" w:fill="EFA380" w:themeFill="accent6" w:themeFillTint="7F"/>
      </w:tcPr>
    </w:tblStylePr>
  </w:style>
  <w:style w:type="table" w:styleId="MediumList1">
    <w:name w:val="Medium List 1"/>
    <w:basedOn w:val="TableNormal"/>
    <w:uiPriority w:val="65"/>
    <w:rsid w:val="00901205"/>
    <w:pPr>
      <w:spacing w:line="240" w:lineRule="auto"/>
    </w:pPr>
    <w:rPr>
      <w:color w:val="58595B" w:themeColor="text1"/>
    </w:rPr>
    <w:tblPr>
      <w:tblStyleRowBandSize w:val="1"/>
      <w:tblStyleColBandSize w:val="1"/>
      <w:tblBorders>
        <w:top w:val="single" w:sz="8" w:space="0" w:color="58595B" w:themeColor="text1"/>
        <w:bottom w:val="single" w:sz="8" w:space="0" w:color="58595B" w:themeColor="text1"/>
      </w:tblBorders>
    </w:tblPr>
    <w:tblStylePr w:type="firstRow">
      <w:rPr>
        <w:rFonts w:asciiTheme="majorHAnsi" w:eastAsiaTheme="majorEastAsia" w:hAnsiTheme="majorHAnsi" w:cstheme="majorBidi"/>
      </w:rPr>
      <w:tblPr/>
      <w:tcPr>
        <w:tcBorders>
          <w:top w:val="nil"/>
          <w:bottom w:val="single" w:sz="8" w:space="0" w:color="58595B" w:themeColor="text1"/>
        </w:tcBorders>
      </w:tcPr>
    </w:tblStylePr>
    <w:tblStylePr w:type="lastRow">
      <w:rPr>
        <w:b/>
        <w:bCs/>
        <w:color w:val="006633" w:themeColor="text2"/>
      </w:rPr>
      <w:tblPr/>
      <w:tcPr>
        <w:tcBorders>
          <w:top w:val="single" w:sz="8" w:space="0" w:color="58595B" w:themeColor="text1"/>
          <w:bottom w:val="single" w:sz="8" w:space="0" w:color="58595B" w:themeColor="text1"/>
        </w:tcBorders>
      </w:tcPr>
    </w:tblStylePr>
    <w:tblStylePr w:type="firstCol">
      <w:rPr>
        <w:b/>
        <w:bCs/>
      </w:rPr>
    </w:tblStylePr>
    <w:tblStylePr w:type="lastCol">
      <w:rPr>
        <w:b/>
        <w:bCs/>
      </w:rPr>
      <w:tblPr/>
      <w:tcPr>
        <w:tcBorders>
          <w:top w:val="single" w:sz="8" w:space="0" w:color="58595B" w:themeColor="text1"/>
          <w:bottom w:val="single" w:sz="8" w:space="0" w:color="58595B" w:themeColor="text1"/>
        </w:tcBorders>
      </w:tcPr>
    </w:tblStylePr>
    <w:tblStylePr w:type="band1Vert">
      <w:tblPr/>
      <w:tcPr>
        <w:shd w:val="clear" w:color="auto" w:fill="D5D5D6" w:themeFill="text1" w:themeFillTint="3F"/>
      </w:tcPr>
    </w:tblStylePr>
    <w:tblStylePr w:type="band1Horz">
      <w:tblPr/>
      <w:tcPr>
        <w:shd w:val="clear" w:color="auto" w:fill="D5D5D6" w:themeFill="text1" w:themeFillTint="3F"/>
      </w:tcPr>
    </w:tblStylePr>
  </w:style>
  <w:style w:type="table" w:styleId="MediumList1-Accent1">
    <w:name w:val="Medium List 1 Accent 1"/>
    <w:basedOn w:val="TableNormal"/>
    <w:uiPriority w:val="65"/>
    <w:rsid w:val="00901205"/>
    <w:pPr>
      <w:spacing w:line="240" w:lineRule="auto"/>
    </w:pPr>
    <w:rPr>
      <w:color w:val="58595B" w:themeColor="text1"/>
    </w:rPr>
    <w:tblPr>
      <w:tblStyleRowBandSize w:val="1"/>
      <w:tblStyleColBandSize w:val="1"/>
      <w:tblBorders>
        <w:top w:val="single" w:sz="8" w:space="0" w:color="3AAA35" w:themeColor="accent1"/>
        <w:bottom w:val="single" w:sz="8" w:space="0" w:color="3AAA35" w:themeColor="accent1"/>
      </w:tblBorders>
    </w:tblPr>
    <w:tblStylePr w:type="firstRow">
      <w:rPr>
        <w:rFonts w:asciiTheme="majorHAnsi" w:eastAsiaTheme="majorEastAsia" w:hAnsiTheme="majorHAnsi" w:cstheme="majorBidi"/>
      </w:rPr>
      <w:tblPr/>
      <w:tcPr>
        <w:tcBorders>
          <w:top w:val="nil"/>
          <w:bottom w:val="single" w:sz="8" w:space="0" w:color="3AAA35" w:themeColor="accent1"/>
        </w:tcBorders>
      </w:tcPr>
    </w:tblStylePr>
    <w:tblStylePr w:type="lastRow">
      <w:rPr>
        <w:b/>
        <w:bCs/>
        <w:color w:val="006633" w:themeColor="text2"/>
      </w:rPr>
      <w:tblPr/>
      <w:tcPr>
        <w:tcBorders>
          <w:top w:val="single" w:sz="8" w:space="0" w:color="3AAA35" w:themeColor="accent1"/>
          <w:bottom w:val="single" w:sz="8" w:space="0" w:color="3AAA35" w:themeColor="accent1"/>
        </w:tcBorders>
      </w:tcPr>
    </w:tblStylePr>
    <w:tblStylePr w:type="firstCol">
      <w:rPr>
        <w:b/>
        <w:bCs/>
      </w:rPr>
    </w:tblStylePr>
    <w:tblStylePr w:type="lastCol">
      <w:rPr>
        <w:b/>
        <w:bCs/>
      </w:rPr>
      <w:tblPr/>
      <w:tcPr>
        <w:tcBorders>
          <w:top w:val="single" w:sz="8" w:space="0" w:color="3AAA35" w:themeColor="accent1"/>
          <w:bottom w:val="single" w:sz="8" w:space="0" w:color="3AAA35" w:themeColor="accent1"/>
        </w:tcBorders>
      </w:tcPr>
    </w:tblStylePr>
    <w:tblStylePr w:type="band1Vert">
      <w:tblPr/>
      <w:tcPr>
        <w:shd w:val="clear" w:color="auto" w:fill="CAEEC8" w:themeFill="accent1" w:themeFillTint="3F"/>
      </w:tcPr>
    </w:tblStylePr>
    <w:tblStylePr w:type="band1Horz">
      <w:tblPr/>
      <w:tcPr>
        <w:shd w:val="clear" w:color="auto" w:fill="CAEEC8" w:themeFill="accent1" w:themeFillTint="3F"/>
      </w:tcPr>
    </w:tblStylePr>
  </w:style>
  <w:style w:type="table" w:styleId="MediumList1-Accent2">
    <w:name w:val="Medium List 1 Accent 2"/>
    <w:basedOn w:val="TableNormal"/>
    <w:uiPriority w:val="65"/>
    <w:rsid w:val="00901205"/>
    <w:pPr>
      <w:spacing w:line="240" w:lineRule="auto"/>
    </w:pPr>
    <w:rPr>
      <w:color w:val="58595B" w:themeColor="text1"/>
    </w:rPr>
    <w:tblPr>
      <w:tblStyleRowBandSize w:val="1"/>
      <w:tblStyleColBandSize w:val="1"/>
      <w:tblBorders>
        <w:top w:val="single" w:sz="8" w:space="0" w:color="006633" w:themeColor="accent2"/>
        <w:bottom w:val="single" w:sz="8" w:space="0" w:color="006633" w:themeColor="accent2"/>
      </w:tblBorders>
    </w:tblPr>
    <w:tblStylePr w:type="firstRow">
      <w:rPr>
        <w:rFonts w:asciiTheme="majorHAnsi" w:eastAsiaTheme="majorEastAsia" w:hAnsiTheme="majorHAnsi" w:cstheme="majorBidi"/>
      </w:rPr>
      <w:tblPr/>
      <w:tcPr>
        <w:tcBorders>
          <w:top w:val="nil"/>
          <w:bottom w:val="single" w:sz="8" w:space="0" w:color="006633" w:themeColor="accent2"/>
        </w:tcBorders>
      </w:tcPr>
    </w:tblStylePr>
    <w:tblStylePr w:type="lastRow">
      <w:rPr>
        <w:b/>
        <w:bCs/>
        <w:color w:val="006633" w:themeColor="text2"/>
      </w:rPr>
      <w:tblPr/>
      <w:tcPr>
        <w:tcBorders>
          <w:top w:val="single" w:sz="8" w:space="0" w:color="006633" w:themeColor="accent2"/>
          <w:bottom w:val="single" w:sz="8" w:space="0" w:color="006633" w:themeColor="accent2"/>
        </w:tcBorders>
      </w:tcPr>
    </w:tblStylePr>
    <w:tblStylePr w:type="firstCol">
      <w:rPr>
        <w:b/>
        <w:bCs/>
      </w:rPr>
    </w:tblStylePr>
    <w:tblStylePr w:type="lastCol">
      <w:rPr>
        <w:b/>
        <w:bCs/>
      </w:rPr>
      <w:tblPr/>
      <w:tcPr>
        <w:tcBorders>
          <w:top w:val="single" w:sz="8" w:space="0" w:color="006633" w:themeColor="accent2"/>
          <w:bottom w:val="single" w:sz="8" w:space="0" w:color="006633" w:themeColor="accent2"/>
        </w:tcBorders>
      </w:tcPr>
    </w:tblStylePr>
    <w:tblStylePr w:type="band1Vert">
      <w:tblPr/>
      <w:tcPr>
        <w:shd w:val="clear" w:color="auto" w:fill="9AFFCC" w:themeFill="accent2" w:themeFillTint="3F"/>
      </w:tcPr>
    </w:tblStylePr>
    <w:tblStylePr w:type="band1Horz">
      <w:tblPr/>
      <w:tcPr>
        <w:shd w:val="clear" w:color="auto" w:fill="9AFFCC" w:themeFill="accent2" w:themeFillTint="3F"/>
      </w:tcPr>
    </w:tblStylePr>
  </w:style>
  <w:style w:type="table" w:styleId="MediumList1-Accent3">
    <w:name w:val="Medium List 1 Accent 3"/>
    <w:basedOn w:val="TableNormal"/>
    <w:uiPriority w:val="65"/>
    <w:rsid w:val="00901205"/>
    <w:pPr>
      <w:spacing w:line="240" w:lineRule="auto"/>
    </w:pPr>
    <w:rPr>
      <w:color w:val="58595B" w:themeColor="text1"/>
    </w:rPr>
    <w:tblPr>
      <w:tblStyleRowBandSize w:val="1"/>
      <w:tblStyleColBandSize w:val="1"/>
      <w:tblBorders>
        <w:top w:val="single" w:sz="8" w:space="0" w:color="BCCF00" w:themeColor="accent3"/>
        <w:bottom w:val="single" w:sz="8" w:space="0" w:color="BCCF00" w:themeColor="accent3"/>
      </w:tblBorders>
    </w:tblPr>
    <w:tblStylePr w:type="firstRow">
      <w:rPr>
        <w:rFonts w:asciiTheme="majorHAnsi" w:eastAsiaTheme="majorEastAsia" w:hAnsiTheme="majorHAnsi" w:cstheme="majorBidi"/>
      </w:rPr>
      <w:tblPr/>
      <w:tcPr>
        <w:tcBorders>
          <w:top w:val="nil"/>
          <w:bottom w:val="single" w:sz="8" w:space="0" w:color="BCCF00" w:themeColor="accent3"/>
        </w:tcBorders>
      </w:tcPr>
    </w:tblStylePr>
    <w:tblStylePr w:type="lastRow">
      <w:rPr>
        <w:b/>
        <w:bCs/>
        <w:color w:val="006633" w:themeColor="text2"/>
      </w:rPr>
      <w:tblPr/>
      <w:tcPr>
        <w:tcBorders>
          <w:top w:val="single" w:sz="8" w:space="0" w:color="BCCF00" w:themeColor="accent3"/>
          <w:bottom w:val="single" w:sz="8" w:space="0" w:color="BCCF00" w:themeColor="accent3"/>
        </w:tcBorders>
      </w:tcPr>
    </w:tblStylePr>
    <w:tblStylePr w:type="firstCol">
      <w:rPr>
        <w:b/>
        <w:bCs/>
      </w:rPr>
    </w:tblStylePr>
    <w:tblStylePr w:type="lastCol">
      <w:rPr>
        <w:b/>
        <w:bCs/>
      </w:rPr>
      <w:tblPr/>
      <w:tcPr>
        <w:tcBorders>
          <w:top w:val="single" w:sz="8" w:space="0" w:color="BCCF00" w:themeColor="accent3"/>
          <w:bottom w:val="single" w:sz="8" w:space="0" w:color="BCCF00" w:themeColor="accent3"/>
        </w:tcBorders>
      </w:tcPr>
    </w:tblStylePr>
    <w:tblStylePr w:type="band1Vert">
      <w:tblPr/>
      <w:tcPr>
        <w:shd w:val="clear" w:color="auto" w:fill="F7FFB4" w:themeFill="accent3" w:themeFillTint="3F"/>
      </w:tcPr>
    </w:tblStylePr>
    <w:tblStylePr w:type="band1Horz">
      <w:tblPr/>
      <w:tcPr>
        <w:shd w:val="clear" w:color="auto" w:fill="F7FFB4" w:themeFill="accent3" w:themeFillTint="3F"/>
      </w:tcPr>
    </w:tblStylePr>
  </w:style>
  <w:style w:type="table" w:styleId="MediumList1-Accent4">
    <w:name w:val="Medium List 1 Accent 4"/>
    <w:basedOn w:val="TableNormal"/>
    <w:uiPriority w:val="65"/>
    <w:rsid w:val="00901205"/>
    <w:pPr>
      <w:spacing w:line="240" w:lineRule="auto"/>
    </w:pPr>
    <w:rPr>
      <w:color w:val="58595B" w:themeColor="text1"/>
    </w:rPr>
    <w:tblPr>
      <w:tblStyleRowBandSize w:val="1"/>
      <w:tblStyleColBandSize w:val="1"/>
      <w:tblBorders>
        <w:top w:val="single" w:sz="8" w:space="0" w:color="FAD500" w:themeColor="accent4"/>
        <w:bottom w:val="single" w:sz="8" w:space="0" w:color="FAD500" w:themeColor="accent4"/>
      </w:tblBorders>
    </w:tblPr>
    <w:tblStylePr w:type="firstRow">
      <w:rPr>
        <w:rFonts w:asciiTheme="majorHAnsi" w:eastAsiaTheme="majorEastAsia" w:hAnsiTheme="majorHAnsi" w:cstheme="majorBidi"/>
      </w:rPr>
      <w:tblPr/>
      <w:tcPr>
        <w:tcBorders>
          <w:top w:val="nil"/>
          <w:bottom w:val="single" w:sz="8" w:space="0" w:color="FAD500" w:themeColor="accent4"/>
        </w:tcBorders>
      </w:tcPr>
    </w:tblStylePr>
    <w:tblStylePr w:type="lastRow">
      <w:rPr>
        <w:b/>
        <w:bCs/>
        <w:color w:val="006633" w:themeColor="text2"/>
      </w:rPr>
      <w:tblPr/>
      <w:tcPr>
        <w:tcBorders>
          <w:top w:val="single" w:sz="8" w:space="0" w:color="FAD500" w:themeColor="accent4"/>
          <w:bottom w:val="single" w:sz="8" w:space="0" w:color="FAD500" w:themeColor="accent4"/>
        </w:tcBorders>
      </w:tcPr>
    </w:tblStylePr>
    <w:tblStylePr w:type="firstCol">
      <w:rPr>
        <w:b/>
        <w:bCs/>
      </w:rPr>
    </w:tblStylePr>
    <w:tblStylePr w:type="lastCol">
      <w:rPr>
        <w:b/>
        <w:bCs/>
      </w:rPr>
      <w:tblPr/>
      <w:tcPr>
        <w:tcBorders>
          <w:top w:val="single" w:sz="8" w:space="0" w:color="FAD500" w:themeColor="accent4"/>
          <w:bottom w:val="single" w:sz="8" w:space="0" w:color="FAD500" w:themeColor="accent4"/>
        </w:tcBorders>
      </w:tcPr>
    </w:tblStylePr>
    <w:tblStylePr w:type="band1Vert">
      <w:tblPr/>
      <w:tcPr>
        <w:shd w:val="clear" w:color="auto" w:fill="FFF5BE" w:themeFill="accent4" w:themeFillTint="3F"/>
      </w:tcPr>
    </w:tblStylePr>
    <w:tblStylePr w:type="band1Horz">
      <w:tblPr/>
      <w:tcPr>
        <w:shd w:val="clear" w:color="auto" w:fill="FFF5BE" w:themeFill="accent4" w:themeFillTint="3F"/>
      </w:tcPr>
    </w:tblStylePr>
  </w:style>
  <w:style w:type="table" w:styleId="MediumList1-Accent5">
    <w:name w:val="Medium List 1 Accent 5"/>
    <w:basedOn w:val="TableNormal"/>
    <w:uiPriority w:val="65"/>
    <w:rsid w:val="00901205"/>
    <w:pPr>
      <w:spacing w:line="240" w:lineRule="auto"/>
    </w:pPr>
    <w:rPr>
      <w:color w:val="58595B" w:themeColor="text1"/>
    </w:rPr>
    <w:tblPr>
      <w:tblStyleRowBandSize w:val="1"/>
      <w:tblStyleColBandSize w:val="1"/>
      <w:tblBorders>
        <w:top w:val="single" w:sz="8" w:space="0" w:color="F29D00" w:themeColor="accent5"/>
        <w:bottom w:val="single" w:sz="8" w:space="0" w:color="F29D00" w:themeColor="accent5"/>
      </w:tblBorders>
    </w:tblPr>
    <w:tblStylePr w:type="firstRow">
      <w:rPr>
        <w:rFonts w:asciiTheme="majorHAnsi" w:eastAsiaTheme="majorEastAsia" w:hAnsiTheme="majorHAnsi" w:cstheme="majorBidi"/>
      </w:rPr>
      <w:tblPr/>
      <w:tcPr>
        <w:tcBorders>
          <w:top w:val="nil"/>
          <w:bottom w:val="single" w:sz="8" w:space="0" w:color="F29D00" w:themeColor="accent5"/>
        </w:tcBorders>
      </w:tcPr>
    </w:tblStylePr>
    <w:tblStylePr w:type="lastRow">
      <w:rPr>
        <w:b/>
        <w:bCs/>
        <w:color w:val="006633" w:themeColor="text2"/>
      </w:rPr>
      <w:tblPr/>
      <w:tcPr>
        <w:tcBorders>
          <w:top w:val="single" w:sz="8" w:space="0" w:color="F29D00" w:themeColor="accent5"/>
          <w:bottom w:val="single" w:sz="8" w:space="0" w:color="F29D00" w:themeColor="accent5"/>
        </w:tcBorders>
      </w:tcPr>
    </w:tblStylePr>
    <w:tblStylePr w:type="firstCol">
      <w:rPr>
        <w:b/>
        <w:bCs/>
      </w:rPr>
    </w:tblStylePr>
    <w:tblStylePr w:type="lastCol">
      <w:rPr>
        <w:b/>
        <w:bCs/>
      </w:rPr>
      <w:tblPr/>
      <w:tcPr>
        <w:tcBorders>
          <w:top w:val="single" w:sz="8" w:space="0" w:color="F29D00" w:themeColor="accent5"/>
          <w:bottom w:val="single" w:sz="8" w:space="0" w:color="F29D00" w:themeColor="accent5"/>
        </w:tcBorders>
      </w:tcPr>
    </w:tblStylePr>
    <w:tblStylePr w:type="band1Vert">
      <w:tblPr/>
      <w:tcPr>
        <w:shd w:val="clear" w:color="auto" w:fill="FFE7BC" w:themeFill="accent5" w:themeFillTint="3F"/>
      </w:tcPr>
    </w:tblStylePr>
    <w:tblStylePr w:type="band1Horz">
      <w:tblPr/>
      <w:tcPr>
        <w:shd w:val="clear" w:color="auto" w:fill="FFE7BC" w:themeFill="accent5" w:themeFillTint="3F"/>
      </w:tcPr>
    </w:tblStylePr>
  </w:style>
  <w:style w:type="table" w:styleId="MediumList1-Accent6">
    <w:name w:val="Medium List 1 Accent 6"/>
    <w:basedOn w:val="TableNormal"/>
    <w:uiPriority w:val="65"/>
    <w:rsid w:val="00901205"/>
    <w:pPr>
      <w:spacing w:line="240" w:lineRule="auto"/>
    </w:pPr>
    <w:rPr>
      <w:color w:val="58595B" w:themeColor="text1"/>
    </w:rPr>
    <w:tblPr>
      <w:tblStyleRowBandSize w:val="1"/>
      <w:tblStyleColBandSize w:val="1"/>
      <w:tblBorders>
        <w:top w:val="single" w:sz="8" w:space="0" w:color="C85019" w:themeColor="accent6"/>
        <w:bottom w:val="single" w:sz="8" w:space="0" w:color="C85019" w:themeColor="accent6"/>
      </w:tblBorders>
    </w:tblPr>
    <w:tblStylePr w:type="firstRow">
      <w:rPr>
        <w:rFonts w:asciiTheme="majorHAnsi" w:eastAsiaTheme="majorEastAsia" w:hAnsiTheme="majorHAnsi" w:cstheme="majorBidi"/>
      </w:rPr>
      <w:tblPr/>
      <w:tcPr>
        <w:tcBorders>
          <w:top w:val="nil"/>
          <w:bottom w:val="single" w:sz="8" w:space="0" w:color="C85019" w:themeColor="accent6"/>
        </w:tcBorders>
      </w:tcPr>
    </w:tblStylePr>
    <w:tblStylePr w:type="lastRow">
      <w:rPr>
        <w:b/>
        <w:bCs/>
        <w:color w:val="006633" w:themeColor="text2"/>
      </w:rPr>
      <w:tblPr/>
      <w:tcPr>
        <w:tcBorders>
          <w:top w:val="single" w:sz="8" w:space="0" w:color="C85019" w:themeColor="accent6"/>
          <w:bottom w:val="single" w:sz="8" w:space="0" w:color="C85019" w:themeColor="accent6"/>
        </w:tcBorders>
      </w:tcPr>
    </w:tblStylePr>
    <w:tblStylePr w:type="firstCol">
      <w:rPr>
        <w:b/>
        <w:bCs/>
      </w:rPr>
    </w:tblStylePr>
    <w:tblStylePr w:type="lastCol">
      <w:rPr>
        <w:b/>
        <w:bCs/>
      </w:rPr>
      <w:tblPr/>
      <w:tcPr>
        <w:tcBorders>
          <w:top w:val="single" w:sz="8" w:space="0" w:color="C85019" w:themeColor="accent6"/>
          <w:bottom w:val="single" w:sz="8" w:space="0" w:color="C85019" w:themeColor="accent6"/>
        </w:tcBorders>
      </w:tcPr>
    </w:tblStylePr>
    <w:tblStylePr w:type="band1Vert">
      <w:tblPr/>
      <w:tcPr>
        <w:shd w:val="clear" w:color="auto" w:fill="F7D1C0" w:themeFill="accent6" w:themeFillTint="3F"/>
      </w:tcPr>
    </w:tblStylePr>
    <w:tblStylePr w:type="band1Horz">
      <w:tblPr/>
      <w:tcPr>
        <w:shd w:val="clear" w:color="auto" w:fill="F7D1C0" w:themeFill="accent6" w:themeFillTint="3F"/>
      </w:tcPr>
    </w:tblStylePr>
  </w:style>
  <w:style w:type="table" w:styleId="MediumList2">
    <w:name w:val="Medium List 2"/>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58595B" w:themeColor="text1"/>
        <w:left w:val="single" w:sz="8" w:space="0" w:color="58595B" w:themeColor="text1"/>
        <w:bottom w:val="single" w:sz="8" w:space="0" w:color="58595B" w:themeColor="text1"/>
        <w:right w:val="single" w:sz="8" w:space="0" w:color="58595B" w:themeColor="text1"/>
      </w:tblBorders>
    </w:tblPr>
    <w:tblStylePr w:type="firstRow">
      <w:rPr>
        <w:sz w:val="24"/>
        <w:szCs w:val="24"/>
      </w:rPr>
      <w:tblPr/>
      <w:tcPr>
        <w:tcBorders>
          <w:top w:val="nil"/>
          <w:left w:val="nil"/>
          <w:bottom w:val="single" w:sz="24" w:space="0" w:color="58595B" w:themeColor="text1"/>
          <w:right w:val="nil"/>
          <w:insideH w:val="nil"/>
          <w:insideV w:val="nil"/>
        </w:tcBorders>
        <w:shd w:val="clear" w:color="auto" w:fill="A5A5A5" w:themeFill="background1"/>
      </w:tcPr>
    </w:tblStylePr>
    <w:tblStylePr w:type="lastRow">
      <w:tblPr/>
      <w:tcPr>
        <w:tcBorders>
          <w:top w:val="single" w:sz="8" w:space="0" w:color="58595B" w:themeColor="text1"/>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58595B" w:themeColor="text1"/>
          <w:insideH w:val="nil"/>
          <w:insideV w:val="nil"/>
        </w:tcBorders>
        <w:shd w:val="clear" w:color="auto" w:fill="A5A5A5" w:themeFill="background1"/>
      </w:tcPr>
    </w:tblStylePr>
    <w:tblStylePr w:type="lastCol">
      <w:tblPr/>
      <w:tcPr>
        <w:tcBorders>
          <w:top w:val="nil"/>
          <w:left w:val="single" w:sz="8" w:space="0" w:color="58595B" w:themeColor="text1"/>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D5D5D6" w:themeFill="text1" w:themeFillTint="3F"/>
      </w:tcPr>
    </w:tblStylePr>
    <w:tblStylePr w:type="band1Horz">
      <w:tblPr/>
      <w:tcPr>
        <w:tcBorders>
          <w:top w:val="nil"/>
          <w:bottom w:val="nil"/>
          <w:insideH w:val="nil"/>
          <w:insideV w:val="nil"/>
        </w:tcBorders>
        <w:shd w:val="clear" w:color="auto" w:fill="D5D5D6" w:themeFill="text1"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1">
    <w:name w:val="Medium List 2 Accent 1"/>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3AAA35" w:themeColor="accent1"/>
        <w:left w:val="single" w:sz="8" w:space="0" w:color="3AAA35" w:themeColor="accent1"/>
        <w:bottom w:val="single" w:sz="8" w:space="0" w:color="3AAA35" w:themeColor="accent1"/>
        <w:right w:val="single" w:sz="8" w:space="0" w:color="3AAA35" w:themeColor="accent1"/>
      </w:tblBorders>
    </w:tblPr>
    <w:tblStylePr w:type="firstRow">
      <w:rPr>
        <w:sz w:val="24"/>
        <w:szCs w:val="24"/>
      </w:rPr>
      <w:tblPr/>
      <w:tcPr>
        <w:tcBorders>
          <w:top w:val="nil"/>
          <w:left w:val="nil"/>
          <w:bottom w:val="single" w:sz="24" w:space="0" w:color="3AAA35" w:themeColor="accent1"/>
          <w:right w:val="nil"/>
          <w:insideH w:val="nil"/>
          <w:insideV w:val="nil"/>
        </w:tcBorders>
        <w:shd w:val="clear" w:color="auto" w:fill="A5A5A5" w:themeFill="background1"/>
      </w:tcPr>
    </w:tblStylePr>
    <w:tblStylePr w:type="lastRow">
      <w:tblPr/>
      <w:tcPr>
        <w:tcBorders>
          <w:top w:val="single" w:sz="8" w:space="0" w:color="3AAA35" w:themeColor="accent1"/>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3AAA35" w:themeColor="accent1"/>
          <w:insideH w:val="nil"/>
          <w:insideV w:val="nil"/>
        </w:tcBorders>
        <w:shd w:val="clear" w:color="auto" w:fill="A5A5A5" w:themeFill="background1"/>
      </w:tcPr>
    </w:tblStylePr>
    <w:tblStylePr w:type="lastCol">
      <w:tblPr/>
      <w:tcPr>
        <w:tcBorders>
          <w:top w:val="nil"/>
          <w:left w:val="single" w:sz="8" w:space="0" w:color="3AAA35" w:themeColor="accent1"/>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CAEEC8" w:themeFill="accent1" w:themeFillTint="3F"/>
      </w:tcPr>
    </w:tblStylePr>
    <w:tblStylePr w:type="band1Horz">
      <w:tblPr/>
      <w:tcPr>
        <w:tcBorders>
          <w:top w:val="nil"/>
          <w:bottom w:val="nil"/>
          <w:insideH w:val="nil"/>
          <w:insideV w:val="nil"/>
        </w:tcBorders>
        <w:shd w:val="clear" w:color="auto" w:fill="CAEEC8" w:themeFill="accent1"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2">
    <w:name w:val="Medium List 2 Accent 2"/>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006633" w:themeColor="accent2"/>
        <w:left w:val="single" w:sz="8" w:space="0" w:color="006633" w:themeColor="accent2"/>
        <w:bottom w:val="single" w:sz="8" w:space="0" w:color="006633" w:themeColor="accent2"/>
        <w:right w:val="single" w:sz="8" w:space="0" w:color="006633" w:themeColor="accent2"/>
      </w:tblBorders>
    </w:tblPr>
    <w:tblStylePr w:type="firstRow">
      <w:rPr>
        <w:sz w:val="24"/>
        <w:szCs w:val="24"/>
      </w:rPr>
      <w:tblPr/>
      <w:tcPr>
        <w:tcBorders>
          <w:top w:val="nil"/>
          <w:left w:val="nil"/>
          <w:bottom w:val="single" w:sz="24" w:space="0" w:color="006633" w:themeColor="accent2"/>
          <w:right w:val="nil"/>
          <w:insideH w:val="nil"/>
          <w:insideV w:val="nil"/>
        </w:tcBorders>
        <w:shd w:val="clear" w:color="auto" w:fill="A5A5A5" w:themeFill="background1"/>
      </w:tcPr>
    </w:tblStylePr>
    <w:tblStylePr w:type="lastRow">
      <w:tblPr/>
      <w:tcPr>
        <w:tcBorders>
          <w:top w:val="single" w:sz="8" w:space="0" w:color="006633" w:themeColor="accent2"/>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006633" w:themeColor="accent2"/>
          <w:insideH w:val="nil"/>
          <w:insideV w:val="nil"/>
        </w:tcBorders>
        <w:shd w:val="clear" w:color="auto" w:fill="A5A5A5" w:themeFill="background1"/>
      </w:tcPr>
    </w:tblStylePr>
    <w:tblStylePr w:type="lastCol">
      <w:tblPr/>
      <w:tcPr>
        <w:tcBorders>
          <w:top w:val="nil"/>
          <w:left w:val="single" w:sz="8" w:space="0" w:color="006633" w:themeColor="accent2"/>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9AFFCC" w:themeFill="accent2" w:themeFillTint="3F"/>
      </w:tcPr>
    </w:tblStylePr>
    <w:tblStylePr w:type="band1Horz">
      <w:tblPr/>
      <w:tcPr>
        <w:tcBorders>
          <w:top w:val="nil"/>
          <w:bottom w:val="nil"/>
          <w:insideH w:val="nil"/>
          <w:insideV w:val="nil"/>
        </w:tcBorders>
        <w:shd w:val="clear" w:color="auto" w:fill="9AFFCC" w:themeFill="accent2"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3">
    <w:name w:val="Medium List 2 Accent 3"/>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BCCF00" w:themeColor="accent3"/>
        <w:left w:val="single" w:sz="8" w:space="0" w:color="BCCF00" w:themeColor="accent3"/>
        <w:bottom w:val="single" w:sz="8" w:space="0" w:color="BCCF00" w:themeColor="accent3"/>
        <w:right w:val="single" w:sz="8" w:space="0" w:color="BCCF00" w:themeColor="accent3"/>
      </w:tblBorders>
    </w:tblPr>
    <w:tblStylePr w:type="firstRow">
      <w:rPr>
        <w:sz w:val="24"/>
        <w:szCs w:val="24"/>
      </w:rPr>
      <w:tblPr/>
      <w:tcPr>
        <w:tcBorders>
          <w:top w:val="nil"/>
          <w:left w:val="nil"/>
          <w:bottom w:val="single" w:sz="24" w:space="0" w:color="BCCF00" w:themeColor="accent3"/>
          <w:right w:val="nil"/>
          <w:insideH w:val="nil"/>
          <w:insideV w:val="nil"/>
        </w:tcBorders>
        <w:shd w:val="clear" w:color="auto" w:fill="A5A5A5" w:themeFill="background1"/>
      </w:tcPr>
    </w:tblStylePr>
    <w:tblStylePr w:type="lastRow">
      <w:tblPr/>
      <w:tcPr>
        <w:tcBorders>
          <w:top w:val="single" w:sz="8" w:space="0" w:color="BCCF00" w:themeColor="accent3"/>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BCCF00" w:themeColor="accent3"/>
          <w:insideH w:val="nil"/>
          <w:insideV w:val="nil"/>
        </w:tcBorders>
        <w:shd w:val="clear" w:color="auto" w:fill="A5A5A5" w:themeFill="background1"/>
      </w:tcPr>
    </w:tblStylePr>
    <w:tblStylePr w:type="lastCol">
      <w:tblPr/>
      <w:tcPr>
        <w:tcBorders>
          <w:top w:val="nil"/>
          <w:left w:val="single" w:sz="8" w:space="0" w:color="BCCF00" w:themeColor="accent3"/>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7FFB4" w:themeFill="accent3" w:themeFillTint="3F"/>
      </w:tcPr>
    </w:tblStylePr>
    <w:tblStylePr w:type="band1Horz">
      <w:tblPr/>
      <w:tcPr>
        <w:tcBorders>
          <w:top w:val="nil"/>
          <w:bottom w:val="nil"/>
          <w:insideH w:val="nil"/>
          <w:insideV w:val="nil"/>
        </w:tcBorders>
        <w:shd w:val="clear" w:color="auto" w:fill="F7FFB4" w:themeFill="accent3"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4">
    <w:name w:val="Medium List 2 Accent 4"/>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FAD500" w:themeColor="accent4"/>
        <w:left w:val="single" w:sz="8" w:space="0" w:color="FAD500" w:themeColor="accent4"/>
        <w:bottom w:val="single" w:sz="8" w:space="0" w:color="FAD500" w:themeColor="accent4"/>
        <w:right w:val="single" w:sz="8" w:space="0" w:color="FAD500" w:themeColor="accent4"/>
      </w:tblBorders>
    </w:tblPr>
    <w:tblStylePr w:type="firstRow">
      <w:rPr>
        <w:sz w:val="24"/>
        <w:szCs w:val="24"/>
      </w:rPr>
      <w:tblPr/>
      <w:tcPr>
        <w:tcBorders>
          <w:top w:val="nil"/>
          <w:left w:val="nil"/>
          <w:bottom w:val="single" w:sz="24" w:space="0" w:color="FAD500" w:themeColor="accent4"/>
          <w:right w:val="nil"/>
          <w:insideH w:val="nil"/>
          <w:insideV w:val="nil"/>
        </w:tcBorders>
        <w:shd w:val="clear" w:color="auto" w:fill="A5A5A5" w:themeFill="background1"/>
      </w:tcPr>
    </w:tblStylePr>
    <w:tblStylePr w:type="lastRow">
      <w:tblPr/>
      <w:tcPr>
        <w:tcBorders>
          <w:top w:val="single" w:sz="8" w:space="0" w:color="FAD500" w:themeColor="accent4"/>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FAD500" w:themeColor="accent4"/>
          <w:insideH w:val="nil"/>
          <w:insideV w:val="nil"/>
        </w:tcBorders>
        <w:shd w:val="clear" w:color="auto" w:fill="A5A5A5" w:themeFill="background1"/>
      </w:tcPr>
    </w:tblStylePr>
    <w:tblStylePr w:type="lastCol">
      <w:tblPr/>
      <w:tcPr>
        <w:tcBorders>
          <w:top w:val="nil"/>
          <w:left w:val="single" w:sz="8" w:space="0" w:color="FAD500" w:themeColor="accent4"/>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FF5BE" w:themeFill="accent4" w:themeFillTint="3F"/>
      </w:tcPr>
    </w:tblStylePr>
    <w:tblStylePr w:type="band1Horz">
      <w:tblPr/>
      <w:tcPr>
        <w:tcBorders>
          <w:top w:val="nil"/>
          <w:bottom w:val="nil"/>
          <w:insideH w:val="nil"/>
          <w:insideV w:val="nil"/>
        </w:tcBorders>
        <w:shd w:val="clear" w:color="auto" w:fill="FFF5BE" w:themeFill="accent4"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5">
    <w:name w:val="Medium List 2 Accent 5"/>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F29D00" w:themeColor="accent5"/>
        <w:left w:val="single" w:sz="8" w:space="0" w:color="F29D00" w:themeColor="accent5"/>
        <w:bottom w:val="single" w:sz="8" w:space="0" w:color="F29D00" w:themeColor="accent5"/>
        <w:right w:val="single" w:sz="8" w:space="0" w:color="F29D00" w:themeColor="accent5"/>
      </w:tblBorders>
    </w:tblPr>
    <w:tblStylePr w:type="firstRow">
      <w:rPr>
        <w:sz w:val="24"/>
        <w:szCs w:val="24"/>
      </w:rPr>
      <w:tblPr/>
      <w:tcPr>
        <w:tcBorders>
          <w:top w:val="nil"/>
          <w:left w:val="nil"/>
          <w:bottom w:val="single" w:sz="24" w:space="0" w:color="F29D00" w:themeColor="accent5"/>
          <w:right w:val="nil"/>
          <w:insideH w:val="nil"/>
          <w:insideV w:val="nil"/>
        </w:tcBorders>
        <w:shd w:val="clear" w:color="auto" w:fill="A5A5A5" w:themeFill="background1"/>
      </w:tcPr>
    </w:tblStylePr>
    <w:tblStylePr w:type="lastRow">
      <w:tblPr/>
      <w:tcPr>
        <w:tcBorders>
          <w:top w:val="single" w:sz="8" w:space="0" w:color="F29D00" w:themeColor="accent5"/>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F29D00" w:themeColor="accent5"/>
          <w:insideH w:val="nil"/>
          <w:insideV w:val="nil"/>
        </w:tcBorders>
        <w:shd w:val="clear" w:color="auto" w:fill="A5A5A5" w:themeFill="background1"/>
      </w:tcPr>
    </w:tblStylePr>
    <w:tblStylePr w:type="lastCol">
      <w:tblPr/>
      <w:tcPr>
        <w:tcBorders>
          <w:top w:val="nil"/>
          <w:left w:val="single" w:sz="8" w:space="0" w:color="F29D00" w:themeColor="accent5"/>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FE7BC" w:themeFill="accent5" w:themeFillTint="3F"/>
      </w:tcPr>
    </w:tblStylePr>
    <w:tblStylePr w:type="band1Horz">
      <w:tblPr/>
      <w:tcPr>
        <w:tcBorders>
          <w:top w:val="nil"/>
          <w:bottom w:val="nil"/>
          <w:insideH w:val="nil"/>
          <w:insideV w:val="nil"/>
        </w:tcBorders>
        <w:shd w:val="clear" w:color="auto" w:fill="FFE7BC" w:themeFill="accent5"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List2-Accent6">
    <w:name w:val="Medium List 2 Accent 6"/>
    <w:basedOn w:val="TableNormal"/>
    <w:uiPriority w:val="66"/>
    <w:rsid w:val="00901205"/>
    <w:pPr>
      <w:spacing w:line="240" w:lineRule="auto"/>
    </w:pPr>
    <w:rPr>
      <w:rFonts w:asciiTheme="majorHAnsi" w:eastAsiaTheme="majorEastAsia" w:hAnsiTheme="majorHAnsi" w:cstheme="majorBidi"/>
      <w:color w:val="58595B" w:themeColor="text1"/>
    </w:rPr>
    <w:tblPr>
      <w:tblStyleRowBandSize w:val="1"/>
      <w:tblStyleColBandSize w:val="1"/>
      <w:tblBorders>
        <w:top w:val="single" w:sz="8" w:space="0" w:color="C85019" w:themeColor="accent6"/>
        <w:left w:val="single" w:sz="8" w:space="0" w:color="C85019" w:themeColor="accent6"/>
        <w:bottom w:val="single" w:sz="8" w:space="0" w:color="C85019" w:themeColor="accent6"/>
        <w:right w:val="single" w:sz="8" w:space="0" w:color="C85019" w:themeColor="accent6"/>
      </w:tblBorders>
    </w:tblPr>
    <w:tblStylePr w:type="firstRow">
      <w:rPr>
        <w:sz w:val="24"/>
        <w:szCs w:val="24"/>
      </w:rPr>
      <w:tblPr/>
      <w:tcPr>
        <w:tcBorders>
          <w:top w:val="nil"/>
          <w:left w:val="nil"/>
          <w:bottom w:val="single" w:sz="24" w:space="0" w:color="C85019" w:themeColor="accent6"/>
          <w:right w:val="nil"/>
          <w:insideH w:val="nil"/>
          <w:insideV w:val="nil"/>
        </w:tcBorders>
        <w:shd w:val="clear" w:color="auto" w:fill="A5A5A5" w:themeFill="background1"/>
      </w:tcPr>
    </w:tblStylePr>
    <w:tblStylePr w:type="lastRow">
      <w:tblPr/>
      <w:tcPr>
        <w:tcBorders>
          <w:top w:val="single" w:sz="8" w:space="0" w:color="C85019" w:themeColor="accent6"/>
          <w:left w:val="nil"/>
          <w:bottom w:val="nil"/>
          <w:right w:val="nil"/>
          <w:insideH w:val="nil"/>
          <w:insideV w:val="nil"/>
        </w:tcBorders>
        <w:shd w:val="clear" w:color="auto" w:fill="A5A5A5" w:themeFill="background1"/>
      </w:tcPr>
    </w:tblStylePr>
    <w:tblStylePr w:type="firstCol">
      <w:tblPr/>
      <w:tcPr>
        <w:tcBorders>
          <w:top w:val="nil"/>
          <w:left w:val="nil"/>
          <w:bottom w:val="nil"/>
          <w:right w:val="single" w:sz="8" w:space="0" w:color="C85019" w:themeColor="accent6"/>
          <w:insideH w:val="nil"/>
          <w:insideV w:val="nil"/>
        </w:tcBorders>
        <w:shd w:val="clear" w:color="auto" w:fill="A5A5A5" w:themeFill="background1"/>
      </w:tcPr>
    </w:tblStylePr>
    <w:tblStylePr w:type="lastCol">
      <w:tblPr/>
      <w:tcPr>
        <w:tcBorders>
          <w:top w:val="nil"/>
          <w:left w:val="single" w:sz="8" w:space="0" w:color="C85019" w:themeColor="accent6"/>
          <w:bottom w:val="nil"/>
          <w:right w:val="nil"/>
          <w:insideH w:val="nil"/>
          <w:insideV w:val="nil"/>
        </w:tcBorders>
        <w:shd w:val="clear" w:color="auto" w:fill="A5A5A5" w:themeFill="background1"/>
      </w:tcPr>
    </w:tblStylePr>
    <w:tblStylePr w:type="band1Vert">
      <w:tblPr/>
      <w:tcPr>
        <w:tcBorders>
          <w:left w:val="nil"/>
          <w:right w:val="nil"/>
          <w:insideH w:val="nil"/>
          <w:insideV w:val="nil"/>
        </w:tcBorders>
        <w:shd w:val="clear" w:color="auto" w:fill="F7D1C0" w:themeFill="accent6" w:themeFillTint="3F"/>
      </w:tcPr>
    </w:tblStylePr>
    <w:tblStylePr w:type="band1Horz">
      <w:tblPr/>
      <w:tcPr>
        <w:tcBorders>
          <w:top w:val="nil"/>
          <w:bottom w:val="nil"/>
          <w:insideH w:val="nil"/>
          <w:insideV w:val="nil"/>
        </w:tcBorders>
        <w:shd w:val="clear" w:color="auto" w:fill="F7D1C0" w:themeFill="accent6" w:themeFillTint="3F"/>
      </w:tcPr>
    </w:tblStylePr>
    <w:tblStylePr w:type="nwCell">
      <w:tblPr/>
      <w:tcPr>
        <w:shd w:val="clear" w:color="auto" w:fill="A5A5A5" w:themeFill="background1"/>
      </w:tcPr>
    </w:tblStylePr>
    <w:tblStylePr w:type="swCell">
      <w:tblPr/>
      <w:tcPr>
        <w:tcBorders>
          <w:top w:val="nil"/>
        </w:tcBorders>
      </w:tcPr>
    </w:tblStylePr>
  </w:style>
  <w:style w:type="table" w:styleId="MediumShading1">
    <w:name w:val="Medium Shading 1"/>
    <w:basedOn w:val="TableNormal"/>
    <w:uiPriority w:val="63"/>
    <w:rsid w:val="00901205"/>
    <w:pPr>
      <w:spacing w:line="240" w:lineRule="auto"/>
    </w:pPr>
    <w:tblPr>
      <w:tblStyleRowBandSize w:val="1"/>
      <w:tblStyleColBandSize w:val="1"/>
      <w:tblBorders>
        <w:top w:val="single" w:sz="8" w:space="0" w:color="808285" w:themeColor="text1" w:themeTint="BF"/>
        <w:left w:val="single" w:sz="8" w:space="0" w:color="808285" w:themeColor="text1" w:themeTint="BF"/>
        <w:bottom w:val="single" w:sz="8" w:space="0" w:color="808285" w:themeColor="text1" w:themeTint="BF"/>
        <w:right w:val="single" w:sz="8" w:space="0" w:color="808285" w:themeColor="text1" w:themeTint="BF"/>
        <w:insideH w:val="single" w:sz="8" w:space="0" w:color="808285" w:themeColor="text1" w:themeTint="BF"/>
      </w:tblBorders>
    </w:tblPr>
    <w:tblStylePr w:type="firstRow">
      <w:pPr>
        <w:spacing w:before="0" w:after="0" w:line="240" w:lineRule="auto"/>
      </w:pPr>
      <w:rPr>
        <w:b/>
        <w:bCs/>
        <w:color w:val="A5A5A5" w:themeColor="background1"/>
      </w:rPr>
      <w:tblPr/>
      <w:tcPr>
        <w:tcBorders>
          <w:top w:val="single" w:sz="8" w:space="0" w:color="808285" w:themeColor="text1" w:themeTint="BF"/>
          <w:left w:val="single" w:sz="8" w:space="0" w:color="808285" w:themeColor="text1" w:themeTint="BF"/>
          <w:bottom w:val="single" w:sz="8" w:space="0" w:color="808285" w:themeColor="text1" w:themeTint="BF"/>
          <w:right w:val="single" w:sz="8" w:space="0" w:color="808285" w:themeColor="text1" w:themeTint="BF"/>
          <w:insideH w:val="nil"/>
          <w:insideV w:val="nil"/>
        </w:tcBorders>
        <w:shd w:val="clear" w:color="auto" w:fill="58595B" w:themeFill="text1"/>
      </w:tcPr>
    </w:tblStylePr>
    <w:tblStylePr w:type="lastRow">
      <w:pPr>
        <w:spacing w:before="0" w:after="0" w:line="240" w:lineRule="auto"/>
      </w:pPr>
      <w:rPr>
        <w:b/>
        <w:bCs/>
      </w:rPr>
      <w:tblPr/>
      <w:tcPr>
        <w:tcBorders>
          <w:top w:val="double" w:sz="6" w:space="0" w:color="808285" w:themeColor="text1" w:themeTint="BF"/>
          <w:left w:val="single" w:sz="8" w:space="0" w:color="808285" w:themeColor="text1" w:themeTint="BF"/>
          <w:bottom w:val="single" w:sz="8" w:space="0" w:color="808285" w:themeColor="text1" w:themeTint="BF"/>
          <w:right w:val="single" w:sz="8" w:space="0" w:color="808285" w:themeColor="text1" w:themeTint="BF"/>
          <w:insideH w:val="nil"/>
          <w:insideV w:val="nil"/>
        </w:tcBorders>
      </w:tcPr>
    </w:tblStylePr>
    <w:tblStylePr w:type="firstCol">
      <w:rPr>
        <w:b/>
        <w:bCs/>
      </w:rPr>
    </w:tblStylePr>
    <w:tblStylePr w:type="lastCol">
      <w:rPr>
        <w:b/>
        <w:bCs/>
      </w:rPr>
    </w:tblStylePr>
    <w:tblStylePr w:type="band1Vert">
      <w:tblPr/>
      <w:tcPr>
        <w:shd w:val="clear" w:color="auto" w:fill="D5D5D6" w:themeFill="text1" w:themeFillTint="3F"/>
      </w:tcPr>
    </w:tblStylePr>
    <w:tblStylePr w:type="band1Horz">
      <w:tblPr/>
      <w:tcPr>
        <w:tcBorders>
          <w:insideH w:val="nil"/>
          <w:insideV w:val="nil"/>
        </w:tcBorders>
        <w:shd w:val="clear" w:color="auto" w:fill="D5D5D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01205"/>
    <w:pPr>
      <w:spacing w:line="240" w:lineRule="auto"/>
    </w:pPr>
    <w:tblPr>
      <w:tblStyleRowBandSize w:val="1"/>
      <w:tblStyleColBandSize w:val="1"/>
      <w:tblBorders>
        <w:top w:val="single" w:sz="8" w:space="0" w:color="5FCC5B" w:themeColor="accent1" w:themeTint="BF"/>
        <w:left w:val="single" w:sz="8" w:space="0" w:color="5FCC5B" w:themeColor="accent1" w:themeTint="BF"/>
        <w:bottom w:val="single" w:sz="8" w:space="0" w:color="5FCC5B" w:themeColor="accent1" w:themeTint="BF"/>
        <w:right w:val="single" w:sz="8" w:space="0" w:color="5FCC5B" w:themeColor="accent1" w:themeTint="BF"/>
        <w:insideH w:val="single" w:sz="8" w:space="0" w:color="5FCC5B" w:themeColor="accent1" w:themeTint="BF"/>
      </w:tblBorders>
    </w:tblPr>
    <w:tblStylePr w:type="firstRow">
      <w:pPr>
        <w:spacing w:before="0" w:after="0" w:line="240" w:lineRule="auto"/>
      </w:pPr>
      <w:rPr>
        <w:b/>
        <w:bCs/>
        <w:color w:val="A5A5A5" w:themeColor="background1"/>
      </w:rPr>
      <w:tblPr/>
      <w:tcPr>
        <w:tcBorders>
          <w:top w:val="single" w:sz="8" w:space="0" w:color="5FCC5B" w:themeColor="accent1" w:themeTint="BF"/>
          <w:left w:val="single" w:sz="8" w:space="0" w:color="5FCC5B" w:themeColor="accent1" w:themeTint="BF"/>
          <w:bottom w:val="single" w:sz="8" w:space="0" w:color="5FCC5B" w:themeColor="accent1" w:themeTint="BF"/>
          <w:right w:val="single" w:sz="8" w:space="0" w:color="5FCC5B" w:themeColor="accent1" w:themeTint="BF"/>
          <w:insideH w:val="nil"/>
          <w:insideV w:val="nil"/>
        </w:tcBorders>
        <w:shd w:val="clear" w:color="auto" w:fill="3AAA35" w:themeFill="accent1"/>
      </w:tcPr>
    </w:tblStylePr>
    <w:tblStylePr w:type="lastRow">
      <w:pPr>
        <w:spacing w:before="0" w:after="0" w:line="240" w:lineRule="auto"/>
      </w:pPr>
      <w:rPr>
        <w:b/>
        <w:bCs/>
      </w:rPr>
      <w:tblPr/>
      <w:tcPr>
        <w:tcBorders>
          <w:top w:val="double" w:sz="6" w:space="0" w:color="5FCC5B" w:themeColor="accent1" w:themeTint="BF"/>
          <w:left w:val="single" w:sz="8" w:space="0" w:color="5FCC5B" w:themeColor="accent1" w:themeTint="BF"/>
          <w:bottom w:val="single" w:sz="8" w:space="0" w:color="5FCC5B" w:themeColor="accent1" w:themeTint="BF"/>
          <w:right w:val="single" w:sz="8" w:space="0" w:color="5FCC5B" w:themeColor="accent1" w:themeTint="BF"/>
          <w:insideH w:val="nil"/>
          <w:insideV w:val="nil"/>
        </w:tcBorders>
      </w:tcPr>
    </w:tblStylePr>
    <w:tblStylePr w:type="firstCol">
      <w:rPr>
        <w:b/>
        <w:bCs/>
      </w:rPr>
    </w:tblStylePr>
    <w:tblStylePr w:type="lastCol">
      <w:rPr>
        <w:b/>
        <w:bCs/>
      </w:rPr>
    </w:tblStylePr>
    <w:tblStylePr w:type="band1Vert">
      <w:tblPr/>
      <w:tcPr>
        <w:shd w:val="clear" w:color="auto" w:fill="CAEEC8" w:themeFill="accent1" w:themeFillTint="3F"/>
      </w:tcPr>
    </w:tblStylePr>
    <w:tblStylePr w:type="band1Horz">
      <w:tblPr/>
      <w:tcPr>
        <w:tcBorders>
          <w:insideH w:val="nil"/>
          <w:insideV w:val="nil"/>
        </w:tcBorders>
        <w:shd w:val="clear" w:color="auto" w:fill="CAEEC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01205"/>
    <w:pPr>
      <w:spacing w:line="240" w:lineRule="auto"/>
    </w:pPr>
    <w:tblPr>
      <w:tblStyleRowBandSize w:val="1"/>
      <w:tblStyleColBandSize w:val="1"/>
      <w:tblBorders>
        <w:top w:val="single" w:sz="8" w:space="0" w:color="00CC65" w:themeColor="accent2" w:themeTint="BF"/>
        <w:left w:val="single" w:sz="8" w:space="0" w:color="00CC65" w:themeColor="accent2" w:themeTint="BF"/>
        <w:bottom w:val="single" w:sz="8" w:space="0" w:color="00CC65" w:themeColor="accent2" w:themeTint="BF"/>
        <w:right w:val="single" w:sz="8" w:space="0" w:color="00CC65" w:themeColor="accent2" w:themeTint="BF"/>
        <w:insideH w:val="single" w:sz="8" w:space="0" w:color="00CC65" w:themeColor="accent2" w:themeTint="BF"/>
      </w:tblBorders>
    </w:tblPr>
    <w:tblStylePr w:type="firstRow">
      <w:pPr>
        <w:spacing w:before="0" w:after="0" w:line="240" w:lineRule="auto"/>
      </w:pPr>
      <w:rPr>
        <w:b/>
        <w:bCs/>
        <w:color w:val="A5A5A5" w:themeColor="background1"/>
      </w:rPr>
      <w:tblPr/>
      <w:tcPr>
        <w:tcBorders>
          <w:top w:val="single" w:sz="8" w:space="0" w:color="00CC65" w:themeColor="accent2" w:themeTint="BF"/>
          <w:left w:val="single" w:sz="8" w:space="0" w:color="00CC65" w:themeColor="accent2" w:themeTint="BF"/>
          <w:bottom w:val="single" w:sz="8" w:space="0" w:color="00CC65" w:themeColor="accent2" w:themeTint="BF"/>
          <w:right w:val="single" w:sz="8" w:space="0" w:color="00CC65" w:themeColor="accent2" w:themeTint="BF"/>
          <w:insideH w:val="nil"/>
          <w:insideV w:val="nil"/>
        </w:tcBorders>
        <w:shd w:val="clear" w:color="auto" w:fill="006633" w:themeFill="accent2"/>
      </w:tcPr>
    </w:tblStylePr>
    <w:tblStylePr w:type="lastRow">
      <w:pPr>
        <w:spacing w:before="0" w:after="0" w:line="240" w:lineRule="auto"/>
      </w:pPr>
      <w:rPr>
        <w:b/>
        <w:bCs/>
      </w:rPr>
      <w:tblPr/>
      <w:tcPr>
        <w:tcBorders>
          <w:top w:val="double" w:sz="6" w:space="0" w:color="00CC65" w:themeColor="accent2" w:themeTint="BF"/>
          <w:left w:val="single" w:sz="8" w:space="0" w:color="00CC65" w:themeColor="accent2" w:themeTint="BF"/>
          <w:bottom w:val="single" w:sz="8" w:space="0" w:color="00CC65" w:themeColor="accent2" w:themeTint="BF"/>
          <w:right w:val="single" w:sz="8" w:space="0" w:color="00CC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9AFFCC" w:themeFill="accent2" w:themeFillTint="3F"/>
      </w:tcPr>
    </w:tblStylePr>
    <w:tblStylePr w:type="band1Horz">
      <w:tblPr/>
      <w:tcPr>
        <w:tcBorders>
          <w:insideH w:val="nil"/>
          <w:insideV w:val="nil"/>
        </w:tcBorders>
        <w:shd w:val="clear" w:color="auto" w:fill="9AFF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01205"/>
    <w:pPr>
      <w:spacing w:line="240" w:lineRule="auto"/>
    </w:pPr>
    <w:tblPr>
      <w:tblStyleRowBandSize w:val="1"/>
      <w:tblStyleColBandSize w:val="1"/>
      <w:tbl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single" w:sz="8" w:space="0" w:color="E9FF1C" w:themeColor="accent3" w:themeTint="BF"/>
      </w:tblBorders>
    </w:tblPr>
    <w:tblStylePr w:type="firstRow">
      <w:pPr>
        <w:spacing w:before="0" w:after="0" w:line="240" w:lineRule="auto"/>
      </w:pPr>
      <w:rPr>
        <w:b/>
        <w:bCs/>
        <w:color w:val="A5A5A5" w:themeColor="background1"/>
      </w:rPr>
      <w:tblPr/>
      <w:tcPr>
        <w:tcBorders>
          <w:top w:val="single" w:sz="8"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nil"/>
          <w:insideV w:val="nil"/>
        </w:tcBorders>
        <w:shd w:val="clear" w:color="auto" w:fill="BCCF00" w:themeFill="accent3"/>
      </w:tcPr>
    </w:tblStylePr>
    <w:tblStylePr w:type="lastRow">
      <w:pPr>
        <w:spacing w:before="0" w:after="0" w:line="240" w:lineRule="auto"/>
      </w:pPr>
      <w:rPr>
        <w:b/>
        <w:bCs/>
      </w:rPr>
      <w:tblPr/>
      <w:tcPr>
        <w:tcBorders>
          <w:top w:val="double" w:sz="6" w:space="0" w:color="E9FF1C" w:themeColor="accent3" w:themeTint="BF"/>
          <w:left w:val="single" w:sz="8" w:space="0" w:color="E9FF1C" w:themeColor="accent3" w:themeTint="BF"/>
          <w:bottom w:val="single" w:sz="8" w:space="0" w:color="E9FF1C" w:themeColor="accent3" w:themeTint="BF"/>
          <w:right w:val="single" w:sz="8" w:space="0" w:color="E9FF1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7FFB4" w:themeFill="accent3" w:themeFillTint="3F"/>
      </w:tcPr>
    </w:tblStylePr>
    <w:tblStylePr w:type="band1Horz">
      <w:tblPr/>
      <w:tcPr>
        <w:tcBorders>
          <w:insideH w:val="nil"/>
          <w:insideV w:val="nil"/>
        </w:tcBorders>
        <w:shd w:val="clear" w:color="auto" w:fill="F7FFB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01205"/>
    <w:pPr>
      <w:spacing w:line="240" w:lineRule="auto"/>
    </w:pPr>
    <w:tblPr>
      <w:tblStyleRowBandSize w:val="1"/>
      <w:tblStyleColBandSize w:val="1"/>
      <w:tbl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single" w:sz="8" w:space="0" w:color="FFE13C" w:themeColor="accent4" w:themeTint="BF"/>
      </w:tblBorders>
    </w:tblPr>
    <w:tblStylePr w:type="firstRow">
      <w:pPr>
        <w:spacing w:before="0" w:after="0" w:line="240" w:lineRule="auto"/>
      </w:pPr>
      <w:rPr>
        <w:b/>
        <w:bCs/>
        <w:color w:val="A5A5A5" w:themeColor="background1"/>
      </w:rPr>
      <w:tblPr/>
      <w:tcPr>
        <w:tcBorders>
          <w:top w:val="single" w:sz="8"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nil"/>
          <w:insideV w:val="nil"/>
        </w:tcBorders>
        <w:shd w:val="clear" w:color="auto" w:fill="FAD500" w:themeFill="accent4"/>
      </w:tcPr>
    </w:tblStylePr>
    <w:tblStylePr w:type="lastRow">
      <w:pPr>
        <w:spacing w:before="0" w:after="0" w:line="240" w:lineRule="auto"/>
      </w:pPr>
      <w:rPr>
        <w:b/>
        <w:bCs/>
      </w:rPr>
      <w:tblPr/>
      <w:tcPr>
        <w:tcBorders>
          <w:top w:val="double" w:sz="6" w:space="0" w:color="FFE13C" w:themeColor="accent4" w:themeTint="BF"/>
          <w:left w:val="single" w:sz="8" w:space="0" w:color="FFE13C" w:themeColor="accent4" w:themeTint="BF"/>
          <w:bottom w:val="single" w:sz="8" w:space="0" w:color="FFE13C" w:themeColor="accent4" w:themeTint="BF"/>
          <w:right w:val="single" w:sz="8" w:space="0" w:color="FFE13C"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F5BE" w:themeFill="accent4" w:themeFillTint="3F"/>
      </w:tcPr>
    </w:tblStylePr>
    <w:tblStylePr w:type="band1Horz">
      <w:tblPr/>
      <w:tcPr>
        <w:tcBorders>
          <w:insideH w:val="nil"/>
          <w:insideV w:val="nil"/>
        </w:tcBorders>
        <w:shd w:val="clear" w:color="auto" w:fill="FFF5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01205"/>
    <w:pPr>
      <w:spacing w:line="240" w:lineRule="auto"/>
    </w:pPr>
    <w:tblPr>
      <w:tblStyleRowBandSize w:val="1"/>
      <w:tblStyleColBandSize w:val="1"/>
      <w:tbl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single" w:sz="8" w:space="0" w:color="FFB836" w:themeColor="accent5" w:themeTint="BF"/>
      </w:tblBorders>
    </w:tblPr>
    <w:tblStylePr w:type="firstRow">
      <w:pPr>
        <w:spacing w:before="0" w:after="0" w:line="240" w:lineRule="auto"/>
      </w:pPr>
      <w:rPr>
        <w:b/>
        <w:bCs/>
        <w:color w:val="A5A5A5" w:themeColor="background1"/>
      </w:rPr>
      <w:tblPr/>
      <w:tcPr>
        <w:tcBorders>
          <w:top w:val="single" w:sz="8"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nil"/>
          <w:insideV w:val="nil"/>
        </w:tcBorders>
        <w:shd w:val="clear" w:color="auto" w:fill="F29D00" w:themeFill="accent5"/>
      </w:tcPr>
    </w:tblStylePr>
    <w:tblStylePr w:type="lastRow">
      <w:pPr>
        <w:spacing w:before="0" w:after="0" w:line="240" w:lineRule="auto"/>
      </w:pPr>
      <w:rPr>
        <w:b/>
        <w:bCs/>
      </w:rPr>
      <w:tblPr/>
      <w:tcPr>
        <w:tcBorders>
          <w:top w:val="double" w:sz="6" w:space="0" w:color="FFB836" w:themeColor="accent5" w:themeTint="BF"/>
          <w:left w:val="single" w:sz="8" w:space="0" w:color="FFB836" w:themeColor="accent5" w:themeTint="BF"/>
          <w:bottom w:val="single" w:sz="8" w:space="0" w:color="FFB836" w:themeColor="accent5" w:themeTint="BF"/>
          <w:right w:val="single" w:sz="8" w:space="0" w:color="FFB83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7BC" w:themeFill="accent5" w:themeFillTint="3F"/>
      </w:tcPr>
    </w:tblStylePr>
    <w:tblStylePr w:type="band1Horz">
      <w:tblPr/>
      <w:tcPr>
        <w:tcBorders>
          <w:insideH w:val="nil"/>
          <w:insideV w:val="nil"/>
        </w:tcBorders>
        <w:shd w:val="clear" w:color="auto" w:fill="FFE7B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01205"/>
    <w:pPr>
      <w:spacing w:line="240" w:lineRule="auto"/>
    </w:pPr>
    <w:tblPr>
      <w:tblStyleRowBandSize w:val="1"/>
      <w:tblStyleColBandSize w:val="1"/>
      <w:tbl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single" w:sz="8" w:space="0" w:color="E77541" w:themeColor="accent6" w:themeTint="BF"/>
      </w:tblBorders>
    </w:tblPr>
    <w:tblStylePr w:type="firstRow">
      <w:pPr>
        <w:spacing w:before="0" w:after="0" w:line="240" w:lineRule="auto"/>
      </w:pPr>
      <w:rPr>
        <w:b/>
        <w:bCs/>
        <w:color w:val="A5A5A5" w:themeColor="background1"/>
      </w:rPr>
      <w:tblPr/>
      <w:tcPr>
        <w:tcBorders>
          <w:top w:val="single" w:sz="8"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nil"/>
          <w:insideV w:val="nil"/>
        </w:tcBorders>
        <w:shd w:val="clear" w:color="auto" w:fill="C85019" w:themeFill="accent6"/>
      </w:tcPr>
    </w:tblStylePr>
    <w:tblStylePr w:type="lastRow">
      <w:pPr>
        <w:spacing w:before="0" w:after="0" w:line="240" w:lineRule="auto"/>
      </w:pPr>
      <w:rPr>
        <w:b/>
        <w:bCs/>
      </w:rPr>
      <w:tblPr/>
      <w:tcPr>
        <w:tcBorders>
          <w:top w:val="double" w:sz="6" w:space="0" w:color="E77541" w:themeColor="accent6" w:themeTint="BF"/>
          <w:left w:val="single" w:sz="8" w:space="0" w:color="E77541" w:themeColor="accent6" w:themeTint="BF"/>
          <w:bottom w:val="single" w:sz="8" w:space="0" w:color="E77541" w:themeColor="accent6" w:themeTint="BF"/>
          <w:right w:val="single" w:sz="8" w:space="0" w:color="E7754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D1C0" w:themeFill="accent6" w:themeFillTint="3F"/>
      </w:tcPr>
    </w:tblStylePr>
    <w:tblStylePr w:type="band1Horz">
      <w:tblPr/>
      <w:tcPr>
        <w:tcBorders>
          <w:insideH w:val="nil"/>
          <w:insideV w:val="nil"/>
        </w:tcBorders>
        <w:shd w:val="clear" w:color="auto" w:fill="F7D1C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58595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58595B" w:themeFill="text1"/>
      </w:tcPr>
    </w:tblStylePr>
    <w:tblStylePr w:type="lastCol">
      <w:rPr>
        <w:b/>
        <w:bCs/>
        <w:color w:val="A5A5A5" w:themeColor="background1"/>
      </w:rPr>
      <w:tblPr/>
      <w:tcPr>
        <w:tcBorders>
          <w:left w:val="nil"/>
          <w:right w:val="nil"/>
          <w:insideH w:val="nil"/>
          <w:insideV w:val="nil"/>
        </w:tcBorders>
        <w:shd w:val="clear" w:color="auto" w:fill="58595B" w:themeFill="text1"/>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3AAA3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3AAA35" w:themeFill="accent1"/>
      </w:tcPr>
    </w:tblStylePr>
    <w:tblStylePr w:type="lastCol">
      <w:rPr>
        <w:b/>
        <w:bCs/>
        <w:color w:val="A5A5A5" w:themeColor="background1"/>
      </w:rPr>
      <w:tblPr/>
      <w:tcPr>
        <w:tcBorders>
          <w:left w:val="nil"/>
          <w:right w:val="nil"/>
          <w:insideH w:val="nil"/>
          <w:insideV w:val="nil"/>
        </w:tcBorders>
        <w:shd w:val="clear" w:color="auto" w:fill="3AAA35" w:themeFill="accent1"/>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00663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006633" w:themeFill="accent2"/>
      </w:tcPr>
    </w:tblStylePr>
    <w:tblStylePr w:type="lastCol">
      <w:rPr>
        <w:b/>
        <w:bCs/>
        <w:color w:val="A5A5A5" w:themeColor="background1"/>
      </w:rPr>
      <w:tblPr/>
      <w:tcPr>
        <w:tcBorders>
          <w:left w:val="nil"/>
          <w:right w:val="nil"/>
          <w:insideH w:val="nil"/>
          <w:insideV w:val="nil"/>
        </w:tcBorders>
        <w:shd w:val="clear" w:color="auto" w:fill="006633" w:themeFill="accent2"/>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BCCF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BCCF00" w:themeFill="accent3"/>
      </w:tcPr>
    </w:tblStylePr>
    <w:tblStylePr w:type="lastCol">
      <w:rPr>
        <w:b/>
        <w:bCs/>
        <w:color w:val="A5A5A5" w:themeColor="background1"/>
      </w:rPr>
      <w:tblPr/>
      <w:tcPr>
        <w:tcBorders>
          <w:left w:val="nil"/>
          <w:right w:val="nil"/>
          <w:insideH w:val="nil"/>
          <w:insideV w:val="nil"/>
        </w:tcBorders>
        <w:shd w:val="clear" w:color="auto" w:fill="BCCF00" w:themeFill="accent3"/>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FAD5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FAD500" w:themeFill="accent4"/>
      </w:tcPr>
    </w:tblStylePr>
    <w:tblStylePr w:type="lastCol">
      <w:rPr>
        <w:b/>
        <w:bCs/>
        <w:color w:val="A5A5A5" w:themeColor="background1"/>
      </w:rPr>
      <w:tblPr/>
      <w:tcPr>
        <w:tcBorders>
          <w:left w:val="nil"/>
          <w:right w:val="nil"/>
          <w:insideH w:val="nil"/>
          <w:insideV w:val="nil"/>
        </w:tcBorders>
        <w:shd w:val="clear" w:color="auto" w:fill="FAD500" w:themeFill="accent4"/>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F29D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F29D00" w:themeFill="accent5"/>
      </w:tcPr>
    </w:tblStylePr>
    <w:tblStylePr w:type="lastCol">
      <w:rPr>
        <w:b/>
        <w:bCs/>
        <w:color w:val="A5A5A5" w:themeColor="background1"/>
      </w:rPr>
      <w:tblPr/>
      <w:tcPr>
        <w:tcBorders>
          <w:left w:val="nil"/>
          <w:right w:val="nil"/>
          <w:insideH w:val="nil"/>
          <w:insideV w:val="nil"/>
        </w:tcBorders>
        <w:shd w:val="clear" w:color="auto" w:fill="F29D00" w:themeFill="accent5"/>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01205"/>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A5A5A5" w:themeColor="background1"/>
      </w:rPr>
      <w:tblPr/>
      <w:tcPr>
        <w:tcBorders>
          <w:top w:val="single" w:sz="18" w:space="0" w:color="auto"/>
          <w:left w:val="nil"/>
          <w:bottom w:val="single" w:sz="18" w:space="0" w:color="auto"/>
          <w:right w:val="nil"/>
          <w:insideH w:val="nil"/>
          <w:insideV w:val="nil"/>
        </w:tcBorders>
        <w:shd w:val="clear" w:color="auto" w:fill="C85019"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A5A5A5" w:themeFill="background1"/>
      </w:tcPr>
    </w:tblStylePr>
    <w:tblStylePr w:type="firstCol">
      <w:rPr>
        <w:b/>
        <w:bCs/>
        <w:color w:val="A5A5A5" w:themeColor="background1"/>
      </w:rPr>
      <w:tblPr/>
      <w:tcPr>
        <w:tcBorders>
          <w:top w:val="nil"/>
          <w:left w:val="nil"/>
          <w:bottom w:val="single" w:sz="18" w:space="0" w:color="auto"/>
          <w:right w:val="nil"/>
          <w:insideH w:val="nil"/>
          <w:insideV w:val="nil"/>
        </w:tcBorders>
        <w:shd w:val="clear" w:color="auto" w:fill="C85019" w:themeFill="accent6"/>
      </w:tcPr>
    </w:tblStylePr>
    <w:tblStylePr w:type="lastCol">
      <w:rPr>
        <w:b/>
        <w:bCs/>
        <w:color w:val="A5A5A5" w:themeColor="background1"/>
      </w:rPr>
      <w:tblPr/>
      <w:tcPr>
        <w:tcBorders>
          <w:left w:val="nil"/>
          <w:right w:val="nil"/>
          <w:insideH w:val="nil"/>
          <w:insideV w:val="nil"/>
        </w:tcBorders>
        <w:shd w:val="clear" w:color="auto" w:fill="C85019" w:themeFill="accent6"/>
      </w:tcPr>
    </w:tblStylePr>
    <w:tblStylePr w:type="band1Vert">
      <w:tblPr/>
      <w:tcPr>
        <w:tcBorders>
          <w:left w:val="nil"/>
          <w:right w:val="nil"/>
          <w:insideH w:val="nil"/>
          <w:insideV w:val="nil"/>
        </w:tcBorders>
        <w:shd w:val="clear" w:color="auto" w:fill="8B8B8B" w:themeFill="background1" w:themeFillShade="D8"/>
      </w:tcPr>
    </w:tblStylePr>
    <w:tblStylePr w:type="band1Horz">
      <w:tblPr/>
      <w:tcPr>
        <w:shd w:val="clear" w:color="auto" w:fill="8B8B8B"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A5A5A5"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rsid w:val="0090120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01205"/>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901205"/>
    <w:pPr>
      <w:ind w:left="708"/>
    </w:pPr>
  </w:style>
  <w:style w:type="paragraph" w:styleId="NoteHeading">
    <w:name w:val="Note Heading"/>
    <w:basedOn w:val="Normal"/>
    <w:next w:val="Normal"/>
    <w:link w:val="NoteHeadingChar"/>
    <w:uiPriority w:val="99"/>
    <w:semiHidden/>
    <w:unhideWhenUsed/>
    <w:rsid w:val="00901205"/>
    <w:pPr>
      <w:spacing w:line="240" w:lineRule="auto"/>
    </w:pPr>
  </w:style>
  <w:style w:type="character" w:customStyle="1" w:styleId="NoteHeadingChar">
    <w:name w:val="Note Heading Char"/>
    <w:basedOn w:val="DefaultParagraphFont"/>
    <w:link w:val="NoteHeading"/>
    <w:uiPriority w:val="99"/>
    <w:semiHidden/>
    <w:rsid w:val="00901205"/>
    <w:rPr>
      <w:lang w:val="en-GB"/>
    </w:rPr>
  </w:style>
  <w:style w:type="paragraph" w:styleId="PlainText">
    <w:name w:val="Plain Text"/>
    <w:basedOn w:val="Normal"/>
    <w:link w:val="PlainTextChar"/>
    <w:uiPriority w:val="99"/>
    <w:semiHidden/>
    <w:unhideWhenUsed/>
    <w:rsid w:val="00901205"/>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901205"/>
    <w:rPr>
      <w:rFonts w:ascii="Consolas" w:hAnsi="Consolas"/>
      <w:sz w:val="21"/>
      <w:szCs w:val="21"/>
      <w:lang w:val="en-GB"/>
    </w:rPr>
  </w:style>
  <w:style w:type="paragraph" w:styleId="Quote">
    <w:name w:val="Quote"/>
    <w:basedOn w:val="Normal"/>
    <w:next w:val="Normal"/>
    <w:link w:val="QuoteChar"/>
    <w:uiPriority w:val="29"/>
    <w:qFormat/>
    <w:rsid w:val="00901205"/>
    <w:rPr>
      <w:i/>
      <w:iCs/>
      <w:color w:val="58595B" w:themeColor="text1"/>
    </w:rPr>
  </w:style>
  <w:style w:type="character" w:customStyle="1" w:styleId="QuoteChar">
    <w:name w:val="Quote Char"/>
    <w:basedOn w:val="DefaultParagraphFont"/>
    <w:link w:val="Quote"/>
    <w:uiPriority w:val="29"/>
    <w:rsid w:val="00901205"/>
    <w:rPr>
      <w:i/>
      <w:iCs/>
      <w:color w:val="58595B" w:themeColor="text1"/>
      <w:lang w:val="en-GB"/>
    </w:rPr>
  </w:style>
  <w:style w:type="paragraph" w:styleId="Salutation">
    <w:name w:val="Salutation"/>
    <w:basedOn w:val="Normal"/>
    <w:next w:val="Normal"/>
    <w:link w:val="SalutationChar"/>
    <w:uiPriority w:val="99"/>
    <w:semiHidden/>
    <w:unhideWhenUsed/>
    <w:rsid w:val="00901205"/>
  </w:style>
  <w:style w:type="character" w:customStyle="1" w:styleId="SalutationChar">
    <w:name w:val="Salutation Char"/>
    <w:basedOn w:val="DefaultParagraphFont"/>
    <w:link w:val="Salutation"/>
    <w:uiPriority w:val="99"/>
    <w:semiHidden/>
    <w:rsid w:val="00901205"/>
    <w:rPr>
      <w:lang w:val="en-GB"/>
    </w:rPr>
  </w:style>
  <w:style w:type="paragraph" w:styleId="Signature">
    <w:name w:val="Signature"/>
    <w:basedOn w:val="Normal"/>
    <w:link w:val="SignatureChar"/>
    <w:uiPriority w:val="99"/>
    <w:semiHidden/>
    <w:unhideWhenUsed/>
    <w:rsid w:val="00901205"/>
    <w:pPr>
      <w:spacing w:line="240" w:lineRule="auto"/>
      <w:ind w:left="4252"/>
    </w:pPr>
  </w:style>
  <w:style w:type="character" w:customStyle="1" w:styleId="SignatureChar">
    <w:name w:val="Signature Char"/>
    <w:basedOn w:val="DefaultParagraphFont"/>
    <w:link w:val="Signature"/>
    <w:uiPriority w:val="99"/>
    <w:semiHidden/>
    <w:rsid w:val="00901205"/>
    <w:rPr>
      <w:lang w:val="en-GB"/>
    </w:rPr>
  </w:style>
  <w:style w:type="paragraph" w:styleId="Subtitle">
    <w:name w:val="Subtitle"/>
    <w:basedOn w:val="Normal"/>
    <w:next w:val="Normal"/>
    <w:link w:val="SubtitleChar"/>
    <w:uiPriority w:val="17"/>
    <w:semiHidden/>
    <w:qFormat/>
    <w:rsid w:val="00901205"/>
    <w:pPr>
      <w:numPr>
        <w:ilvl w:val="1"/>
      </w:numPr>
    </w:pPr>
    <w:rPr>
      <w:rFonts w:asciiTheme="majorHAnsi" w:eastAsiaTheme="majorEastAsia" w:hAnsiTheme="majorHAnsi" w:cstheme="majorBidi"/>
      <w:i/>
      <w:iCs/>
      <w:color w:val="3AAA35" w:themeColor="accent1"/>
      <w:spacing w:val="15"/>
      <w:sz w:val="24"/>
      <w:szCs w:val="24"/>
    </w:rPr>
  </w:style>
  <w:style w:type="character" w:customStyle="1" w:styleId="SubtitleChar">
    <w:name w:val="Subtitle Char"/>
    <w:basedOn w:val="DefaultParagraphFont"/>
    <w:link w:val="Subtitle"/>
    <w:uiPriority w:val="17"/>
    <w:semiHidden/>
    <w:rsid w:val="00901205"/>
    <w:rPr>
      <w:rFonts w:asciiTheme="majorHAnsi" w:eastAsiaTheme="majorEastAsia" w:hAnsiTheme="majorHAnsi" w:cstheme="majorBidi"/>
      <w:i/>
      <w:iCs/>
      <w:color w:val="3AAA35" w:themeColor="accent1"/>
      <w:spacing w:val="15"/>
      <w:sz w:val="24"/>
      <w:szCs w:val="24"/>
      <w:lang w:val="en-GB"/>
    </w:rPr>
  </w:style>
  <w:style w:type="table" w:styleId="Table3Deffects1">
    <w:name w:val="Table 3D effects 1"/>
    <w:basedOn w:val="TableNormal"/>
    <w:uiPriority w:val="99"/>
    <w:semiHidden/>
    <w:unhideWhenUsed/>
    <w:rsid w:val="0090120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0120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0120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0120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0120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0120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0120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0120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0120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0120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0120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0120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0120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0120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0120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0120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0120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0120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0120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0120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0120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0120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0120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0120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0120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0120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0120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0120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0120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0120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0120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0120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0120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901205"/>
    <w:pPr>
      <w:ind w:left="220" w:hanging="220"/>
    </w:pPr>
  </w:style>
  <w:style w:type="table" w:styleId="TableProfessional">
    <w:name w:val="Table Professional"/>
    <w:basedOn w:val="TableNormal"/>
    <w:uiPriority w:val="99"/>
    <w:semiHidden/>
    <w:unhideWhenUsed/>
    <w:rsid w:val="0090120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0120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0120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0120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0120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0120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012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0120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0120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0120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901205"/>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rsid w:val="00901205"/>
    <w:pPr>
      <w:spacing w:after="100"/>
      <w:ind w:left="660"/>
    </w:pPr>
  </w:style>
  <w:style w:type="paragraph" w:styleId="TOC5">
    <w:name w:val="toc 5"/>
    <w:basedOn w:val="Normal"/>
    <w:next w:val="Normal"/>
    <w:autoRedefine/>
    <w:uiPriority w:val="39"/>
    <w:semiHidden/>
    <w:unhideWhenUsed/>
    <w:rsid w:val="00901205"/>
    <w:pPr>
      <w:spacing w:after="100"/>
      <w:ind w:left="880"/>
    </w:pPr>
  </w:style>
  <w:style w:type="paragraph" w:styleId="TOC6">
    <w:name w:val="toc 6"/>
    <w:basedOn w:val="Normal"/>
    <w:next w:val="Normal"/>
    <w:autoRedefine/>
    <w:uiPriority w:val="39"/>
    <w:semiHidden/>
    <w:unhideWhenUsed/>
    <w:rsid w:val="00901205"/>
    <w:pPr>
      <w:spacing w:after="100"/>
      <w:ind w:left="1100"/>
    </w:pPr>
  </w:style>
  <w:style w:type="paragraph" w:styleId="TOC7">
    <w:name w:val="toc 7"/>
    <w:basedOn w:val="Normal"/>
    <w:next w:val="Normal"/>
    <w:autoRedefine/>
    <w:uiPriority w:val="39"/>
    <w:semiHidden/>
    <w:unhideWhenUsed/>
    <w:rsid w:val="00901205"/>
    <w:pPr>
      <w:spacing w:after="100"/>
      <w:ind w:left="1320"/>
    </w:pPr>
  </w:style>
  <w:style w:type="paragraph" w:styleId="TOC8">
    <w:name w:val="toc 8"/>
    <w:basedOn w:val="Normal"/>
    <w:next w:val="Normal"/>
    <w:autoRedefine/>
    <w:uiPriority w:val="39"/>
    <w:semiHidden/>
    <w:unhideWhenUsed/>
    <w:rsid w:val="00901205"/>
    <w:pPr>
      <w:spacing w:after="100"/>
      <w:ind w:left="1540"/>
    </w:pPr>
  </w:style>
  <w:style w:type="paragraph" w:styleId="TOC9">
    <w:name w:val="toc 9"/>
    <w:basedOn w:val="Normal"/>
    <w:next w:val="Normal"/>
    <w:autoRedefine/>
    <w:uiPriority w:val="39"/>
    <w:semiHidden/>
    <w:unhideWhenUsed/>
    <w:rsid w:val="00901205"/>
    <w:pPr>
      <w:spacing w:after="100"/>
      <w:ind w:left="1760"/>
    </w:pPr>
  </w:style>
  <w:style w:type="paragraph" w:customStyle="1" w:styleId="T1SciensanoInternalNote">
    <w:name w:val="T1 Sciensano Internal Note"/>
    <w:basedOn w:val="Heading1"/>
    <w:semiHidden/>
    <w:qFormat/>
    <w:rsid w:val="00DA4C54"/>
    <w:pPr>
      <w:ind w:left="0" w:firstLine="0"/>
      <w:jc w:val="left"/>
    </w:pPr>
    <w:rPr>
      <w:spacing w:val="0"/>
      <w:sz w:val="20"/>
    </w:rPr>
  </w:style>
  <w:style w:type="paragraph" w:customStyle="1" w:styleId="T2SciensanoInternalNote">
    <w:name w:val="T2 Sciensano Internal Note"/>
    <w:basedOn w:val="Heading2"/>
    <w:next w:val="BodySciensano"/>
    <w:semiHidden/>
    <w:qFormat/>
    <w:rsid w:val="009034A6"/>
    <w:pPr>
      <w:spacing w:before="0" w:after="0"/>
      <w:jc w:val="left"/>
    </w:pPr>
    <w:rPr>
      <w:spacing w:val="0"/>
      <w:sz w:val="20"/>
    </w:rPr>
  </w:style>
  <w:style w:type="paragraph" w:customStyle="1" w:styleId="BodyStrongGreenSciensano">
    <w:name w:val="BodyStrong Green Sciensano"/>
    <w:basedOn w:val="BodyStrongSciensano"/>
    <w:next w:val="BodySciensano"/>
    <w:uiPriority w:val="17"/>
    <w:qFormat/>
    <w:rsid w:val="0030240A"/>
    <w:rPr>
      <w:color w:val="3AAA35"/>
    </w:rPr>
  </w:style>
  <w:style w:type="paragraph" w:customStyle="1" w:styleId="T1SciensanoScientificReport">
    <w:name w:val="T1 Sciensano Scientific Report"/>
    <w:next w:val="BodySciensano"/>
    <w:semiHidden/>
    <w:qFormat/>
    <w:rsid w:val="0044271D"/>
    <w:pPr>
      <w:jc w:val="center"/>
    </w:pPr>
    <w:rPr>
      <w:rFonts w:eastAsiaTheme="majorEastAsia" w:cstheme="majorBidi"/>
      <w:b/>
      <w:bCs/>
      <w:caps/>
      <w:color w:val="FFFFFF"/>
      <w:spacing w:val="20"/>
      <w:sz w:val="70"/>
      <w:szCs w:val="28"/>
      <w:lang w:val="en-GB"/>
    </w:rPr>
  </w:style>
  <w:style w:type="character" w:styleId="CommentReference">
    <w:name w:val="annotation reference"/>
    <w:basedOn w:val="DefaultParagraphFont"/>
    <w:uiPriority w:val="99"/>
    <w:semiHidden/>
    <w:unhideWhenUsed/>
    <w:rsid w:val="006F7518"/>
    <w:rPr>
      <w:sz w:val="16"/>
      <w:szCs w:val="16"/>
      <w:lang w:val="en-GB"/>
    </w:rPr>
  </w:style>
  <w:style w:type="character" w:styleId="Emphasis">
    <w:name w:val="Emphasis"/>
    <w:basedOn w:val="DefaultParagraphFont"/>
    <w:uiPriority w:val="20"/>
    <w:qFormat/>
    <w:rsid w:val="006F7518"/>
    <w:rPr>
      <w:i/>
      <w:iCs/>
      <w:lang w:val="en-GB"/>
    </w:rPr>
  </w:style>
  <w:style w:type="character" w:styleId="FollowedHyperlink">
    <w:name w:val="FollowedHyperlink"/>
    <w:basedOn w:val="DefaultParagraphFont"/>
    <w:uiPriority w:val="99"/>
    <w:semiHidden/>
    <w:unhideWhenUsed/>
    <w:rsid w:val="006F7518"/>
    <w:rPr>
      <w:color w:val="3AAA35" w:themeColor="followedHyperlink"/>
      <w:u w:val="single"/>
      <w:lang w:val="en-GB"/>
    </w:rPr>
  </w:style>
  <w:style w:type="character" w:styleId="HTMLAcronym">
    <w:name w:val="HTML Acronym"/>
    <w:basedOn w:val="DefaultParagraphFont"/>
    <w:uiPriority w:val="99"/>
    <w:semiHidden/>
    <w:unhideWhenUsed/>
    <w:rsid w:val="006F7518"/>
    <w:rPr>
      <w:lang w:val="en-GB"/>
    </w:rPr>
  </w:style>
  <w:style w:type="character" w:styleId="HTMLCite">
    <w:name w:val="HTML Cite"/>
    <w:basedOn w:val="DefaultParagraphFont"/>
    <w:uiPriority w:val="99"/>
    <w:semiHidden/>
    <w:unhideWhenUsed/>
    <w:rsid w:val="006F7518"/>
    <w:rPr>
      <w:i/>
      <w:iCs/>
      <w:lang w:val="en-GB"/>
    </w:rPr>
  </w:style>
  <w:style w:type="character" w:styleId="HTMLCode">
    <w:name w:val="HTML Code"/>
    <w:basedOn w:val="DefaultParagraphFont"/>
    <w:uiPriority w:val="99"/>
    <w:semiHidden/>
    <w:unhideWhenUsed/>
    <w:rsid w:val="006F7518"/>
    <w:rPr>
      <w:rFonts w:ascii="Consolas" w:hAnsi="Consolas"/>
      <w:sz w:val="20"/>
      <w:szCs w:val="20"/>
      <w:lang w:val="en-GB"/>
    </w:rPr>
  </w:style>
  <w:style w:type="character" w:styleId="HTMLDefinition">
    <w:name w:val="HTML Definition"/>
    <w:basedOn w:val="DefaultParagraphFont"/>
    <w:uiPriority w:val="99"/>
    <w:semiHidden/>
    <w:unhideWhenUsed/>
    <w:rsid w:val="006F7518"/>
    <w:rPr>
      <w:i/>
      <w:iCs/>
      <w:lang w:val="en-GB"/>
    </w:rPr>
  </w:style>
  <w:style w:type="character" w:styleId="HTMLKeyboard">
    <w:name w:val="HTML Keyboard"/>
    <w:basedOn w:val="DefaultParagraphFont"/>
    <w:uiPriority w:val="99"/>
    <w:semiHidden/>
    <w:unhideWhenUsed/>
    <w:rsid w:val="006F7518"/>
    <w:rPr>
      <w:rFonts w:ascii="Consolas" w:hAnsi="Consolas"/>
      <w:sz w:val="20"/>
      <w:szCs w:val="20"/>
      <w:lang w:val="en-GB"/>
    </w:rPr>
  </w:style>
  <w:style w:type="character" w:styleId="HTMLSample">
    <w:name w:val="HTML Sample"/>
    <w:basedOn w:val="DefaultParagraphFont"/>
    <w:uiPriority w:val="99"/>
    <w:semiHidden/>
    <w:unhideWhenUsed/>
    <w:rsid w:val="006F7518"/>
    <w:rPr>
      <w:rFonts w:ascii="Consolas" w:hAnsi="Consolas"/>
      <w:sz w:val="24"/>
      <w:szCs w:val="24"/>
      <w:lang w:val="en-GB"/>
    </w:rPr>
  </w:style>
  <w:style w:type="character" w:styleId="HTMLTypewriter">
    <w:name w:val="HTML Typewriter"/>
    <w:basedOn w:val="DefaultParagraphFont"/>
    <w:uiPriority w:val="99"/>
    <w:semiHidden/>
    <w:unhideWhenUsed/>
    <w:rsid w:val="006F7518"/>
    <w:rPr>
      <w:rFonts w:ascii="Consolas" w:hAnsi="Consolas"/>
      <w:sz w:val="20"/>
      <w:szCs w:val="20"/>
      <w:lang w:val="en-GB"/>
    </w:rPr>
  </w:style>
  <w:style w:type="character" w:styleId="HTMLVariable">
    <w:name w:val="HTML Variable"/>
    <w:basedOn w:val="DefaultParagraphFont"/>
    <w:uiPriority w:val="99"/>
    <w:semiHidden/>
    <w:unhideWhenUsed/>
    <w:rsid w:val="006F7518"/>
    <w:rPr>
      <w:i/>
      <w:iCs/>
      <w:lang w:val="en-GB"/>
    </w:rPr>
  </w:style>
  <w:style w:type="character" w:styleId="IntenseEmphasis">
    <w:name w:val="Intense Emphasis"/>
    <w:basedOn w:val="DefaultParagraphFont"/>
    <w:uiPriority w:val="21"/>
    <w:qFormat/>
    <w:rsid w:val="006F7518"/>
    <w:rPr>
      <w:b/>
      <w:bCs/>
      <w:i/>
      <w:iCs/>
      <w:color w:val="3AAA35" w:themeColor="accent1"/>
      <w:lang w:val="en-GB"/>
    </w:rPr>
  </w:style>
  <w:style w:type="character" w:styleId="IntenseReference">
    <w:name w:val="Intense Reference"/>
    <w:basedOn w:val="DefaultParagraphFont"/>
    <w:uiPriority w:val="32"/>
    <w:qFormat/>
    <w:rsid w:val="006F7518"/>
    <w:rPr>
      <w:b/>
      <w:bCs/>
      <w:smallCaps/>
      <w:color w:val="006633" w:themeColor="accent2"/>
      <w:spacing w:val="5"/>
      <w:u w:val="single"/>
      <w:lang w:val="en-GB"/>
    </w:rPr>
  </w:style>
  <w:style w:type="character" w:styleId="LineNumber">
    <w:name w:val="line number"/>
    <w:basedOn w:val="DefaultParagraphFont"/>
    <w:uiPriority w:val="99"/>
    <w:semiHidden/>
    <w:unhideWhenUsed/>
    <w:rsid w:val="006F7518"/>
    <w:rPr>
      <w:lang w:val="en-GB"/>
    </w:rPr>
  </w:style>
  <w:style w:type="character" w:styleId="PageNumber">
    <w:name w:val="page number"/>
    <w:basedOn w:val="DefaultParagraphFont"/>
    <w:uiPriority w:val="99"/>
    <w:semiHidden/>
    <w:unhideWhenUsed/>
    <w:rsid w:val="006F7518"/>
    <w:rPr>
      <w:lang w:val="en-GB"/>
    </w:rPr>
  </w:style>
  <w:style w:type="character" w:styleId="Strong">
    <w:name w:val="Strong"/>
    <w:basedOn w:val="DefaultParagraphFont"/>
    <w:uiPriority w:val="22"/>
    <w:qFormat/>
    <w:rsid w:val="006F7518"/>
    <w:rPr>
      <w:b/>
      <w:bCs/>
      <w:lang w:val="en-GB"/>
    </w:rPr>
  </w:style>
  <w:style w:type="character" w:styleId="SubtleReference">
    <w:name w:val="Subtle Reference"/>
    <w:basedOn w:val="DefaultParagraphFont"/>
    <w:uiPriority w:val="31"/>
    <w:qFormat/>
    <w:rsid w:val="006F7518"/>
    <w:rPr>
      <w:smallCaps/>
      <w:color w:val="006633" w:themeColor="accent2"/>
      <w:u w:val="single"/>
      <w:lang w:val="en-GB"/>
    </w:rPr>
  </w:style>
  <w:style w:type="paragraph" w:customStyle="1" w:styleId="T2SciensanoScientificReport">
    <w:name w:val="T2 Sciensano Scientific Report"/>
    <w:next w:val="BodySciensano"/>
    <w:semiHidden/>
    <w:qFormat/>
    <w:rsid w:val="00390C8B"/>
    <w:pPr>
      <w:jc w:val="center"/>
    </w:pPr>
    <w:rPr>
      <w:rFonts w:eastAsiaTheme="majorEastAsia" w:cstheme="majorBidi"/>
      <w:b/>
      <w:bCs/>
      <w:color w:val="BCCF00"/>
      <w:spacing w:val="20"/>
      <w:sz w:val="3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Sciensano">
      <a:dk1>
        <a:srgbClr val="58595B"/>
      </a:dk1>
      <a:lt1>
        <a:srgbClr val="A5A5A5"/>
      </a:lt1>
      <a:dk2>
        <a:srgbClr val="006633"/>
      </a:dk2>
      <a:lt2>
        <a:srgbClr val="3AAA35"/>
      </a:lt2>
      <a:accent1>
        <a:srgbClr val="3AAA35"/>
      </a:accent1>
      <a:accent2>
        <a:srgbClr val="006633"/>
      </a:accent2>
      <a:accent3>
        <a:srgbClr val="BCCF00"/>
      </a:accent3>
      <a:accent4>
        <a:srgbClr val="FAD500"/>
      </a:accent4>
      <a:accent5>
        <a:srgbClr val="F29D00"/>
      </a:accent5>
      <a:accent6>
        <a:srgbClr val="C85019"/>
      </a:accent6>
      <a:hlink>
        <a:srgbClr val="58595B"/>
      </a:hlink>
      <a:folHlink>
        <a:srgbClr val="3AAA35"/>
      </a:folHlink>
    </a:clrScheme>
    <a:fontScheme name="Sciensan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5F9F6F-7F2F-48D1-B95E-5E2AD4D1F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7</Pages>
  <Words>2245</Words>
  <Characters>12799</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SCIENSANO</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Finaba Berete</dc:creator>
  <cp:keywords/>
  <dc:description/>
  <cp:lastModifiedBy>Finaba Berete</cp:lastModifiedBy>
  <cp:revision>19</cp:revision>
  <dcterms:created xsi:type="dcterms:W3CDTF">2022-09-13T07:49:00Z</dcterms:created>
  <dcterms:modified xsi:type="dcterms:W3CDTF">2022-09-22T07:06:00Z</dcterms:modified>
</cp:coreProperties>
</file>