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BF52" w14:textId="58A7B3BD" w:rsidR="00251884" w:rsidRPr="00251884" w:rsidRDefault="00251884" w:rsidP="00251884">
      <w:pPr>
        <w:pStyle w:val="Title"/>
        <w:jc w:val="center"/>
        <w:rPr>
          <w:sz w:val="48"/>
          <w:szCs w:val="48"/>
        </w:rPr>
      </w:pPr>
      <w:r w:rsidRPr="00251884">
        <w:rPr>
          <w:sz w:val="48"/>
          <w:szCs w:val="48"/>
        </w:rPr>
        <w:t>Focus Group Interview- and Field Note Guide</w:t>
      </w:r>
    </w:p>
    <w:p w14:paraId="569394BA" w14:textId="332E0A9E" w:rsidR="00251884" w:rsidRPr="00251884" w:rsidRDefault="00251884" w:rsidP="00251884">
      <w:pPr>
        <w:jc w:val="center"/>
        <w:rPr>
          <w:rFonts w:cstheme="minorHAnsi"/>
          <w:sz w:val="24"/>
          <w:szCs w:val="24"/>
          <w:lang w:val="en-US"/>
        </w:rPr>
      </w:pPr>
      <w:r w:rsidRPr="00251884">
        <w:rPr>
          <w:rFonts w:cstheme="minorHAnsi"/>
          <w:sz w:val="24"/>
          <w:szCs w:val="24"/>
          <w:lang w:val="en-US"/>
        </w:rPr>
        <w:t xml:space="preserve">Based on the </w:t>
      </w:r>
      <w:r w:rsidRPr="00251884">
        <w:rPr>
          <w:rFonts w:cstheme="minorHAnsi"/>
          <w:sz w:val="24"/>
          <w:szCs w:val="24"/>
          <w:lang w:val="en-US"/>
        </w:rPr>
        <w:t>Normalization Process Theory (</w:t>
      </w:r>
      <w:r w:rsidR="003F2F0B" w:rsidRPr="003F2F0B">
        <w:rPr>
          <w:rFonts w:cstheme="minorHAnsi"/>
          <w:sz w:val="24"/>
          <w:szCs w:val="24"/>
          <w:lang w:val="en-US"/>
        </w:rPr>
        <w:t>Murray et al (2010) Normalisation process theory</w:t>
      </w:r>
      <w:r w:rsidR="003F2F0B">
        <w:rPr>
          <w:rFonts w:cstheme="minorHAnsi"/>
          <w:sz w:val="24"/>
          <w:szCs w:val="24"/>
          <w:lang w:val="en-US"/>
        </w:rPr>
        <w:t xml:space="preserve">: </w:t>
      </w:r>
      <w:r w:rsidR="00C97C2D">
        <w:rPr>
          <w:rFonts w:cstheme="minorHAnsi"/>
          <w:sz w:val="24"/>
          <w:szCs w:val="24"/>
          <w:lang w:val="en-US"/>
        </w:rPr>
        <w:t>a</w:t>
      </w:r>
      <w:r w:rsidR="003F2F0B" w:rsidRPr="003F2F0B">
        <w:rPr>
          <w:rFonts w:cstheme="minorHAnsi"/>
          <w:sz w:val="24"/>
          <w:szCs w:val="24"/>
          <w:lang w:val="en-US"/>
        </w:rPr>
        <w:t xml:space="preserve"> framework for developing, evaluating and implementing complex interventions</w:t>
      </w:r>
      <w:r w:rsidRPr="00251884">
        <w:rPr>
          <w:rFonts w:cstheme="minorHAnsi"/>
          <w:sz w:val="24"/>
          <w:szCs w:val="24"/>
          <w:lang w:val="en-US"/>
        </w:rPr>
        <w:t>)</w:t>
      </w:r>
    </w:p>
    <w:p w14:paraId="605E2159" w14:textId="1632332B" w:rsidR="00251884" w:rsidRPr="00251884" w:rsidRDefault="00251884" w:rsidP="006D56F4">
      <w:pPr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5038" w:type="pct"/>
        <w:tblLook w:val="04A0" w:firstRow="1" w:lastRow="0" w:firstColumn="1" w:lastColumn="0" w:noHBand="0" w:noVBand="1"/>
      </w:tblPr>
      <w:tblGrid>
        <w:gridCol w:w="1802"/>
        <w:gridCol w:w="7899"/>
      </w:tblGrid>
      <w:tr w:rsidR="00251884" w:rsidRPr="00251884" w14:paraId="015A4438" w14:textId="77777777" w:rsidTr="00251884">
        <w:trPr>
          <w:trHeight w:val="618"/>
        </w:trPr>
        <w:tc>
          <w:tcPr>
            <w:tcW w:w="929" w:type="pct"/>
          </w:tcPr>
          <w:p w14:paraId="0BE2D3C5" w14:textId="0D16AC64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T</w:t>
            </w: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heme</w:t>
            </w:r>
          </w:p>
        </w:tc>
        <w:tc>
          <w:tcPr>
            <w:tcW w:w="4071" w:type="pct"/>
          </w:tcPr>
          <w:p w14:paraId="17E2E19E" w14:textId="37D8EFE8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Research questions</w:t>
            </w:r>
          </w:p>
        </w:tc>
      </w:tr>
      <w:tr w:rsidR="00251884" w:rsidRPr="00251884" w14:paraId="708BC48F" w14:textId="77777777" w:rsidTr="00251884">
        <w:trPr>
          <w:trHeight w:val="1817"/>
        </w:trPr>
        <w:tc>
          <w:tcPr>
            <w:tcW w:w="929" w:type="pct"/>
          </w:tcPr>
          <w:p w14:paraId="7EF7C838" w14:textId="1DFCF637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Coherence </w:t>
            </w:r>
            <w:r w:rsidRPr="00251884">
              <w:rPr>
                <w:rFonts w:cstheme="minorHAnsi"/>
                <w:sz w:val="24"/>
                <w:szCs w:val="24"/>
                <w:lang w:val="en-US"/>
              </w:rPr>
              <w:t>(individually and coll</w:t>
            </w:r>
            <w:r w:rsidRPr="00251884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251884">
              <w:rPr>
                <w:rFonts w:cstheme="minorHAnsi"/>
                <w:sz w:val="24"/>
                <w:szCs w:val="24"/>
                <w:lang w:val="en-US"/>
              </w:rPr>
              <w:t>ctively)</w:t>
            </w:r>
          </w:p>
        </w:tc>
        <w:tc>
          <w:tcPr>
            <w:tcW w:w="4071" w:type="pct"/>
          </w:tcPr>
          <w:p w14:paraId="02C90F2C" w14:textId="72868BAB" w:rsidR="00251884" w:rsidRP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>Relates to how the work that defines and organizes a practice/ intervention is understood, rendered meaningful and invested in, in respect of the knowledge, skills, behaviors, actors and actions required to implement it.</w:t>
            </w:r>
          </w:p>
        </w:tc>
      </w:tr>
      <w:tr w:rsidR="00251884" w:rsidRPr="00251884" w14:paraId="11FE9232" w14:textId="77777777" w:rsidTr="00251884">
        <w:trPr>
          <w:trHeight w:val="2435"/>
        </w:trPr>
        <w:tc>
          <w:tcPr>
            <w:tcW w:w="929" w:type="pct"/>
          </w:tcPr>
          <w:p w14:paraId="3D008FF2" w14:textId="77777777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Cognitive participation</w:t>
            </w:r>
          </w:p>
        </w:tc>
        <w:tc>
          <w:tcPr>
            <w:tcW w:w="4071" w:type="pct"/>
          </w:tcPr>
          <w:p w14:paraId="5FD4ECAE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 xml:space="preserve">Relates to commitment to and engagement of participants with the intervention. </w:t>
            </w:r>
          </w:p>
          <w:p w14:paraId="46CC86BC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599F0344" w14:textId="0688BD22" w:rsidR="00251884" w:rsidRP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>Do participants view the intervention as something worthwhile and appropriate to commit their individual time and effort (signing up) to bring about the intended outcome?</w:t>
            </w:r>
          </w:p>
        </w:tc>
      </w:tr>
      <w:tr w:rsidR="00251884" w:rsidRPr="00251884" w14:paraId="2EFFB7D0" w14:textId="77777777" w:rsidTr="00251884">
        <w:trPr>
          <w:trHeight w:val="1817"/>
        </w:trPr>
        <w:tc>
          <w:tcPr>
            <w:tcW w:w="929" w:type="pct"/>
          </w:tcPr>
          <w:p w14:paraId="6E3B5556" w14:textId="77777777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Reflexive monitoring</w:t>
            </w:r>
          </w:p>
        </w:tc>
        <w:tc>
          <w:tcPr>
            <w:tcW w:w="4071" w:type="pct"/>
          </w:tcPr>
          <w:p w14:paraId="7545C7E3" w14:textId="77777777" w:rsidR="00251884" w:rsidRP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>Relates to participants’ individual and collective on-going formal and informal appraisal of the intervention and its benefits for participants, in relation to realizing individual and organizational goals.</w:t>
            </w:r>
          </w:p>
        </w:tc>
      </w:tr>
      <w:tr w:rsidR="00251884" w:rsidRPr="00251884" w14:paraId="425FA332" w14:textId="77777777" w:rsidTr="00251884">
        <w:trPr>
          <w:trHeight w:val="3672"/>
        </w:trPr>
        <w:tc>
          <w:tcPr>
            <w:tcW w:w="929" w:type="pct"/>
          </w:tcPr>
          <w:p w14:paraId="233B78C3" w14:textId="77777777" w:rsidR="00251884" w:rsidRPr="00251884" w:rsidRDefault="00251884" w:rsidP="003E05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Collective action</w:t>
            </w:r>
          </w:p>
        </w:tc>
        <w:tc>
          <w:tcPr>
            <w:tcW w:w="4071" w:type="pct"/>
          </w:tcPr>
          <w:p w14:paraId="2085A733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 xml:space="preserve">Relates to the work that will be required of participants to implement the intervention, including preparation and/or training. </w:t>
            </w:r>
          </w:p>
          <w:p w14:paraId="44EA0CF7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F3A15DD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 xml:space="preserve">How far will existing work practices and the division of labour have to be changed or adapted to implement the intervention? </w:t>
            </w:r>
          </w:p>
          <w:p w14:paraId="7FA1A76E" w14:textId="77777777" w:rsid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3B948E48" w14:textId="32659F6B" w:rsidR="00251884" w:rsidRPr="00251884" w:rsidRDefault="00251884" w:rsidP="003E05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51884">
              <w:rPr>
                <w:rFonts w:cstheme="minorHAnsi"/>
                <w:sz w:val="24"/>
                <w:szCs w:val="24"/>
                <w:lang w:val="en-US"/>
              </w:rPr>
              <w:t>Is the intervention consistent with the existing norms and goals of the group, the workplace and overall organization (this is policy, practice and service user linked)?</w:t>
            </w:r>
          </w:p>
        </w:tc>
      </w:tr>
    </w:tbl>
    <w:p w14:paraId="1EE1B850" w14:textId="77777777" w:rsidR="00251884" w:rsidRPr="00251884" w:rsidRDefault="00251884" w:rsidP="006D56F4">
      <w:pPr>
        <w:rPr>
          <w:rFonts w:cstheme="minorHAnsi"/>
          <w:lang w:val="en-US"/>
        </w:rPr>
      </w:pPr>
    </w:p>
    <w:sectPr w:rsidR="00251884" w:rsidRPr="0025188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F3173" w14:textId="77777777" w:rsidR="00D23D1C" w:rsidRDefault="00D23D1C" w:rsidP="00115E35">
      <w:pPr>
        <w:spacing w:after="0" w:line="240" w:lineRule="auto"/>
      </w:pPr>
      <w:r>
        <w:separator/>
      </w:r>
    </w:p>
  </w:endnote>
  <w:endnote w:type="continuationSeparator" w:id="0">
    <w:p w14:paraId="534AD0E2" w14:textId="77777777" w:rsidR="00D23D1C" w:rsidRDefault="00D23D1C" w:rsidP="00115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9F36A" w14:textId="77777777" w:rsidR="00D23D1C" w:rsidRDefault="00D23D1C" w:rsidP="00115E35">
      <w:pPr>
        <w:spacing w:after="0" w:line="240" w:lineRule="auto"/>
      </w:pPr>
      <w:r>
        <w:separator/>
      </w:r>
    </w:p>
  </w:footnote>
  <w:footnote w:type="continuationSeparator" w:id="0">
    <w:p w14:paraId="3037BF77" w14:textId="77777777" w:rsidR="00D23D1C" w:rsidRDefault="00D23D1C" w:rsidP="00115E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84"/>
    <w:rsid w:val="00033327"/>
    <w:rsid w:val="0003486B"/>
    <w:rsid w:val="00115E35"/>
    <w:rsid w:val="00174AE2"/>
    <w:rsid w:val="00251884"/>
    <w:rsid w:val="002A1263"/>
    <w:rsid w:val="003C3083"/>
    <w:rsid w:val="003F2F0B"/>
    <w:rsid w:val="00691EDE"/>
    <w:rsid w:val="006D56F4"/>
    <w:rsid w:val="00931E05"/>
    <w:rsid w:val="00A72CF2"/>
    <w:rsid w:val="00BE32A1"/>
    <w:rsid w:val="00C97C2D"/>
    <w:rsid w:val="00D23D1C"/>
    <w:rsid w:val="00E87314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A3E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884"/>
  </w:style>
  <w:style w:type="paragraph" w:styleId="Heading1">
    <w:name w:val="heading 1"/>
    <w:basedOn w:val="Normal"/>
    <w:next w:val="Normal"/>
    <w:link w:val="Heading1Char"/>
    <w:uiPriority w:val="9"/>
    <w:qFormat/>
    <w:rsid w:val="00EE1C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E35"/>
  </w:style>
  <w:style w:type="paragraph" w:styleId="Footer">
    <w:name w:val="footer"/>
    <w:basedOn w:val="Normal"/>
    <w:link w:val="FooterChar"/>
    <w:uiPriority w:val="99"/>
    <w:unhideWhenUsed/>
    <w:rsid w:val="00115E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E35"/>
  </w:style>
  <w:style w:type="character" w:customStyle="1" w:styleId="Heading1Char">
    <w:name w:val="Heading 1 Char"/>
    <w:basedOn w:val="DefaultParagraphFont"/>
    <w:link w:val="Heading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CD7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1CD7"/>
    <w:rPr>
      <w:rFonts w:eastAsiaTheme="minorEastAsia"/>
      <w:spacing w:val="15"/>
    </w:rPr>
  </w:style>
  <w:style w:type="character" w:styleId="SubtleEmphasis">
    <w:name w:val="Subtle Emphasis"/>
    <w:basedOn w:val="DefaultParagraphFont"/>
    <w:uiPriority w:val="19"/>
    <w:qFormat/>
    <w:rsid w:val="00EE1CD7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EE1CD7"/>
    <w:rPr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EE1CD7"/>
    <w:rPr>
      <w:i/>
      <w:iCs/>
    </w:rPr>
  </w:style>
  <w:style w:type="character" w:styleId="Strong">
    <w:name w:val="Strong"/>
    <w:basedOn w:val="DefaultParagraphFont"/>
    <w:uiPriority w:val="22"/>
    <w:qFormat/>
    <w:rsid w:val="00EE1C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E1CD7"/>
    <w:pPr>
      <w:spacing w:before="20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E1CD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CD7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EE1CD7"/>
    <w:rPr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EE1CD7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EE1CD7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E1CD7"/>
    <w:pPr>
      <w:ind w:left="720"/>
      <w:contextualSpacing/>
    </w:pPr>
  </w:style>
  <w:style w:type="table" w:styleId="TableGrid">
    <w:name w:val="Table Grid"/>
    <w:basedOn w:val="TableNormal"/>
    <w:uiPriority w:val="39"/>
    <w:rsid w:val="00251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518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88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schmidt\AppData\Local\Temp\1\Templafy\WordVsto\srz4yrbs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438C9D5-CA01-495F-81BB-547FFFD0DF0C}">
  <ds:schemaRefs/>
</ds:datastoreItem>
</file>

<file path=customXml/itemProps2.xml><?xml version="1.0" encoding="utf-8"?>
<ds:datastoreItem xmlns:ds="http://schemas.openxmlformats.org/officeDocument/2006/customXml" ds:itemID="{4AB8C649-791A-43C6-B77A-F03E4A584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srz4yrbs.dotx</Template>
  <TotalTime>0</TotalTime>
  <Pages>1</Pages>
  <Words>205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2022-09-30T08:19:00Z</dcterms:created>
  <dcterms:modified xsi:type="dcterms:W3CDTF">2022-09-30T08:58:00Z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637927942855034817</vt:lpwstr>
  </property>
  <property fmtid="{D5CDD505-2E9C-101B-9397-08002B2CF9AE}" pid="4" name="TemplafyUserProfileId">
    <vt:lpwstr>637830414877755029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