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2CA4" w14:textId="6AC11FDC" w:rsidR="009839E5" w:rsidRPr="00C20439" w:rsidRDefault="009839E5" w:rsidP="0000572C">
      <w:pPr>
        <w:spacing w:line="480" w:lineRule="auto"/>
        <w:rPr>
          <w:rFonts w:ascii="Times New Roman" w:hAnsi="Times New Roman" w:cs="Times New Roman"/>
          <w:bCs/>
        </w:rPr>
      </w:pPr>
      <w:r w:rsidRPr="00C20439">
        <w:rPr>
          <w:rFonts w:ascii="Times New Roman" w:hAnsi="Times New Roman" w:cs="Times New Roman"/>
          <w:b/>
          <w:sz w:val="24"/>
          <w:szCs w:val="24"/>
        </w:rPr>
        <w:t xml:space="preserve">Supplementary Table 4. </w:t>
      </w:r>
      <w:r w:rsidR="00D65C2E" w:rsidRPr="00C20439">
        <w:rPr>
          <w:rFonts w:ascii="Times New Roman" w:hAnsi="Times New Roman" w:cs="Times New Roman"/>
          <w:b/>
          <w:sz w:val="24"/>
          <w:szCs w:val="24"/>
        </w:rPr>
        <w:t>Odds ratios for in-hospital mortality estimated using the multivariable regression analysis (sensitivity analysis 1).</w:t>
      </w:r>
    </w:p>
    <w:tbl>
      <w:tblPr>
        <w:tblW w:w="10490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9"/>
        <w:gridCol w:w="1738"/>
        <w:gridCol w:w="1101"/>
        <w:gridCol w:w="709"/>
        <w:gridCol w:w="283"/>
        <w:gridCol w:w="992"/>
        <w:gridCol w:w="801"/>
        <w:gridCol w:w="992"/>
        <w:gridCol w:w="850"/>
        <w:gridCol w:w="284"/>
        <w:gridCol w:w="850"/>
        <w:gridCol w:w="851"/>
      </w:tblGrid>
      <w:tr w:rsidR="009839E5" w:rsidRPr="00C20439" w14:paraId="240289A9" w14:textId="77777777" w:rsidTr="00CD2795">
        <w:trPr>
          <w:trHeight w:val="520"/>
          <w:jc w:val="center"/>
        </w:trPr>
        <w:tc>
          <w:tcPr>
            <w:tcW w:w="10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2E0496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16D96C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DB19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Model treating body mass index as a categorical variable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23330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Model treating body mass index as a nonlinear continuous variable</w:t>
            </w:r>
          </w:p>
        </w:tc>
      </w:tr>
      <w:tr w:rsidR="009839E5" w:rsidRPr="00C20439" w14:paraId="4AD408D1" w14:textId="77777777" w:rsidTr="00CD2795">
        <w:trPr>
          <w:trHeight w:val="367"/>
          <w:jc w:val="center"/>
        </w:trPr>
        <w:tc>
          <w:tcPr>
            <w:tcW w:w="10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67EE57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2F4031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BE87A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Odds ratio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78C4E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95% Confidence interval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7E567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C6F92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Odds ratio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2222A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95% Confidence interval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597F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P value</w:t>
            </w:r>
          </w:p>
        </w:tc>
      </w:tr>
      <w:tr w:rsidR="009839E5" w:rsidRPr="00C20439" w14:paraId="7861F914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203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Age (10-year increase)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7426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1.42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B6F9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1.21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5C01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6F51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1.67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653A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4A3C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1.42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D0A1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1.21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A43D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A783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1.68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1896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9839E5" w:rsidRPr="00C20439" w14:paraId="69731514" w14:textId="77777777" w:rsidTr="00CD2795">
        <w:trPr>
          <w:trHeight w:val="360"/>
          <w:jc w:val="center"/>
        </w:trPr>
        <w:tc>
          <w:tcPr>
            <w:tcW w:w="10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9D765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1CE0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9EE5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A172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774A2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2448A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C4C3B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5551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D3AA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FEB76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9030E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70D3A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9E5" w:rsidRPr="00C20439" w14:paraId="5942AAED" w14:textId="77777777" w:rsidTr="00CD2795">
        <w:trPr>
          <w:trHeight w:val="360"/>
          <w:jc w:val="center"/>
        </w:trPr>
        <w:tc>
          <w:tcPr>
            <w:tcW w:w="10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C8425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6699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E94B6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0.83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BDA7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0.62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7F01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2E12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1.10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34DA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624DB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0.81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0B9B5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0.61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1078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BB24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2D92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0.15 </w:t>
            </w:r>
          </w:p>
        </w:tc>
      </w:tr>
      <w:tr w:rsidR="009839E5" w:rsidRPr="00C20439" w14:paraId="0B526092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4318B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Estimated glomerular filtration rate</w:t>
            </w:r>
          </w:p>
          <w:p w14:paraId="4F0D8D7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(10 ml/min/1.73 m</w:t>
            </w:r>
            <w:r w:rsidRPr="00C20439">
              <w:rPr>
                <w:rFonts w:ascii="Times New Roman" w:eastAsia="Yu Gothic" w:hAnsi="Times New Roman" w:cs="Times New Roman"/>
                <w:sz w:val="18"/>
                <w:szCs w:val="18"/>
                <w:vertAlign w:val="superscript"/>
              </w:rPr>
              <w:t>2</w:t>
            </w: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 decrease)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904B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0.92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5DAC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0.84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80F3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D816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1.00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A625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0.058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BDBE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0.91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10D0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0.83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CCD8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4CE8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3731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0.043 </w:t>
            </w:r>
          </w:p>
        </w:tc>
      </w:tr>
      <w:tr w:rsidR="009839E5" w:rsidRPr="00C20439" w14:paraId="32F65AE8" w14:textId="77777777" w:rsidTr="00CD2795">
        <w:trPr>
          <w:trHeight w:val="360"/>
          <w:jc w:val="center"/>
        </w:trPr>
        <w:tc>
          <w:tcPr>
            <w:tcW w:w="10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4F6B3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Smoking status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14DA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Non-smoker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D323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C88D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AEC5C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A651B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594ED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F12F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6DFB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1A82E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DBCBC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E51D5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9E5" w:rsidRPr="00C20439" w14:paraId="31F997B7" w14:textId="77777777" w:rsidTr="00CD2795">
        <w:trPr>
          <w:trHeight w:val="360"/>
          <w:jc w:val="center"/>
        </w:trPr>
        <w:tc>
          <w:tcPr>
            <w:tcW w:w="10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A39F1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DAD3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Current/past smoker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AE895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0.76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9483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0.56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32BC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3896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1.02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AF48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4D80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F983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0.56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E9D5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6F10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8FB3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0.077 </w:t>
            </w:r>
          </w:p>
        </w:tc>
      </w:tr>
      <w:tr w:rsidR="009839E5" w:rsidRPr="00C20439" w14:paraId="611AD461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E063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Dehydration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0874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1.60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283D5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888C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4F53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2.18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0298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60545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5113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1.15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1589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FB5B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B6E7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0.004 </w:t>
            </w:r>
          </w:p>
        </w:tc>
      </w:tr>
      <w:tr w:rsidR="009839E5" w:rsidRPr="00C20439" w14:paraId="32106452" w14:textId="77777777" w:rsidTr="00CD2795">
        <w:trPr>
          <w:trHeight w:val="360"/>
          <w:jc w:val="center"/>
        </w:trPr>
        <w:tc>
          <w:tcPr>
            <w:tcW w:w="10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5269B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Respiratory failure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DD76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DB9C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BD616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0F3F1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B383F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99E9C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6725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DE2E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77E3B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278FF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8A721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9E5" w:rsidRPr="00C20439" w14:paraId="65F0C133" w14:textId="77777777" w:rsidTr="00CD2795">
        <w:trPr>
          <w:trHeight w:val="360"/>
          <w:jc w:val="center"/>
        </w:trPr>
        <w:tc>
          <w:tcPr>
            <w:tcW w:w="1039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E574A2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83256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CBA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1.75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4D1A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1.31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B196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97CC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2.33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580C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AA7B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FF0C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1.31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46346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146A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F4BE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9839E5" w:rsidRPr="00C20439" w14:paraId="782AA19C" w14:textId="77777777" w:rsidTr="00CD2795">
        <w:trPr>
          <w:trHeight w:val="360"/>
          <w:jc w:val="center"/>
        </w:trPr>
        <w:tc>
          <w:tcPr>
            <w:tcW w:w="10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0B64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D286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Severe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36E6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3.58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02D3B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2.60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3FDE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0A67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4.93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E0BF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D4D6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E75D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2.58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C107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FE71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4.90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22D8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9839E5" w:rsidRPr="00C20439" w14:paraId="53747A15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6D5C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Orientation disturbance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43A1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2.75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556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2.11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B24F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6070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3.57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75AB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04F3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2.67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C9D8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2.05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3C04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5116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8940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9839E5" w:rsidRPr="00C20439" w14:paraId="1087B89B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C5CC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Immunosuppression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046B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69196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BE19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9226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2.08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8F7F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DD44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5E3A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ACC5D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EF80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F1CFB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0.009 </w:t>
            </w:r>
          </w:p>
        </w:tc>
      </w:tr>
      <w:tr w:rsidR="009839E5" w:rsidRPr="00C20439" w14:paraId="3E9148E6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1C9A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Pulmonary consolidation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2FAF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2BF0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1.20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66B1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665F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2.01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3433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6B0E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D8DE5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1.21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96D5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3C88B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1499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0.001 </w:t>
            </w:r>
          </w:p>
        </w:tc>
      </w:tr>
      <w:tr w:rsidR="009839E5" w:rsidRPr="00C20439" w14:paraId="183B4DB9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682F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Hypotension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BD8D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9602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1.09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B9C8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0BC6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2.20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7F78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0.015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006E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4C3D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1.07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A469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20BF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2F34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0.020 </w:t>
            </w:r>
          </w:p>
        </w:tc>
      </w:tr>
      <w:tr w:rsidR="009839E5" w:rsidRPr="00C20439" w14:paraId="5F06513F" w14:textId="77777777" w:rsidTr="00CD2795">
        <w:trPr>
          <w:trHeight w:val="360"/>
          <w:jc w:val="center"/>
        </w:trPr>
        <w:tc>
          <w:tcPr>
            <w:tcW w:w="10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2179C4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lastRenderedPageBreak/>
              <w:t>Pneumonia type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1996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Community-acquired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770F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5E65B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33276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3A704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2F9A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DF70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B4181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CC9E8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A8D2B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673D3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9E5" w:rsidRPr="00C20439" w14:paraId="01C11BAA" w14:textId="77777777" w:rsidTr="00CD2795">
        <w:trPr>
          <w:trHeight w:val="360"/>
          <w:jc w:val="center"/>
        </w:trPr>
        <w:tc>
          <w:tcPr>
            <w:tcW w:w="1039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67D7CC" w14:textId="77777777" w:rsidR="009839E5" w:rsidRPr="00C20439" w:rsidRDefault="009839E5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CE74E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Nursing and healthcare-associated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67291E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1.51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A1391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1.01 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918155A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F7EA0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2.27 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DAABB9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0.047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FFA981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1.38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BAAB4C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1.01 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EE6219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DA37BE3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1.88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3D4B21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0.045 </w:t>
            </w:r>
          </w:p>
        </w:tc>
      </w:tr>
      <w:tr w:rsidR="009839E5" w:rsidRPr="00C20439" w14:paraId="60311933" w14:textId="77777777" w:rsidTr="00CD2795">
        <w:trPr>
          <w:trHeight w:val="360"/>
          <w:jc w:val="center"/>
        </w:trPr>
        <w:tc>
          <w:tcPr>
            <w:tcW w:w="2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4EED2C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Charlson comorbidity index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ED957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8BD6F6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1.04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C28850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442F2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B92E9B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DD158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94D90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1.04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580837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FF1CF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1.20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C6525" w14:textId="77777777" w:rsidR="009839E5" w:rsidRPr="00C20439" w:rsidRDefault="009839E5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C20439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0.002 </w:t>
            </w:r>
          </w:p>
        </w:tc>
      </w:tr>
    </w:tbl>
    <w:p w14:paraId="56A0B4C9" w14:textId="5FB088E9" w:rsidR="009839E5" w:rsidRPr="008B2927" w:rsidRDefault="00CE62C8" w:rsidP="008B2927">
      <w:pPr>
        <w:spacing w:line="480" w:lineRule="auto"/>
        <w:rPr>
          <w:sz w:val="20"/>
          <w:szCs w:val="20"/>
        </w:rPr>
      </w:pPr>
      <w:r w:rsidRPr="00C20439">
        <w:rPr>
          <w:rFonts w:ascii="Times New Roman" w:hAnsi="Times New Roman" w:cs="Times New Roman"/>
          <w:bCs/>
          <w:sz w:val="20"/>
          <w:szCs w:val="20"/>
        </w:rPr>
        <w:t>This multivariable regression analysis was performed by treating estimated glomerular filtration rate as a linear continuous variable</w:t>
      </w:r>
      <w:r w:rsidR="00C35D3B" w:rsidRPr="00C20439">
        <w:rPr>
          <w:rFonts w:ascii="Times New Roman" w:hAnsi="Times New Roman" w:cs="Times New Roman"/>
          <w:bCs/>
          <w:sz w:val="20"/>
          <w:szCs w:val="20"/>
        </w:rPr>
        <w:t>.</w:t>
      </w:r>
      <w:r w:rsidR="003F7CF2" w:rsidRPr="00C2043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65C2E" w:rsidRPr="00C20439">
        <w:rPr>
          <w:rFonts w:ascii="Times New Roman" w:hAnsi="Times New Roman" w:cs="Times New Roman"/>
          <w:sz w:val="20"/>
          <w:szCs w:val="20"/>
        </w:rPr>
        <w:t>Length of stay is summarized/calculated for those in whom in-hospital death did not occur.</w:t>
      </w:r>
    </w:p>
    <w:p w14:paraId="3D0136A0" w14:textId="6E445523" w:rsidR="005A2D24" w:rsidRDefault="005A2D24"/>
    <w:sectPr w:rsidR="005A2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9E5"/>
    <w:rsid w:val="0007640E"/>
    <w:rsid w:val="000C3BDB"/>
    <w:rsid w:val="00120B10"/>
    <w:rsid w:val="001B1893"/>
    <w:rsid w:val="001E3A52"/>
    <w:rsid w:val="001F3D66"/>
    <w:rsid w:val="00324998"/>
    <w:rsid w:val="00390C46"/>
    <w:rsid w:val="003F5157"/>
    <w:rsid w:val="003F7CF2"/>
    <w:rsid w:val="004031F0"/>
    <w:rsid w:val="004106AF"/>
    <w:rsid w:val="004218CD"/>
    <w:rsid w:val="0045738B"/>
    <w:rsid w:val="00476250"/>
    <w:rsid w:val="004C14F3"/>
    <w:rsid w:val="00531D06"/>
    <w:rsid w:val="00544F62"/>
    <w:rsid w:val="00592B94"/>
    <w:rsid w:val="005A2D24"/>
    <w:rsid w:val="006405A5"/>
    <w:rsid w:val="00743C1B"/>
    <w:rsid w:val="007502EB"/>
    <w:rsid w:val="00783573"/>
    <w:rsid w:val="00834F4D"/>
    <w:rsid w:val="008B2927"/>
    <w:rsid w:val="00915A89"/>
    <w:rsid w:val="009839E5"/>
    <w:rsid w:val="00990D60"/>
    <w:rsid w:val="009F60BB"/>
    <w:rsid w:val="00AA20CA"/>
    <w:rsid w:val="00B54316"/>
    <w:rsid w:val="00BC0BD2"/>
    <w:rsid w:val="00C20439"/>
    <w:rsid w:val="00C35D3B"/>
    <w:rsid w:val="00C92EF1"/>
    <w:rsid w:val="00CE62C8"/>
    <w:rsid w:val="00D07DA2"/>
    <w:rsid w:val="00D65C2E"/>
    <w:rsid w:val="00D715BD"/>
    <w:rsid w:val="00D73C1A"/>
    <w:rsid w:val="00E004A1"/>
    <w:rsid w:val="00E7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2D707"/>
  <w15:docId w15:val="{0D2FD025-8FB5-4E8A-B257-F26E659C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39E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839E5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9839E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39E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39E5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915A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岡田 啓</cp:lastModifiedBy>
  <cp:revision>11</cp:revision>
  <dcterms:created xsi:type="dcterms:W3CDTF">2022-09-12T06:49:00Z</dcterms:created>
  <dcterms:modified xsi:type="dcterms:W3CDTF">2022-11-10T10:43:00Z</dcterms:modified>
</cp:coreProperties>
</file>