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A2A0" w14:textId="265EF16F" w:rsidR="00811BDA" w:rsidRPr="00687FD5" w:rsidRDefault="00687FD5" w:rsidP="002335D9">
      <w:pPr>
        <w:rPr>
          <w:b/>
          <w:sz w:val="24"/>
          <w:szCs w:val="24"/>
        </w:rPr>
      </w:pPr>
      <w:r w:rsidRPr="00687FD5">
        <w:rPr>
          <w:b/>
          <w:color w:val="000000"/>
          <w:sz w:val="24"/>
          <w:szCs w:val="24"/>
        </w:rPr>
        <w:t xml:space="preserve">Supplementary 2 - </w:t>
      </w:r>
      <w:r w:rsidR="00811BDA" w:rsidRPr="00687FD5">
        <w:rPr>
          <w:b/>
          <w:sz w:val="24"/>
          <w:szCs w:val="24"/>
        </w:rPr>
        <w:t>Quality assessment of the included studies using the JBI appraisal instruments:</w:t>
      </w:r>
    </w:p>
    <w:tbl>
      <w:tblPr>
        <w:tblStyle w:val="PlainTable1"/>
        <w:tblW w:w="1019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2110"/>
        <w:gridCol w:w="545"/>
        <w:gridCol w:w="465"/>
        <w:gridCol w:w="465"/>
        <w:gridCol w:w="465"/>
        <w:gridCol w:w="465"/>
        <w:gridCol w:w="465"/>
        <w:gridCol w:w="465"/>
        <w:gridCol w:w="465"/>
        <w:gridCol w:w="465"/>
        <w:gridCol w:w="534"/>
        <w:gridCol w:w="534"/>
        <w:gridCol w:w="534"/>
        <w:gridCol w:w="547"/>
      </w:tblGrid>
      <w:tr w:rsidR="002335D9" w:rsidRPr="00811BDA" w14:paraId="3F512164" w14:textId="77777777" w:rsidTr="007761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20E67EEB" w14:textId="35E2E6BD" w:rsidR="002335D9" w:rsidRPr="00811BDA" w:rsidRDefault="002335D9" w:rsidP="00B833AF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>Design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noWrap/>
          </w:tcPr>
          <w:p w14:paraId="459FB7AA" w14:textId="0ED427C0" w:rsidR="002335D9" w:rsidRPr="00811BDA" w:rsidRDefault="002335D9" w:rsidP="00B83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</w:rPr>
            </w:pP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>Author</w:t>
            </w:r>
          </w:p>
        </w:tc>
        <w:tc>
          <w:tcPr>
            <w:tcW w:w="6414" w:type="dxa"/>
            <w:gridSpan w:val="13"/>
            <w:tcBorders>
              <w:top w:val="single" w:sz="4" w:space="0" w:color="auto"/>
              <w:right w:val="single" w:sz="4" w:space="0" w:color="auto"/>
            </w:tcBorders>
            <w:noWrap/>
          </w:tcPr>
          <w:p w14:paraId="4C10E5EA" w14:textId="6F2CE12C" w:rsidR="002335D9" w:rsidRPr="00811BDA" w:rsidRDefault="002335D9" w:rsidP="00B833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>Critical appraisal questions</w:t>
            </w:r>
            <w:r w:rsidR="00811BDA"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>*</w:t>
            </w:r>
          </w:p>
        </w:tc>
      </w:tr>
      <w:tr w:rsidR="00811BDA" w:rsidRPr="00811BDA" w14:paraId="06831022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258F7C0" w14:textId="27A3117E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noWrap/>
            <w:hideMark/>
          </w:tcPr>
          <w:p w14:paraId="2A2536C6" w14:textId="21B0986C" w:rsidR="002335D9" w:rsidRPr="00D7371F" w:rsidRDefault="002335D9" w:rsidP="00B83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noWrap/>
            <w:hideMark/>
          </w:tcPr>
          <w:p w14:paraId="70B32258" w14:textId="69A75A09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233987B3" w14:textId="5435F3F2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7117B012" w14:textId="34DC5B3D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34CA9EC5" w14:textId="04A5023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5C39CBB3" w14:textId="49529D4B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30486D97" w14:textId="0169319F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65A11258" w14:textId="3BA15F6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6F49A7A9" w14:textId="38D5C690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77B1FB99" w14:textId="7C2F66F0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020E0A82" w14:textId="418D0338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6FB5BC52" w14:textId="59C142E6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2A067E3E" w14:textId="66305D4D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5E305" w14:textId="68783474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</w:tr>
      <w:tr w:rsidR="00811BDA" w:rsidRPr="00811BDA" w14:paraId="7EECD63B" w14:textId="77777777" w:rsidTr="00A824D9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D0EAF9B" w14:textId="77777777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Randomized Controlled Trials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noWrap/>
            <w:hideMark/>
          </w:tcPr>
          <w:p w14:paraId="6773C38B" w14:textId="603E6944" w:rsidR="002335D9" w:rsidRPr="00D7371F" w:rsidRDefault="002335D9" w:rsidP="00B83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Adekpedjou</w:t>
            </w:r>
            <w:proofErr w:type="spellEnd"/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2020</w:t>
            </w:r>
            <w:r w:rsidR="00776119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PEVuZE5vdGU+PENpdGU+PEF1dGhvcj5BZGVrcGVkam91PC9BdXRob3I+PFllYXI+MjAyMDwvWWVh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PEVuZE5vdGU+PENpdGU+PEF1dGhvcj5BZGVrcGVkam91PC9BdXRob3I+PFllYXI+MjAyMDwvWWVh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(1)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top w:val="single" w:sz="4" w:space="0" w:color="auto"/>
            </w:tcBorders>
            <w:noWrap/>
            <w:hideMark/>
          </w:tcPr>
          <w:p w14:paraId="5F219D9C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7A85C04" w14:textId="054F390A" w:rsidR="002335D9" w:rsidRPr="00D7371F" w:rsidRDefault="00A110DF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00DEBFFA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7C7787F9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10A85778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N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53046ED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N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81DABA4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354E9F9A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44D9570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4F6AAFE5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4AEAC599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2BAB5D85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47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682F701C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</w:tr>
      <w:tr w:rsidR="00811BDA" w:rsidRPr="00811BDA" w14:paraId="4E6E6D38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</w:tcBorders>
            <w:hideMark/>
          </w:tcPr>
          <w:p w14:paraId="5EE3A37F" w14:textId="77777777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noWrap/>
            <w:hideMark/>
          </w:tcPr>
          <w:p w14:paraId="5E0427F6" w14:textId="6091C8FE" w:rsidR="002335D9" w:rsidRPr="00D7371F" w:rsidRDefault="002335D9" w:rsidP="00B83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Coleman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2006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&lt;EndNote&gt;&lt;Cite&gt;&lt;Author&gt;Coleman&lt;/Author&gt;&lt;Year&gt;2006&lt;/Year&gt;&lt;RecNum&gt;179&lt;/RecNum&gt;&lt;DisplayText&gt;(2)&lt;/DisplayText&gt;&lt;record&gt;&lt;rec-number&gt;179&lt;/rec-number&gt;&lt;foreign-keys&gt;&lt;key app="EN" db-id="axspsst07e2rzlepvvmvfd0ie0e929fweewf" timestamp="1638463248"&gt;179&lt;/key&gt;&lt;/foreign-keys&gt;&lt;ref-type name="Journal Article"&gt;17&lt;/ref-type&gt;&lt;contributors&gt;&lt;authors&gt;&lt;author&gt;Coleman, E. A.&lt;/author&gt;&lt;author&gt;Parry, C.&lt;/author&gt;&lt;author&gt;Chalmers, S.&lt;/author&gt;&lt;author&gt;Min, S. J.&lt;/author&gt;&lt;/authors&gt;&lt;/contributors&gt;&lt;auth-address&gt;Division of Health Care Policy and Research, University of Colorado Health Sciences Center, Denver, USA. Eric.Coleman@uchsc.edu&lt;/auth-address&gt;&lt;titles&gt;&lt;title&gt;The care transitions intervention: results of a randomized controlled trial&lt;/title&gt;&lt;secondary-title&gt;Arch Intern Med&lt;/secondary-title&gt;&lt;/titles&gt;&lt;periodical&gt;&lt;full-title&gt;Arch Intern Med&lt;/full-title&gt;&lt;/periodical&gt;&lt;pages&gt;1822-8&lt;/pages&gt;&lt;volume&gt;166&lt;/volume&gt;&lt;number&gt;17&lt;/number&gt;&lt;edition&gt;2006/09/27&lt;/edition&gt;&lt;keywords&gt;&lt;keyword&gt;Aged&lt;/keyword&gt;&lt;keyword&gt;Aged, 80 and over&lt;/keyword&gt;&lt;keyword&gt;Caregivers&lt;/keyword&gt;&lt;keyword&gt;Chronic Disease/therapy&lt;/keyword&gt;&lt;keyword&gt;Continuity of Patient Care/*standards&lt;/keyword&gt;&lt;keyword&gt;Female&lt;/keyword&gt;&lt;keyword&gt;Health Status&lt;/keyword&gt;&lt;keyword&gt;Humans&lt;/keyword&gt;&lt;keyword&gt;Male&lt;/keyword&gt;&lt;keyword&gt;Patient Participation&lt;/keyword&gt;&lt;keyword&gt;Patient Readmission/*statistics &amp;amp; numerical data&lt;/keyword&gt;&lt;/keywords&gt;&lt;dates&gt;&lt;year&gt;2006&lt;/year&gt;&lt;pub-dates&gt;&lt;date&gt;Sep 25&lt;/date&gt;&lt;/pub-dates&gt;&lt;/dates&gt;&lt;isbn&gt;0003-9926 (Print)&amp;#xD;0003-9926&lt;/isbn&gt;&lt;accession-num&gt;17000937&lt;/accession-num&gt;&lt;urls&gt;&lt;/urls&gt;&lt;electronic-resource-num&gt;10.1001/archinte.166.17.1822&lt;/electronic-resource-num&gt;&lt;remote-database-provider&gt;NLM&lt;/remote-database-provider&gt;&lt;language&gt;eng&lt;/language&gt;&lt;/record&gt;&lt;/Cite&gt;&lt;/EndNote&gt;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(2)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noWrap/>
            <w:hideMark/>
          </w:tcPr>
          <w:p w14:paraId="607DE6A0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5905754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N</w:t>
            </w:r>
          </w:p>
        </w:tc>
        <w:tc>
          <w:tcPr>
            <w:tcW w:w="465" w:type="dxa"/>
            <w:noWrap/>
            <w:hideMark/>
          </w:tcPr>
          <w:p w14:paraId="4171B109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41A18A99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U</w:t>
            </w:r>
          </w:p>
        </w:tc>
        <w:tc>
          <w:tcPr>
            <w:tcW w:w="465" w:type="dxa"/>
            <w:noWrap/>
            <w:hideMark/>
          </w:tcPr>
          <w:p w14:paraId="6D4EF1BC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089CB78E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N</w:t>
            </w:r>
          </w:p>
        </w:tc>
        <w:tc>
          <w:tcPr>
            <w:tcW w:w="465" w:type="dxa"/>
            <w:noWrap/>
            <w:hideMark/>
          </w:tcPr>
          <w:p w14:paraId="7F3A789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0131D11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6F2F1FB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noWrap/>
            <w:hideMark/>
          </w:tcPr>
          <w:p w14:paraId="7DE0B0CE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noWrap/>
            <w:hideMark/>
          </w:tcPr>
          <w:p w14:paraId="2FEBC7D9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noWrap/>
            <w:hideMark/>
          </w:tcPr>
          <w:p w14:paraId="035E90CD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47" w:type="dxa"/>
            <w:tcBorders>
              <w:right w:val="single" w:sz="4" w:space="0" w:color="auto"/>
            </w:tcBorders>
            <w:noWrap/>
            <w:hideMark/>
          </w:tcPr>
          <w:p w14:paraId="5DE5A81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</w:tr>
      <w:tr w:rsidR="00811BDA" w:rsidRPr="00811BDA" w14:paraId="01C136E2" w14:textId="77777777" w:rsidTr="00A824D9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7D60E8A3" w14:textId="77777777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single" w:sz="4" w:space="0" w:color="auto"/>
            </w:tcBorders>
            <w:noWrap/>
            <w:hideMark/>
          </w:tcPr>
          <w:p w14:paraId="09C9B99E" w14:textId="719EE4B3" w:rsidR="002335D9" w:rsidRPr="00D7371F" w:rsidRDefault="002335D9" w:rsidP="00B83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Preen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2005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PEVuZE5vdGU+PENpdGU+PEF1dGhvcj5QcmVlbjwvQXV0aG9yPjxZZWFyPjIwMDU8L1llYXI+PFJl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PEVuZE5vdGU+PENpdGU+PEF1dGhvcj5QcmVlbjwvQXV0aG9yPjxZZWFyPjIwMDU8L1llYXI+PFJl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(3)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bottom w:val="single" w:sz="4" w:space="0" w:color="auto"/>
            </w:tcBorders>
            <w:noWrap/>
            <w:hideMark/>
          </w:tcPr>
          <w:p w14:paraId="1AE29461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016306A3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4F0253EF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275AE4EC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650D02A8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N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3F2BC777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0D8FF14E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66290557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4EBEC9CC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0850863B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143A4739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1ACB1B9E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F41EE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</w:tr>
      <w:tr w:rsidR="00811BDA" w:rsidRPr="00811BDA" w14:paraId="6026A6A6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C633379" w14:textId="35C1995B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Quasi-experimental studies 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noWrap/>
            <w:hideMark/>
          </w:tcPr>
          <w:p w14:paraId="34BA8BB7" w14:textId="0440A9F3" w:rsidR="002335D9" w:rsidRPr="00D7371F" w:rsidRDefault="002335D9" w:rsidP="00B83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Coleman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2004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&lt;EndNote&gt;&lt;Cite&gt;&lt;Author&gt;Coleman&lt;/Author&gt;&lt;Year&gt;2004&lt;/Year&gt;&lt;RecNum&gt;84&lt;/RecNum&gt;&lt;DisplayText&gt;(4)&lt;/DisplayText&gt;&lt;record&gt;&lt;rec-number&gt;84&lt;/rec-number&gt;&lt;foreign-keys&gt;&lt;key app="EN" db-id="axspsst07e2rzlepvvmvfd0ie0e929fweewf" timestamp="1595507002"&gt;84&lt;/key&gt;&lt;/foreign-keys&gt;&lt;ref-type name="Journal Article"&gt;17&lt;/ref-type&gt;&lt;contributors&gt;&lt;authors&gt;&lt;author&gt;Coleman, Eric A&lt;/author&gt;&lt;author&gt;Smith, Jodi D&lt;/author&gt;&lt;author&gt;Frank, Janet C&lt;/author&gt;&lt;author&gt;Min, Sung‐Joon&lt;/author&gt;&lt;author&gt;Parry, Carla&lt;/author&gt;&lt;author&gt;Kramer, Andrew M&lt;/author&gt;&lt;/authors&gt;&lt;/contributors&gt;&lt;titles&gt;&lt;title&gt;Preparing patients and caregivers to participate in care delivered across settings: the Care Transitions Intervention&lt;/title&gt;&lt;secondary-title&gt;Journal of the American Geriatrics Society&lt;/secondary-title&gt;&lt;/titles&gt;&lt;periodical&gt;&lt;full-title&gt;Journal of the American Geriatrics Society&lt;/full-title&gt;&lt;/periodical&gt;&lt;pages&gt;1817-1825&lt;/pages&gt;&lt;volume&gt;52&lt;/volume&gt;&lt;number&gt;11&lt;/number&gt;&lt;dates&gt;&lt;year&gt;2004&lt;/year&gt;&lt;/dates&gt;&lt;isbn&gt;0002-8614&lt;/isbn&gt;&lt;urls&gt;&lt;/urls&gt;&lt;/record&gt;&lt;/Cite&gt;&lt;/EndNote&gt;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(4)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top w:val="single" w:sz="4" w:space="0" w:color="auto"/>
            </w:tcBorders>
            <w:noWrap/>
            <w:hideMark/>
          </w:tcPr>
          <w:p w14:paraId="738EC57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73A6C34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755D80A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34DC69C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79C91361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31F95FBC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6DA6D90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4AA04F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98DD89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61BAF6AA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5C95C17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782C70D5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BF1A3D2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11BDA" w:rsidRPr="00811BDA" w14:paraId="413E4A67" w14:textId="77777777" w:rsidTr="00A824D9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</w:tcBorders>
            <w:hideMark/>
          </w:tcPr>
          <w:p w14:paraId="45D415B5" w14:textId="77777777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noWrap/>
            <w:hideMark/>
          </w:tcPr>
          <w:p w14:paraId="74518DB4" w14:textId="3983E115" w:rsidR="002335D9" w:rsidRPr="00D7371F" w:rsidRDefault="002335D9" w:rsidP="00B83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Grimmer </w:t>
            </w:r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>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2006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&lt;EndNote&gt;&lt;Cite&gt;&lt;Author&gt;Grimmer&lt;/Author&gt;&lt;Year&gt;2006&lt;/Year&gt;&lt;RecNum&gt;187&lt;/RecNum&gt;&lt;DisplayText&gt;(5)&lt;/DisplayText&gt;&lt;record&gt;&lt;rec-number&gt;187&lt;/rec-number&gt;&lt;foreign-keys&gt;&lt;key app="EN" db-id="axspsst07e2rzlepvvmvfd0ie0e929fweewf" timestamp="1638950323"&gt;187&lt;/key&gt;&lt;/foreign-keys&gt;&lt;ref-type name="Journal Article"&gt;17&lt;/ref-type&gt;&lt;contributors&gt;&lt;authors&gt;&lt;author&gt;Grimmer, Karen A&lt;/author&gt;&lt;author&gt;Dryden, Lauren R&lt;/author&gt;&lt;author&gt;Puntumetakul, Runthip&lt;/author&gt;&lt;author&gt;Young, Alexander F&lt;/author&gt;&lt;author&gt;Guerin, Michelle&lt;/author&gt;&lt;author&gt;Deenadayalan, Yamini&lt;/author&gt;&lt;author&gt;Moss, John R&lt;/author&gt;&lt;/authors&gt;&lt;/contributors&gt;&lt;titles&gt;&lt;title&gt;Incorporating patient concerns into discharge plans: evaluation of a patient-generated checklist&lt;/title&gt;&lt;secondary-title&gt;Internet Journal of Allied Health Sciences and Practice&lt;/secondary-title&gt;&lt;/titles&gt;&lt;periodical&gt;&lt;full-title&gt;Internet Journal of Allied Health Sciences and Practice&lt;/full-title&gt;&lt;/periodical&gt;&lt;pages&gt;7&lt;/pages&gt;&lt;volume&gt;4&lt;/volume&gt;&lt;number&gt;2&lt;/number&gt;&lt;dates&gt;&lt;year&gt;2006&lt;/year&gt;&lt;/dates&gt;&lt;isbn&gt;1540-580X&lt;/isbn&gt;&lt;urls&gt;&lt;/urls&gt;&lt;/record&gt;&lt;/Cite&gt;&lt;/EndNote&gt;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(5)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noWrap/>
            <w:hideMark/>
          </w:tcPr>
          <w:p w14:paraId="77B62122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2122012D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noWrap/>
            <w:hideMark/>
          </w:tcPr>
          <w:p w14:paraId="3093DD83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noWrap/>
            <w:hideMark/>
          </w:tcPr>
          <w:p w14:paraId="33A5ACFA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75E9CA1C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noWrap/>
            <w:hideMark/>
          </w:tcPr>
          <w:p w14:paraId="24FB8577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603BF248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76CA9C01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55CFC920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noWrap/>
            <w:hideMark/>
          </w:tcPr>
          <w:p w14:paraId="1F63A6B8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34" w:type="dxa"/>
            <w:noWrap/>
            <w:hideMark/>
          </w:tcPr>
          <w:p w14:paraId="4CFFAF5E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34" w:type="dxa"/>
            <w:noWrap/>
            <w:hideMark/>
          </w:tcPr>
          <w:p w14:paraId="07F790C7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noWrap/>
            <w:hideMark/>
          </w:tcPr>
          <w:p w14:paraId="3F79DDC9" w14:textId="77777777" w:rsidR="002335D9" w:rsidRPr="00D7371F" w:rsidRDefault="002335D9" w:rsidP="00B833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811BDA" w:rsidRPr="00811BDA" w14:paraId="04B331A5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</w:tcBorders>
            <w:hideMark/>
          </w:tcPr>
          <w:p w14:paraId="0DB917DB" w14:textId="77777777" w:rsidR="002335D9" w:rsidRPr="00D7371F" w:rsidRDefault="002335D9" w:rsidP="00B833AF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noWrap/>
            <w:hideMark/>
          </w:tcPr>
          <w:p w14:paraId="10D4D626" w14:textId="07B89F7F" w:rsidR="002335D9" w:rsidRPr="00D7371F" w:rsidRDefault="002335D9" w:rsidP="00B83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Ulin</w:t>
            </w:r>
            <w:proofErr w:type="spellEnd"/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2016 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PEVuZE5vdGU+PENpdGU+PEF1dGhvcj5VbGluPC9BdXRob3I+PFllYXI+MjAxNjwvWWVhcj48UmVj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PEVuZE5vdGU+PENpdGU+PEF1dGhvcj5VbGluPC9BdXRob3I+PFllYXI+MjAxNjwvWWVhcj48UmVj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</w:fldData>
              </w:fldCha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7C7ACF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(6)</w:t>
            </w:r>
            <w:r w:rsidR="007C7ACF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noWrap/>
            <w:hideMark/>
          </w:tcPr>
          <w:p w14:paraId="50281C03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2DC77F60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596E4902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noWrap/>
            <w:hideMark/>
          </w:tcPr>
          <w:p w14:paraId="76F3C856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015979B1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noWrap/>
            <w:hideMark/>
          </w:tcPr>
          <w:p w14:paraId="609E24E2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2DF9EB0A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67BAA404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  <w:hideMark/>
          </w:tcPr>
          <w:p w14:paraId="7E330EEE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noWrap/>
            <w:hideMark/>
          </w:tcPr>
          <w:p w14:paraId="07D0CCB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34" w:type="dxa"/>
            <w:noWrap/>
            <w:hideMark/>
          </w:tcPr>
          <w:p w14:paraId="704AD69B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34" w:type="dxa"/>
            <w:noWrap/>
            <w:hideMark/>
          </w:tcPr>
          <w:p w14:paraId="0217ECC0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noWrap/>
            <w:hideMark/>
          </w:tcPr>
          <w:p w14:paraId="6AE23FB7" w14:textId="77777777" w:rsidR="002335D9" w:rsidRPr="00D7371F" w:rsidRDefault="002335D9" w:rsidP="00B833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A824D9" w:rsidRPr="00811BDA" w14:paraId="3B87DEA8" w14:textId="77777777" w:rsidTr="00A824D9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</w:tcBorders>
          </w:tcPr>
          <w:p w14:paraId="632B0343" w14:textId="77777777" w:rsidR="00A824D9" w:rsidRPr="00D7371F" w:rsidRDefault="00A824D9" w:rsidP="00A824D9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noWrap/>
          </w:tcPr>
          <w:p w14:paraId="04291B41" w14:textId="57BCC0B4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Polt</w:t>
            </w:r>
            <w:proofErr w:type="spellEnd"/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2019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&lt;EndNote&gt;&lt;Cite&gt;&lt;Author&gt;Polt&lt;/Author&gt;&lt;Year&gt;2019&lt;/Year&gt;&lt;RecNum&gt;183&lt;/RecNum&gt;&lt;DisplayText&gt;(7)&lt;/DisplayText&gt;&lt;record&gt;&lt;rec-number&gt;183&lt;/rec-number&gt;&lt;foreign-keys&gt;&lt;key app="EN" db-id="axspsst07e2rzlepvvmvfd0ie0e929fweewf" timestamp="1638526834"&gt;183&lt;/key&gt;&lt;/foreign-keys&gt;&lt;ref-type name="Journal Article"&gt;17&lt;/ref-type&gt;&lt;contributors&gt;&lt;authors&gt;&lt;author&gt;Polt, G.&lt;/author&gt;&lt;author&gt;Weixler, D.&lt;/author&gt;&lt;author&gt;Bauer, N.&lt;/author&gt;&lt;/authors&gt;&lt;/contributors&gt;&lt;auth-address&gt;LKH Hartberg, Rotkreuzplatz 2, 8230, Hartberg, Österreich. office@dr-polt.at.&amp;#xD;LKH Horn, Horn, Österreich.&amp;#xD;LKH Hartberg, Hartberg, Österreich.&lt;/auth-address&gt;&lt;titles&gt;&lt;title&gt;[A retrospective study about the influence of an emergency information form on the place of death of palliative care patients]&lt;/title&gt;&lt;secondary-title&gt;Wien Med Wochenschr&lt;/secondary-title&gt;&lt;/titles&gt;&lt;periodical&gt;&lt;full-title&gt;Wien Med Wochenschr&lt;/full-title&gt;&lt;/periodical&gt;&lt;pages&gt;356-363&lt;/pages&gt;&lt;volume&gt;169&lt;/volume&gt;&lt;number&gt;15-16&lt;/number&gt;&lt;edition&gt;2019/02/07&lt;/edition&gt;&lt;keywords&gt;&lt;keyword&gt;*Access to Information&lt;/keyword&gt;&lt;keyword&gt;Aged&lt;/keyword&gt;&lt;keyword&gt;Death&lt;/keyword&gt;&lt;keyword&gt;*Decision Making&lt;/keyword&gt;&lt;keyword&gt;*Emergency Medical Services&lt;/keyword&gt;&lt;keyword&gt;Humans&lt;/keyword&gt;&lt;keyword&gt;Palliative Care&lt;/keyword&gt;&lt;keyword&gt;*Patient Care Planning&lt;/keyword&gt;&lt;keyword&gt;Retrospective Studies&lt;/keyword&gt;&lt;keyword&gt;*Terminal Care&lt;/keyword&gt;&lt;keyword&gt;Advance care planning&lt;/keyword&gt;&lt;keyword&gt;Continuity of care&lt;/keyword&gt;&lt;keyword&gt;Emergency information form&lt;/keyword&gt;&lt;keyword&gt;Place of death&lt;/keyword&gt;&lt;/keywords&gt;&lt;dates&gt;&lt;year&gt;2019&lt;/year&gt;&lt;pub-dates&gt;&lt;date&gt;Nov&lt;/date&gt;&lt;/pub-dates&gt;&lt;/dates&gt;&lt;orig-pub&gt;Eine retrospektive Studie über den Einfluss einer Notfallinformation auf den Sterbeort von Palliativpatienten.&lt;/orig-pub&gt;&lt;isbn&gt;0043-5341&lt;/isbn&gt;&lt;accession-num&gt;30725441&lt;/accession-num&gt;&lt;urls&gt;&lt;/urls&gt;&lt;electronic-resource-num&gt;10.1007/s10354-019-0681-3&lt;/electronic-resource-num&gt;&lt;remote-database-provider&gt;NLM&lt;/remote-database-provider&gt;&lt;language&gt;ger&lt;/language&gt;&lt;/record&gt;&lt;/Cite&gt;&lt;/EndNote&gt;</w:instrTex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(7)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noWrap/>
          </w:tcPr>
          <w:p w14:paraId="38072E08" w14:textId="7F399E81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067DC333" w14:textId="6082AC9A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noWrap/>
          </w:tcPr>
          <w:p w14:paraId="21B62A49" w14:textId="102485F6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6480F32E" w14:textId="6433E510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41FE228C" w14:textId="35E78795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</w:t>
            </w:r>
          </w:p>
        </w:tc>
        <w:tc>
          <w:tcPr>
            <w:tcW w:w="465" w:type="dxa"/>
            <w:noWrap/>
          </w:tcPr>
          <w:p w14:paraId="4D8031D8" w14:textId="0E4920C5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4A051544" w14:textId="267ADD8A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400DBDD3" w14:textId="5291C4E8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noWrap/>
          </w:tcPr>
          <w:p w14:paraId="6A38259C" w14:textId="3D3BE6F3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534" w:type="dxa"/>
            <w:noWrap/>
          </w:tcPr>
          <w:p w14:paraId="0707C956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534" w:type="dxa"/>
            <w:noWrap/>
          </w:tcPr>
          <w:p w14:paraId="50C39ECA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34" w:type="dxa"/>
            <w:noWrap/>
          </w:tcPr>
          <w:p w14:paraId="7BAF8E36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547" w:type="dxa"/>
            <w:tcBorders>
              <w:right w:val="single" w:sz="4" w:space="0" w:color="auto"/>
            </w:tcBorders>
            <w:noWrap/>
          </w:tcPr>
          <w:p w14:paraId="18EF9DDD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A824D9" w:rsidRPr="00811BDA" w14:paraId="72AE5714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vMerge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984292E" w14:textId="77777777" w:rsidR="00A824D9" w:rsidRPr="00D7371F" w:rsidRDefault="00A824D9" w:rsidP="00A824D9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single" w:sz="4" w:space="0" w:color="auto"/>
            </w:tcBorders>
            <w:noWrap/>
          </w:tcPr>
          <w:p w14:paraId="0E2CCA4B" w14:textId="64C428E8" w:rsidR="00A824D9" w:rsidRPr="007E6A49" w:rsidRDefault="005428E4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Toles et al. 2017 </w:t>
            </w: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&lt;EndNote&gt;&lt;Cite&gt;&lt;Author&gt;Toles&lt;/Author&gt;&lt;Year&gt;2017&lt;/Year&gt;&lt;RecNum&gt;229&lt;/RecNum&gt;&lt;DisplayText&gt;(8)&lt;/DisplayText&gt;&lt;record&gt;&lt;rec-number&gt;229&lt;/rec-number&gt;&lt;foreign-keys&gt;&lt;key app="EN" db-id="axspsst07e2rzlepvvmvfd0ie0e929fweewf" timestamp="1673256967"&gt;229&lt;/key&gt;&lt;/foreign-keys&gt;&lt;ref-type name="Journal Article"&gt;17&lt;/ref-type&gt;&lt;contributors&gt;&lt;authors&gt;&lt;author&gt;Toles, M.&lt;/author&gt;&lt;author&gt;Colón-Emeric, C.&lt;/author&gt;&lt;author&gt;Naylor, M. D.&lt;/author&gt;&lt;author&gt;Asafu-Adjei, J.&lt;/author&gt;&lt;author&gt;Hanson, L. C.&lt;/author&gt;&lt;/authors&gt;&lt;/contributors&gt;&lt;auth-address&gt;University of North Carolina at Chapel Hill, Chapel Hill, North Carolina.&amp;#xD;Duke University, Durham, North Carolina.&amp;#xD;Durham VA GRECC, Durham, North Carolina.&amp;#xD;University of Pennsylvania, Philadelphia, Pennsylvania.&lt;/auth-address&gt;&lt;titles&gt;&lt;title&gt;Connect-Home: Transitional Care of Skilled Nursing Facility Patients and their Caregivers&lt;/title&gt;&lt;secondary-title&gt;J Am Geriatr Soc&lt;/secondary-title&gt;&lt;/titles&gt;&lt;periodical&gt;&lt;full-title&gt;J Am Geriatr Soc&lt;/full-title&gt;&lt;/periodical&gt;&lt;pages&gt;2322-2328&lt;/pages&gt;&lt;volume&gt;65&lt;/volume&gt;&lt;number&gt;10&lt;/number&gt;&lt;edition&gt;2017/08/18&lt;/edition&gt;&lt;keywords&gt;&lt;keyword&gt;Aged&lt;/keyword&gt;&lt;keyword&gt;Aged, 80 and over&lt;/keyword&gt;&lt;keyword&gt;*Caregivers&lt;/keyword&gt;&lt;keyword&gt;Feasibility Studies&lt;/keyword&gt;&lt;keyword&gt;Female&lt;/keyword&gt;&lt;keyword&gt;*Home Care Services&lt;/keyword&gt;&lt;keyword&gt;Humans&lt;/keyword&gt;&lt;keyword&gt;Male&lt;/keyword&gt;&lt;keyword&gt;*Patient Discharge&lt;/keyword&gt;&lt;keyword&gt;*Skilled Nursing Facilities&lt;/keyword&gt;&lt;keyword&gt;Southeastern United States&lt;/keyword&gt;&lt;keyword&gt;*Transitional Care&lt;/keyword&gt;&lt;keyword&gt;quasi-experimental clinical trial&lt;/keyword&gt;&lt;keyword&gt;skilled nursing facilities&lt;/keyword&gt;&lt;keyword&gt;transitional care&lt;/keyword&gt;&lt;/keywords&gt;&lt;dates&gt;&lt;year&gt;2017&lt;/year&gt;&lt;pub-dates&gt;&lt;date&gt;Oct&lt;/date&gt;&lt;/pub-dates&gt;&lt;/dates&gt;&lt;isbn&gt;0002-8614 (Print)&amp;#xD;0002-8614&lt;/isbn&gt;&lt;accession-num&gt;28815552&lt;/accession-num&gt;&lt;urls&gt;&lt;/urls&gt;&lt;custom2&gt;PMC5666578&lt;/custom2&gt;&lt;custom6&gt;NIHMS886116&lt;/custom6&gt;&lt;electronic-resource-num&gt;10.1111/jgs.15015&lt;/electronic-resource-num&gt;&lt;remote-database-provider&gt;NLM&lt;/remote-database-provider&gt;&lt;language&gt;eng&lt;/language&gt;&lt;/record&gt;&lt;/Cite&gt;&lt;/EndNote&gt;</w:instrText>
            </w: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Pr="007E6A49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(8)</w:t>
            </w: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bottom w:val="single" w:sz="4" w:space="0" w:color="auto"/>
            </w:tcBorders>
            <w:noWrap/>
          </w:tcPr>
          <w:p w14:paraId="67594708" w14:textId="2381FD40" w:rsidR="00A824D9" w:rsidRPr="007E6A49" w:rsidRDefault="00B91128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6706E90D" w14:textId="2F0D8346" w:rsidR="00A824D9" w:rsidRPr="007E6A49" w:rsidRDefault="00186BD6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N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0F278E30" w14:textId="6761F5A4" w:rsidR="00A824D9" w:rsidRPr="007E6A49" w:rsidRDefault="00187EB3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U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7B868194" w14:textId="6D1B985A" w:rsidR="00A824D9" w:rsidRPr="007E6A49" w:rsidRDefault="008A564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7226092B" w14:textId="56B0B4D2" w:rsidR="00A824D9" w:rsidRPr="007E6A49" w:rsidRDefault="008A564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383AA0F2" w14:textId="5415CD81" w:rsidR="00A824D9" w:rsidRPr="007E6A49" w:rsidRDefault="008A564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3C3D342A" w14:textId="11F01887" w:rsidR="00A824D9" w:rsidRPr="007E6A49" w:rsidRDefault="004725F6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1306F758" w14:textId="0909B251" w:rsidR="00A824D9" w:rsidRPr="007E6A49" w:rsidRDefault="00112E82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</w:tcPr>
          <w:p w14:paraId="0D4B9468" w14:textId="540A95F5" w:rsidR="00A824D9" w:rsidRPr="007E6A49" w:rsidRDefault="00112E82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27891E6B" w14:textId="77777777" w:rsidR="00A824D9" w:rsidRPr="007E6A49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E6A49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5260B108" w14:textId="77777777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627468A7" w14:textId="77777777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FCC53" w14:textId="77777777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A824D9" w:rsidRPr="00811BDA" w14:paraId="625850C0" w14:textId="77777777" w:rsidTr="00A824D9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54F8CAF" w14:textId="5F2518A4" w:rsidR="00A824D9" w:rsidRPr="00D7371F" w:rsidRDefault="00A824D9" w:rsidP="00A824D9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Analytical Cross Sectional Studies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noWrap/>
            <w:hideMark/>
          </w:tcPr>
          <w:p w14:paraId="77D4D722" w14:textId="6D7323E6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Tsui</w:t>
            </w:r>
            <w:proofErr w:type="spellEnd"/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2015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PEVuZE5vdGU+PENpdGU+PEF1dGhvcj5Uc3VpPC9BdXRob3I+PFllYXI+MjAxNTwvWWVhcj48UmVj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</w:fldData>
              </w:fldChar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PEVuZE5vdGU+PENpdGU+PEF1dGhvcj5Uc3VpPC9BdXRob3I+PFllYXI+MjAxNTwvWWVhcj48UmVj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</w:fldData>
              </w:fldChar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5428E4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(9)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top w:val="single" w:sz="4" w:space="0" w:color="auto"/>
            </w:tcBorders>
            <w:noWrap/>
            <w:hideMark/>
          </w:tcPr>
          <w:p w14:paraId="3B4E3115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1BDC4AD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82EF6B8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CBBAA77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368764DB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0335064C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43F31D5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27676FE8" w14:textId="77777777" w:rsidR="00A824D9" w:rsidRPr="00D7371F" w:rsidRDefault="00A824D9" w:rsidP="00A824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top w:val="single" w:sz="4" w:space="0" w:color="auto"/>
            </w:tcBorders>
            <w:noWrap/>
            <w:hideMark/>
          </w:tcPr>
          <w:p w14:paraId="463CD240" w14:textId="77777777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265AB938" w14:textId="77777777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01805644" w14:textId="77777777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noWrap/>
            <w:hideMark/>
          </w:tcPr>
          <w:p w14:paraId="337A15AB" w14:textId="77777777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6D9E05FB" w14:textId="77777777" w:rsidR="00A824D9" w:rsidRPr="00D7371F" w:rsidRDefault="00A824D9" w:rsidP="00A8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A824D9" w:rsidRPr="00811BDA" w14:paraId="218D5591" w14:textId="77777777" w:rsidTr="00A8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711EC0D2" w14:textId="118F1E60" w:rsidR="00A824D9" w:rsidRPr="00D7371F" w:rsidRDefault="00A824D9" w:rsidP="00A824D9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110" w:type="dxa"/>
            <w:tcBorders>
              <w:bottom w:val="single" w:sz="4" w:space="0" w:color="auto"/>
            </w:tcBorders>
            <w:noWrap/>
            <w:hideMark/>
          </w:tcPr>
          <w:p w14:paraId="43D827C8" w14:textId="6B09B5C3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Schusselé</w:t>
            </w:r>
            <w:proofErr w:type="spellEnd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Filliettaz</w:t>
            </w:r>
            <w:proofErr w:type="spellEnd"/>
            <w:r w:rsidRPr="00811BDA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et al.</w:t>
            </w: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2021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/>
            </w:r>
            <w:r w:rsidR="005428E4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&lt;EndNote&gt;&lt;Cite&gt;&lt;Author&gt;Schusselé Filliettaz&lt;/Author&gt;&lt;Year&gt;2021&lt;/Year&gt;&lt;RecNum&gt;191&lt;/RecNum&gt;&lt;DisplayText&gt;(10)&lt;/DisplayText&gt;&lt;record&gt;&lt;rec-number&gt;191&lt;/rec-number&gt;&lt;foreign-keys&gt;&lt;key app="EN" db-id="axspsst07e2rzlepvvmvfd0ie0e929fweewf" timestamp="1640187499"&gt;191&lt;/key&gt;&lt;/foreign-keys&gt;&lt;ref-type name="Journal Article"&gt;17&lt;/ref-type&gt;&lt;contributors&gt;&lt;authors&gt;&lt;author&gt;Schusselé Filliettaz, S.&lt;/author&gt;&lt;author&gt;Moiroux, S.&lt;/author&gt;&lt;author&gt;Marchand, G.&lt;/author&gt;&lt;author&gt;Gilles, I.&lt;/author&gt;&lt;author&gt;Peytremann-Bridevaux, I.&lt;/author&gt;&lt;/authors&gt;&lt;/contributors&gt;&lt;auth-address&gt;Centre for Primary Care and Public Health (Unisanté), University of Lausanne, Lausanne, Switzerland.&amp;#xD;Association for the Promotion of Integrated Patient Care Networks (PRISM), Geneva, Switzerland.&amp;#xD;Cité Générations Medical Home, Onex, Switzerland.&lt;/auth-address&gt;&lt;titles&gt;&lt;title&gt;Transitional shared decision-making processes for patients with complex needs: A feasibility study&lt;/title&gt;&lt;secondary-title&gt;J Eval Clin Pract&lt;/secondary-title&gt;&lt;/titles&gt;&lt;periodical&gt;&lt;full-title&gt;J Eval Clin Pract&lt;/full-title&gt;&lt;/periodical&gt;&lt;pages&gt;1326-1334&lt;/pages&gt;&lt;volume&gt;27&lt;/volume&gt;&lt;number&gt;6&lt;/number&gt;&lt;edition&gt;2021/03/21&lt;/edition&gt;&lt;keywords&gt;&lt;keyword&gt;evaluation&lt;/keyword&gt;&lt;keyword&gt;health services research&lt;/keyword&gt;&lt;keyword&gt;interprofessional relations&lt;/keyword&gt;&lt;keyword&gt;multimorbidity&lt;/keyword&gt;&lt;keyword&gt;patient-centered care&lt;/keyword&gt;&lt;keyword&gt;transitional care&lt;/keyword&gt;&lt;/keywords&gt;&lt;dates&gt;&lt;year&gt;2021&lt;/year&gt;&lt;pub-dates&gt;&lt;date&gt;Dec&lt;/date&gt;&lt;/pub-dates&gt;&lt;/dates&gt;&lt;isbn&gt;1356-1294&lt;/isbn&gt;&lt;accession-num&gt;33742747&lt;/accession-num&gt;&lt;urls&gt;&lt;/urls&gt;&lt;electronic-resource-num&gt;10.1111/jep.13561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r w:rsidR="005428E4">
              <w:rPr>
                <w:rFonts w:eastAsia="Times New Roman" w:cstheme="minorHAnsi"/>
                <w:noProof/>
                <w:color w:val="000000"/>
                <w:sz w:val="18"/>
                <w:szCs w:val="18"/>
              </w:rPr>
              <w:t>(10)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45" w:type="dxa"/>
            <w:tcBorders>
              <w:bottom w:val="single" w:sz="4" w:space="0" w:color="auto"/>
            </w:tcBorders>
            <w:noWrap/>
            <w:hideMark/>
          </w:tcPr>
          <w:p w14:paraId="567B0849" w14:textId="0BD2B4F7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48F9B02F" w14:textId="2D751F41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2DE8E8D8" w14:textId="013CCAF2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5B398447" w14:textId="14426096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48948184" w14:textId="51801696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04398A1C" w14:textId="39EF5165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2E740FE4" w14:textId="2D126A35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35926EC0" w14:textId="368136EA" w:rsidR="00A824D9" w:rsidRPr="00D7371F" w:rsidRDefault="00A824D9" w:rsidP="00A824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noWrap/>
            <w:hideMark/>
          </w:tcPr>
          <w:p w14:paraId="4DAF9C2F" w14:textId="77777777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65078825" w14:textId="77777777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6CFEE1CF" w14:textId="77777777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noWrap/>
            <w:hideMark/>
          </w:tcPr>
          <w:p w14:paraId="0929B165" w14:textId="77777777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73873" w14:textId="77777777" w:rsidR="00A824D9" w:rsidRPr="00D7371F" w:rsidRDefault="00A824D9" w:rsidP="00A824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7371F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</w:tr>
    </w:tbl>
    <w:p w14:paraId="46186195" w14:textId="6AEFE211" w:rsidR="002335D9" w:rsidRPr="00A41055" w:rsidRDefault="002335D9" w:rsidP="002335D9">
      <w:r w:rsidRPr="00A41055">
        <w:t>Y</w:t>
      </w:r>
      <w:r w:rsidR="00A41055">
        <w:t xml:space="preserve"> </w:t>
      </w:r>
      <w:r w:rsidRPr="00A41055">
        <w:t>= yes; N = no; U = unclear</w:t>
      </w:r>
      <w:r w:rsidR="003B6E24" w:rsidRPr="00A41055">
        <w:t>; NA</w:t>
      </w:r>
      <w:r w:rsidR="00A41055">
        <w:t xml:space="preserve"> </w:t>
      </w:r>
      <w:r w:rsidR="003B6E24" w:rsidRPr="00A41055">
        <w:t>= not applicable</w:t>
      </w:r>
    </w:p>
    <w:p w14:paraId="59B7D171" w14:textId="77777777" w:rsidR="00811BDA" w:rsidRDefault="00811BDA" w:rsidP="002335D9"/>
    <w:p w14:paraId="27ED9DFF" w14:textId="27C75470" w:rsidR="002335D9" w:rsidRPr="00811BDA" w:rsidRDefault="002335D9" w:rsidP="002335D9">
      <w:pPr>
        <w:rPr>
          <w:b/>
          <w:bCs/>
          <w:sz w:val="20"/>
          <w:szCs w:val="20"/>
        </w:rPr>
      </w:pPr>
      <w:r>
        <w:tab/>
      </w:r>
      <w:r w:rsidR="00811BDA" w:rsidRPr="00811BDA">
        <w:rPr>
          <w:sz w:val="20"/>
          <w:szCs w:val="20"/>
        </w:rPr>
        <w:t>*</w:t>
      </w:r>
      <w:r w:rsidRPr="00811BDA">
        <w:rPr>
          <w:b/>
          <w:bCs/>
          <w:sz w:val="20"/>
          <w:szCs w:val="20"/>
        </w:rPr>
        <w:t>JBI Critical Appraisal Checklist for Randomized Controlled Trials</w:t>
      </w:r>
    </w:p>
    <w:p w14:paraId="61D30026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1</w:t>
      </w:r>
      <w:r w:rsidRPr="00811BDA">
        <w:rPr>
          <w:sz w:val="20"/>
          <w:szCs w:val="20"/>
        </w:rPr>
        <w:tab/>
        <w:t>Was true randomization used for assignment of participants to treatment groups?</w:t>
      </w:r>
    </w:p>
    <w:p w14:paraId="76B99AB4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2</w:t>
      </w:r>
      <w:r w:rsidRPr="00811BDA">
        <w:rPr>
          <w:sz w:val="20"/>
          <w:szCs w:val="20"/>
        </w:rPr>
        <w:tab/>
        <w:t>Was allocation to treatment groups concealed?</w:t>
      </w:r>
    </w:p>
    <w:p w14:paraId="4970D09E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3</w:t>
      </w:r>
      <w:r w:rsidRPr="00811BDA">
        <w:rPr>
          <w:sz w:val="20"/>
          <w:szCs w:val="20"/>
        </w:rPr>
        <w:tab/>
        <w:t>Were treatment groups similar at the baseline?</w:t>
      </w:r>
    </w:p>
    <w:p w14:paraId="08002687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4</w:t>
      </w:r>
      <w:r w:rsidRPr="00811BDA">
        <w:rPr>
          <w:sz w:val="20"/>
          <w:szCs w:val="20"/>
        </w:rPr>
        <w:tab/>
        <w:t>Were participants blind to treatment assignment?</w:t>
      </w:r>
    </w:p>
    <w:p w14:paraId="08D2B674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5</w:t>
      </w:r>
      <w:r w:rsidRPr="00811BDA">
        <w:rPr>
          <w:sz w:val="20"/>
          <w:szCs w:val="20"/>
        </w:rPr>
        <w:tab/>
        <w:t>Were those delivering treatment blind to treatment assignment?</w:t>
      </w:r>
    </w:p>
    <w:p w14:paraId="16AE3677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6</w:t>
      </w:r>
      <w:r w:rsidRPr="00811BDA">
        <w:rPr>
          <w:sz w:val="20"/>
          <w:szCs w:val="20"/>
        </w:rPr>
        <w:tab/>
        <w:t>Were outcomes assessors blind to treatment assignment?</w:t>
      </w:r>
    </w:p>
    <w:p w14:paraId="346C4128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7</w:t>
      </w:r>
      <w:r w:rsidRPr="00811BDA">
        <w:rPr>
          <w:sz w:val="20"/>
          <w:szCs w:val="20"/>
        </w:rPr>
        <w:tab/>
        <w:t>Were treatment groups treated identically other than the intervention of interest?</w:t>
      </w:r>
    </w:p>
    <w:p w14:paraId="380C71C6" w14:textId="77777777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8</w:t>
      </w:r>
      <w:r w:rsidRPr="00811BDA">
        <w:rPr>
          <w:sz w:val="20"/>
          <w:szCs w:val="20"/>
        </w:rPr>
        <w:tab/>
        <w:t>Was follow-up complete and if not, were differences between groups in terms of their follow-up adequately described and analyzed?</w:t>
      </w:r>
    </w:p>
    <w:p w14:paraId="50759564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9</w:t>
      </w:r>
      <w:r w:rsidRPr="00811BDA">
        <w:rPr>
          <w:sz w:val="20"/>
          <w:szCs w:val="20"/>
        </w:rPr>
        <w:tab/>
        <w:t>Were participants analyzed in the groups to which they were randomized?</w:t>
      </w:r>
    </w:p>
    <w:p w14:paraId="49F0FCB6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10</w:t>
      </w:r>
      <w:r w:rsidRPr="00811BDA">
        <w:rPr>
          <w:sz w:val="20"/>
          <w:szCs w:val="20"/>
        </w:rPr>
        <w:tab/>
        <w:t>Were outcomes measured in the same way for treatment groups?</w:t>
      </w:r>
    </w:p>
    <w:p w14:paraId="3D1BB4B9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11</w:t>
      </w:r>
      <w:r w:rsidRPr="00811BDA">
        <w:rPr>
          <w:sz w:val="20"/>
          <w:szCs w:val="20"/>
        </w:rPr>
        <w:tab/>
        <w:t>Were outcomes measured in a reliable way?</w:t>
      </w:r>
    </w:p>
    <w:p w14:paraId="6AF0F88B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12</w:t>
      </w:r>
      <w:r w:rsidRPr="00811BDA">
        <w:rPr>
          <w:sz w:val="20"/>
          <w:szCs w:val="20"/>
        </w:rPr>
        <w:tab/>
        <w:t>Was appropriate statistical analysis used?</w:t>
      </w:r>
    </w:p>
    <w:p w14:paraId="509D8C21" w14:textId="7C9DFB7A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13</w:t>
      </w:r>
      <w:r w:rsidRPr="00811BDA">
        <w:rPr>
          <w:sz w:val="20"/>
          <w:szCs w:val="20"/>
        </w:rPr>
        <w:tab/>
        <w:t>Was the trial design appropriate, and any deviations from the standard RCT design (individual randomization, parallel groups) accounted for in the conduct and analysis of the trial?</w:t>
      </w:r>
    </w:p>
    <w:p w14:paraId="787B2A24" w14:textId="77777777" w:rsidR="00811BDA" w:rsidRPr="00811BDA" w:rsidRDefault="00811BDA" w:rsidP="002335D9">
      <w:pPr>
        <w:rPr>
          <w:b/>
          <w:bCs/>
          <w:sz w:val="20"/>
          <w:szCs w:val="20"/>
        </w:rPr>
      </w:pPr>
    </w:p>
    <w:p w14:paraId="0C156945" w14:textId="24FF257B" w:rsidR="002335D9" w:rsidRPr="00811BDA" w:rsidRDefault="00811BDA" w:rsidP="00811BDA">
      <w:pPr>
        <w:spacing w:line="240" w:lineRule="auto"/>
        <w:rPr>
          <w:b/>
          <w:bCs/>
          <w:sz w:val="20"/>
          <w:szCs w:val="20"/>
        </w:rPr>
      </w:pPr>
      <w:r w:rsidRPr="00811BDA">
        <w:rPr>
          <w:b/>
          <w:bCs/>
          <w:sz w:val="20"/>
          <w:szCs w:val="20"/>
        </w:rPr>
        <w:t>*</w:t>
      </w:r>
      <w:r w:rsidR="002335D9" w:rsidRPr="00811BDA">
        <w:rPr>
          <w:b/>
          <w:bCs/>
          <w:sz w:val="20"/>
          <w:szCs w:val="20"/>
        </w:rPr>
        <w:t>Quasi-experimental studies (non-randomized experimental studies)</w:t>
      </w:r>
    </w:p>
    <w:p w14:paraId="2C742DD2" w14:textId="513CC5ED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1</w:t>
      </w:r>
      <w:r w:rsidRPr="00811BDA">
        <w:rPr>
          <w:sz w:val="20"/>
          <w:szCs w:val="20"/>
        </w:rPr>
        <w:tab/>
        <w:t xml:space="preserve">Is it clear in the study what is the </w:t>
      </w:r>
      <w:proofErr w:type="spellStart"/>
      <w:r w:rsidRPr="00811BDA">
        <w:rPr>
          <w:sz w:val="20"/>
          <w:szCs w:val="20"/>
        </w:rPr>
        <w:t>‘cause</w:t>
      </w:r>
      <w:proofErr w:type="spellEnd"/>
      <w:r w:rsidRPr="00811BDA">
        <w:rPr>
          <w:sz w:val="20"/>
          <w:szCs w:val="20"/>
        </w:rPr>
        <w:t>’ and what is the ‘effect’ (i.e. there is no confusion about which variable comes first)?</w:t>
      </w:r>
      <w:r w:rsidR="00B91128">
        <w:rPr>
          <w:sz w:val="20"/>
          <w:szCs w:val="20"/>
        </w:rPr>
        <w:t xml:space="preserve"> </w:t>
      </w:r>
    </w:p>
    <w:p w14:paraId="000E9C26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lastRenderedPageBreak/>
        <w:t>2</w:t>
      </w:r>
      <w:r w:rsidRPr="00811BDA">
        <w:rPr>
          <w:sz w:val="20"/>
          <w:szCs w:val="20"/>
        </w:rPr>
        <w:tab/>
        <w:t>Were the participants included in any comparisons similar?</w:t>
      </w:r>
    </w:p>
    <w:p w14:paraId="4B88FC86" w14:textId="77777777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3</w:t>
      </w:r>
      <w:r w:rsidRPr="00811BDA">
        <w:rPr>
          <w:sz w:val="20"/>
          <w:szCs w:val="20"/>
        </w:rPr>
        <w:tab/>
        <w:t>Were the participants included in any comparisons receiving similar treatment/care, other than the exposure or intervention of interest?</w:t>
      </w:r>
    </w:p>
    <w:p w14:paraId="614C8CA7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4</w:t>
      </w:r>
      <w:r w:rsidRPr="00811BDA">
        <w:rPr>
          <w:sz w:val="20"/>
          <w:szCs w:val="20"/>
        </w:rPr>
        <w:tab/>
        <w:t>Was there a control group?</w:t>
      </w:r>
    </w:p>
    <w:p w14:paraId="50BCC054" w14:textId="77777777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5</w:t>
      </w:r>
      <w:r w:rsidRPr="00811BDA">
        <w:rPr>
          <w:sz w:val="20"/>
          <w:szCs w:val="20"/>
        </w:rPr>
        <w:tab/>
        <w:t>Were there multiple measurements of the outcome both pre and post the intervention/exposure?</w:t>
      </w:r>
    </w:p>
    <w:p w14:paraId="742B324D" w14:textId="77777777" w:rsidR="002335D9" w:rsidRPr="00811BDA" w:rsidRDefault="002335D9" w:rsidP="00811BDA">
      <w:pPr>
        <w:spacing w:line="240" w:lineRule="auto"/>
        <w:ind w:left="720" w:hanging="720"/>
        <w:rPr>
          <w:sz w:val="20"/>
          <w:szCs w:val="20"/>
        </w:rPr>
      </w:pPr>
      <w:r w:rsidRPr="00811BDA">
        <w:rPr>
          <w:sz w:val="20"/>
          <w:szCs w:val="20"/>
        </w:rPr>
        <w:t>6</w:t>
      </w:r>
      <w:r w:rsidRPr="00811BDA">
        <w:rPr>
          <w:sz w:val="20"/>
          <w:szCs w:val="20"/>
        </w:rPr>
        <w:tab/>
        <w:t>Was follow-up complete and if not, were differences between groups in terms of their follow up adequately described and analyzed?</w:t>
      </w:r>
    </w:p>
    <w:p w14:paraId="3835A15E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7</w:t>
      </w:r>
      <w:r w:rsidRPr="00811BDA">
        <w:rPr>
          <w:sz w:val="20"/>
          <w:szCs w:val="20"/>
        </w:rPr>
        <w:tab/>
        <w:t>Were the outcomes of participants included in any comparisons measured in the same way?</w:t>
      </w:r>
    </w:p>
    <w:p w14:paraId="7C7C747A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8</w:t>
      </w:r>
      <w:r w:rsidRPr="00811BDA">
        <w:rPr>
          <w:sz w:val="20"/>
          <w:szCs w:val="20"/>
        </w:rPr>
        <w:tab/>
        <w:t>Were outcomes measured in a reliable way?</w:t>
      </w:r>
    </w:p>
    <w:p w14:paraId="42CAB0F4" w14:textId="7BEABF2D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9</w:t>
      </w:r>
      <w:r w:rsidRPr="00811BDA">
        <w:rPr>
          <w:sz w:val="20"/>
          <w:szCs w:val="20"/>
        </w:rPr>
        <w:tab/>
        <w:t>Was appropriate statistical analysis used?</w:t>
      </w:r>
    </w:p>
    <w:p w14:paraId="604C89BC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</w:p>
    <w:p w14:paraId="03705978" w14:textId="6B4D9C86" w:rsidR="002335D9" w:rsidRPr="00811BDA" w:rsidRDefault="00811BDA" w:rsidP="00811BDA">
      <w:pPr>
        <w:spacing w:line="240" w:lineRule="auto"/>
        <w:rPr>
          <w:b/>
          <w:bCs/>
          <w:sz w:val="20"/>
          <w:szCs w:val="20"/>
        </w:rPr>
      </w:pPr>
      <w:r w:rsidRPr="00811BDA">
        <w:rPr>
          <w:b/>
          <w:bCs/>
          <w:sz w:val="20"/>
          <w:szCs w:val="20"/>
        </w:rPr>
        <w:t>*</w:t>
      </w:r>
      <w:r w:rsidR="002335D9" w:rsidRPr="00811BDA">
        <w:rPr>
          <w:b/>
          <w:bCs/>
          <w:sz w:val="20"/>
          <w:szCs w:val="20"/>
        </w:rPr>
        <w:t xml:space="preserve">JBI </w:t>
      </w:r>
      <w:r w:rsidRPr="00811BDA">
        <w:rPr>
          <w:b/>
          <w:bCs/>
          <w:sz w:val="20"/>
          <w:szCs w:val="20"/>
        </w:rPr>
        <w:t>Checklist</w:t>
      </w:r>
      <w:r w:rsidR="002335D9" w:rsidRPr="00811BDA">
        <w:rPr>
          <w:b/>
          <w:bCs/>
          <w:sz w:val="20"/>
          <w:szCs w:val="20"/>
        </w:rPr>
        <w:t xml:space="preserve"> for Analytical Cross Sectional Studies</w:t>
      </w:r>
    </w:p>
    <w:p w14:paraId="0824FA7B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1</w:t>
      </w:r>
      <w:r w:rsidRPr="00811BDA">
        <w:rPr>
          <w:sz w:val="20"/>
          <w:szCs w:val="20"/>
        </w:rPr>
        <w:tab/>
        <w:t>Were the criteria for inclusion in the sample clearly defined?</w:t>
      </w:r>
    </w:p>
    <w:p w14:paraId="0DAA08C5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2</w:t>
      </w:r>
      <w:r w:rsidRPr="00811BDA">
        <w:rPr>
          <w:sz w:val="20"/>
          <w:szCs w:val="20"/>
        </w:rPr>
        <w:tab/>
        <w:t>Were the study subjects and the setting described in detail?</w:t>
      </w:r>
    </w:p>
    <w:p w14:paraId="4F1F1700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3</w:t>
      </w:r>
      <w:r w:rsidRPr="00811BDA">
        <w:rPr>
          <w:sz w:val="20"/>
          <w:szCs w:val="20"/>
        </w:rPr>
        <w:tab/>
        <w:t>Was the exposure measured in a valid and reliable way?</w:t>
      </w:r>
    </w:p>
    <w:p w14:paraId="76C245FF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4</w:t>
      </w:r>
      <w:r w:rsidRPr="00811BDA">
        <w:rPr>
          <w:sz w:val="20"/>
          <w:szCs w:val="20"/>
        </w:rPr>
        <w:tab/>
        <w:t>Were objective, standard criteria used for measurement of the condition?</w:t>
      </w:r>
    </w:p>
    <w:p w14:paraId="1604302A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5</w:t>
      </w:r>
      <w:r w:rsidRPr="00811BDA">
        <w:rPr>
          <w:sz w:val="20"/>
          <w:szCs w:val="20"/>
        </w:rPr>
        <w:tab/>
        <w:t>Were confounding factors identified?</w:t>
      </w:r>
    </w:p>
    <w:p w14:paraId="39B87DB8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6</w:t>
      </w:r>
      <w:r w:rsidRPr="00811BDA">
        <w:rPr>
          <w:sz w:val="20"/>
          <w:szCs w:val="20"/>
        </w:rPr>
        <w:tab/>
        <w:t>Were strategies to deal with confounding factors stated?</w:t>
      </w:r>
    </w:p>
    <w:p w14:paraId="75BBDA1A" w14:textId="77777777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7</w:t>
      </w:r>
      <w:r w:rsidRPr="00811BDA">
        <w:rPr>
          <w:sz w:val="20"/>
          <w:szCs w:val="20"/>
        </w:rPr>
        <w:tab/>
        <w:t>Were the outcomes measured in a valid and reliable way?</w:t>
      </w:r>
    </w:p>
    <w:p w14:paraId="5E7FDE3F" w14:textId="42AB049E" w:rsidR="002335D9" w:rsidRPr="00811BDA" w:rsidRDefault="002335D9" w:rsidP="00811BDA">
      <w:pPr>
        <w:spacing w:line="240" w:lineRule="auto"/>
        <w:rPr>
          <w:sz w:val="20"/>
          <w:szCs w:val="20"/>
        </w:rPr>
      </w:pPr>
      <w:r w:rsidRPr="00811BDA">
        <w:rPr>
          <w:sz w:val="20"/>
          <w:szCs w:val="20"/>
        </w:rPr>
        <w:t>8</w:t>
      </w:r>
      <w:r w:rsidRPr="00811BDA">
        <w:rPr>
          <w:sz w:val="20"/>
          <w:szCs w:val="20"/>
        </w:rPr>
        <w:tab/>
        <w:t>Was appropriate statistical analysis used?</w:t>
      </w:r>
    </w:p>
    <w:p w14:paraId="21E72709" w14:textId="77777777" w:rsidR="00A0403D" w:rsidRDefault="00A0403D" w:rsidP="00811BDA">
      <w:pPr>
        <w:spacing w:line="240" w:lineRule="auto"/>
        <w:rPr>
          <w:sz w:val="20"/>
          <w:szCs w:val="20"/>
        </w:rPr>
      </w:pPr>
    </w:p>
    <w:p w14:paraId="665CB4A6" w14:textId="77777777" w:rsidR="00A0403D" w:rsidRDefault="00A0403D" w:rsidP="00811BDA">
      <w:pPr>
        <w:spacing w:line="240" w:lineRule="auto"/>
        <w:rPr>
          <w:sz w:val="20"/>
          <w:szCs w:val="20"/>
        </w:rPr>
      </w:pPr>
    </w:p>
    <w:p w14:paraId="6162B829" w14:textId="77777777" w:rsidR="005428E4" w:rsidRPr="005428E4" w:rsidRDefault="00A0403D" w:rsidP="005428E4">
      <w:pPr>
        <w:pStyle w:val="EndNoteBibliography"/>
        <w:spacing w:after="0"/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EN.REFLIST </w:instrText>
      </w:r>
      <w:r>
        <w:rPr>
          <w:sz w:val="20"/>
          <w:szCs w:val="20"/>
        </w:rPr>
        <w:fldChar w:fldCharType="separate"/>
      </w:r>
      <w:r w:rsidR="005428E4" w:rsidRPr="005428E4">
        <w:t>1.</w:t>
      </w:r>
      <w:r w:rsidR="005428E4" w:rsidRPr="005428E4">
        <w:tab/>
        <w:t>Adekpedjou R, Stacey D, Brière N, Freitas A, Garvelink MM, Dogba MJ, et al. Engaging Caregivers in Health-Related Housing Decisions for Older Adults With Cognitive Impairment: A Cluster Randomized Trial. Gerontologist. 2020;60(5):947-57.</w:t>
      </w:r>
    </w:p>
    <w:p w14:paraId="0070B4C3" w14:textId="77777777" w:rsidR="005428E4" w:rsidRPr="005428E4" w:rsidRDefault="005428E4" w:rsidP="005428E4">
      <w:pPr>
        <w:pStyle w:val="EndNoteBibliography"/>
        <w:spacing w:after="0"/>
      </w:pPr>
      <w:r w:rsidRPr="005428E4">
        <w:t>2.</w:t>
      </w:r>
      <w:r w:rsidRPr="005428E4">
        <w:tab/>
        <w:t>Coleman EA, Parry C, Chalmers S, Min SJ. The care transitions intervention: results of a randomized controlled trial. Arch Intern Med. 2006;166(17):1822-8.</w:t>
      </w:r>
    </w:p>
    <w:p w14:paraId="6F9E9349" w14:textId="77777777" w:rsidR="005428E4" w:rsidRPr="005428E4" w:rsidRDefault="005428E4" w:rsidP="005428E4">
      <w:pPr>
        <w:pStyle w:val="EndNoteBibliography"/>
        <w:spacing w:after="0"/>
      </w:pPr>
      <w:r w:rsidRPr="005428E4">
        <w:t>3.</w:t>
      </w:r>
      <w:r w:rsidRPr="005428E4">
        <w:tab/>
        <w:t>Preen DB, Bailey BE, Wright A, Kendall P, Phillips M, Hung J, et al. Effects of a multidisciplinary, post-discharge continuance of care intervention on quality of life, discharge satisfaction, and hospital length of stay: a randomized controlled trial. Int J Qual Health Care. 2005;17(1):43-51.</w:t>
      </w:r>
    </w:p>
    <w:p w14:paraId="04627A04" w14:textId="77777777" w:rsidR="005428E4" w:rsidRPr="005428E4" w:rsidRDefault="005428E4" w:rsidP="005428E4">
      <w:pPr>
        <w:pStyle w:val="EndNoteBibliography"/>
        <w:spacing w:after="0"/>
      </w:pPr>
      <w:r w:rsidRPr="005428E4">
        <w:t>4.</w:t>
      </w:r>
      <w:r w:rsidRPr="005428E4">
        <w:tab/>
        <w:t>Coleman EA, Smith JD, Frank JC, Min SJ, Parry C, Kramer AM. Preparing patients and caregivers to participate in care delivered across settings: the Care Transitions Intervention. Journal of the American Geriatrics Society. 2004;52(11):1817-25.</w:t>
      </w:r>
    </w:p>
    <w:p w14:paraId="503CD628" w14:textId="77777777" w:rsidR="005428E4" w:rsidRPr="005428E4" w:rsidRDefault="005428E4" w:rsidP="005428E4">
      <w:pPr>
        <w:pStyle w:val="EndNoteBibliography"/>
        <w:spacing w:after="0"/>
      </w:pPr>
      <w:r w:rsidRPr="005428E4">
        <w:t>5.</w:t>
      </w:r>
      <w:r w:rsidRPr="005428E4">
        <w:tab/>
        <w:t>Grimmer KA, Dryden LR, Puntumetakul R, Young AF, Guerin M, Deenadayalan Y, et al. Incorporating patient concerns into discharge plans: evaluation of a patient-generated checklist. Internet Journal of Allied Health Sciences and Practice. 2006;4(2):7.</w:t>
      </w:r>
    </w:p>
    <w:p w14:paraId="65260772" w14:textId="77777777" w:rsidR="005428E4" w:rsidRPr="005428E4" w:rsidRDefault="005428E4" w:rsidP="005428E4">
      <w:pPr>
        <w:pStyle w:val="EndNoteBibliography"/>
        <w:spacing w:after="0"/>
      </w:pPr>
      <w:r w:rsidRPr="005428E4">
        <w:t>6.</w:t>
      </w:r>
      <w:r w:rsidRPr="005428E4">
        <w:tab/>
        <w:t>Ulin K, Olsson LE, Wolf A, Ekman I. Person-centred care - An approach that improves the discharge process. Eur J Cardiovasc Nurs. 2016;15(3):e19-26.</w:t>
      </w:r>
    </w:p>
    <w:p w14:paraId="5A7E94F2" w14:textId="77777777" w:rsidR="005428E4" w:rsidRPr="005428E4" w:rsidRDefault="005428E4" w:rsidP="005428E4">
      <w:pPr>
        <w:pStyle w:val="EndNoteBibliography"/>
        <w:spacing w:after="0"/>
      </w:pPr>
      <w:r w:rsidRPr="005428E4">
        <w:t>7.</w:t>
      </w:r>
      <w:r w:rsidRPr="005428E4">
        <w:tab/>
        <w:t>Polt G, Weixler D, Bauer N. [A retrospective study about the influence of an emergency information form on the place of death of palliative care patients]. Wien Med Wochenschr. 2019;169(15-16):356-63.</w:t>
      </w:r>
    </w:p>
    <w:p w14:paraId="339393AC" w14:textId="77777777" w:rsidR="005428E4" w:rsidRPr="005428E4" w:rsidRDefault="005428E4" w:rsidP="005428E4">
      <w:pPr>
        <w:pStyle w:val="EndNoteBibliography"/>
        <w:spacing w:after="0"/>
      </w:pPr>
      <w:r w:rsidRPr="005428E4">
        <w:lastRenderedPageBreak/>
        <w:t>8.</w:t>
      </w:r>
      <w:r w:rsidRPr="005428E4">
        <w:tab/>
        <w:t>Toles M, Colón-Emeric C, Naylor MD, Asafu-Adjei J, Hanson LC. Connect-Home: Transitional Care of Skilled Nursing Facility Patients and their Caregivers. J Am Geriatr Soc. 2017;65(10):2322-8.</w:t>
      </w:r>
    </w:p>
    <w:p w14:paraId="07738990" w14:textId="77777777" w:rsidR="005428E4" w:rsidRPr="005428E4" w:rsidRDefault="005428E4" w:rsidP="005428E4">
      <w:pPr>
        <w:pStyle w:val="EndNoteBibliography"/>
        <w:spacing w:after="0"/>
      </w:pPr>
      <w:r w:rsidRPr="005428E4">
        <w:t>9.</w:t>
      </w:r>
      <w:r w:rsidRPr="005428E4">
        <w:tab/>
        <w:t>Tsui K, Fleig L, Langford DP, Guy P, MacDonald V, Ashe MC. Exploring older adults' perceptions of a patient-centered education manual for hip fracture recovery: "everything in one place". Patient Prefer Adherence. 2015;9:1637-45.</w:t>
      </w:r>
    </w:p>
    <w:p w14:paraId="517F6802" w14:textId="77777777" w:rsidR="005428E4" w:rsidRPr="005428E4" w:rsidRDefault="005428E4" w:rsidP="005428E4">
      <w:pPr>
        <w:pStyle w:val="EndNoteBibliography"/>
      </w:pPr>
      <w:r w:rsidRPr="005428E4">
        <w:t>10.</w:t>
      </w:r>
      <w:r w:rsidRPr="005428E4">
        <w:tab/>
        <w:t>Schusselé Filliettaz S, Moiroux S, Marchand G, Gilles I, Peytremann-Bridevaux I. Transitional shared decision-making processes for patients with complex needs: A feasibility study. J Eval Clin Pract. 2021;27(6):1326-34.</w:t>
      </w:r>
    </w:p>
    <w:p w14:paraId="79F33ECF" w14:textId="36C5D39D" w:rsidR="005541E1" w:rsidRPr="00811BDA" w:rsidRDefault="00A0403D" w:rsidP="00A0403D">
      <w:pPr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sectPr w:rsidR="005541E1" w:rsidRPr="00811BDA" w:rsidSect="00811BD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38D02" w14:textId="77777777" w:rsidR="0019194F" w:rsidRDefault="0019194F" w:rsidP="00224CF8">
      <w:pPr>
        <w:spacing w:after="0" w:line="240" w:lineRule="auto"/>
      </w:pPr>
      <w:r>
        <w:separator/>
      </w:r>
    </w:p>
  </w:endnote>
  <w:endnote w:type="continuationSeparator" w:id="0">
    <w:p w14:paraId="1EA1A598" w14:textId="77777777" w:rsidR="0019194F" w:rsidRDefault="0019194F" w:rsidP="0022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1274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02DA4" w14:textId="77777777" w:rsidR="00CA0D34" w:rsidRDefault="00BF17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43D94D" w14:textId="77777777" w:rsidR="00CA0D34" w:rsidRDefault="007E6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581AF" w14:textId="77777777" w:rsidR="0019194F" w:rsidRDefault="0019194F" w:rsidP="00224CF8">
      <w:pPr>
        <w:spacing w:after="0" w:line="240" w:lineRule="auto"/>
      </w:pPr>
      <w:r>
        <w:separator/>
      </w:r>
    </w:p>
  </w:footnote>
  <w:footnote w:type="continuationSeparator" w:id="0">
    <w:p w14:paraId="564E0338" w14:textId="77777777" w:rsidR="0019194F" w:rsidRDefault="0019194F" w:rsidP="00224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0627" w14:textId="77777777" w:rsidR="00CA0D34" w:rsidRPr="00725756" w:rsidRDefault="00BF1753" w:rsidP="00725756">
    <w:pPr>
      <w:spacing w:line="360" w:lineRule="auto"/>
      <w:jc w:val="both"/>
      <w:rPr>
        <w:color w:val="000000"/>
        <w:sz w:val="20"/>
        <w:szCs w:val="20"/>
      </w:rPr>
    </w:pPr>
    <w:r>
      <w:rPr>
        <w:bCs/>
        <w:color w:val="000000"/>
        <w:sz w:val="20"/>
        <w:szCs w:val="20"/>
      </w:rPr>
      <w:t>S</w:t>
    </w:r>
    <w:r w:rsidRPr="00B67F13">
      <w:rPr>
        <w:bCs/>
        <w:color w:val="000000"/>
        <w:sz w:val="20"/>
        <w:szCs w:val="20"/>
      </w:rPr>
      <w:t>upplementary file 2</w:t>
    </w:r>
    <w:r>
      <w:rPr>
        <w:bCs/>
        <w:color w:val="000000"/>
        <w:sz w:val="20"/>
        <w:szCs w:val="20"/>
      </w:rPr>
      <w:t xml:space="preserve"> - </w:t>
    </w:r>
    <w:r w:rsidRPr="00725756">
      <w:rPr>
        <w:color w:val="000000"/>
        <w:sz w:val="20"/>
        <w:szCs w:val="20"/>
      </w:rPr>
      <w:t>Quality assessment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spsst07e2rzlepvvmvfd0ie0e929fweewf&quot;&gt;All articles 280422&lt;record-ids&gt;&lt;item&gt;84&lt;/item&gt;&lt;item&gt;179&lt;/item&gt;&lt;item&gt;180&lt;/item&gt;&lt;item&gt;181&lt;/item&gt;&lt;item&gt;182&lt;/item&gt;&lt;item&gt;183&lt;/item&gt;&lt;item&gt;187&lt;/item&gt;&lt;item&gt;191&lt;/item&gt;&lt;item&gt;229&lt;/item&gt;&lt;/record-ids&gt;&lt;/item&gt;&lt;/Libraries&gt;"/>
  </w:docVars>
  <w:rsids>
    <w:rsidRoot w:val="002335D9"/>
    <w:rsid w:val="00094405"/>
    <w:rsid w:val="00112E82"/>
    <w:rsid w:val="00186BD6"/>
    <w:rsid w:val="00187EB3"/>
    <w:rsid w:val="0019194F"/>
    <w:rsid w:val="00224CF8"/>
    <w:rsid w:val="002335D9"/>
    <w:rsid w:val="00237A64"/>
    <w:rsid w:val="002456CC"/>
    <w:rsid w:val="0027110F"/>
    <w:rsid w:val="002E2BA7"/>
    <w:rsid w:val="002F6E58"/>
    <w:rsid w:val="0034335C"/>
    <w:rsid w:val="00370EF8"/>
    <w:rsid w:val="003B6E24"/>
    <w:rsid w:val="00412C0B"/>
    <w:rsid w:val="004725F6"/>
    <w:rsid w:val="005428E4"/>
    <w:rsid w:val="005541E1"/>
    <w:rsid w:val="00687FD5"/>
    <w:rsid w:val="00776119"/>
    <w:rsid w:val="007C7ACF"/>
    <w:rsid w:val="007E6A49"/>
    <w:rsid w:val="00811BDA"/>
    <w:rsid w:val="00831BFC"/>
    <w:rsid w:val="00847414"/>
    <w:rsid w:val="008A5649"/>
    <w:rsid w:val="008F57F6"/>
    <w:rsid w:val="009855D1"/>
    <w:rsid w:val="009C3AE8"/>
    <w:rsid w:val="00A0403D"/>
    <w:rsid w:val="00A110DF"/>
    <w:rsid w:val="00A41055"/>
    <w:rsid w:val="00A824D9"/>
    <w:rsid w:val="00B91128"/>
    <w:rsid w:val="00B92043"/>
    <w:rsid w:val="00BF1753"/>
    <w:rsid w:val="00CD5E2C"/>
    <w:rsid w:val="00E5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7077DDC"/>
  <w15:chartTrackingRefBased/>
  <w15:docId w15:val="{215A0C60-B694-44FC-B984-30393F43F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3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5D9"/>
  </w:style>
  <w:style w:type="table" w:styleId="TableGridLight">
    <w:name w:val="Grid Table Light"/>
    <w:basedOn w:val="TableNormal"/>
    <w:uiPriority w:val="40"/>
    <w:rsid w:val="002335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335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224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CF8"/>
  </w:style>
  <w:style w:type="character" w:styleId="CommentReference">
    <w:name w:val="annotation reference"/>
    <w:basedOn w:val="DefaultParagraphFont"/>
    <w:uiPriority w:val="99"/>
    <w:semiHidden/>
    <w:unhideWhenUsed/>
    <w:rsid w:val="003B6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E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E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E24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0403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0403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0403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0403D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7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2335</Words>
  <Characters>12941</Characters>
  <Application>Microsoft Office Word</Application>
  <DocSecurity>0</DocSecurity>
  <Lines>562</Lines>
  <Paragraphs>424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Lotan Kraun</dc:creator>
  <cp:keywords/>
  <dc:description/>
  <cp:lastModifiedBy>Lotan Kraun</cp:lastModifiedBy>
  <cp:revision>24</cp:revision>
  <dcterms:created xsi:type="dcterms:W3CDTF">2022-08-25T10:30:00Z</dcterms:created>
  <dcterms:modified xsi:type="dcterms:W3CDTF">2023-01-30T12:45:00Z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241a5915284c6ca59477b8b43d0cd4617c96c60c28f1ade9c8707f922c06dce7</vt:lpwstr>
  </property>
</Properties>
</file>