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409" w:rsidRPr="00FC1409" w:rsidRDefault="00FC1409" w:rsidP="00BE4E3D">
      <w:pPr>
        <w:rPr>
          <w:rFonts w:ascii="Times New Roman" w:hAnsi="Times New Roman" w:cs="Times New Roman"/>
          <w:b/>
          <w:sz w:val="24"/>
          <w:szCs w:val="24"/>
        </w:rPr>
      </w:pPr>
      <w:r w:rsidRPr="00FC1409">
        <w:rPr>
          <w:rFonts w:ascii="Times New Roman" w:hAnsi="Times New Roman" w:cs="Times New Roman"/>
          <w:b/>
          <w:sz w:val="24"/>
          <w:szCs w:val="24"/>
        </w:rPr>
        <w:t>Supplemental File</w:t>
      </w:r>
    </w:p>
    <w:p w:rsidR="003F3CDC" w:rsidRPr="00BE4E3D" w:rsidRDefault="00FA34BB" w:rsidP="00BE4E3D">
      <w:pPr>
        <w:rPr>
          <w:rFonts w:ascii="Times New Roman" w:hAnsi="Times New Roman" w:cs="Times New Roman"/>
          <w:sz w:val="24"/>
          <w:szCs w:val="24"/>
        </w:rPr>
      </w:pPr>
      <w:r w:rsidRPr="00FA34BB">
        <w:rPr>
          <w:rFonts w:ascii="Times New Roman" w:hAnsi="Times New Roman" w:cs="Times New Roman"/>
          <w:sz w:val="24"/>
          <w:szCs w:val="24"/>
        </w:rPr>
        <w:t>International Classification of Diseases</w:t>
      </w:r>
      <w:r w:rsidR="006E79BF">
        <w:rPr>
          <w:rFonts w:ascii="Times New Roman" w:hAnsi="Times New Roman" w:cs="Times New Roman" w:hint="eastAsia"/>
          <w:sz w:val="24"/>
          <w:szCs w:val="24"/>
        </w:rPr>
        <w:t>,</w:t>
      </w:r>
      <w:r w:rsidR="006E79BF">
        <w:rPr>
          <w:rFonts w:ascii="Times New Roman" w:hAnsi="Times New Roman" w:cs="Times New Roman"/>
          <w:sz w:val="24"/>
          <w:szCs w:val="24"/>
        </w:rPr>
        <w:t xml:space="preserve"> Tenth Revision,</w:t>
      </w:r>
      <w:bookmarkStart w:id="0" w:name="_GoBack"/>
      <w:bookmarkEnd w:id="0"/>
      <w:r w:rsidR="003F3CDC" w:rsidRPr="003F3CDC">
        <w:rPr>
          <w:rFonts w:ascii="Times New Roman" w:hAnsi="Times New Roman" w:cs="Times New Roman"/>
          <w:sz w:val="24"/>
          <w:szCs w:val="24"/>
        </w:rPr>
        <w:t xml:space="preserve"> codes</w:t>
      </w:r>
      <w:r w:rsidR="003F3CDC">
        <w:rPr>
          <w:rFonts w:ascii="Times New Roman" w:hAnsi="Times New Roman" w:cs="Times New Roman"/>
          <w:sz w:val="24"/>
          <w:szCs w:val="24"/>
        </w:rPr>
        <w:t xml:space="preserve"> and </w:t>
      </w:r>
      <w:r w:rsidR="00673ADB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26587B">
        <w:rPr>
          <w:rFonts w:ascii="Times New Roman" w:hAnsi="Times New Roman" w:cs="Times New Roman" w:hint="eastAsia"/>
          <w:sz w:val="24"/>
          <w:szCs w:val="24"/>
        </w:rPr>
        <w:t>d</w:t>
      </w:r>
      <w:r w:rsidR="0026587B">
        <w:rPr>
          <w:rFonts w:ascii="Times New Roman" w:hAnsi="Times New Roman" w:cs="Times New Roman"/>
          <w:sz w:val="24"/>
          <w:szCs w:val="24"/>
        </w:rPr>
        <w:t>iagnosis</w:t>
      </w:r>
      <w:r w:rsidR="003F3CDC">
        <w:rPr>
          <w:rFonts w:ascii="Times New Roman" w:hAnsi="Times New Roman" w:cs="Times New Roman"/>
          <w:sz w:val="24"/>
          <w:szCs w:val="24"/>
        </w:rPr>
        <w:t xml:space="preserve"> codes to extract comorbidities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689"/>
        <w:gridCol w:w="2835"/>
        <w:gridCol w:w="4677"/>
      </w:tblGrid>
      <w:tr w:rsidR="003F3CDC" w:rsidRPr="00BE4E3D" w:rsidTr="00C71BDF">
        <w:tc>
          <w:tcPr>
            <w:tcW w:w="2689" w:type="dxa"/>
            <w:tcBorders>
              <w:left w:val="nil"/>
              <w:right w:val="dotted" w:sz="4" w:space="0" w:color="auto"/>
            </w:tcBorders>
          </w:tcPr>
          <w:p w:rsidR="003F3CDC" w:rsidRPr="00BE4E3D" w:rsidRDefault="003F3CDC" w:rsidP="00BE4E3D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Disease</w:t>
            </w: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ICD</w:t>
            </w:r>
            <w:r w:rsidR="00BE4E3D" w:rsidRPr="00BE4E3D">
              <w:rPr>
                <w:rFonts w:ascii="Times New Roman" w:hAnsi="Times New Roman" w:cs="Times New Roman"/>
                <w:noProof/>
                <w:sz w:val="24"/>
              </w:rPr>
              <w:t>-</w:t>
            </w:r>
            <w:r w:rsidR="00673ADB">
              <w:rPr>
                <w:rFonts w:ascii="Times New Roman" w:hAnsi="Times New Roman" w:cs="Times New Roman"/>
                <w:noProof/>
                <w:sz w:val="24"/>
              </w:rPr>
              <w:t>10 code</w:t>
            </w:r>
          </w:p>
        </w:tc>
        <w:tc>
          <w:tcPr>
            <w:tcW w:w="4677" w:type="dxa"/>
            <w:tcBorders>
              <w:left w:val="dotted" w:sz="4" w:space="0" w:color="auto"/>
              <w:right w:val="nil"/>
            </w:tcBorders>
          </w:tcPr>
          <w:p w:rsidR="003F3CDC" w:rsidRPr="00BE4E3D" w:rsidRDefault="00BE4E3D" w:rsidP="0026587B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 xml:space="preserve">Individual </w:t>
            </w:r>
            <w:r w:rsidR="0026587B">
              <w:rPr>
                <w:rFonts w:ascii="Times New Roman" w:hAnsi="Times New Roman" w:cs="Times New Roman"/>
                <w:noProof/>
                <w:sz w:val="24"/>
              </w:rPr>
              <w:t>diagnosis</w:t>
            </w:r>
            <w:r w:rsidR="00673ADB">
              <w:rPr>
                <w:rFonts w:ascii="Times New Roman" w:hAnsi="Times New Roman" w:cs="Times New Roman"/>
                <w:noProof/>
                <w:sz w:val="24"/>
              </w:rPr>
              <w:t xml:space="preserve"> code</w:t>
            </w:r>
          </w:p>
        </w:tc>
      </w:tr>
      <w:tr w:rsidR="003F3CDC" w:rsidRPr="00BE4E3D" w:rsidTr="00C71BDF">
        <w:tc>
          <w:tcPr>
            <w:tcW w:w="2689" w:type="dxa"/>
            <w:tcBorders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Injury</w:t>
            </w: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BE4E3D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S,</w:t>
            </w:r>
            <w:r w:rsidR="00BE4E3D" w:rsidRP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T0</w:t>
            </w:r>
            <w:r w:rsidR="00BE4E3D" w:rsidRPr="00BE4E3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–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T14</w:t>
            </w:r>
          </w:p>
        </w:tc>
        <w:tc>
          <w:tcPr>
            <w:tcW w:w="4677" w:type="dxa"/>
            <w:tcBorders>
              <w:left w:val="dotted" w:sz="4" w:space="0" w:color="auto"/>
              <w:bottom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Fracture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S02,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S12,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S22,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S32,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S42,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S52,</w:t>
            </w:r>
            <w:r w:rsidR="00BE4E3D">
              <w:rPr>
                <w:rFonts w:ascii="Times New Roman" w:hAnsi="Times New Roman" w:cs="Times New Roman" w:hint="eastAsia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S62,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S72,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S82,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S92,</w:t>
            </w:r>
            <w:r w:rsidR="00BE4E3D">
              <w:rPr>
                <w:rFonts w:ascii="Times New Roman" w:hAnsi="Times New Roman" w:cs="Times New Roman" w:hint="eastAsia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T02,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T08,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T10,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T12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Femoral fracture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S72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Cancer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C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rPr>
                <w:rFonts w:ascii="Times New Roman" w:hAnsi="Times New Roman" w:cs="Times New Roman"/>
                <w:sz w:val="24"/>
              </w:rPr>
            </w:pPr>
            <w:r w:rsidRPr="00BE4E3D">
              <w:rPr>
                <w:rFonts w:ascii="Times New Roman" w:hAnsi="Times New Roman" w:cs="Times New Roman"/>
                <w:sz w:val="24"/>
              </w:rPr>
              <w:t>Ischemic heart disease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I20</w:t>
            </w:r>
            <w:r w:rsidR="00BE4E3D" w:rsidRPr="00BE4E3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–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I25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rPr>
                <w:rFonts w:ascii="Times New Roman" w:hAnsi="Times New Roman" w:cs="Times New Roman"/>
                <w:sz w:val="24"/>
              </w:rPr>
            </w:pPr>
            <w:r w:rsidRPr="00BE4E3D">
              <w:rPr>
                <w:rFonts w:ascii="Times New Roman" w:hAnsi="Times New Roman" w:cs="Times New Roman"/>
                <w:sz w:val="24"/>
              </w:rPr>
              <w:t>Cerebrovascular disease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I6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rPr>
                <w:rFonts w:ascii="Times New Roman" w:hAnsi="Times New Roman" w:cs="Times New Roman"/>
                <w:sz w:val="24"/>
              </w:rPr>
            </w:pPr>
            <w:r w:rsidRPr="00BE4E3D">
              <w:rPr>
                <w:rFonts w:ascii="Times New Roman" w:hAnsi="Times New Roman" w:cs="Times New Roman"/>
                <w:sz w:val="24"/>
              </w:rPr>
              <w:t>Dyslipidemia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E78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rPr>
                <w:rFonts w:ascii="Times New Roman" w:hAnsi="Times New Roman" w:cs="Times New Roman"/>
                <w:sz w:val="24"/>
              </w:rPr>
            </w:pPr>
            <w:r w:rsidRPr="00BE4E3D">
              <w:rPr>
                <w:rFonts w:ascii="Times New Roman" w:hAnsi="Times New Roman" w:cs="Times New Roman"/>
                <w:sz w:val="24"/>
              </w:rPr>
              <w:t>Diabetes mellitus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E10</w:t>
            </w:r>
            <w:r w:rsidR="00BE4E3D" w:rsidRPr="00BE4E3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–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E14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rPr>
                <w:rFonts w:ascii="Times New Roman" w:hAnsi="Times New Roman" w:cs="Times New Roman"/>
                <w:sz w:val="24"/>
              </w:rPr>
            </w:pPr>
            <w:r w:rsidRPr="00BE4E3D">
              <w:rPr>
                <w:rFonts w:ascii="Times New Roman" w:hAnsi="Times New Roman" w:cs="Times New Roman"/>
                <w:sz w:val="24"/>
              </w:rPr>
              <w:t>Dementia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2536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G30, F010,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F011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 w:hint="eastAsia"/>
                <w:noProof/>
                <w:sz w:val="24"/>
              </w:rPr>
              <w:t>(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excepting CADASIL and CARASIL)</w:t>
            </w:r>
            <w:r w:rsidR="00BE4E3D" w:rsidRPr="00BE4E3D">
              <w:rPr>
                <w:rFonts w:ascii="Times New Roman" w:hAnsi="Times New Roman" w:cs="Times New Roman"/>
                <w:noProof/>
                <w:sz w:val="24"/>
              </w:rPr>
              <w:t>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F012,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F019</w:t>
            </w:r>
            <w:r w:rsidRPr="00BE4E3D">
              <w:rPr>
                <w:rFonts w:ascii="Times New Roman" w:hAnsi="Times New Roman" w:cs="Times New Roman" w:hint="eastAsia"/>
                <w:noProof/>
                <w:sz w:val="24"/>
              </w:rPr>
              <w:t>,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F03</w:t>
            </w:r>
            <w:r w:rsidR="002536DC" w:rsidRPr="00BE4E3D">
              <w:rPr>
                <w:rFonts w:ascii="Times New Roman" w:hAnsi="Times New Roman" w:cs="Times New Roman"/>
                <w:noProof/>
                <w:sz w:val="24"/>
              </w:rPr>
              <w:t xml:space="preserve"> (only with dementia)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2536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8845840</w:t>
            </w:r>
            <w:r w:rsidR="002536DC" w:rsidRPr="00BE4E3D">
              <w:rPr>
                <w:rFonts w:ascii="Times New Roman" w:hAnsi="Times New Roman" w:cs="Times New Roman"/>
                <w:noProof/>
                <w:sz w:val="24"/>
              </w:rPr>
              <w:t>:</w:t>
            </w:r>
            <w:r w:rsidR="00BE4E3D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="002536DC" w:rsidRPr="00BE4E3D">
              <w:rPr>
                <w:rFonts w:ascii="Times New Roman" w:hAnsi="Times New Roman" w:cs="Times New Roman"/>
                <w:noProof/>
                <w:sz w:val="24"/>
              </w:rPr>
              <w:t>Dementia with Lewy Bodie</w:t>
            </w:r>
            <w:r w:rsidR="002536DC" w:rsidRPr="00BE4E3D">
              <w:rPr>
                <w:rFonts w:ascii="Times New Roman" w:hAnsi="Times New Roman" w:cs="Times New Roman" w:hint="eastAsia"/>
                <w:noProof/>
                <w:sz w:val="24"/>
              </w:rPr>
              <w:t>s</w:t>
            </w:r>
          </w:p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8850077</w:t>
            </w:r>
            <w:r w:rsidR="002536DC" w:rsidRPr="00BE4E3D">
              <w:rPr>
                <w:rFonts w:ascii="Times New Roman" w:hAnsi="Times New Roman" w:cs="Times New Roman"/>
                <w:noProof/>
                <w:sz w:val="24"/>
              </w:rPr>
              <w:t>:</w:t>
            </w:r>
            <w:r w:rsidR="002536DC" w:rsidRPr="00BE4E3D">
              <w:rPr>
                <w:rFonts w:ascii="Times New Roman" w:hAnsi="Times New Roman" w:cs="Times New Roman" w:hint="eastAsia"/>
                <w:noProof/>
                <w:sz w:val="24"/>
              </w:rPr>
              <w:t xml:space="preserve"> P</w:t>
            </w:r>
            <w:r w:rsidR="002536DC" w:rsidRPr="00BE4E3D">
              <w:rPr>
                <w:rFonts w:ascii="Times New Roman" w:hAnsi="Times New Roman" w:cs="Times New Roman"/>
                <w:noProof/>
                <w:sz w:val="24"/>
              </w:rPr>
              <w:t>arkinson’s disease with dementia</w:t>
            </w:r>
          </w:p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8844891</w:t>
            </w:r>
            <w:r w:rsidR="002536DC" w:rsidRPr="00BE4E3D">
              <w:rPr>
                <w:rFonts w:ascii="Times New Roman" w:hAnsi="Times New Roman" w:cs="Times New Roman"/>
                <w:noProof/>
                <w:sz w:val="24"/>
              </w:rPr>
              <w:t>: Frontotemporal dementia</w:t>
            </w:r>
          </w:p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8848534</w:t>
            </w:r>
            <w:r w:rsidR="002536DC" w:rsidRPr="00BE4E3D">
              <w:rPr>
                <w:rFonts w:ascii="Times New Roman" w:hAnsi="Times New Roman" w:cs="Times New Roman"/>
                <w:noProof/>
                <w:sz w:val="24"/>
              </w:rPr>
              <w:t>:</w:t>
            </w:r>
            <w:r w:rsidR="00BE4E3D">
              <w:rPr>
                <w:sz w:val="24"/>
              </w:rPr>
              <w:t xml:space="preserve"> </w:t>
            </w:r>
            <w:r w:rsidR="002536DC" w:rsidRPr="00BE4E3D">
              <w:rPr>
                <w:rFonts w:ascii="Times New Roman" w:hAnsi="Times New Roman" w:cs="Times New Roman"/>
                <w:noProof/>
                <w:sz w:val="24"/>
              </w:rPr>
              <w:t>Argyrophilic Granular Dementia</w:t>
            </w: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rPr>
                <w:rFonts w:ascii="Times New Roman" w:hAnsi="Times New Roman" w:cs="Times New Roman"/>
                <w:sz w:val="24"/>
              </w:rPr>
            </w:pPr>
            <w:r w:rsidRPr="00BE4E3D">
              <w:rPr>
                <w:rFonts w:ascii="Times New Roman" w:hAnsi="Times New Roman" w:cs="Times New Roman"/>
                <w:sz w:val="24"/>
              </w:rPr>
              <w:t>Osteoporosis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M80</w:t>
            </w:r>
            <w:r w:rsidR="00BE4E3D" w:rsidRPr="00BE4E3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–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M82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3F3CDC" w:rsidRPr="00BE4E3D" w:rsidTr="00C71BDF">
        <w:tc>
          <w:tcPr>
            <w:tcW w:w="2689" w:type="dxa"/>
            <w:tcBorders>
              <w:top w:val="dotted" w:sz="4" w:space="0" w:color="auto"/>
              <w:left w:val="nil"/>
              <w:right w:val="dotted" w:sz="4" w:space="0" w:color="auto"/>
            </w:tcBorders>
          </w:tcPr>
          <w:p w:rsidR="003F3CDC" w:rsidRPr="00BE4E3D" w:rsidRDefault="003F3CDC" w:rsidP="003F3CDC">
            <w:pPr>
              <w:rPr>
                <w:rFonts w:ascii="Times New Roman" w:hAnsi="Times New Roman" w:cs="Times New Roman"/>
                <w:sz w:val="24"/>
              </w:rPr>
            </w:pPr>
            <w:r w:rsidRPr="00BE4E3D">
              <w:rPr>
                <w:rFonts w:ascii="Times New Roman" w:hAnsi="Times New Roman" w:cs="Times New Roman"/>
                <w:sz w:val="24"/>
              </w:rPr>
              <w:t>Anemia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  <w:r w:rsidRPr="00BE4E3D">
              <w:rPr>
                <w:rFonts w:ascii="Times New Roman" w:hAnsi="Times New Roman" w:cs="Times New Roman"/>
                <w:noProof/>
                <w:sz w:val="24"/>
              </w:rPr>
              <w:t>D5</w:t>
            </w:r>
            <w:r w:rsidR="00BE4E3D" w:rsidRPr="00BE4E3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–</w:t>
            </w:r>
            <w:r w:rsidRPr="00BE4E3D">
              <w:rPr>
                <w:rFonts w:ascii="Times New Roman" w:hAnsi="Times New Roman" w:cs="Times New Roman"/>
                <w:noProof/>
                <w:sz w:val="24"/>
              </w:rPr>
              <w:t>D64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right w:val="nil"/>
            </w:tcBorders>
          </w:tcPr>
          <w:p w:rsidR="003F3CDC" w:rsidRPr="00BE4E3D" w:rsidRDefault="003F3CDC" w:rsidP="003F3CDC">
            <w:pPr>
              <w:widowControl/>
              <w:jc w:val="left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</w:tbl>
    <w:p w:rsidR="003F3CDC" w:rsidRPr="003F3CDC" w:rsidRDefault="00BE4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CD, </w:t>
      </w:r>
      <w:r w:rsidRPr="00BE4E3D">
        <w:rPr>
          <w:rFonts w:ascii="Times New Roman" w:hAnsi="Times New Roman" w:cs="Times New Roman"/>
          <w:sz w:val="24"/>
          <w:szCs w:val="24"/>
        </w:rPr>
        <w:t>International Classification of Diseases</w:t>
      </w:r>
    </w:p>
    <w:sectPr w:rsidR="003F3CDC" w:rsidRPr="003F3CDC" w:rsidSect="00BE4E3D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1NDQ3NDQ0NjQ3NjRS0lEKTi0uzszPAykwqQUA6b1SWCwAAAA="/>
  </w:docVars>
  <w:rsids>
    <w:rsidRoot w:val="003F3CDC"/>
    <w:rsid w:val="00004035"/>
    <w:rsid w:val="00015692"/>
    <w:rsid w:val="00030033"/>
    <w:rsid w:val="00037C9E"/>
    <w:rsid w:val="0004721B"/>
    <w:rsid w:val="00062096"/>
    <w:rsid w:val="00082EAE"/>
    <w:rsid w:val="00097FBC"/>
    <w:rsid w:val="000C2240"/>
    <w:rsid w:val="000E2013"/>
    <w:rsid w:val="000E3363"/>
    <w:rsid w:val="000E430C"/>
    <w:rsid w:val="001456EE"/>
    <w:rsid w:val="001534A7"/>
    <w:rsid w:val="001756F3"/>
    <w:rsid w:val="00184BBF"/>
    <w:rsid w:val="001D4B8A"/>
    <w:rsid w:val="001F44D0"/>
    <w:rsid w:val="00203D0A"/>
    <w:rsid w:val="00205817"/>
    <w:rsid w:val="002060FB"/>
    <w:rsid w:val="002121B0"/>
    <w:rsid w:val="0021339A"/>
    <w:rsid w:val="002259A5"/>
    <w:rsid w:val="002536DC"/>
    <w:rsid w:val="00261B4B"/>
    <w:rsid w:val="0026587B"/>
    <w:rsid w:val="00276107"/>
    <w:rsid w:val="00292DA6"/>
    <w:rsid w:val="002D0651"/>
    <w:rsid w:val="00301EB0"/>
    <w:rsid w:val="00303932"/>
    <w:rsid w:val="0030621B"/>
    <w:rsid w:val="00331100"/>
    <w:rsid w:val="003530D9"/>
    <w:rsid w:val="003572BF"/>
    <w:rsid w:val="0037657D"/>
    <w:rsid w:val="003B3A43"/>
    <w:rsid w:val="003C60D9"/>
    <w:rsid w:val="003C7C5D"/>
    <w:rsid w:val="003D5EED"/>
    <w:rsid w:val="003E2BE5"/>
    <w:rsid w:val="003E3B23"/>
    <w:rsid w:val="003F3CDC"/>
    <w:rsid w:val="00405045"/>
    <w:rsid w:val="0042071B"/>
    <w:rsid w:val="00422136"/>
    <w:rsid w:val="004251B3"/>
    <w:rsid w:val="00427B58"/>
    <w:rsid w:val="004770FF"/>
    <w:rsid w:val="0049023F"/>
    <w:rsid w:val="00494106"/>
    <w:rsid w:val="004A1FAD"/>
    <w:rsid w:val="004A3CEF"/>
    <w:rsid w:val="004C2D04"/>
    <w:rsid w:val="004F64A2"/>
    <w:rsid w:val="00504FF7"/>
    <w:rsid w:val="00531798"/>
    <w:rsid w:val="0055611D"/>
    <w:rsid w:val="00562427"/>
    <w:rsid w:val="00567D8F"/>
    <w:rsid w:val="00570E30"/>
    <w:rsid w:val="005B61B8"/>
    <w:rsid w:val="005C5140"/>
    <w:rsid w:val="00601908"/>
    <w:rsid w:val="006037BE"/>
    <w:rsid w:val="00606ED7"/>
    <w:rsid w:val="0064547F"/>
    <w:rsid w:val="00647D48"/>
    <w:rsid w:val="00647F03"/>
    <w:rsid w:val="00650139"/>
    <w:rsid w:val="00650F93"/>
    <w:rsid w:val="00662EEB"/>
    <w:rsid w:val="00673ADB"/>
    <w:rsid w:val="00685A46"/>
    <w:rsid w:val="00696824"/>
    <w:rsid w:val="006A5893"/>
    <w:rsid w:val="006C52B4"/>
    <w:rsid w:val="006D0058"/>
    <w:rsid w:val="006E79BF"/>
    <w:rsid w:val="006F5A6A"/>
    <w:rsid w:val="0070028E"/>
    <w:rsid w:val="00715B4E"/>
    <w:rsid w:val="0072114F"/>
    <w:rsid w:val="007647FF"/>
    <w:rsid w:val="007A134A"/>
    <w:rsid w:val="007A5EF9"/>
    <w:rsid w:val="007B17D9"/>
    <w:rsid w:val="00807961"/>
    <w:rsid w:val="008149B5"/>
    <w:rsid w:val="00833607"/>
    <w:rsid w:val="00851C57"/>
    <w:rsid w:val="00870518"/>
    <w:rsid w:val="0088325D"/>
    <w:rsid w:val="008E01A8"/>
    <w:rsid w:val="008F256F"/>
    <w:rsid w:val="008F4D6C"/>
    <w:rsid w:val="009007A0"/>
    <w:rsid w:val="00901772"/>
    <w:rsid w:val="00906195"/>
    <w:rsid w:val="00920643"/>
    <w:rsid w:val="009232F2"/>
    <w:rsid w:val="0095217C"/>
    <w:rsid w:val="0096438C"/>
    <w:rsid w:val="009667F8"/>
    <w:rsid w:val="00991210"/>
    <w:rsid w:val="009B3776"/>
    <w:rsid w:val="009B5698"/>
    <w:rsid w:val="009E18B0"/>
    <w:rsid w:val="009E6DFB"/>
    <w:rsid w:val="00A037BB"/>
    <w:rsid w:val="00A04366"/>
    <w:rsid w:val="00A357FF"/>
    <w:rsid w:val="00A4176E"/>
    <w:rsid w:val="00A4386D"/>
    <w:rsid w:val="00A6396C"/>
    <w:rsid w:val="00AB01CA"/>
    <w:rsid w:val="00B024FF"/>
    <w:rsid w:val="00B13053"/>
    <w:rsid w:val="00B16B6B"/>
    <w:rsid w:val="00B35616"/>
    <w:rsid w:val="00B4350C"/>
    <w:rsid w:val="00BD11EA"/>
    <w:rsid w:val="00BD2F1D"/>
    <w:rsid w:val="00BE4E3D"/>
    <w:rsid w:val="00BE6059"/>
    <w:rsid w:val="00C025E0"/>
    <w:rsid w:val="00C100DB"/>
    <w:rsid w:val="00C11B59"/>
    <w:rsid w:val="00C32047"/>
    <w:rsid w:val="00C321AD"/>
    <w:rsid w:val="00C71BDF"/>
    <w:rsid w:val="00C97A0C"/>
    <w:rsid w:val="00CB58BE"/>
    <w:rsid w:val="00CE5414"/>
    <w:rsid w:val="00D03FDC"/>
    <w:rsid w:val="00D04F37"/>
    <w:rsid w:val="00D0665F"/>
    <w:rsid w:val="00D6368F"/>
    <w:rsid w:val="00D74522"/>
    <w:rsid w:val="00D86693"/>
    <w:rsid w:val="00DA4643"/>
    <w:rsid w:val="00DC3A8C"/>
    <w:rsid w:val="00DE445B"/>
    <w:rsid w:val="00DF78A0"/>
    <w:rsid w:val="00E076DF"/>
    <w:rsid w:val="00E54AFC"/>
    <w:rsid w:val="00E867BD"/>
    <w:rsid w:val="00E914EC"/>
    <w:rsid w:val="00ED1ACB"/>
    <w:rsid w:val="00EF5CF0"/>
    <w:rsid w:val="00F11DB7"/>
    <w:rsid w:val="00F35DB0"/>
    <w:rsid w:val="00F65888"/>
    <w:rsid w:val="00F90B4C"/>
    <w:rsid w:val="00FA34BB"/>
    <w:rsid w:val="00FA34C5"/>
    <w:rsid w:val="00FC1409"/>
    <w:rsid w:val="00FC1A7D"/>
    <w:rsid w:val="00FD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07630C"/>
  <w15:chartTrackingRefBased/>
  <w15:docId w15:val="{1E6AA3AB-49EB-460E-9C22-2B9D87F3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CDC"/>
    <w:pPr>
      <w:jc w:val="both"/>
    </w:pPr>
    <w:rPr>
      <w:rFonts w:ascii="ＭＳ 明朝" w:eastAsia="ＭＳ 明朝" w:hAnsi="ＭＳ 明朝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36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646</Characters>
  <Application>Microsoft Office Word</Application>
  <DocSecurity>0</DocSecurity>
  <Lines>5</Lines>
  <Paragraphs>1</Paragraphs>
  <ScaleCrop>false</ScaleCrop>
  <Company>HP Inc.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Takako Fujita</dc:creator>
  <cp:keywords/>
  <dc:description/>
  <cp:lastModifiedBy>Takako Fujita</cp:lastModifiedBy>
  <cp:revision>9</cp:revision>
  <dcterms:created xsi:type="dcterms:W3CDTF">2022-08-10T07:55:00Z</dcterms:created>
  <dcterms:modified xsi:type="dcterms:W3CDTF">2023-03-13T08:40:00Z</dcterms:modified>
</cp:coreProperties>
</file>