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14:paraId="597AFA7C" w14:textId="146ECCCF" w:rsidR="006A41A8" w:rsidRDefault="006A41A8" w:rsidP="006A41A8">
      <w:pPr>
        <w:pStyle w:val="Heading2"/>
        <w:rPr>
          <w:rFonts w:eastAsia="Times New Roman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50007B" wp14:editId="79B3D3B3">
                <wp:simplePos x="0" y="0"/>
                <wp:positionH relativeFrom="column">
                  <wp:posOffset>8059723</wp:posOffset>
                </wp:positionH>
                <wp:positionV relativeFrom="paragraph">
                  <wp:posOffset>5748798</wp:posOffset>
                </wp:positionV>
                <wp:extent cx="933084" cy="367186"/>
                <wp:effectExtent l="0" t="0" r="19685" b="13970"/>
                <wp:wrapNone/>
                <wp:docPr id="79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084" cy="3671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A4095E1" id="Rectangle 79" o:spid="_x0000_s1026" style="position:absolute;margin-left:634.6pt;margin-top:452.65pt;width:73.45pt;height:2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" fillcolor="white [3212]" strokecolor="white [3212]" strokeweight="1pt"/>
            </w:pict>
          </mc:Fallback>
        </mc:AlternateContent>
      </w:r>
      <w:r>
        <w:rPr>
          <w:noProof/>
        </w:rPr>
        <w:t>Additional file 1</w:t>
      </w:r>
    </w:p>
    <w:p w14:paraId="35EAE9A6" w14:textId="594746F4" w:rsidR="006A41A8" w:rsidRDefault="00CD1A37" w:rsidP="006A41A8">
      <w:r w:rsidRPr="00CD1A37">
        <w:rPr>
          <w:rFonts w:asciiTheme="majorHAnsi" w:eastAsiaTheme="majorEastAsia" w:hAnsiTheme="majorHAnsi" w:cstheme="majorBidi"/>
          <w:sz w:val="24"/>
          <w:szCs w:val="24"/>
        </w:rPr>
        <w:t>Summary of key results of values and factors identified by Older Adults for increasing Physical Activity extracted for thematic analysis’.</w:t>
      </w:r>
    </w:p>
    <w:p w14:paraId="1012607F" w14:textId="50BECD01" w:rsidR="006A41A8" w:rsidRPr="007F04C1" w:rsidRDefault="006A41A8" w:rsidP="006A41A8">
      <w:r>
        <w:t>Table A1. Ke</w:t>
      </w:r>
      <w:r w:rsidRPr="007F04C1">
        <w:t>y results of values</w:t>
      </w:r>
      <w:r w:rsidR="00CD1A37">
        <w:t xml:space="preserve"> and factors</w:t>
      </w:r>
      <w:r w:rsidRPr="007F04C1">
        <w:t xml:space="preserve"> identified by Older People for increasing </w:t>
      </w:r>
      <w:r>
        <w:t>PA</w:t>
      </w:r>
      <w:r w:rsidRPr="007F04C1">
        <w:t xml:space="preserve"> extracted for thematic analysis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778"/>
        <w:gridCol w:w="7998"/>
      </w:tblGrid>
      <w:tr w:rsidR="006A41A8" w:rsidRPr="003922AE" w14:paraId="63BAA2F9" w14:textId="77777777" w:rsidTr="00CE09FE">
        <w:trPr>
          <w:trHeight w:val="274"/>
        </w:trPr>
        <w:tc>
          <w:tcPr>
            <w:tcW w:w="1778" w:type="dxa"/>
          </w:tcPr>
          <w:p w14:paraId="2C0C9DC9" w14:textId="77777777" w:rsidR="006A41A8" w:rsidRPr="003922AE" w:rsidRDefault="006A41A8" w:rsidP="00CE09F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922AE">
              <w:rPr>
                <w:rFonts w:cstheme="minorHAnsi"/>
                <w:b/>
                <w:bCs/>
                <w:sz w:val="18"/>
                <w:szCs w:val="18"/>
              </w:rPr>
              <w:t>Paper</w:t>
            </w:r>
          </w:p>
        </w:tc>
        <w:tc>
          <w:tcPr>
            <w:tcW w:w="7998" w:type="dxa"/>
          </w:tcPr>
          <w:p w14:paraId="7B0E03F4" w14:textId="77777777" w:rsidR="006A41A8" w:rsidRPr="003922AE" w:rsidRDefault="006A41A8" w:rsidP="00CE09F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922AE">
              <w:rPr>
                <w:rFonts w:cstheme="minorHAnsi"/>
                <w:b/>
                <w:bCs/>
                <w:sz w:val="18"/>
                <w:szCs w:val="18"/>
              </w:rPr>
              <w:t xml:space="preserve">Assets and values identified by Older People for increasing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PA</w:t>
            </w:r>
          </w:p>
        </w:tc>
      </w:tr>
      <w:tr w:rsidR="006A41A8" w:rsidRPr="003922AE" w14:paraId="1927B96C" w14:textId="77777777" w:rsidTr="00CE09FE">
        <w:trPr>
          <w:trHeight w:val="266"/>
        </w:trPr>
        <w:tc>
          <w:tcPr>
            <w:tcW w:w="1778" w:type="dxa"/>
          </w:tcPr>
          <w:p w14:paraId="0A0B03B3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98" w:type="dxa"/>
          </w:tcPr>
          <w:p w14:paraId="6399AA50" w14:textId="77777777" w:rsidR="006A41A8" w:rsidRPr="003922AE" w:rsidRDefault="006A41A8" w:rsidP="00CE09F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922AE">
              <w:rPr>
                <w:rFonts w:cstheme="minorHAnsi"/>
                <w:b/>
                <w:bCs/>
                <w:sz w:val="18"/>
                <w:szCs w:val="18"/>
              </w:rPr>
              <w:t>Design of Intervention and Services</w:t>
            </w:r>
          </w:p>
        </w:tc>
      </w:tr>
      <w:tr w:rsidR="006A41A8" w:rsidRPr="003922AE" w14:paraId="6FA09076" w14:textId="77777777" w:rsidTr="00CE09FE">
        <w:tc>
          <w:tcPr>
            <w:tcW w:w="1778" w:type="dxa"/>
          </w:tcPr>
          <w:p w14:paraId="24012F77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922AE">
              <w:rPr>
                <w:rFonts w:cstheme="minorHAnsi"/>
                <w:sz w:val="18"/>
                <w:szCs w:val="18"/>
              </w:rPr>
              <w:t>Gine-Garriga</w:t>
            </w:r>
            <w:proofErr w:type="spellEnd"/>
            <w:r w:rsidRPr="003922AE">
              <w:rPr>
                <w:rFonts w:cstheme="minorHAnsi"/>
                <w:sz w:val="18"/>
                <w:szCs w:val="18"/>
              </w:rPr>
              <w:t xml:space="preserve"> </w:t>
            </w:r>
            <w:r w:rsidRPr="003922AE">
              <w:rPr>
                <w:rFonts w:cstheme="minorHAnsi"/>
                <w:i/>
                <w:iCs/>
                <w:sz w:val="18"/>
                <w:szCs w:val="18"/>
              </w:rPr>
              <w:t>et al</w:t>
            </w:r>
            <w:r w:rsidRPr="003922AE">
              <w:rPr>
                <w:rFonts w:cstheme="minorHAnsi"/>
                <w:sz w:val="18"/>
                <w:szCs w:val="18"/>
              </w:rPr>
              <w:t>. (2019)</w:t>
            </w:r>
          </w:p>
          <w:p w14:paraId="5C86A9CB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98" w:type="dxa"/>
          </w:tcPr>
          <w:p w14:paraId="352CA81D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1) PA is for health and happiness</w:t>
            </w:r>
          </w:p>
          <w:p w14:paraId="0D3A326F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2) PA is for everyone</w:t>
            </w:r>
          </w:p>
          <w:p w14:paraId="0CAD9442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3) Overprotection is a barrier</w:t>
            </w:r>
          </w:p>
          <w:p w14:paraId="7A1D69D6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4) Inactivity is in the walls</w:t>
            </w:r>
          </w:p>
          <w:p w14:paraId="557229FB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5) Longing for autonomy </w:t>
            </w:r>
          </w:p>
          <w:p w14:paraId="17C16A1D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6) Wanting an improved wellbeing</w:t>
            </w:r>
          </w:p>
          <w:p w14:paraId="72108B89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7) The influence of significant others</w:t>
            </w:r>
            <w:r>
              <w:rPr>
                <w:rFonts w:cstheme="minorHAnsi"/>
                <w:sz w:val="18"/>
                <w:szCs w:val="18"/>
              </w:rPr>
              <w:t>, incorporating a 5 minute walk into time spent together</w:t>
            </w:r>
          </w:p>
          <w:p w14:paraId="7FC5FF07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8) Prompts and encouragement</w:t>
            </w:r>
            <w:r>
              <w:rPr>
                <w:rFonts w:cstheme="minorHAnsi"/>
                <w:sz w:val="18"/>
                <w:szCs w:val="18"/>
              </w:rPr>
              <w:t>, where more sedentary work this around the end of a game or chapter</w:t>
            </w:r>
          </w:p>
          <w:p w14:paraId="69D59DE9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9) Incorporate the enjoyment found from gardening, shopping, cooking, and household cleaning </w:t>
            </w:r>
          </w:p>
          <w:p w14:paraId="4317E2EA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10) Exercise through the life course </w:t>
            </w:r>
            <w:r>
              <w:rPr>
                <w:rFonts w:cstheme="minorHAnsi"/>
                <w:sz w:val="18"/>
                <w:szCs w:val="18"/>
              </w:rPr>
              <w:t xml:space="preserve">relative to identity </w:t>
            </w:r>
            <w:r w:rsidRPr="003922AE">
              <w:rPr>
                <w:rFonts w:cstheme="minorHAnsi"/>
                <w:sz w:val="18"/>
                <w:szCs w:val="18"/>
              </w:rPr>
              <w:t xml:space="preserve">should play a role in establishing a new interest </w:t>
            </w:r>
          </w:p>
          <w:p w14:paraId="0668FABC" w14:textId="77777777" w:rsidR="006A41A8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11) Open up to the neighbourhood, </w:t>
            </w:r>
            <w:r>
              <w:rPr>
                <w:rFonts w:cstheme="minorHAnsi"/>
                <w:sz w:val="18"/>
                <w:szCs w:val="18"/>
              </w:rPr>
              <w:t>invite younger people in</w:t>
            </w:r>
          </w:p>
          <w:p w14:paraId="0467BBF8" w14:textId="77777777" w:rsidR="006A41A8" w:rsidRDefault="006A41A8" w:rsidP="00CE09F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12) G</w:t>
            </w:r>
            <w:r w:rsidRPr="003922AE">
              <w:rPr>
                <w:rFonts w:cstheme="minorHAnsi"/>
                <w:sz w:val="18"/>
                <w:szCs w:val="18"/>
              </w:rPr>
              <w:t>o out to exercise, walk to get fish and chip</w:t>
            </w:r>
            <w:r>
              <w:rPr>
                <w:rFonts w:cstheme="minorHAnsi"/>
                <w:sz w:val="18"/>
                <w:szCs w:val="18"/>
              </w:rPr>
              <w:t>s</w:t>
            </w:r>
          </w:p>
          <w:p w14:paraId="1AA2B904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13) Affirming individual identity is important as a motivator</w:t>
            </w:r>
          </w:p>
        </w:tc>
      </w:tr>
      <w:tr w:rsidR="006A41A8" w:rsidRPr="003922AE" w14:paraId="365D0976" w14:textId="77777777" w:rsidTr="00CE09FE">
        <w:tc>
          <w:tcPr>
            <w:tcW w:w="1778" w:type="dxa"/>
          </w:tcPr>
          <w:p w14:paraId="7DD3000A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Glover </w:t>
            </w:r>
            <w:r w:rsidRPr="003922AE">
              <w:rPr>
                <w:rFonts w:cstheme="minorHAnsi"/>
                <w:i/>
                <w:iCs/>
                <w:sz w:val="18"/>
                <w:szCs w:val="18"/>
              </w:rPr>
              <w:t>et al</w:t>
            </w:r>
            <w:r w:rsidRPr="003922AE">
              <w:rPr>
                <w:rFonts w:cstheme="minorHAnsi"/>
                <w:sz w:val="18"/>
                <w:szCs w:val="18"/>
              </w:rPr>
              <w:t>. (2019)</w:t>
            </w:r>
          </w:p>
          <w:p w14:paraId="22B58588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  <w:p w14:paraId="28D07CA9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98" w:type="dxa"/>
          </w:tcPr>
          <w:p w14:paraId="614B3975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1) Social Connectedness is key</w:t>
            </w:r>
            <w:r>
              <w:rPr>
                <w:rFonts w:cstheme="minorHAnsi"/>
                <w:sz w:val="18"/>
                <w:szCs w:val="18"/>
              </w:rPr>
              <w:t>, loneliness is a barrier</w:t>
            </w:r>
          </w:p>
          <w:p w14:paraId="1DE82415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2) Being safe and pain free is more important than exercise </w:t>
            </w:r>
          </w:p>
          <w:p w14:paraId="6DBD06A7" w14:textId="77777777" w:rsidR="006A41A8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Glover’s project aligned healthy ageing with ‘exercise’ rather than using an alternative expression such as </w:t>
            </w:r>
            <w:r>
              <w:rPr>
                <w:rFonts w:cstheme="minorHAnsi"/>
                <w:sz w:val="18"/>
                <w:szCs w:val="18"/>
              </w:rPr>
              <w:t>PA</w:t>
            </w:r>
            <w:r w:rsidRPr="003922AE">
              <w:rPr>
                <w:rFonts w:cstheme="minorHAnsi"/>
                <w:sz w:val="18"/>
                <w:szCs w:val="18"/>
              </w:rPr>
              <w:t>, this may have influenced what the older people said about feeling pain free as being” far more important”</w:t>
            </w:r>
          </w:p>
          <w:p w14:paraId="07B52A62" w14:textId="77777777" w:rsidR="006A41A8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07711E">
              <w:rPr>
                <w:rFonts w:cstheme="minorHAnsi"/>
                <w:sz w:val="18"/>
                <w:szCs w:val="18"/>
              </w:rPr>
              <w:t>3) Rather than developing new interventions, connect people with existing resources and provide a human ‘bridge’ to address barriers to accessing these</w:t>
            </w:r>
          </w:p>
          <w:p w14:paraId="4C27B2DD" w14:textId="77777777" w:rsidR="006A41A8" w:rsidRDefault="006A41A8" w:rsidP="00CE09F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4) Create self-governing groups including older people</w:t>
            </w:r>
          </w:p>
          <w:p w14:paraId="2A05AA25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5) Older people can be recruited to build networks </w:t>
            </w:r>
          </w:p>
        </w:tc>
      </w:tr>
      <w:tr w:rsidR="006A41A8" w:rsidRPr="003922AE" w14:paraId="0EF4884A" w14:textId="77777777" w:rsidTr="00CE09FE">
        <w:tc>
          <w:tcPr>
            <w:tcW w:w="1778" w:type="dxa"/>
          </w:tcPr>
          <w:p w14:paraId="2A40BA4D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922AE">
              <w:rPr>
                <w:rFonts w:cstheme="minorHAnsi"/>
                <w:sz w:val="18"/>
                <w:szCs w:val="18"/>
              </w:rPr>
              <w:t>Guell</w:t>
            </w:r>
            <w:proofErr w:type="spellEnd"/>
            <w:r w:rsidRPr="003922AE">
              <w:rPr>
                <w:rFonts w:cstheme="minorHAnsi"/>
                <w:sz w:val="18"/>
                <w:szCs w:val="18"/>
              </w:rPr>
              <w:t xml:space="preserve"> </w:t>
            </w:r>
            <w:r w:rsidRPr="003922AE">
              <w:rPr>
                <w:rFonts w:cstheme="minorHAnsi"/>
                <w:i/>
                <w:iCs/>
                <w:sz w:val="18"/>
                <w:szCs w:val="18"/>
              </w:rPr>
              <w:t>et al</w:t>
            </w:r>
            <w:r w:rsidRPr="003922AE">
              <w:rPr>
                <w:rFonts w:cstheme="minorHAnsi"/>
                <w:sz w:val="18"/>
                <w:szCs w:val="18"/>
              </w:rPr>
              <w:t>. (2018)</w:t>
            </w:r>
          </w:p>
          <w:p w14:paraId="1037EBED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98" w:type="dxa"/>
          </w:tcPr>
          <w:p w14:paraId="4C628F4E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Three types of OPs-</w:t>
            </w:r>
          </w:p>
          <w:p w14:paraId="7C20839E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1) Exercisers - who have engaged in sport and exercise throughout the life</w:t>
            </w:r>
          </w:p>
          <w:p w14:paraId="06662DE7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2) Out-and-</w:t>
            </w:r>
            <w:proofErr w:type="spellStart"/>
            <w:r w:rsidRPr="003922AE">
              <w:rPr>
                <w:rFonts w:cstheme="minorHAnsi"/>
                <w:sz w:val="18"/>
                <w:szCs w:val="18"/>
              </w:rPr>
              <w:t>abouters</w:t>
            </w:r>
            <w:proofErr w:type="spellEnd"/>
            <w:r w:rsidRPr="003922AE">
              <w:rPr>
                <w:rFonts w:cstheme="minorHAnsi"/>
                <w:sz w:val="18"/>
                <w:szCs w:val="18"/>
              </w:rPr>
              <w:t xml:space="preserve"> have engaged in activities socially through pursuing interests </w:t>
            </w:r>
          </w:p>
          <w:p w14:paraId="18FBA0CE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3) People who prefer sedentary/ solitary activities</w:t>
            </w:r>
          </w:p>
          <w:p w14:paraId="0854C6EC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PA should align with the </w:t>
            </w:r>
            <w:proofErr w:type="gramStart"/>
            <w:r w:rsidRPr="003922AE">
              <w:rPr>
                <w:rFonts w:cstheme="minorHAnsi"/>
                <w:sz w:val="18"/>
                <w:szCs w:val="18"/>
              </w:rPr>
              <w:t>types</w:t>
            </w:r>
            <w:proofErr w:type="gramEnd"/>
            <w:r w:rsidRPr="003922AE">
              <w:rPr>
                <w:rFonts w:cstheme="minorHAnsi"/>
                <w:sz w:val="18"/>
                <w:szCs w:val="18"/>
              </w:rPr>
              <w:t xml:space="preserve"> preferences. </w:t>
            </w:r>
          </w:p>
          <w:p w14:paraId="375FF52C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1) Older people</w:t>
            </w:r>
            <w:r>
              <w:rPr>
                <w:rFonts w:cstheme="minorHAnsi"/>
                <w:sz w:val="18"/>
                <w:szCs w:val="18"/>
              </w:rPr>
              <w:t xml:space="preserve"> (often those who were once manual workers) </w:t>
            </w:r>
            <w:r w:rsidRPr="003922AE">
              <w:rPr>
                <w:rFonts w:cstheme="minorHAnsi"/>
                <w:sz w:val="18"/>
                <w:szCs w:val="18"/>
              </w:rPr>
              <w:t xml:space="preserve">desire </w:t>
            </w:r>
            <w:r w:rsidRPr="003922AE">
              <w:rPr>
                <w:rFonts w:cstheme="minorHAnsi"/>
                <w:i/>
                <w:iCs/>
                <w:sz w:val="18"/>
                <w:szCs w:val="18"/>
              </w:rPr>
              <w:t>purposefu</w:t>
            </w:r>
            <w:r w:rsidRPr="003922AE">
              <w:rPr>
                <w:rFonts w:cstheme="minorHAnsi"/>
                <w:sz w:val="18"/>
                <w:szCs w:val="18"/>
              </w:rPr>
              <w:t xml:space="preserve">l activities, historical or botanical walks, bird watching, to see formal gardens, dog walking. </w:t>
            </w:r>
          </w:p>
          <w:p w14:paraId="774D5D9E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2) Older people prefer activities in the </w:t>
            </w:r>
            <w:r w:rsidRPr="003922AE">
              <w:rPr>
                <w:rFonts w:cstheme="minorHAnsi"/>
                <w:i/>
                <w:iCs/>
                <w:sz w:val="18"/>
                <w:szCs w:val="18"/>
              </w:rPr>
              <w:t>social world</w:t>
            </w:r>
            <w:r w:rsidRPr="003922AE">
              <w:rPr>
                <w:rFonts w:cstheme="minorHAnsi"/>
                <w:sz w:val="18"/>
                <w:szCs w:val="18"/>
              </w:rPr>
              <w:t xml:space="preserve">, and that include friends and family. Dog walking was a popular idea and sharing or borrowing a dog with another a solution to this. </w:t>
            </w:r>
          </w:p>
          <w:p w14:paraId="6E0D5EEC" w14:textId="77777777" w:rsidR="006A41A8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3) Older people prefer </w:t>
            </w:r>
            <w:r w:rsidRPr="003922AE">
              <w:rPr>
                <w:rFonts w:cstheme="minorHAnsi"/>
                <w:i/>
                <w:iCs/>
                <w:sz w:val="18"/>
                <w:szCs w:val="18"/>
              </w:rPr>
              <w:t>intergenerational</w:t>
            </w:r>
            <w:r w:rsidRPr="003922AE">
              <w:rPr>
                <w:rFonts w:cstheme="minorHAnsi"/>
                <w:sz w:val="18"/>
                <w:szCs w:val="18"/>
              </w:rPr>
              <w:t xml:space="preserve"> activities to age specific programmes, one idea arising from this was younger people teaching older people how to use fitness apps to track their activities</w:t>
            </w:r>
          </w:p>
          <w:p w14:paraId="11FF6C90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4) Sometimes those who were solitary still enjoyed activity that included social responsibility such as caring for other family members, grand children for example </w:t>
            </w:r>
          </w:p>
        </w:tc>
      </w:tr>
      <w:tr w:rsidR="006A41A8" w:rsidRPr="003922AE" w14:paraId="0C748AD6" w14:textId="77777777" w:rsidTr="00CE09FE">
        <w:tc>
          <w:tcPr>
            <w:tcW w:w="1778" w:type="dxa"/>
          </w:tcPr>
          <w:p w14:paraId="561D264B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Hall </w:t>
            </w:r>
            <w:r w:rsidRPr="003922AE">
              <w:rPr>
                <w:rFonts w:cstheme="minorHAnsi"/>
                <w:i/>
                <w:iCs/>
                <w:sz w:val="18"/>
                <w:szCs w:val="18"/>
              </w:rPr>
              <w:t>et al</w:t>
            </w:r>
            <w:r w:rsidRPr="003922AE">
              <w:rPr>
                <w:rFonts w:cstheme="minorHAnsi"/>
                <w:sz w:val="18"/>
                <w:szCs w:val="18"/>
              </w:rPr>
              <w:t xml:space="preserve">. (2020)      </w:t>
            </w:r>
          </w:p>
          <w:p w14:paraId="3752F9EB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98" w:type="dxa"/>
          </w:tcPr>
          <w:p w14:paraId="054A6AB7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1) Good goals and planning around activities, </w:t>
            </w:r>
          </w:p>
          <w:p w14:paraId="12ECA6C1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2) Self-monitoring of behaviours</w:t>
            </w:r>
          </w:p>
          <w:p w14:paraId="1BC5FD67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3)  Practical social support, good instruction</w:t>
            </w:r>
          </w:p>
          <w:p w14:paraId="1597103E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4)  Information about health consequences</w:t>
            </w:r>
          </w:p>
          <w:p w14:paraId="5F56DA5C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5)  Information about others behaviour to enhance feelings of approval </w:t>
            </w:r>
          </w:p>
          <w:p w14:paraId="2203F256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6)  Graded tasks with repetition and substitution, a comparison of outcomes and verbal persuasion to enhance </w:t>
            </w:r>
            <w:proofErr w:type="spellStart"/>
            <w:proofErr w:type="gramStart"/>
            <w:r w:rsidRPr="003922AE">
              <w:rPr>
                <w:rFonts w:cstheme="minorHAnsi"/>
                <w:sz w:val="18"/>
                <w:szCs w:val="18"/>
              </w:rPr>
              <w:t>self belief</w:t>
            </w:r>
            <w:proofErr w:type="spellEnd"/>
            <w:proofErr w:type="gramEnd"/>
            <w:r w:rsidRPr="003922AE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6A41A8" w:rsidRPr="003922AE" w14:paraId="73526F10" w14:textId="77777777" w:rsidTr="00CE09FE">
        <w:tc>
          <w:tcPr>
            <w:tcW w:w="1778" w:type="dxa"/>
          </w:tcPr>
          <w:p w14:paraId="6DFEF30E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Hatton </w:t>
            </w:r>
            <w:r w:rsidRPr="003922AE">
              <w:rPr>
                <w:rFonts w:cstheme="minorHAnsi"/>
                <w:i/>
                <w:iCs/>
                <w:sz w:val="18"/>
                <w:szCs w:val="18"/>
              </w:rPr>
              <w:t>et al</w:t>
            </w:r>
            <w:r w:rsidRPr="003922AE">
              <w:rPr>
                <w:rFonts w:cstheme="minorHAnsi"/>
                <w:sz w:val="18"/>
                <w:szCs w:val="18"/>
              </w:rPr>
              <w:t>. (2020)</w:t>
            </w:r>
          </w:p>
          <w:p w14:paraId="68BF4C94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98" w:type="dxa"/>
          </w:tcPr>
          <w:p w14:paraId="0DE9CA92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1) The experience of nature. Interactions with green and blue spaces, community walking maps, social walking</w:t>
            </w:r>
          </w:p>
          <w:p w14:paraId="5D0CFFBB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2) Use of media for sensitisation and virtual reality were useful and motivational</w:t>
            </w:r>
          </w:p>
          <w:p w14:paraId="56BB87B8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3) Interactions with other and especially between younger and older </w:t>
            </w:r>
            <w:proofErr w:type="gramStart"/>
            <w:r w:rsidRPr="003922AE">
              <w:rPr>
                <w:rFonts w:cstheme="minorHAnsi"/>
                <w:sz w:val="18"/>
                <w:szCs w:val="18"/>
              </w:rPr>
              <w:t>adults</w:t>
            </w:r>
            <w:proofErr w:type="gramEnd"/>
            <w:r w:rsidRPr="003922AE">
              <w:rPr>
                <w:rFonts w:cstheme="minorHAnsi"/>
                <w:sz w:val="18"/>
                <w:szCs w:val="18"/>
              </w:rPr>
              <w:t xml:space="preserve"> participants, are beneficial for physical and social wellbeing.</w:t>
            </w:r>
          </w:p>
        </w:tc>
      </w:tr>
      <w:tr w:rsidR="006A41A8" w:rsidRPr="003922AE" w14:paraId="75ED47B8" w14:textId="77777777" w:rsidTr="00CE09FE">
        <w:tc>
          <w:tcPr>
            <w:tcW w:w="1778" w:type="dxa"/>
          </w:tcPr>
          <w:p w14:paraId="3C7BB51E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Kirk </w:t>
            </w:r>
            <w:r w:rsidRPr="003922AE">
              <w:rPr>
                <w:rFonts w:cstheme="minorHAnsi"/>
                <w:i/>
                <w:iCs/>
                <w:sz w:val="18"/>
                <w:szCs w:val="18"/>
              </w:rPr>
              <w:t>et al</w:t>
            </w:r>
            <w:r w:rsidRPr="003922AE">
              <w:rPr>
                <w:rFonts w:cstheme="minorHAnsi"/>
                <w:sz w:val="18"/>
                <w:szCs w:val="18"/>
              </w:rPr>
              <w:t>. (2020)</w:t>
            </w:r>
          </w:p>
          <w:p w14:paraId="70E026EC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98" w:type="dxa"/>
          </w:tcPr>
          <w:p w14:paraId="62422292" w14:textId="77777777" w:rsidR="006A41A8" w:rsidRPr="004242B0" w:rsidRDefault="006A41A8" w:rsidP="00CE09FE">
            <w:pPr>
              <w:rPr>
                <w:rFonts w:cstheme="minorHAnsi"/>
                <w:sz w:val="18"/>
                <w:szCs w:val="18"/>
              </w:rPr>
            </w:pPr>
            <w:proofErr w:type="gramStart"/>
            <w:r>
              <w:rPr>
                <w:rFonts w:cstheme="minorHAnsi"/>
                <w:sz w:val="18"/>
                <w:szCs w:val="18"/>
              </w:rPr>
              <w:t>1)</w:t>
            </w:r>
            <w:r w:rsidRPr="004242B0">
              <w:rPr>
                <w:rFonts w:cstheme="minorHAnsi"/>
                <w:sz w:val="18"/>
                <w:szCs w:val="18"/>
              </w:rPr>
              <w:t>Older</w:t>
            </w:r>
            <w:proofErr w:type="gramEnd"/>
            <w:r w:rsidRPr="004242B0">
              <w:rPr>
                <w:rFonts w:cstheme="minorHAnsi"/>
                <w:sz w:val="18"/>
                <w:szCs w:val="18"/>
              </w:rPr>
              <w:t xml:space="preserve"> people in hospital should not be forgotten and should be facilitated to go on Health walks.</w:t>
            </w:r>
          </w:p>
          <w:p w14:paraId="1E35182D" w14:textId="77777777" w:rsidR="006A41A8" w:rsidRPr="004242B0" w:rsidRDefault="006A41A8" w:rsidP="00CE09F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2)</w:t>
            </w:r>
            <w:r w:rsidRPr="004242B0">
              <w:rPr>
                <w:rFonts w:cstheme="minorHAnsi"/>
                <w:sz w:val="18"/>
                <w:szCs w:val="18"/>
              </w:rPr>
              <w:t xml:space="preserve">Older people should not be </w:t>
            </w:r>
            <w:r>
              <w:rPr>
                <w:rFonts w:cstheme="minorHAnsi"/>
                <w:sz w:val="18"/>
                <w:szCs w:val="18"/>
              </w:rPr>
              <w:t>over protected and if they want to get up should be supported to do so</w:t>
            </w:r>
          </w:p>
        </w:tc>
      </w:tr>
      <w:tr w:rsidR="006A41A8" w:rsidRPr="003922AE" w14:paraId="4EADF524" w14:textId="77777777" w:rsidTr="00CE09FE">
        <w:tc>
          <w:tcPr>
            <w:tcW w:w="1778" w:type="dxa"/>
          </w:tcPr>
          <w:p w14:paraId="2AE541BA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922AE">
              <w:rPr>
                <w:rFonts w:cstheme="minorHAnsi"/>
                <w:sz w:val="18"/>
                <w:szCs w:val="18"/>
              </w:rPr>
              <w:t>Leask</w:t>
            </w:r>
            <w:proofErr w:type="spellEnd"/>
            <w:r w:rsidRPr="003922AE">
              <w:rPr>
                <w:rFonts w:cstheme="minorHAnsi"/>
                <w:sz w:val="18"/>
                <w:szCs w:val="18"/>
              </w:rPr>
              <w:t xml:space="preserve"> </w:t>
            </w:r>
            <w:r w:rsidRPr="003922AE">
              <w:rPr>
                <w:rFonts w:cstheme="minorHAnsi"/>
                <w:i/>
                <w:iCs/>
                <w:sz w:val="18"/>
                <w:szCs w:val="18"/>
              </w:rPr>
              <w:t>et al</w:t>
            </w:r>
            <w:r w:rsidRPr="003922AE">
              <w:rPr>
                <w:rFonts w:cstheme="minorHAnsi"/>
                <w:sz w:val="18"/>
                <w:szCs w:val="18"/>
              </w:rPr>
              <w:t>. (2019)</w:t>
            </w:r>
          </w:p>
          <w:p w14:paraId="381734FE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  <w:p w14:paraId="6D58C57E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  <w:p w14:paraId="019D6F15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98" w:type="dxa"/>
          </w:tcPr>
          <w:p w14:paraId="0FBB394C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lastRenderedPageBreak/>
              <w:t xml:space="preserve">1) Knowledge of the PA guidelines for older people can encourage engagement and </w:t>
            </w:r>
            <w:proofErr w:type="gramStart"/>
            <w:r w:rsidRPr="003922AE">
              <w:rPr>
                <w:rFonts w:cstheme="minorHAnsi"/>
                <w:sz w:val="18"/>
                <w:szCs w:val="18"/>
              </w:rPr>
              <w:t>should be promoted</w:t>
            </w:r>
            <w:proofErr w:type="gramEnd"/>
            <w:r w:rsidRPr="003922AE">
              <w:rPr>
                <w:rFonts w:cstheme="minorHAnsi"/>
                <w:sz w:val="18"/>
                <w:szCs w:val="18"/>
              </w:rPr>
              <w:t xml:space="preserve"> at GP surgeries and pharmacies. </w:t>
            </w:r>
          </w:p>
          <w:p w14:paraId="1C91C2B9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2) Voluntary ambassadors could raise awareness and engage individuals to be more active.</w:t>
            </w:r>
          </w:p>
          <w:p w14:paraId="1EE7F555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lastRenderedPageBreak/>
              <w:t xml:space="preserve">3)  Reducing financial barriers to </w:t>
            </w:r>
            <w:r>
              <w:rPr>
                <w:rFonts w:cstheme="minorHAnsi"/>
                <w:sz w:val="18"/>
                <w:szCs w:val="18"/>
              </w:rPr>
              <w:t>PA</w:t>
            </w:r>
            <w:r w:rsidRPr="003922AE">
              <w:rPr>
                <w:rFonts w:cstheme="minorHAnsi"/>
                <w:sz w:val="18"/>
                <w:szCs w:val="18"/>
              </w:rPr>
              <w:t xml:space="preserve"> participation is important</w:t>
            </w:r>
          </w:p>
          <w:p w14:paraId="43BB8FF7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4)  Health inequalities could affect engagement</w:t>
            </w:r>
          </w:p>
          <w:p w14:paraId="0D8EBCE7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5)  Available activity opportunities should be available in both digital and non-digital formats</w:t>
            </w:r>
          </w:p>
          <w:p w14:paraId="37F1B4B2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6)  </w:t>
            </w:r>
            <w:proofErr w:type="spellStart"/>
            <w:r w:rsidRPr="003922AE">
              <w:rPr>
                <w:rFonts w:cstheme="minorHAnsi"/>
                <w:sz w:val="18"/>
                <w:szCs w:val="18"/>
              </w:rPr>
              <w:t>Incentivisation</w:t>
            </w:r>
            <w:proofErr w:type="spellEnd"/>
            <w:r w:rsidRPr="003922AE">
              <w:rPr>
                <w:rFonts w:cstheme="minorHAnsi"/>
                <w:sz w:val="18"/>
                <w:szCs w:val="18"/>
              </w:rPr>
              <w:t xml:space="preserve"> can be used for those who achieve particular activity levels as a mechanism to improve maintenance</w:t>
            </w:r>
          </w:p>
        </w:tc>
      </w:tr>
      <w:tr w:rsidR="006A41A8" w:rsidRPr="003922AE" w14:paraId="7A485251" w14:textId="77777777" w:rsidTr="00CE09FE">
        <w:tc>
          <w:tcPr>
            <w:tcW w:w="1778" w:type="dxa"/>
          </w:tcPr>
          <w:p w14:paraId="02A2562D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lastRenderedPageBreak/>
              <w:t xml:space="preserve">Mansfield </w:t>
            </w:r>
            <w:r w:rsidRPr="003922AE">
              <w:rPr>
                <w:rFonts w:cstheme="minorHAnsi"/>
                <w:i/>
                <w:iCs/>
                <w:sz w:val="18"/>
                <w:szCs w:val="18"/>
              </w:rPr>
              <w:t>et al</w:t>
            </w:r>
            <w:r w:rsidRPr="003922AE">
              <w:rPr>
                <w:rFonts w:cstheme="minorHAnsi"/>
                <w:sz w:val="18"/>
                <w:szCs w:val="18"/>
              </w:rPr>
              <w:t>. (2019)</w:t>
            </w:r>
          </w:p>
          <w:p w14:paraId="28D0A5A3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  <w:p w14:paraId="676F14EA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98" w:type="dxa"/>
          </w:tcPr>
          <w:p w14:paraId="2B82366B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1) Lived experience influences PA preferences</w:t>
            </w:r>
          </w:p>
          <w:p w14:paraId="3D6E5F71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2) Embodying aging personal fulfilment and good health – to be ““fulfilled,” “alive,” and “productive” </w:t>
            </w:r>
          </w:p>
          <w:p w14:paraId="4E505136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3)  Corporeal pleasures of older sporting bodies – fun activities (skittles, indoor curling, table tennis, and swimming) include music from the 40, 50, and 60s.</w:t>
            </w:r>
          </w:p>
        </w:tc>
      </w:tr>
    </w:tbl>
    <w:p w14:paraId="438AD520" w14:textId="77777777" w:rsidR="006A41A8" w:rsidRPr="00884065" w:rsidRDefault="006A41A8" w:rsidP="006A41A8"/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778"/>
        <w:gridCol w:w="7998"/>
      </w:tblGrid>
      <w:tr w:rsidR="006A41A8" w:rsidRPr="003922AE" w14:paraId="62C23570" w14:textId="77777777" w:rsidTr="00CE09FE">
        <w:tc>
          <w:tcPr>
            <w:tcW w:w="1778" w:type="dxa"/>
          </w:tcPr>
          <w:p w14:paraId="401F1573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98" w:type="dxa"/>
          </w:tcPr>
          <w:p w14:paraId="0386BB0B" w14:textId="77777777" w:rsidR="006A41A8" w:rsidRPr="003922AE" w:rsidRDefault="006A41A8" w:rsidP="00CE09F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922AE">
              <w:rPr>
                <w:rFonts w:cstheme="minorHAnsi"/>
                <w:b/>
                <w:bCs/>
                <w:sz w:val="18"/>
                <w:szCs w:val="18"/>
              </w:rPr>
              <w:t>Design of Products</w:t>
            </w:r>
          </w:p>
        </w:tc>
      </w:tr>
      <w:tr w:rsidR="006A41A8" w:rsidRPr="003922AE" w14:paraId="4847481E" w14:textId="77777777" w:rsidTr="00CE09FE">
        <w:tc>
          <w:tcPr>
            <w:tcW w:w="1778" w:type="dxa"/>
          </w:tcPr>
          <w:p w14:paraId="4F88FC7A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922AE">
              <w:rPr>
                <w:rFonts w:cstheme="minorHAnsi"/>
                <w:sz w:val="18"/>
                <w:szCs w:val="18"/>
              </w:rPr>
              <w:t>Borema</w:t>
            </w:r>
            <w:proofErr w:type="spellEnd"/>
            <w:r w:rsidRPr="003922AE">
              <w:rPr>
                <w:rFonts w:cstheme="minorHAnsi"/>
                <w:sz w:val="18"/>
                <w:szCs w:val="18"/>
              </w:rPr>
              <w:t xml:space="preserve"> </w:t>
            </w:r>
            <w:r w:rsidRPr="003922AE">
              <w:rPr>
                <w:rFonts w:cstheme="minorHAnsi"/>
                <w:i/>
                <w:iCs/>
                <w:sz w:val="18"/>
                <w:szCs w:val="18"/>
              </w:rPr>
              <w:t xml:space="preserve">et al. </w:t>
            </w:r>
            <w:r w:rsidRPr="003922AE">
              <w:rPr>
                <w:rFonts w:cstheme="minorHAnsi"/>
                <w:sz w:val="18"/>
                <w:szCs w:val="18"/>
              </w:rPr>
              <w:t>(2016)</w:t>
            </w:r>
          </w:p>
          <w:p w14:paraId="554AB8A6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  <w:p w14:paraId="2E9A9A76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98" w:type="dxa"/>
          </w:tcPr>
          <w:p w14:paraId="7C2478C1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1) Social interaction, family and doing things with others                                          </w:t>
            </w:r>
          </w:p>
          <w:p w14:paraId="1E3986CA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2) Independence                                                                                                                 </w:t>
            </w:r>
          </w:p>
          <w:p w14:paraId="1FF4C4D5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3) Relaxation                                                                                                                        </w:t>
            </w:r>
          </w:p>
          <w:p w14:paraId="0C2FE3DE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4) Expanding life space/ social world                                                                              </w:t>
            </w:r>
          </w:p>
          <w:p w14:paraId="24456FE0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4) Killing time                                                                                                                      </w:t>
            </w:r>
          </w:p>
          <w:p w14:paraId="16E1AF02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5) Good physical condition                                                                                               </w:t>
            </w:r>
          </w:p>
          <w:p w14:paraId="6B038FE7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6) Not being a burden /reducing the need for informal care                                    </w:t>
            </w:r>
          </w:p>
          <w:p w14:paraId="02B48942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7) Nostalgia /traditions                                                                                                      </w:t>
            </w:r>
          </w:p>
          <w:p w14:paraId="630251A9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8) Peace of mind                                                                                                                 </w:t>
            </w:r>
          </w:p>
          <w:p w14:paraId="6B03B26F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Ways to keep active broad definitions explored:</w:t>
            </w:r>
          </w:p>
          <w:p w14:paraId="07E14EB4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1) Doing groceries</w:t>
            </w:r>
          </w:p>
          <w:p w14:paraId="699504F6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2) Hobbies</w:t>
            </w:r>
          </w:p>
          <w:p w14:paraId="14EC4CB4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3) Riding a bike or driving a car</w:t>
            </w:r>
          </w:p>
        </w:tc>
      </w:tr>
      <w:tr w:rsidR="006A41A8" w:rsidRPr="003922AE" w14:paraId="1DD05496" w14:textId="77777777" w:rsidTr="00CE09FE">
        <w:tc>
          <w:tcPr>
            <w:tcW w:w="1778" w:type="dxa"/>
          </w:tcPr>
          <w:p w14:paraId="71A67F9C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922AE">
              <w:rPr>
                <w:rFonts w:cstheme="minorHAnsi"/>
                <w:sz w:val="18"/>
                <w:szCs w:val="18"/>
              </w:rPr>
              <w:t>Treadaway</w:t>
            </w:r>
            <w:proofErr w:type="spellEnd"/>
            <w:r w:rsidRPr="003922AE">
              <w:rPr>
                <w:rFonts w:cstheme="minorHAnsi"/>
                <w:sz w:val="18"/>
                <w:szCs w:val="18"/>
              </w:rPr>
              <w:t xml:space="preserve"> and Kenning (2016) </w:t>
            </w:r>
          </w:p>
          <w:p w14:paraId="1B7A8646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98" w:type="dxa"/>
          </w:tcPr>
          <w:p w14:paraId="467DF5FC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1) Differing textile incorporating textures, smells, sounds, shapes, weights and colours can stimulate PWD to move and conduct upper body movements safely while seated. </w:t>
            </w:r>
          </w:p>
          <w:p w14:paraId="6952941E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2) We need to “bring the world to the person”</w:t>
            </w:r>
          </w:p>
          <w:p w14:paraId="20093F5B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3) Pleasure, fun and playfulness are important ways of keeping people with dementia in the moment and enhancing positive emotion. </w:t>
            </w:r>
          </w:p>
        </w:tc>
      </w:tr>
    </w:tbl>
    <w:p w14:paraId="5C49BFC1" w14:textId="77777777" w:rsidR="006A41A8" w:rsidRDefault="006A41A8" w:rsidP="006A41A8"/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778"/>
        <w:gridCol w:w="7998"/>
      </w:tblGrid>
      <w:tr w:rsidR="006A41A8" w:rsidRPr="003922AE" w14:paraId="64E91AC0" w14:textId="77777777" w:rsidTr="00CE09FE">
        <w:tc>
          <w:tcPr>
            <w:tcW w:w="1778" w:type="dxa"/>
          </w:tcPr>
          <w:p w14:paraId="144E30F9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98" w:type="dxa"/>
          </w:tcPr>
          <w:p w14:paraId="16B97C7A" w14:textId="77777777" w:rsidR="006A41A8" w:rsidRPr="003922AE" w:rsidRDefault="006A41A8" w:rsidP="00CE09F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922AE">
              <w:rPr>
                <w:rFonts w:cstheme="minorHAnsi"/>
                <w:b/>
                <w:bCs/>
                <w:sz w:val="18"/>
                <w:szCs w:val="18"/>
              </w:rPr>
              <w:t xml:space="preserve">Design of </w:t>
            </w:r>
            <w:proofErr w:type="spellStart"/>
            <w:r w:rsidRPr="003922AE">
              <w:rPr>
                <w:rFonts w:cstheme="minorHAnsi"/>
                <w:b/>
                <w:bCs/>
                <w:sz w:val="18"/>
                <w:szCs w:val="18"/>
              </w:rPr>
              <w:t>Exergames</w:t>
            </w:r>
            <w:proofErr w:type="spellEnd"/>
          </w:p>
        </w:tc>
      </w:tr>
      <w:tr w:rsidR="006A41A8" w:rsidRPr="003922AE" w14:paraId="257D1811" w14:textId="77777777" w:rsidTr="00CE09FE">
        <w:tc>
          <w:tcPr>
            <w:tcW w:w="1778" w:type="dxa"/>
          </w:tcPr>
          <w:p w14:paraId="5DB42E0F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Da </w:t>
            </w:r>
            <w:proofErr w:type="spellStart"/>
            <w:r w:rsidRPr="003922AE">
              <w:rPr>
                <w:rFonts w:cstheme="minorHAnsi"/>
                <w:sz w:val="18"/>
                <w:szCs w:val="18"/>
              </w:rPr>
              <w:t>silva</w:t>
            </w:r>
            <w:proofErr w:type="spellEnd"/>
            <w:r w:rsidRPr="003922AE">
              <w:rPr>
                <w:rFonts w:cstheme="minorHAnsi"/>
                <w:sz w:val="18"/>
                <w:szCs w:val="18"/>
              </w:rPr>
              <w:t xml:space="preserve"> Junior </w:t>
            </w:r>
            <w:r w:rsidRPr="003922AE">
              <w:rPr>
                <w:rFonts w:cstheme="minorHAnsi"/>
                <w:i/>
                <w:iCs/>
                <w:sz w:val="18"/>
                <w:szCs w:val="18"/>
              </w:rPr>
              <w:t>et al.</w:t>
            </w:r>
            <w:r w:rsidRPr="003922AE">
              <w:rPr>
                <w:rFonts w:cstheme="minorHAnsi"/>
                <w:sz w:val="18"/>
                <w:szCs w:val="18"/>
              </w:rPr>
              <w:t xml:space="preserve"> (2020)</w:t>
            </w:r>
          </w:p>
          <w:p w14:paraId="6457EE62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  <w:p w14:paraId="1C6105E3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98" w:type="dxa"/>
          </w:tcPr>
          <w:p w14:paraId="512B989A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1) Games should be familiar </w:t>
            </w:r>
          </w:p>
          <w:p w14:paraId="108A1C32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2) Contain a social element, something reminiscent of family and friends</w:t>
            </w:r>
          </w:p>
          <w:p w14:paraId="1D68723F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3) Have realistic features (similar to a conventional bowling game)</w:t>
            </w:r>
          </w:p>
          <w:p w14:paraId="4AF3AAAF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4) Feature an avatar that looks like me, </w:t>
            </w:r>
            <w:proofErr w:type="spellStart"/>
            <w:r w:rsidRPr="003922AE">
              <w:rPr>
                <w:rFonts w:cstheme="minorHAnsi"/>
                <w:sz w:val="18"/>
                <w:szCs w:val="18"/>
              </w:rPr>
              <w:t>ie</w:t>
            </w:r>
            <w:proofErr w:type="spellEnd"/>
            <w:r w:rsidRPr="003922AE">
              <w:rPr>
                <w:rFonts w:cstheme="minorHAnsi"/>
                <w:sz w:val="18"/>
                <w:szCs w:val="18"/>
              </w:rPr>
              <w:t xml:space="preserve"> age and gender appropriate.</w:t>
            </w:r>
          </w:p>
          <w:p w14:paraId="00E7E693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5) Should contain updating / new features</w:t>
            </w:r>
          </w:p>
          <w:p w14:paraId="5B855790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6) Feature competition</w:t>
            </w:r>
          </w:p>
        </w:tc>
      </w:tr>
      <w:tr w:rsidR="006A41A8" w:rsidRPr="003922AE" w14:paraId="358A68F5" w14:textId="77777777" w:rsidTr="00CE09FE">
        <w:tc>
          <w:tcPr>
            <w:tcW w:w="1778" w:type="dxa"/>
          </w:tcPr>
          <w:p w14:paraId="4B110091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922AE">
              <w:rPr>
                <w:rFonts w:cstheme="minorHAnsi"/>
                <w:sz w:val="18"/>
                <w:szCs w:val="18"/>
              </w:rPr>
              <w:t>Eisapour</w:t>
            </w:r>
            <w:proofErr w:type="spellEnd"/>
            <w:r w:rsidRPr="003922AE">
              <w:rPr>
                <w:rFonts w:cstheme="minorHAnsi"/>
                <w:sz w:val="18"/>
                <w:szCs w:val="18"/>
              </w:rPr>
              <w:t xml:space="preserve">, Cao and </w:t>
            </w:r>
            <w:proofErr w:type="spellStart"/>
            <w:r w:rsidRPr="003922AE">
              <w:rPr>
                <w:rFonts w:cstheme="minorHAnsi"/>
                <w:sz w:val="18"/>
                <w:szCs w:val="18"/>
              </w:rPr>
              <w:t>Boger</w:t>
            </w:r>
            <w:proofErr w:type="spellEnd"/>
            <w:r w:rsidRPr="003922AE">
              <w:rPr>
                <w:rFonts w:cstheme="minorHAnsi"/>
                <w:sz w:val="18"/>
                <w:szCs w:val="18"/>
              </w:rPr>
              <w:t xml:space="preserve"> (2020)</w:t>
            </w:r>
          </w:p>
          <w:p w14:paraId="664FA3F3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98" w:type="dxa"/>
          </w:tcPr>
          <w:p w14:paraId="185182FD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1) Exercise should be relaxing - “I love rowing because it was relaxing”</w:t>
            </w:r>
          </w:p>
          <w:p w14:paraId="0A1AD1FF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2) The environment should be engaging – “I love looking at a blue sky” </w:t>
            </w:r>
          </w:p>
          <w:p w14:paraId="41F6CBF3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3) Seeing improvement is enjoyable and rewarding - “It was a longer class today, rowing, ... I could    [keep] going”</w:t>
            </w:r>
          </w:p>
          <w:p w14:paraId="33FAF87A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4) The level of challenge should be adaptable, </w:t>
            </w:r>
            <w:proofErr w:type="gramStart"/>
            <w:r w:rsidRPr="003922AE">
              <w:rPr>
                <w:rFonts w:cstheme="minorHAnsi"/>
                <w:sz w:val="18"/>
                <w:szCs w:val="18"/>
              </w:rPr>
              <w:t>-  for</w:t>
            </w:r>
            <w:proofErr w:type="gramEnd"/>
            <w:r w:rsidRPr="003922AE">
              <w:rPr>
                <w:rFonts w:cstheme="minorHAnsi"/>
                <w:sz w:val="18"/>
                <w:szCs w:val="18"/>
              </w:rPr>
              <w:t xml:space="preserve"> some it was too easy for others too difficult. </w:t>
            </w:r>
          </w:p>
          <w:p w14:paraId="3E1B39EF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5) </w:t>
            </w:r>
            <w:proofErr w:type="gramStart"/>
            <w:r w:rsidRPr="003922AE">
              <w:rPr>
                <w:rFonts w:cstheme="minorHAnsi"/>
                <w:sz w:val="18"/>
                <w:szCs w:val="18"/>
              </w:rPr>
              <w:t>Variety  enhances</w:t>
            </w:r>
            <w:proofErr w:type="gramEnd"/>
            <w:r w:rsidRPr="003922AE">
              <w:rPr>
                <w:rFonts w:cstheme="minorHAnsi"/>
                <w:sz w:val="18"/>
                <w:szCs w:val="18"/>
              </w:rPr>
              <w:t xml:space="preserve"> interest - “Too much repetition, more motion needed, everything was the same.”</w:t>
            </w:r>
          </w:p>
        </w:tc>
      </w:tr>
    </w:tbl>
    <w:p w14:paraId="19E93E65" w14:textId="77777777" w:rsidR="006A41A8" w:rsidRDefault="006A41A8" w:rsidP="006A41A8"/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778"/>
        <w:gridCol w:w="7998"/>
      </w:tblGrid>
      <w:tr w:rsidR="006A41A8" w:rsidRPr="003922AE" w14:paraId="72F2203D" w14:textId="77777777" w:rsidTr="00CE09FE">
        <w:tc>
          <w:tcPr>
            <w:tcW w:w="1778" w:type="dxa"/>
          </w:tcPr>
          <w:p w14:paraId="240B75CB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98" w:type="dxa"/>
          </w:tcPr>
          <w:p w14:paraId="66B2C310" w14:textId="77777777" w:rsidR="006A41A8" w:rsidRPr="003922AE" w:rsidRDefault="006A41A8" w:rsidP="00CE09F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922AE">
              <w:rPr>
                <w:rFonts w:cstheme="minorHAnsi"/>
                <w:b/>
                <w:bCs/>
                <w:sz w:val="18"/>
                <w:szCs w:val="18"/>
              </w:rPr>
              <w:t>Design of Applications</w:t>
            </w:r>
          </w:p>
        </w:tc>
      </w:tr>
      <w:tr w:rsidR="006A41A8" w:rsidRPr="003922AE" w14:paraId="6ABDC6FB" w14:textId="77777777" w:rsidTr="00CE09FE">
        <w:tc>
          <w:tcPr>
            <w:tcW w:w="1778" w:type="dxa"/>
          </w:tcPr>
          <w:p w14:paraId="4DCBC5C9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Harrington </w:t>
            </w:r>
            <w:r w:rsidRPr="003922AE">
              <w:rPr>
                <w:rFonts w:cstheme="minorHAnsi"/>
                <w:i/>
                <w:iCs/>
                <w:sz w:val="18"/>
                <w:szCs w:val="18"/>
              </w:rPr>
              <w:t>et al.</w:t>
            </w:r>
            <w:r w:rsidRPr="003922AE">
              <w:rPr>
                <w:rFonts w:cstheme="minorHAnsi"/>
                <w:sz w:val="18"/>
                <w:szCs w:val="18"/>
              </w:rPr>
              <w:t xml:space="preserve"> (2018)</w:t>
            </w:r>
          </w:p>
          <w:p w14:paraId="1D6F9327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98" w:type="dxa"/>
          </w:tcPr>
          <w:p w14:paraId="5C6CFE8E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1) An APP that assess and flexibility as a motivator.</w:t>
            </w:r>
          </w:p>
          <w:p w14:paraId="5C6E810D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2) Knowing other health vital signs such as blood pressure, heart rate.</w:t>
            </w:r>
          </w:p>
          <w:p w14:paraId="1659A60B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3) To be able to communicate with health care professionals.</w:t>
            </w:r>
          </w:p>
          <w:p w14:paraId="0843B111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4) A feature that assists in planning a schedule to fit the week.</w:t>
            </w:r>
          </w:p>
          <w:p w14:paraId="27EC8E14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5) Calorie goal</w:t>
            </w:r>
          </w:p>
          <w:p w14:paraId="391351E2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7) To be able to track improved health and fitness.</w:t>
            </w:r>
          </w:p>
          <w:p w14:paraId="353922EB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8)  A reward system.</w:t>
            </w:r>
          </w:p>
          <w:p w14:paraId="6BFD66B6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9) Connection to others, friends using the same APP. Enhance connections.</w:t>
            </w:r>
          </w:p>
          <w:p w14:paraId="735A500C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10) Competition element.</w:t>
            </w:r>
          </w:p>
        </w:tc>
      </w:tr>
      <w:tr w:rsidR="006A41A8" w:rsidRPr="003922AE" w14:paraId="009A1E93" w14:textId="77777777" w:rsidTr="00CE09FE">
        <w:tc>
          <w:tcPr>
            <w:tcW w:w="1778" w:type="dxa"/>
          </w:tcPr>
          <w:p w14:paraId="0D87774F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922AE">
              <w:rPr>
                <w:rFonts w:cstheme="minorHAnsi"/>
                <w:sz w:val="18"/>
                <w:szCs w:val="18"/>
              </w:rPr>
              <w:t>Mansson</w:t>
            </w:r>
            <w:proofErr w:type="spellEnd"/>
            <w:r w:rsidRPr="003922AE">
              <w:rPr>
                <w:rFonts w:cstheme="minorHAnsi"/>
                <w:sz w:val="18"/>
                <w:szCs w:val="18"/>
              </w:rPr>
              <w:t xml:space="preserve"> </w:t>
            </w:r>
            <w:r w:rsidRPr="003922AE">
              <w:rPr>
                <w:rFonts w:cstheme="minorHAnsi"/>
                <w:i/>
                <w:iCs/>
                <w:sz w:val="18"/>
                <w:szCs w:val="18"/>
              </w:rPr>
              <w:t>et al.</w:t>
            </w:r>
            <w:r w:rsidRPr="003922AE">
              <w:rPr>
                <w:rFonts w:cstheme="minorHAnsi"/>
                <w:sz w:val="18"/>
                <w:szCs w:val="18"/>
              </w:rPr>
              <w:t xml:space="preserve"> (2020) </w:t>
            </w:r>
          </w:p>
          <w:p w14:paraId="20F8C94C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  <w:p w14:paraId="034F39E9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98" w:type="dxa"/>
          </w:tcPr>
          <w:p w14:paraId="116D5632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1) Would </w:t>
            </w:r>
            <w:bookmarkStart w:id="1" w:name="_Hlk106109169"/>
            <w:r w:rsidRPr="003922AE">
              <w:rPr>
                <w:rFonts w:cstheme="minorHAnsi"/>
                <w:sz w:val="18"/>
                <w:szCs w:val="18"/>
              </w:rPr>
              <w:t>like the benefits of being able to compare their performance to a normal value without competition</w:t>
            </w:r>
          </w:p>
          <w:p w14:paraId="2A9078A3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2) Would like a Balance App to organise information logically and simply and not be boring</w:t>
            </w:r>
          </w:p>
          <w:p w14:paraId="0370BFBD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3) Would like to monitor </w:t>
            </w:r>
            <w:r>
              <w:rPr>
                <w:rFonts w:cstheme="minorHAnsi"/>
                <w:sz w:val="18"/>
                <w:szCs w:val="18"/>
              </w:rPr>
              <w:t>PA</w:t>
            </w:r>
            <w:r w:rsidRPr="003922AE">
              <w:rPr>
                <w:rFonts w:cstheme="minorHAnsi"/>
                <w:sz w:val="18"/>
                <w:szCs w:val="18"/>
              </w:rPr>
              <w:t xml:space="preserve"> or health related issues.</w:t>
            </w:r>
          </w:p>
          <w:p w14:paraId="177863D2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4) Would like to feel safe</w:t>
            </w:r>
            <w:bookmarkEnd w:id="1"/>
            <w:r w:rsidRPr="003922AE">
              <w:rPr>
                <w:rFonts w:cstheme="minorHAnsi"/>
                <w:sz w:val="18"/>
                <w:szCs w:val="18"/>
              </w:rPr>
              <w:t xml:space="preserve">. </w:t>
            </w:r>
          </w:p>
        </w:tc>
      </w:tr>
      <w:tr w:rsidR="006A41A8" w:rsidRPr="003922AE" w14:paraId="3459672E" w14:textId="77777777" w:rsidTr="00CE09FE">
        <w:tc>
          <w:tcPr>
            <w:tcW w:w="1778" w:type="dxa"/>
          </w:tcPr>
          <w:p w14:paraId="3393921E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922AE">
              <w:rPr>
                <w:rFonts w:cstheme="minorHAnsi"/>
                <w:sz w:val="18"/>
                <w:szCs w:val="18"/>
              </w:rPr>
              <w:lastRenderedPageBreak/>
              <w:t>Sandlund</w:t>
            </w:r>
            <w:proofErr w:type="spellEnd"/>
            <w:r w:rsidRPr="003922AE">
              <w:rPr>
                <w:rFonts w:cstheme="minorHAnsi"/>
                <w:sz w:val="18"/>
                <w:szCs w:val="18"/>
              </w:rPr>
              <w:t xml:space="preserve"> </w:t>
            </w:r>
            <w:r w:rsidRPr="003922AE">
              <w:rPr>
                <w:rFonts w:cstheme="minorHAnsi"/>
                <w:i/>
                <w:iCs/>
                <w:sz w:val="18"/>
                <w:szCs w:val="18"/>
              </w:rPr>
              <w:t>et al.</w:t>
            </w:r>
            <w:r w:rsidRPr="003922AE">
              <w:rPr>
                <w:rFonts w:cstheme="minorHAnsi"/>
                <w:sz w:val="18"/>
                <w:szCs w:val="18"/>
              </w:rPr>
              <w:t xml:space="preserve"> (2018)    </w:t>
            </w:r>
          </w:p>
          <w:p w14:paraId="3F5962E4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  <w:p w14:paraId="63338993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  <w:p w14:paraId="4B31AC29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  <w:p w14:paraId="4BA67FFA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  <w:p w14:paraId="4D8886EA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  <w:p w14:paraId="09ACAAD5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  <w:p w14:paraId="40226F77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  <w:p w14:paraId="041B0A04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  <w:p w14:paraId="1C5BF081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98" w:type="dxa"/>
          </w:tcPr>
          <w:p w14:paraId="0E264F6C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Motivators to starting PA – </w:t>
            </w:r>
          </w:p>
          <w:p w14:paraId="6EC18B71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1) Preserving health (for men this is fitness, for women this is maintaining ability to carry out responsibilities) </w:t>
            </w:r>
          </w:p>
          <w:p w14:paraId="120F6A83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2) Treating injury or disease</w:t>
            </w:r>
          </w:p>
          <w:p w14:paraId="7475CBD3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3) Encouragement by clinicians or relatives</w:t>
            </w:r>
          </w:p>
          <w:p w14:paraId="66194C3F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4) Good information on benefits of exercises in question</w:t>
            </w:r>
          </w:p>
          <w:p w14:paraId="738EEA9F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5) Exercises in everyday activities that incorporate secondary goals such as gardening. </w:t>
            </w:r>
            <w:proofErr w:type="gramStart"/>
            <w:r w:rsidRPr="003922AE">
              <w:rPr>
                <w:rFonts w:cstheme="minorHAnsi"/>
                <w:sz w:val="18"/>
                <w:szCs w:val="18"/>
              </w:rPr>
              <w:t>cleaning</w:t>
            </w:r>
            <w:proofErr w:type="gramEnd"/>
            <w:r w:rsidRPr="003922AE">
              <w:rPr>
                <w:rFonts w:cstheme="minorHAnsi"/>
                <w:sz w:val="18"/>
                <w:szCs w:val="18"/>
              </w:rPr>
              <w:t xml:space="preserve"> the home, or going out for a walk with a clear purpose. </w:t>
            </w:r>
          </w:p>
          <w:p w14:paraId="4CCBB884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6) Feeling good afterwards. </w:t>
            </w:r>
          </w:p>
          <w:p w14:paraId="3E728961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7) Use of music or rhythm</w:t>
            </w:r>
          </w:p>
          <w:p w14:paraId="4B0D1785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8) Belonging in a group, </w:t>
            </w:r>
            <w:proofErr w:type="spellStart"/>
            <w:r w:rsidRPr="003922AE">
              <w:rPr>
                <w:rFonts w:cstheme="minorHAnsi"/>
                <w:sz w:val="18"/>
                <w:szCs w:val="18"/>
              </w:rPr>
              <w:t>eg</w:t>
            </w:r>
            <w:proofErr w:type="spellEnd"/>
            <w:r w:rsidRPr="003922AE">
              <w:rPr>
                <w:rFonts w:cstheme="minorHAnsi"/>
                <w:sz w:val="18"/>
                <w:szCs w:val="18"/>
              </w:rPr>
              <w:t xml:space="preserve"> walking with poles group</w:t>
            </w:r>
          </w:p>
          <w:p w14:paraId="504C1585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9) Exercise should be joyful.</w:t>
            </w:r>
          </w:p>
          <w:p w14:paraId="11E25EBE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 xml:space="preserve">10) Develop personal tricks – companionship, routines, challenges, dogs and nature. </w:t>
            </w:r>
          </w:p>
        </w:tc>
      </w:tr>
      <w:tr w:rsidR="006A41A8" w:rsidRPr="003922AE" w14:paraId="383AB3A9" w14:textId="77777777" w:rsidTr="00CE09FE">
        <w:tc>
          <w:tcPr>
            <w:tcW w:w="1778" w:type="dxa"/>
          </w:tcPr>
          <w:p w14:paraId="64D8267A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922AE">
              <w:rPr>
                <w:rFonts w:cstheme="minorHAnsi"/>
                <w:sz w:val="18"/>
                <w:szCs w:val="18"/>
              </w:rPr>
              <w:t>Verhoeven</w:t>
            </w:r>
            <w:proofErr w:type="spellEnd"/>
            <w:r w:rsidRPr="003922AE">
              <w:rPr>
                <w:rFonts w:cstheme="minorHAnsi"/>
                <w:sz w:val="18"/>
                <w:szCs w:val="18"/>
              </w:rPr>
              <w:t xml:space="preserve"> </w:t>
            </w:r>
            <w:r w:rsidRPr="003922AE">
              <w:rPr>
                <w:rFonts w:cstheme="minorHAnsi"/>
                <w:i/>
                <w:iCs/>
                <w:sz w:val="18"/>
                <w:szCs w:val="18"/>
              </w:rPr>
              <w:t>et al.</w:t>
            </w:r>
            <w:r w:rsidRPr="003922AE">
              <w:rPr>
                <w:rFonts w:cstheme="minorHAnsi"/>
                <w:sz w:val="18"/>
                <w:szCs w:val="18"/>
              </w:rPr>
              <w:t xml:space="preserve"> (2016)</w:t>
            </w:r>
          </w:p>
          <w:p w14:paraId="5348FD32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  <w:p w14:paraId="32265011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98" w:type="dxa"/>
          </w:tcPr>
          <w:p w14:paraId="02DA5B0B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1) PA should be activities close to home</w:t>
            </w:r>
          </w:p>
          <w:p w14:paraId="0DE377B0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2) Should be safe</w:t>
            </w:r>
          </w:p>
          <w:p w14:paraId="6A734160" w14:textId="77777777" w:rsidR="006A41A8" w:rsidRDefault="006A41A8" w:rsidP="00CE09FE">
            <w:pPr>
              <w:rPr>
                <w:rFonts w:cstheme="minorHAnsi"/>
                <w:sz w:val="18"/>
                <w:szCs w:val="18"/>
              </w:rPr>
            </w:pPr>
            <w:r w:rsidRPr="003922AE">
              <w:rPr>
                <w:rFonts w:cstheme="minorHAnsi"/>
                <w:sz w:val="18"/>
                <w:szCs w:val="18"/>
              </w:rPr>
              <w:t>3) Should foster social contact</w:t>
            </w:r>
          </w:p>
          <w:p w14:paraId="629FF7AF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4) Apps should be tailored to the individual</w:t>
            </w:r>
          </w:p>
          <w:p w14:paraId="2DEDDF6C" w14:textId="77777777" w:rsidR="006A41A8" w:rsidRDefault="006A41A8" w:rsidP="00CE09F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  <w:r w:rsidRPr="003922AE">
              <w:rPr>
                <w:rFonts w:cstheme="minorHAnsi"/>
                <w:sz w:val="18"/>
                <w:szCs w:val="18"/>
              </w:rPr>
              <w:t xml:space="preserve">) Apps </w:t>
            </w:r>
            <w:proofErr w:type="gramStart"/>
            <w:r w:rsidRPr="003922AE">
              <w:rPr>
                <w:rFonts w:cstheme="minorHAnsi"/>
                <w:sz w:val="18"/>
                <w:szCs w:val="18"/>
              </w:rPr>
              <w:t>should be interfaced</w:t>
            </w:r>
            <w:proofErr w:type="gramEnd"/>
            <w:r w:rsidRPr="003922AE">
              <w:rPr>
                <w:rFonts w:cstheme="minorHAnsi"/>
                <w:sz w:val="18"/>
                <w:szCs w:val="18"/>
              </w:rPr>
              <w:t xml:space="preserve"> to suit older people with large fonts and clear icons and cues. </w:t>
            </w:r>
          </w:p>
          <w:p w14:paraId="19A10CD3" w14:textId="77777777" w:rsidR="006A41A8" w:rsidRDefault="006A41A8" w:rsidP="00CE09F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6) Should feature reminders for appointments and activities</w:t>
            </w:r>
          </w:p>
          <w:p w14:paraId="5275C548" w14:textId="77777777" w:rsidR="006A41A8" w:rsidRDefault="006A41A8" w:rsidP="00CE09F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7) Have a </w:t>
            </w:r>
            <w:r w:rsidRPr="00337D90">
              <w:rPr>
                <w:rFonts w:cstheme="minorHAnsi"/>
                <w:sz w:val="18"/>
                <w:szCs w:val="18"/>
              </w:rPr>
              <w:t xml:space="preserve">function to suggest activities, </w:t>
            </w:r>
          </w:p>
          <w:p w14:paraId="0B1E31B4" w14:textId="77777777" w:rsidR="006A41A8" w:rsidRDefault="006A41A8" w:rsidP="00CE09F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8) Contain a</w:t>
            </w:r>
            <w:r w:rsidRPr="00337D90">
              <w:rPr>
                <w:rFonts w:cstheme="minorHAnsi"/>
                <w:sz w:val="18"/>
                <w:szCs w:val="18"/>
              </w:rPr>
              <w:t xml:space="preserve"> checklist before going outside</w:t>
            </w:r>
          </w:p>
          <w:p w14:paraId="20657200" w14:textId="77777777" w:rsidR="006A41A8" w:rsidRDefault="006A41A8" w:rsidP="00CE09F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9) Assist in </w:t>
            </w:r>
            <w:r w:rsidRPr="00337D90">
              <w:rPr>
                <w:rFonts w:cstheme="minorHAnsi"/>
                <w:sz w:val="18"/>
                <w:szCs w:val="18"/>
              </w:rPr>
              <w:t xml:space="preserve">the orderly arrangement of things and outside activities, </w:t>
            </w:r>
          </w:p>
          <w:p w14:paraId="6ED338E6" w14:textId="77777777" w:rsidR="006A41A8" w:rsidRPr="003922AE" w:rsidRDefault="006A41A8" w:rsidP="00CE09F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10) Include </w:t>
            </w:r>
            <w:r w:rsidRPr="00337D90">
              <w:rPr>
                <w:rFonts w:cstheme="minorHAnsi"/>
                <w:sz w:val="18"/>
                <w:szCs w:val="18"/>
              </w:rPr>
              <w:t>reminders of what is needed for the activity, helping with navigation to improve orientation while moving, coming home in the dark</w:t>
            </w:r>
          </w:p>
        </w:tc>
      </w:tr>
    </w:tbl>
    <w:p w14:paraId="3F0B27A5" w14:textId="77777777" w:rsidR="006A41A8" w:rsidRDefault="006A41A8" w:rsidP="006A41A8"/>
    <w:p w14:paraId="29FCC932" w14:textId="77777777" w:rsidR="006A41A8" w:rsidRPr="00F26597" w:rsidRDefault="006A41A8" w:rsidP="006A41A8"/>
    <w:p w14:paraId="61BF5E5A" w14:textId="77777777" w:rsidR="006A41A8" w:rsidRDefault="006A41A8" w:rsidP="006A41A8"/>
    <w:p w14:paraId="05937EB6" w14:textId="77777777" w:rsidR="006A41A8" w:rsidRDefault="006A41A8" w:rsidP="006A41A8"/>
    <w:p w14:paraId="0670C1B2" w14:textId="77777777" w:rsidR="006A41A8" w:rsidRDefault="006A41A8" w:rsidP="006A41A8"/>
    <w:p w14:paraId="2EC37845" w14:textId="77777777" w:rsidR="006A41A8" w:rsidRDefault="006A41A8" w:rsidP="006A41A8"/>
    <w:p w14:paraId="1BE9C829" w14:textId="77777777" w:rsidR="006A41A8" w:rsidRDefault="006A41A8" w:rsidP="006A41A8">
      <w:pPr>
        <w:rPr>
          <w:b/>
          <w:bCs/>
        </w:rPr>
      </w:pPr>
    </w:p>
    <w:p w14:paraId="72B07F3E" w14:textId="77777777" w:rsidR="006A41A8" w:rsidRDefault="006A41A8" w:rsidP="006A41A8"/>
    <w:p w14:paraId="780E701F" w14:textId="77777777" w:rsidR="006A41A8" w:rsidRPr="00BD0FF4" w:rsidRDefault="006A41A8" w:rsidP="006A41A8"/>
    <w:bookmarkEnd w:id="0"/>
    <w:p w14:paraId="22609352" w14:textId="77777777" w:rsidR="00CA6311" w:rsidRDefault="00CA6311"/>
    <w:sectPr w:rsidR="00CA6311" w:rsidSect="00470B55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1A8"/>
    <w:rsid w:val="00387F1E"/>
    <w:rsid w:val="003B2371"/>
    <w:rsid w:val="00470B55"/>
    <w:rsid w:val="006A41A8"/>
    <w:rsid w:val="00703CCE"/>
    <w:rsid w:val="00BA30A7"/>
    <w:rsid w:val="00CA6311"/>
    <w:rsid w:val="00CD1A37"/>
    <w:rsid w:val="00DC60C4"/>
    <w:rsid w:val="00EE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C5143"/>
  <w15:chartTrackingRefBased/>
  <w15:docId w15:val="{1AC56D13-9AF6-4616-82CC-EDE26FEC6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1A8"/>
    <w:pPr>
      <w:spacing w:line="240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41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41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A41A8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A41A8"/>
    <w:rPr>
      <w:rFonts w:asciiTheme="majorHAnsi" w:eastAsiaTheme="majorEastAsia" w:hAnsiTheme="majorHAnsi" w:cstheme="majorBidi"/>
      <w:sz w:val="24"/>
      <w:szCs w:val="24"/>
    </w:rPr>
  </w:style>
  <w:style w:type="table" w:styleId="TableGrid">
    <w:name w:val="Table Grid"/>
    <w:basedOn w:val="TableNormal"/>
    <w:uiPriority w:val="39"/>
    <w:rsid w:val="006A4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1385</Words>
  <Characters>7897</Characters>
  <Application>Microsoft Office Word</Application>
  <DocSecurity>0</DocSecurity>
  <Lines>65</Lines>
  <Paragraphs>18</Paragraphs>
  <ScaleCrop>false</ScaleCrop>
  <Company/>
  <LinksUpToDate>false</LinksUpToDate>
  <CharactersWithSpaces>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Ioannou, Elysa (Student)</dc:creator>
  <cp:keywords/>
  <dc:description/>
  <cp:lastModifiedBy>Mary Rose Caro</cp:lastModifiedBy>
  <cp:revision>3</cp:revision>
  <dcterms:created xsi:type="dcterms:W3CDTF">2022-10-11T11:55:00Z</dcterms:created>
  <dcterms:modified xsi:type="dcterms:W3CDTF">2023-05-04T14:31:00Z</dcterms:modified>
</cp:coreProperties>
</file>