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5BB45" w14:textId="4EE36191" w:rsidR="003F1C17" w:rsidRPr="004D103A" w:rsidRDefault="003F1C17" w:rsidP="003F1C17">
      <w:pPr>
        <w:pStyle w:val="1"/>
      </w:pPr>
      <w:r w:rsidRPr="004D103A">
        <w:t xml:space="preserve">Supplementary </w:t>
      </w:r>
      <w:r w:rsidRPr="004D103A">
        <w:rPr>
          <w:rFonts w:hint="eastAsia"/>
        </w:rPr>
        <w:t xml:space="preserve">Table </w:t>
      </w:r>
      <w:r w:rsidRPr="004D103A">
        <w:t>1</w:t>
      </w:r>
      <w:r w:rsidRPr="004D103A">
        <w:rPr>
          <w:rFonts w:hint="eastAsia"/>
          <w:sz w:val="18"/>
          <w:szCs w:val="18"/>
        </w:rPr>
        <w:t>.</w:t>
      </w:r>
      <w:r w:rsidRPr="004D103A">
        <w:rPr>
          <w:sz w:val="18"/>
          <w:szCs w:val="18"/>
        </w:rPr>
        <w:t xml:space="preserve"> </w:t>
      </w:r>
      <w:r w:rsidRPr="004D103A">
        <w:rPr>
          <w:b w:val="0"/>
          <w:bCs w:val="0"/>
        </w:rPr>
        <w:t>Subgroup analys</w:t>
      </w:r>
      <w:r w:rsidR="00556216">
        <w:rPr>
          <w:b w:val="0"/>
          <w:bCs w:val="0"/>
        </w:rPr>
        <w:t>i</w:t>
      </w:r>
      <w:r w:rsidRPr="004D103A">
        <w:rPr>
          <w:b w:val="0"/>
          <w:bCs w:val="0"/>
        </w:rPr>
        <w:t xml:space="preserve">s of case-crossover design by </w:t>
      </w:r>
      <w:proofErr w:type="spellStart"/>
      <w:r w:rsidR="008B4BA2">
        <w:rPr>
          <w:b w:val="0"/>
          <w:bCs w:val="0"/>
        </w:rPr>
        <w:t>C</w:t>
      </w:r>
      <w:r w:rsidR="00652C73">
        <w:rPr>
          <w:b w:val="0"/>
          <w:bCs w:val="0"/>
        </w:rPr>
        <w:t>harlson</w:t>
      </w:r>
      <w:proofErr w:type="spellEnd"/>
      <w:r w:rsidR="00652C73">
        <w:rPr>
          <w:b w:val="0"/>
          <w:bCs w:val="0"/>
        </w:rPr>
        <w:t xml:space="preserve"> comorbidity index </w:t>
      </w:r>
      <w:bookmarkStart w:id="0" w:name="_GoBack"/>
      <w:bookmarkEnd w:id="0"/>
      <w:r w:rsidRPr="004D103A">
        <w:rPr>
          <w:b w:val="0"/>
          <w:bCs w:val="0"/>
        </w:rPr>
        <w:t>(0</w:t>
      </w:r>
      <w:r w:rsidR="00994532">
        <w:rPr>
          <w:rFonts w:hint="eastAsia"/>
        </w:rPr>
        <w:t>–</w:t>
      </w:r>
      <w:r w:rsidRPr="004D103A">
        <w:rPr>
          <w:b w:val="0"/>
          <w:bCs w:val="0"/>
        </w:rPr>
        <w:t>1, 2</w:t>
      </w:r>
      <w:r w:rsidR="00994532">
        <w:rPr>
          <w:rFonts w:hint="eastAsia"/>
        </w:rPr>
        <w:t>–</w:t>
      </w:r>
      <w:r w:rsidRPr="004D103A">
        <w:rPr>
          <w:b w:val="0"/>
          <w:bCs w:val="0"/>
        </w:rPr>
        <w:t>4, 5 or more)</w:t>
      </w:r>
    </w:p>
    <w:p w14:paraId="472DF13A" w14:textId="77777777" w:rsidR="003F1C17" w:rsidRPr="0060687A" w:rsidRDefault="003F1C17" w:rsidP="003F1C17">
      <w:pPr>
        <w:rPr>
          <w:rFonts w:eastAsiaTheme="minorEastAsia"/>
        </w:rPr>
      </w:pPr>
    </w:p>
    <w:tbl>
      <w:tblPr>
        <w:tblStyle w:val="a6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3784"/>
        <w:gridCol w:w="955"/>
        <w:gridCol w:w="892"/>
        <w:gridCol w:w="892"/>
        <w:gridCol w:w="946"/>
        <w:gridCol w:w="892"/>
        <w:gridCol w:w="899"/>
        <w:gridCol w:w="951"/>
        <w:gridCol w:w="889"/>
        <w:gridCol w:w="897"/>
      </w:tblGrid>
      <w:tr w:rsidR="000736DE" w:rsidRPr="0060687A" w14:paraId="054905AE" w14:textId="77777777" w:rsidTr="000736DE">
        <w:trPr>
          <w:trHeight w:val="348"/>
        </w:trPr>
        <w:tc>
          <w:tcPr>
            <w:tcW w:w="1700" w:type="dxa"/>
            <w:vMerge w:val="restart"/>
            <w:tcBorders>
              <w:top w:val="single" w:sz="12" w:space="0" w:color="auto"/>
            </w:tcBorders>
            <w:vAlign w:val="center"/>
            <w:hideMark/>
          </w:tcPr>
          <w:p w14:paraId="488C0986" w14:textId="41845EE0" w:rsidR="000736DE" w:rsidRPr="00096CCE" w:rsidRDefault="000736DE" w:rsidP="000736D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41BCC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Medication class</w:t>
            </w:r>
          </w:p>
        </w:tc>
        <w:tc>
          <w:tcPr>
            <w:tcW w:w="3784" w:type="dxa"/>
            <w:vMerge w:val="restart"/>
            <w:tcBorders>
              <w:top w:val="single" w:sz="12" w:space="0" w:color="auto"/>
            </w:tcBorders>
            <w:noWrap/>
            <w:vAlign w:val="center"/>
            <w:hideMark/>
          </w:tcPr>
          <w:p w14:paraId="3F563026" w14:textId="2889FAC9" w:rsidR="000736DE" w:rsidRPr="00096CCE" w:rsidRDefault="000736DE" w:rsidP="000736D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941BCC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Subclass of the study medication</w:t>
            </w:r>
          </w:p>
        </w:tc>
        <w:tc>
          <w:tcPr>
            <w:tcW w:w="2739" w:type="dxa"/>
            <w:gridSpan w:val="3"/>
            <w:tcBorders>
              <w:top w:val="single" w:sz="12" w:space="0" w:color="auto"/>
            </w:tcBorders>
            <w:noWrap/>
            <w:vAlign w:val="center"/>
            <w:hideMark/>
          </w:tcPr>
          <w:p w14:paraId="6881ECCE" w14:textId="42265679" w:rsidR="000736DE" w:rsidRPr="00096CCE" w:rsidRDefault="000736DE" w:rsidP="000736D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096CCE">
              <w:rPr>
                <w:rFonts w:ascii="Times New Roman" w:eastAsiaTheme="minorEastAsia" w:hAnsi="Times New Roman" w:cs="Times New Roman"/>
                <w:b/>
                <w:bCs/>
              </w:rPr>
              <w:t>0</w:t>
            </w:r>
            <w:r w:rsidR="00994532">
              <w:rPr>
                <w:rFonts w:hint="eastAsia"/>
              </w:rPr>
              <w:t>–</w:t>
            </w:r>
            <w:r w:rsidRPr="00096CCE">
              <w:rPr>
                <w:rFonts w:ascii="Times New Roman" w:eastAsiaTheme="minorEastAsia" w:hAnsi="Times New Roman" w:cs="Times New Roman"/>
                <w:b/>
                <w:bCs/>
              </w:rPr>
              <w:t>1</w:t>
            </w:r>
          </w:p>
        </w:tc>
        <w:tc>
          <w:tcPr>
            <w:tcW w:w="2737" w:type="dxa"/>
            <w:gridSpan w:val="3"/>
            <w:tcBorders>
              <w:top w:val="single" w:sz="12" w:space="0" w:color="auto"/>
            </w:tcBorders>
            <w:noWrap/>
            <w:vAlign w:val="center"/>
            <w:hideMark/>
          </w:tcPr>
          <w:p w14:paraId="5B669438" w14:textId="518573C6" w:rsidR="000736DE" w:rsidRPr="00096CCE" w:rsidRDefault="000736DE" w:rsidP="000736D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096CCE">
              <w:rPr>
                <w:rFonts w:ascii="Times New Roman" w:eastAsiaTheme="minorEastAsia" w:hAnsi="Times New Roman" w:cs="Times New Roman"/>
                <w:b/>
                <w:bCs/>
              </w:rPr>
              <w:t>2</w:t>
            </w:r>
            <w:r w:rsidR="00994532">
              <w:rPr>
                <w:rFonts w:hint="eastAsia"/>
              </w:rPr>
              <w:t>–</w:t>
            </w:r>
            <w:r w:rsidRPr="00096CCE">
              <w:rPr>
                <w:rFonts w:ascii="Times New Roman" w:eastAsiaTheme="minorEastAsia" w:hAnsi="Times New Roman" w:cs="Times New Roman"/>
                <w:b/>
                <w:bCs/>
              </w:rPr>
              <w:t>4</w:t>
            </w:r>
          </w:p>
        </w:tc>
        <w:tc>
          <w:tcPr>
            <w:tcW w:w="2737" w:type="dxa"/>
            <w:gridSpan w:val="3"/>
            <w:tcBorders>
              <w:top w:val="single" w:sz="12" w:space="0" w:color="auto"/>
            </w:tcBorders>
            <w:noWrap/>
            <w:vAlign w:val="center"/>
            <w:hideMark/>
          </w:tcPr>
          <w:p w14:paraId="09510C14" w14:textId="134F097A" w:rsidR="000736DE" w:rsidRPr="00096CCE" w:rsidRDefault="000736DE" w:rsidP="000736DE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096CCE">
              <w:rPr>
                <w:rFonts w:ascii="Times New Roman" w:eastAsiaTheme="minorEastAsia" w:hAnsi="Times New Roman" w:cs="Times New Roman"/>
                <w:b/>
                <w:bCs/>
              </w:rPr>
              <w:t xml:space="preserve">5 </w:t>
            </w:r>
            <w:r w:rsidR="00DE0B30">
              <w:rPr>
                <w:rFonts w:ascii="Times New Roman" w:eastAsiaTheme="minorEastAsia" w:hAnsi="Times New Roman" w:cs="Times New Roman"/>
                <w:b/>
                <w:bCs/>
              </w:rPr>
              <w:t>or more</w:t>
            </w:r>
          </w:p>
        </w:tc>
      </w:tr>
      <w:tr w:rsidR="00E72A09" w:rsidRPr="0060687A" w14:paraId="1633BE7A" w14:textId="77777777" w:rsidTr="000736DE">
        <w:trPr>
          <w:trHeight w:val="348"/>
        </w:trPr>
        <w:tc>
          <w:tcPr>
            <w:tcW w:w="1700" w:type="dxa"/>
            <w:vMerge/>
            <w:tcBorders>
              <w:bottom w:val="double" w:sz="4" w:space="0" w:color="auto"/>
            </w:tcBorders>
            <w:vAlign w:val="center"/>
            <w:hideMark/>
          </w:tcPr>
          <w:p w14:paraId="5D6B9058" w14:textId="77777777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</w:p>
        </w:tc>
        <w:tc>
          <w:tcPr>
            <w:tcW w:w="3784" w:type="dxa"/>
            <w:vMerge/>
            <w:tcBorders>
              <w:bottom w:val="double" w:sz="4" w:space="0" w:color="auto"/>
            </w:tcBorders>
            <w:vAlign w:val="center"/>
            <w:hideMark/>
          </w:tcPr>
          <w:p w14:paraId="028D594A" w14:textId="77777777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</w:p>
        </w:tc>
        <w:tc>
          <w:tcPr>
            <w:tcW w:w="955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3A70CC8" w14:textId="77777777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096CCE">
              <w:rPr>
                <w:rFonts w:ascii="Times New Roman" w:eastAsiaTheme="minorEastAsia" w:hAnsi="Times New Roman" w:cs="Times New Roman"/>
                <w:b/>
                <w:bCs/>
              </w:rPr>
              <w:t>AOR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7B9F21BA" w14:textId="77777777" w:rsidR="00E72A09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5%CI</w:t>
            </w:r>
          </w:p>
          <w:p w14:paraId="3AA1FE2B" w14:textId="743DA2E5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Lower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73A09A37" w14:textId="49603E9A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5%CI Upper</w:t>
            </w:r>
          </w:p>
        </w:tc>
        <w:tc>
          <w:tcPr>
            <w:tcW w:w="946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73492265" w14:textId="77777777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096CCE">
              <w:rPr>
                <w:rFonts w:ascii="Times New Roman" w:eastAsiaTheme="minorEastAsia" w:hAnsi="Times New Roman" w:cs="Times New Roman"/>
                <w:b/>
                <w:bCs/>
              </w:rPr>
              <w:t>AOR</w:t>
            </w:r>
          </w:p>
        </w:tc>
        <w:tc>
          <w:tcPr>
            <w:tcW w:w="892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705B148C" w14:textId="77777777" w:rsidR="00E72A09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5%CI</w:t>
            </w:r>
          </w:p>
          <w:p w14:paraId="57B9649E" w14:textId="71303E62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Lower</w:t>
            </w:r>
          </w:p>
        </w:tc>
        <w:tc>
          <w:tcPr>
            <w:tcW w:w="899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7E55D8D6" w14:textId="4FC0E73C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5%CI Upper</w:t>
            </w:r>
          </w:p>
        </w:tc>
        <w:tc>
          <w:tcPr>
            <w:tcW w:w="951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3E6C88F9" w14:textId="77777777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 w:rsidRPr="00096CCE">
              <w:rPr>
                <w:rFonts w:ascii="Times New Roman" w:eastAsiaTheme="minorEastAsia" w:hAnsi="Times New Roman" w:cs="Times New Roman"/>
                <w:b/>
                <w:bCs/>
              </w:rPr>
              <w:t>AOR</w:t>
            </w:r>
          </w:p>
        </w:tc>
        <w:tc>
          <w:tcPr>
            <w:tcW w:w="889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53D65447" w14:textId="77777777" w:rsidR="00E72A09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5%CI</w:t>
            </w:r>
          </w:p>
          <w:p w14:paraId="64CF7C6A" w14:textId="606C0D78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</w:rPr>
              <w:t>Lower</w:t>
            </w:r>
          </w:p>
        </w:tc>
        <w:tc>
          <w:tcPr>
            <w:tcW w:w="897" w:type="dxa"/>
            <w:tcBorders>
              <w:bottom w:val="double" w:sz="4" w:space="0" w:color="auto"/>
            </w:tcBorders>
            <w:noWrap/>
            <w:vAlign w:val="center"/>
            <w:hideMark/>
          </w:tcPr>
          <w:p w14:paraId="06E4E50C" w14:textId="3929C9CB" w:rsidR="00E72A09" w:rsidRPr="00096CCE" w:rsidRDefault="00E72A09" w:rsidP="00E72A09">
            <w:pPr>
              <w:jc w:val="center"/>
              <w:rPr>
                <w:rFonts w:ascii="Times New Roman" w:eastAsiaTheme="minorEastAsia" w:hAnsi="Times New Roman" w:cs="Times New Roman"/>
                <w:b/>
                <w:bCs/>
              </w:rPr>
            </w:pPr>
            <w:r>
              <w:rPr>
                <w:rFonts w:ascii="Times New Roman" w:eastAsiaTheme="minorEastAsia" w:hAnsi="Times New Roman" w:cs="Times New Roman" w:hint="eastAsia"/>
                <w:b/>
                <w:bCs/>
              </w:rPr>
              <w:t>9</w:t>
            </w:r>
            <w:r>
              <w:rPr>
                <w:rFonts w:ascii="Times New Roman" w:eastAsiaTheme="minorEastAsia" w:hAnsi="Times New Roman" w:cs="Times New Roman"/>
                <w:b/>
                <w:bCs/>
              </w:rPr>
              <w:t>5%CI Upper</w:t>
            </w:r>
          </w:p>
        </w:tc>
      </w:tr>
      <w:tr w:rsidR="00E72A09" w:rsidRPr="0060687A" w14:paraId="732D6D5D" w14:textId="77777777" w:rsidTr="000736DE">
        <w:trPr>
          <w:trHeight w:val="348"/>
        </w:trPr>
        <w:tc>
          <w:tcPr>
            <w:tcW w:w="1700" w:type="dxa"/>
            <w:vMerge w:val="restart"/>
            <w:tcBorders>
              <w:top w:val="double" w:sz="4" w:space="0" w:color="auto"/>
            </w:tcBorders>
            <w:noWrap/>
            <w:vAlign w:val="center"/>
            <w:hideMark/>
          </w:tcPr>
          <w:p w14:paraId="5A1EFBE0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Nervous system</w:t>
            </w:r>
          </w:p>
        </w:tc>
        <w:tc>
          <w:tcPr>
            <w:tcW w:w="3784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71B1AAFF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Anti-Parkinson agents</w:t>
            </w:r>
          </w:p>
        </w:tc>
        <w:tc>
          <w:tcPr>
            <w:tcW w:w="955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47F9E4A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1.29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58C6E4B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0.855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614123D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1.946</w:t>
            </w:r>
          </w:p>
        </w:tc>
        <w:tc>
          <w:tcPr>
            <w:tcW w:w="946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1B089D0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1.555</w:t>
            </w:r>
          </w:p>
        </w:tc>
        <w:tc>
          <w:tcPr>
            <w:tcW w:w="892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47D495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1.054</w:t>
            </w:r>
          </w:p>
        </w:tc>
        <w:tc>
          <w:tcPr>
            <w:tcW w:w="899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457498F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2.293</w:t>
            </w:r>
          </w:p>
        </w:tc>
        <w:tc>
          <w:tcPr>
            <w:tcW w:w="951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51CA18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3.169</w:t>
            </w:r>
          </w:p>
        </w:tc>
        <w:tc>
          <w:tcPr>
            <w:tcW w:w="889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566CBC0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1.447</w:t>
            </w:r>
          </w:p>
        </w:tc>
        <w:tc>
          <w:tcPr>
            <w:tcW w:w="897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24768DD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6.937</w:t>
            </w:r>
          </w:p>
        </w:tc>
      </w:tr>
      <w:tr w:rsidR="00E72A09" w:rsidRPr="0060687A" w14:paraId="7C7FC3B0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30C98252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3D994F3E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Opioids</w:t>
            </w:r>
          </w:p>
        </w:tc>
        <w:tc>
          <w:tcPr>
            <w:tcW w:w="955" w:type="dxa"/>
            <w:noWrap/>
            <w:vAlign w:val="center"/>
            <w:hideMark/>
          </w:tcPr>
          <w:p w14:paraId="3D81D3F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1.413</w:t>
            </w:r>
          </w:p>
        </w:tc>
        <w:tc>
          <w:tcPr>
            <w:tcW w:w="892" w:type="dxa"/>
            <w:noWrap/>
            <w:vAlign w:val="center"/>
            <w:hideMark/>
          </w:tcPr>
          <w:p w14:paraId="38AE824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1.327</w:t>
            </w:r>
          </w:p>
        </w:tc>
        <w:tc>
          <w:tcPr>
            <w:tcW w:w="892" w:type="dxa"/>
            <w:noWrap/>
            <w:vAlign w:val="center"/>
            <w:hideMark/>
          </w:tcPr>
          <w:p w14:paraId="19C8B0D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1.504</w:t>
            </w:r>
          </w:p>
        </w:tc>
        <w:tc>
          <w:tcPr>
            <w:tcW w:w="946" w:type="dxa"/>
            <w:noWrap/>
            <w:vAlign w:val="center"/>
            <w:hideMark/>
          </w:tcPr>
          <w:p w14:paraId="4333FF4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1.256</w:t>
            </w:r>
          </w:p>
        </w:tc>
        <w:tc>
          <w:tcPr>
            <w:tcW w:w="892" w:type="dxa"/>
            <w:noWrap/>
            <w:vAlign w:val="center"/>
            <w:hideMark/>
          </w:tcPr>
          <w:p w14:paraId="3CD5B10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1.167</w:t>
            </w:r>
          </w:p>
        </w:tc>
        <w:tc>
          <w:tcPr>
            <w:tcW w:w="899" w:type="dxa"/>
            <w:noWrap/>
            <w:vAlign w:val="center"/>
            <w:hideMark/>
          </w:tcPr>
          <w:p w14:paraId="6CF4DF4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1.352</w:t>
            </w:r>
          </w:p>
        </w:tc>
        <w:tc>
          <w:tcPr>
            <w:tcW w:w="951" w:type="dxa"/>
            <w:noWrap/>
            <w:vAlign w:val="center"/>
            <w:hideMark/>
          </w:tcPr>
          <w:p w14:paraId="0927D96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1.388</w:t>
            </w:r>
          </w:p>
        </w:tc>
        <w:tc>
          <w:tcPr>
            <w:tcW w:w="889" w:type="dxa"/>
            <w:noWrap/>
            <w:vAlign w:val="center"/>
            <w:hideMark/>
          </w:tcPr>
          <w:p w14:paraId="58CB257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1.136</w:t>
            </w:r>
          </w:p>
        </w:tc>
        <w:tc>
          <w:tcPr>
            <w:tcW w:w="897" w:type="dxa"/>
            <w:noWrap/>
            <w:vAlign w:val="center"/>
            <w:hideMark/>
          </w:tcPr>
          <w:p w14:paraId="046A490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1.696</w:t>
            </w:r>
          </w:p>
        </w:tc>
      </w:tr>
      <w:tr w:rsidR="00E72A09" w:rsidRPr="0060687A" w14:paraId="6D284170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4C8341B4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627C7F83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Antiepileptics</w:t>
            </w:r>
          </w:p>
        </w:tc>
        <w:tc>
          <w:tcPr>
            <w:tcW w:w="955" w:type="dxa"/>
            <w:noWrap/>
            <w:vAlign w:val="center"/>
            <w:hideMark/>
          </w:tcPr>
          <w:p w14:paraId="5D34BEB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1.103</w:t>
            </w:r>
          </w:p>
        </w:tc>
        <w:tc>
          <w:tcPr>
            <w:tcW w:w="892" w:type="dxa"/>
            <w:noWrap/>
            <w:vAlign w:val="center"/>
            <w:hideMark/>
          </w:tcPr>
          <w:p w14:paraId="4B859BE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0.941</w:t>
            </w:r>
          </w:p>
        </w:tc>
        <w:tc>
          <w:tcPr>
            <w:tcW w:w="892" w:type="dxa"/>
            <w:noWrap/>
            <w:vAlign w:val="center"/>
            <w:hideMark/>
          </w:tcPr>
          <w:p w14:paraId="5FBA6E1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1.293</w:t>
            </w:r>
          </w:p>
        </w:tc>
        <w:tc>
          <w:tcPr>
            <w:tcW w:w="946" w:type="dxa"/>
            <w:noWrap/>
            <w:vAlign w:val="center"/>
            <w:hideMark/>
          </w:tcPr>
          <w:p w14:paraId="0E1F4B2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1.159</w:t>
            </w:r>
          </w:p>
        </w:tc>
        <w:tc>
          <w:tcPr>
            <w:tcW w:w="892" w:type="dxa"/>
            <w:noWrap/>
            <w:vAlign w:val="center"/>
            <w:hideMark/>
          </w:tcPr>
          <w:p w14:paraId="6192808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0.989</w:t>
            </w:r>
          </w:p>
        </w:tc>
        <w:tc>
          <w:tcPr>
            <w:tcW w:w="899" w:type="dxa"/>
            <w:noWrap/>
            <w:vAlign w:val="center"/>
            <w:hideMark/>
          </w:tcPr>
          <w:p w14:paraId="4C5A0D8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1.357</w:t>
            </w:r>
          </w:p>
        </w:tc>
        <w:tc>
          <w:tcPr>
            <w:tcW w:w="951" w:type="dxa"/>
            <w:noWrap/>
            <w:vAlign w:val="center"/>
            <w:hideMark/>
          </w:tcPr>
          <w:p w14:paraId="35C5638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1.306</w:t>
            </w:r>
          </w:p>
        </w:tc>
        <w:tc>
          <w:tcPr>
            <w:tcW w:w="889" w:type="dxa"/>
            <w:noWrap/>
            <w:vAlign w:val="center"/>
            <w:hideMark/>
          </w:tcPr>
          <w:p w14:paraId="7089404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0.903</w:t>
            </w:r>
          </w:p>
        </w:tc>
        <w:tc>
          <w:tcPr>
            <w:tcW w:w="897" w:type="dxa"/>
            <w:noWrap/>
            <w:vAlign w:val="center"/>
            <w:hideMark/>
          </w:tcPr>
          <w:p w14:paraId="5C741A7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1.89</w:t>
            </w:r>
          </w:p>
        </w:tc>
      </w:tr>
      <w:tr w:rsidR="00E72A09" w:rsidRPr="0060687A" w14:paraId="7847525B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3C634958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48017EEC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Antipsychotics</w:t>
            </w:r>
          </w:p>
        </w:tc>
        <w:tc>
          <w:tcPr>
            <w:tcW w:w="955" w:type="dxa"/>
            <w:noWrap/>
            <w:vAlign w:val="center"/>
            <w:hideMark/>
          </w:tcPr>
          <w:p w14:paraId="7C6F084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1.855</w:t>
            </w:r>
          </w:p>
        </w:tc>
        <w:tc>
          <w:tcPr>
            <w:tcW w:w="892" w:type="dxa"/>
            <w:noWrap/>
            <w:vAlign w:val="center"/>
            <w:hideMark/>
          </w:tcPr>
          <w:p w14:paraId="4A9DCF9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1.353</w:t>
            </w:r>
          </w:p>
        </w:tc>
        <w:tc>
          <w:tcPr>
            <w:tcW w:w="892" w:type="dxa"/>
            <w:noWrap/>
            <w:vAlign w:val="center"/>
            <w:hideMark/>
          </w:tcPr>
          <w:p w14:paraId="233152B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2.542</w:t>
            </w:r>
          </w:p>
        </w:tc>
        <w:tc>
          <w:tcPr>
            <w:tcW w:w="946" w:type="dxa"/>
            <w:noWrap/>
            <w:vAlign w:val="center"/>
            <w:hideMark/>
          </w:tcPr>
          <w:p w14:paraId="363FB45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1.242</w:t>
            </w:r>
          </w:p>
        </w:tc>
        <w:tc>
          <w:tcPr>
            <w:tcW w:w="892" w:type="dxa"/>
            <w:noWrap/>
            <w:vAlign w:val="center"/>
            <w:hideMark/>
          </w:tcPr>
          <w:p w14:paraId="44F6305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0.912</w:t>
            </w:r>
          </w:p>
        </w:tc>
        <w:tc>
          <w:tcPr>
            <w:tcW w:w="899" w:type="dxa"/>
            <w:noWrap/>
            <w:vAlign w:val="center"/>
            <w:hideMark/>
          </w:tcPr>
          <w:p w14:paraId="33AA59E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1.691</w:t>
            </w:r>
          </w:p>
        </w:tc>
        <w:tc>
          <w:tcPr>
            <w:tcW w:w="951" w:type="dxa"/>
            <w:noWrap/>
            <w:vAlign w:val="center"/>
            <w:hideMark/>
          </w:tcPr>
          <w:p w14:paraId="2948690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2.987</w:t>
            </w:r>
          </w:p>
        </w:tc>
        <w:tc>
          <w:tcPr>
            <w:tcW w:w="889" w:type="dxa"/>
            <w:noWrap/>
            <w:vAlign w:val="center"/>
            <w:hideMark/>
          </w:tcPr>
          <w:p w14:paraId="59F3326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1.667</w:t>
            </w:r>
          </w:p>
        </w:tc>
        <w:tc>
          <w:tcPr>
            <w:tcW w:w="897" w:type="dxa"/>
            <w:noWrap/>
            <w:vAlign w:val="center"/>
            <w:hideMark/>
          </w:tcPr>
          <w:p w14:paraId="61E0631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5.354</w:t>
            </w:r>
          </w:p>
        </w:tc>
      </w:tr>
      <w:tr w:rsidR="00E72A09" w:rsidRPr="0060687A" w14:paraId="58826E71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632F72CE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2E542B85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Antidepressants</w:t>
            </w:r>
          </w:p>
        </w:tc>
        <w:tc>
          <w:tcPr>
            <w:tcW w:w="955" w:type="dxa"/>
            <w:noWrap/>
            <w:vAlign w:val="center"/>
            <w:hideMark/>
          </w:tcPr>
          <w:p w14:paraId="6E16494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1.038</w:t>
            </w:r>
          </w:p>
        </w:tc>
        <w:tc>
          <w:tcPr>
            <w:tcW w:w="892" w:type="dxa"/>
            <w:noWrap/>
            <w:vAlign w:val="center"/>
            <w:hideMark/>
          </w:tcPr>
          <w:p w14:paraId="68054EC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0.912</w:t>
            </w:r>
          </w:p>
        </w:tc>
        <w:tc>
          <w:tcPr>
            <w:tcW w:w="892" w:type="dxa"/>
            <w:noWrap/>
            <w:vAlign w:val="center"/>
            <w:hideMark/>
          </w:tcPr>
          <w:p w14:paraId="2EAD08F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1.183</w:t>
            </w:r>
          </w:p>
        </w:tc>
        <w:tc>
          <w:tcPr>
            <w:tcW w:w="946" w:type="dxa"/>
            <w:noWrap/>
            <w:vAlign w:val="center"/>
            <w:hideMark/>
          </w:tcPr>
          <w:p w14:paraId="3F3E5E5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1.33</w:t>
            </w:r>
          </w:p>
        </w:tc>
        <w:tc>
          <w:tcPr>
            <w:tcW w:w="892" w:type="dxa"/>
            <w:noWrap/>
            <w:vAlign w:val="center"/>
            <w:hideMark/>
          </w:tcPr>
          <w:p w14:paraId="56B65C0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1.176</w:t>
            </w:r>
          </w:p>
        </w:tc>
        <w:tc>
          <w:tcPr>
            <w:tcW w:w="899" w:type="dxa"/>
            <w:noWrap/>
            <w:vAlign w:val="center"/>
            <w:hideMark/>
          </w:tcPr>
          <w:p w14:paraId="2CF4DD9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1.505</w:t>
            </w:r>
          </w:p>
        </w:tc>
        <w:tc>
          <w:tcPr>
            <w:tcW w:w="951" w:type="dxa"/>
            <w:noWrap/>
            <w:vAlign w:val="center"/>
            <w:hideMark/>
          </w:tcPr>
          <w:p w14:paraId="48E4F4E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1.149</w:t>
            </w:r>
          </w:p>
        </w:tc>
        <w:tc>
          <w:tcPr>
            <w:tcW w:w="889" w:type="dxa"/>
            <w:noWrap/>
            <w:vAlign w:val="center"/>
            <w:hideMark/>
          </w:tcPr>
          <w:p w14:paraId="1293BA4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0.868</w:t>
            </w:r>
          </w:p>
        </w:tc>
        <w:tc>
          <w:tcPr>
            <w:tcW w:w="897" w:type="dxa"/>
            <w:noWrap/>
            <w:vAlign w:val="center"/>
            <w:hideMark/>
          </w:tcPr>
          <w:p w14:paraId="485DFB6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1.521</w:t>
            </w:r>
          </w:p>
        </w:tc>
      </w:tr>
      <w:tr w:rsidR="00E72A09" w:rsidRPr="0060687A" w14:paraId="11D64956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1ED3BE98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3C438305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Hypnotics and sedatives</w:t>
            </w:r>
          </w:p>
        </w:tc>
        <w:tc>
          <w:tcPr>
            <w:tcW w:w="955" w:type="dxa"/>
            <w:noWrap/>
            <w:vAlign w:val="center"/>
            <w:hideMark/>
          </w:tcPr>
          <w:p w14:paraId="05061A5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1.09</w:t>
            </w:r>
          </w:p>
        </w:tc>
        <w:tc>
          <w:tcPr>
            <w:tcW w:w="892" w:type="dxa"/>
            <w:noWrap/>
            <w:vAlign w:val="center"/>
            <w:hideMark/>
          </w:tcPr>
          <w:p w14:paraId="562CD53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0.939</w:t>
            </w:r>
          </w:p>
        </w:tc>
        <w:tc>
          <w:tcPr>
            <w:tcW w:w="892" w:type="dxa"/>
            <w:noWrap/>
            <w:vAlign w:val="center"/>
            <w:hideMark/>
          </w:tcPr>
          <w:p w14:paraId="10FD855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1.266</w:t>
            </w:r>
          </w:p>
        </w:tc>
        <w:tc>
          <w:tcPr>
            <w:tcW w:w="946" w:type="dxa"/>
            <w:noWrap/>
            <w:vAlign w:val="center"/>
            <w:hideMark/>
          </w:tcPr>
          <w:p w14:paraId="68F2127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1.247</w:t>
            </w:r>
          </w:p>
        </w:tc>
        <w:tc>
          <w:tcPr>
            <w:tcW w:w="892" w:type="dxa"/>
            <w:noWrap/>
            <w:vAlign w:val="center"/>
            <w:hideMark/>
          </w:tcPr>
          <w:p w14:paraId="29BAEBE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1.066</w:t>
            </w:r>
          </w:p>
        </w:tc>
        <w:tc>
          <w:tcPr>
            <w:tcW w:w="899" w:type="dxa"/>
            <w:noWrap/>
            <w:vAlign w:val="center"/>
            <w:hideMark/>
          </w:tcPr>
          <w:p w14:paraId="02F87E6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1.459</w:t>
            </w:r>
          </w:p>
        </w:tc>
        <w:tc>
          <w:tcPr>
            <w:tcW w:w="951" w:type="dxa"/>
            <w:noWrap/>
            <w:vAlign w:val="center"/>
            <w:hideMark/>
          </w:tcPr>
          <w:p w14:paraId="12169AA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0.938</w:t>
            </w:r>
          </w:p>
        </w:tc>
        <w:tc>
          <w:tcPr>
            <w:tcW w:w="889" w:type="dxa"/>
            <w:noWrap/>
            <w:vAlign w:val="center"/>
            <w:hideMark/>
          </w:tcPr>
          <w:p w14:paraId="0836B81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0.647</w:t>
            </w:r>
          </w:p>
        </w:tc>
        <w:tc>
          <w:tcPr>
            <w:tcW w:w="897" w:type="dxa"/>
            <w:noWrap/>
            <w:vAlign w:val="center"/>
            <w:hideMark/>
          </w:tcPr>
          <w:p w14:paraId="3641B55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1.358</w:t>
            </w:r>
          </w:p>
        </w:tc>
      </w:tr>
      <w:tr w:rsidR="00E72A09" w:rsidRPr="0060687A" w14:paraId="30BB8E16" w14:textId="77777777" w:rsidTr="000736DE">
        <w:trPr>
          <w:trHeight w:val="360"/>
        </w:trPr>
        <w:tc>
          <w:tcPr>
            <w:tcW w:w="1700" w:type="dxa"/>
            <w:vMerge/>
            <w:vAlign w:val="center"/>
            <w:hideMark/>
          </w:tcPr>
          <w:p w14:paraId="64C81858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6B5AD955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Anti-dementia agents</w:t>
            </w:r>
          </w:p>
        </w:tc>
        <w:tc>
          <w:tcPr>
            <w:tcW w:w="955" w:type="dxa"/>
            <w:noWrap/>
            <w:vAlign w:val="center"/>
            <w:hideMark/>
          </w:tcPr>
          <w:p w14:paraId="17508B4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0.88</w:t>
            </w:r>
          </w:p>
        </w:tc>
        <w:tc>
          <w:tcPr>
            <w:tcW w:w="892" w:type="dxa"/>
            <w:noWrap/>
            <w:vAlign w:val="center"/>
            <w:hideMark/>
          </w:tcPr>
          <w:p w14:paraId="07FB6D1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0.732</w:t>
            </w:r>
          </w:p>
        </w:tc>
        <w:tc>
          <w:tcPr>
            <w:tcW w:w="892" w:type="dxa"/>
            <w:noWrap/>
            <w:vAlign w:val="center"/>
            <w:hideMark/>
          </w:tcPr>
          <w:p w14:paraId="53941C5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1.059</w:t>
            </w:r>
          </w:p>
        </w:tc>
        <w:tc>
          <w:tcPr>
            <w:tcW w:w="946" w:type="dxa"/>
            <w:noWrap/>
            <w:vAlign w:val="center"/>
            <w:hideMark/>
          </w:tcPr>
          <w:p w14:paraId="740EFB8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1.174</w:t>
            </w:r>
          </w:p>
        </w:tc>
        <w:tc>
          <w:tcPr>
            <w:tcW w:w="892" w:type="dxa"/>
            <w:noWrap/>
            <w:vAlign w:val="center"/>
            <w:hideMark/>
          </w:tcPr>
          <w:p w14:paraId="7DD5764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0.996</w:t>
            </w:r>
          </w:p>
        </w:tc>
        <w:tc>
          <w:tcPr>
            <w:tcW w:w="899" w:type="dxa"/>
            <w:noWrap/>
            <w:vAlign w:val="center"/>
            <w:hideMark/>
          </w:tcPr>
          <w:p w14:paraId="0126D5F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1.383</w:t>
            </w:r>
          </w:p>
        </w:tc>
        <w:tc>
          <w:tcPr>
            <w:tcW w:w="951" w:type="dxa"/>
            <w:noWrap/>
            <w:vAlign w:val="center"/>
            <w:hideMark/>
          </w:tcPr>
          <w:p w14:paraId="49EB0E5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1.154</w:t>
            </w:r>
          </w:p>
        </w:tc>
        <w:tc>
          <w:tcPr>
            <w:tcW w:w="889" w:type="dxa"/>
            <w:noWrap/>
            <w:vAlign w:val="center"/>
            <w:hideMark/>
          </w:tcPr>
          <w:p w14:paraId="59910BF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0.805</w:t>
            </w:r>
          </w:p>
        </w:tc>
        <w:tc>
          <w:tcPr>
            <w:tcW w:w="897" w:type="dxa"/>
            <w:noWrap/>
            <w:vAlign w:val="center"/>
            <w:hideMark/>
          </w:tcPr>
          <w:p w14:paraId="2C86216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1.654</w:t>
            </w:r>
          </w:p>
        </w:tc>
      </w:tr>
      <w:tr w:rsidR="00E72A09" w:rsidRPr="0060687A" w14:paraId="22869F56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2646A189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7EAFB971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Anxiolytics</w:t>
            </w:r>
          </w:p>
        </w:tc>
        <w:tc>
          <w:tcPr>
            <w:tcW w:w="955" w:type="dxa"/>
            <w:noWrap/>
            <w:vAlign w:val="center"/>
            <w:hideMark/>
          </w:tcPr>
          <w:p w14:paraId="366A187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1.052</w:t>
            </w:r>
          </w:p>
        </w:tc>
        <w:tc>
          <w:tcPr>
            <w:tcW w:w="892" w:type="dxa"/>
            <w:noWrap/>
            <w:vAlign w:val="center"/>
            <w:hideMark/>
          </w:tcPr>
          <w:p w14:paraId="1F3A57B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0.989</w:t>
            </w:r>
          </w:p>
        </w:tc>
        <w:tc>
          <w:tcPr>
            <w:tcW w:w="892" w:type="dxa"/>
            <w:noWrap/>
            <w:vAlign w:val="center"/>
            <w:hideMark/>
          </w:tcPr>
          <w:p w14:paraId="1C44CFD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1.118</w:t>
            </w:r>
          </w:p>
        </w:tc>
        <w:tc>
          <w:tcPr>
            <w:tcW w:w="946" w:type="dxa"/>
            <w:noWrap/>
            <w:vAlign w:val="center"/>
            <w:hideMark/>
          </w:tcPr>
          <w:p w14:paraId="16E55CD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1.01</w:t>
            </w:r>
          </w:p>
        </w:tc>
        <w:tc>
          <w:tcPr>
            <w:tcW w:w="892" w:type="dxa"/>
            <w:noWrap/>
            <w:vAlign w:val="center"/>
            <w:hideMark/>
          </w:tcPr>
          <w:p w14:paraId="78269A3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0.941</w:t>
            </w:r>
          </w:p>
        </w:tc>
        <w:tc>
          <w:tcPr>
            <w:tcW w:w="899" w:type="dxa"/>
            <w:noWrap/>
            <w:vAlign w:val="center"/>
            <w:hideMark/>
          </w:tcPr>
          <w:p w14:paraId="7BF7E79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1.084</w:t>
            </w:r>
          </w:p>
        </w:tc>
        <w:tc>
          <w:tcPr>
            <w:tcW w:w="951" w:type="dxa"/>
            <w:noWrap/>
            <w:vAlign w:val="center"/>
            <w:hideMark/>
          </w:tcPr>
          <w:p w14:paraId="707D103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1.305</w:t>
            </w:r>
          </w:p>
        </w:tc>
        <w:tc>
          <w:tcPr>
            <w:tcW w:w="889" w:type="dxa"/>
            <w:noWrap/>
            <w:vAlign w:val="center"/>
            <w:hideMark/>
          </w:tcPr>
          <w:p w14:paraId="08E4891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1.068</w:t>
            </w:r>
          </w:p>
        </w:tc>
        <w:tc>
          <w:tcPr>
            <w:tcW w:w="897" w:type="dxa"/>
            <w:noWrap/>
            <w:vAlign w:val="center"/>
            <w:hideMark/>
          </w:tcPr>
          <w:p w14:paraId="426B1EB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1.593</w:t>
            </w:r>
          </w:p>
        </w:tc>
      </w:tr>
      <w:tr w:rsidR="00E72A09" w:rsidRPr="0060687A" w14:paraId="33751F93" w14:textId="77777777" w:rsidTr="000736DE">
        <w:trPr>
          <w:trHeight w:val="348"/>
        </w:trPr>
        <w:tc>
          <w:tcPr>
            <w:tcW w:w="1700" w:type="dxa"/>
            <w:vMerge w:val="restart"/>
            <w:noWrap/>
            <w:vAlign w:val="center"/>
            <w:hideMark/>
          </w:tcPr>
          <w:p w14:paraId="219B70F3" w14:textId="0347A450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 xml:space="preserve">Cardiovascular </w:t>
            </w:r>
          </w:p>
        </w:tc>
        <w:tc>
          <w:tcPr>
            <w:tcW w:w="3784" w:type="dxa"/>
            <w:noWrap/>
            <w:vAlign w:val="center"/>
            <w:hideMark/>
          </w:tcPr>
          <w:p w14:paraId="6348D16C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Antithrombotic agents</w:t>
            </w:r>
          </w:p>
        </w:tc>
        <w:tc>
          <w:tcPr>
            <w:tcW w:w="955" w:type="dxa"/>
            <w:noWrap/>
            <w:vAlign w:val="center"/>
            <w:hideMark/>
          </w:tcPr>
          <w:p w14:paraId="7B97107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1.402</w:t>
            </w:r>
          </w:p>
        </w:tc>
        <w:tc>
          <w:tcPr>
            <w:tcW w:w="892" w:type="dxa"/>
            <w:noWrap/>
            <w:vAlign w:val="center"/>
            <w:hideMark/>
          </w:tcPr>
          <w:p w14:paraId="6D5EDB0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1.212</w:t>
            </w:r>
          </w:p>
        </w:tc>
        <w:tc>
          <w:tcPr>
            <w:tcW w:w="892" w:type="dxa"/>
            <w:noWrap/>
            <w:vAlign w:val="center"/>
            <w:hideMark/>
          </w:tcPr>
          <w:p w14:paraId="6B06627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1.621</w:t>
            </w:r>
          </w:p>
        </w:tc>
        <w:tc>
          <w:tcPr>
            <w:tcW w:w="946" w:type="dxa"/>
            <w:noWrap/>
            <w:vAlign w:val="center"/>
            <w:hideMark/>
          </w:tcPr>
          <w:p w14:paraId="6EFBE92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1.377</w:t>
            </w:r>
          </w:p>
        </w:tc>
        <w:tc>
          <w:tcPr>
            <w:tcW w:w="892" w:type="dxa"/>
            <w:noWrap/>
            <w:vAlign w:val="center"/>
            <w:hideMark/>
          </w:tcPr>
          <w:p w14:paraId="512CAED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1.217</w:t>
            </w:r>
          </w:p>
        </w:tc>
        <w:tc>
          <w:tcPr>
            <w:tcW w:w="899" w:type="dxa"/>
            <w:noWrap/>
            <w:vAlign w:val="center"/>
            <w:hideMark/>
          </w:tcPr>
          <w:p w14:paraId="3A3BA1E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1.558</w:t>
            </w:r>
          </w:p>
        </w:tc>
        <w:tc>
          <w:tcPr>
            <w:tcW w:w="951" w:type="dxa"/>
            <w:noWrap/>
            <w:vAlign w:val="center"/>
            <w:hideMark/>
          </w:tcPr>
          <w:p w14:paraId="1CBEFF2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1.088</w:t>
            </w:r>
          </w:p>
        </w:tc>
        <w:tc>
          <w:tcPr>
            <w:tcW w:w="889" w:type="dxa"/>
            <w:noWrap/>
            <w:vAlign w:val="center"/>
            <w:hideMark/>
          </w:tcPr>
          <w:p w14:paraId="6650162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0.825</w:t>
            </w:r>
          </w:p>
        </w:tc>
        <w:tc>
          <w:tcPr>
            <w:tcW w:w="897" w:type="dxa"/>
            <w:noWrap/>
            <w:vAlign w:val="center"/>
            <w:hideMark/>
          </w:tcPr>
          <w:p w14:paraId="296F71F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1.436</w:t>
            </w:r>
          </w:p>
        </w:tc>
      </w:tr>
      <w:tr w:rsidR="00E72A09" w:rsidRPr="0060687A" w14:paraId="4BBA2798" w14:textId="77777777" w:rsidTr="000736DE">
        <w:trPr>
          <w:trHeight w:val="360"/>
        </w:trPr>
        <w:tc>
          <w:tcPr>
            <w:tcW w:w="1700" w:type="dxa"/>
            <w:vMerge/>
            <w:vAlign w:val="center"/>
            <w:hideMark/>
          </w:tcPr>
          <w:p w14:paraId="2F491F5F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2345589B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Calcium channel blockers</w:t>
            </w:r>
          </w:p>
        </w:tc>
        <w:tc>
          <w:tcPr>
            <w:tcW w:w="955" w:type="dxa"/>
            <w:noWrap/>
            <w:vAlign w:val="center"/>
            <w:hideMark/>
          </w:tcPr>
          <w:p w14:paraId="3664E4A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1.282</w:t>
            </w:r>
          </w:p>
        </w:tc>
        <w:tc>
          <w:tcPr>
            <w:tcW w:w="892" w:type="dxa"/>
            <w:noWrap/>
            <w:vAlign w:val="center"/>
            <w:hideMark/>
          </w:tcPr>
          <w:p w14:paraId="57A503A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1.136</w:t>
            </w:r>
          </w:p>
        </w:tc>
        <w:tc>
          <w:tcPr>
            <w:tcW w:w="892" w:type="dxa"/>
            <w:noWrap/>
            <w:vAlign w:val="center"/>
            <w:hideMark/>
          </w:tcPr>
          <w:p w14:paraId="7089285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1.446</w:t>
            </w:r>
          </w:p>
        </w:tc>
        <w:tc>
          <w:tcPr>
            <w:tcW w:w="946" w:type="dxa"/>
            <w:noWrap/>
            <w:vAlign w:val="center"/>
            <w:hideMark/>
          </w:tcPr>
          <w:p w14:paraId="58DD0D7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1.086</w:t>
            </w:r>
          </w:p>
        </w:tc>
        <w:tc>
          <w:tcPr>
            <w:tcW w:w="892" w:type="dxa"/>
            <w:noWrap/>
            <w:vAlign w:val="center"/>
            <w:hideMark/>
          </w:tcPr>
          <w:p w14:paraId="335B285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0.949</w:t>
            </w:r>
          </w:p>
        </w:tc>
        <w:tc>
          <w:tcPr>
            <w:tcW w:w="899" w:type="dxa"/>
            <w:noWrap/>
            <w:vAlign w:val="center"/>
            <w:hideMark/>
          </w:tcPr>
          <w:p w14:paraId="4B27405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1.243</w:t>
            </w:r>
          </w:p>
        </w:tc>
        <w:tc>
          <w:tcPr>
            <w:tcW w:w="951" w:type="dxa"/>
            <w:noWrap/>
            <w:vAlign w:val="center"/>
            <w:hideMark/>
          </w:tcPr>
          <w:p w14:paraId="3BDCF07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1.141</w:t>
            </w:r>
          </w:p>
        </w:tc>
        <w:tc>
          <w:tcPr>
            <w:tcW w:w="889" w:type="dxa"/>
            <w:noWrap/>
            <w:vAlign w:val="center"/>
            <w:hideMark/>
          </w:tcPr>
          <w:p w14:paraId="26013C4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0.846</w:t>
            </w:r>
          </w:p>
        </w:tc>
        <w:tc>
          <w:tcPr>
            <w:tcW w:w="897" w:type="dxa"/>
            <w:noWrap/>
            <w:vAlign w:val="center"/>
            <w:hideMark/>
          </w:tcPr>
          <w:p w14:paraId="1871403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1.538</w:t>
            </w:r>
          </w:p>
        </w:tc>
      </w:tr>
      <w:tr w:rsidR="00E72A09" w:rsidRPr="0060687A" w14:paraId="37F9FFEF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3F8DDE57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40978D91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Angiotensin II antagonists</w:t>
            </w:r>
          </w:p>
        </w:tc>
        <w:tc>
          <w:tcPr>
            <w:tcW w:w="955" w:type="dxa"/>
            <w:noWrap/>
            <w:vAlign w:val="center"/>
            <w:hideMark/>
          </w:tcPr>
          <w:p w14:paraId="111EC4F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2.144</w:t>
            </w:r>
          </w:p>
        </w:tc>
        <w:tc>
          <w:tcPr>
            <w:tcW w:w="892" w:type="dxa"/>
            <w:noWrap/>
            <w:vAlign w:val="center"/>
            <w:hideMark/>
          </w:tcPr>
          <w:p w14:paraId="6477615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1.852</w:t>
            </w:r>
          </w:p>
        </w:tc>
        <w:tc>
          <w:tcPr>
            <w:tcW w:w="892" w:type="dxa"/>
            <w:noWrap/>
            <w:vAlign w:val="center"/>
            <w:hideMark/>
          </w:tcPr>
          <w:p w14:paraId="52DF35F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2.481</w:t>
            </w:r>
          </w:p>
        </w:tc>
        <w:tc>
          <w:tcPr>
            <w:tcW w:w="946" w:type="dxa"/>
            <w:noWrap/>
            <w:vAlign w:val="center"/>
            <w:hideMark/>
          </w:tcPr>
          <w:p w14:paraId="5826A81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1.814</w:t>
            </w:r>
          </w:p>
        </w:tc>
        <w:tc>
          <w:tcPr>
            <w:tcW w:w="892" w:type="dxa"/>
            <w:noWrap/>
            <w:vAlign w:val="center"/>
            <w:hideMark/>
          </w:tcPr>
          <w:p w14:paraId="5E0A4B6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1.568</w:t>
            </w:r>
          </w:p>
        </w:tc>
        <w:tc>
          <w:tcPr>
            <w:tcW w:w="899" w:type="dxa"/>
            <w:noWrap/>
            <w:vAlign w:val="center"/>
            <w:hideMark/>
          </w:tcPr>
          <w:p w14:paraId="4BFB5CE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2.099</w:t>
            </w:r>
          </w:p>
        </w:tc>
        <w:tc>
          <w:tcPr>
            <w:tcW w:w="951" w:type="dxa"/>
            <w:noWrap/>
            <w:vAlign w:val="center"/>
            <w:hideMark/>
          </w:tcPr>
          <w:p w14:paraId="0526C888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1.114</w:t>
            </w:r>
          </w:p>
        </w:tc>
        <w:tc>
          <w:tcPr>
            <w:tcW w:w="889" w:type="dxa"/>
            <w:noWrap/>
            <w:vAlign w:val="center"/>
            <w:hideMark/>
          </w:tcPr>
          <w:p w14:paraId="3BE7C40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0.803</w:t>
            </w:r>
          </w:p>
        </w:tc>
        <w:tc>
          <w:tcPr>
            <w:tcW w:w="897" w:type="dxa"/>
            <w:noWrap/>
            <w:vAlign w:val="center"/>
            <w:hideMark/>
          </w:tcPr>
          <w:p w14:paraId="45570F7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1.545</w:t>
            </w:r>
          </w:p>
        </w:tc>
      </w:tr>
      <w:tr w:rsidR="00E72A09" w:rsidRPr="0060687A" w14:paraId="21EB4402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0CDC3F48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78745D42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Diuretics</w:t>
            </w:r>
          </w:p>
        </w:tc>
        <w:tc>
          <w:tcPr>
            <w:tcW w:w="955" w:type="dxa"/>
            <w:noWrap/>
            <w:vAlign w:val="center"/>
            <w:hideMark/>
          </w:tcPr>
          <w:p w14:paraId="232A9E58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0.847</w:t>
            </w:r>
          </w:p>
        </w:tc>
        <w:tc>
          <w:tcPr>
            <w:tcW w:w="892" w:type="dxa"/>
            <w:noWrap/>
            <w:vAlign w:val="center"/>
            <w:hideMark/>
          </w:tcPr>
          <w:p w14:paraId="3509691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0.749</w:t>
            </w:r>
          </w:p>
        </w:tc>
        <w:tc>
          <w:tcPr>
            <w:tcW w:w="892" w:type="dxa"/>
            <w:noWrap/>
            <w:vAlign w:val="center"/>
            <w:hideMark/>
          </w:tcPr>
          <w:p w14:paraId="4510758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0.958</w:t>
            </w:r>
          </w:p>
        </w:tc>
        <w:tc>
          <w:tcPr>
            <w:tcW w:w="946" w:type="dxa"/>
            <w:noWrap/>
            <w:vAlign w:val="center"/>
            <w:hideMark/>
          </w:tcPr>
          <w:p w14:paraId="2378EF3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0.805</w:t>
            </w:r>
          </w:p>
        </w:tc>
        <w:tc>
          <w:tcPr>
            <w:tcW w:w="892" w:type="dxa"/>
            <w:noWrap/>
            <w:vAlign w:val="center"/>
            <w:hideMark/>
          </w:tcPr>
          <w:p w14:paraId="717EF06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0.71</w:t>
            </w:r>
          </w:p>
        </w:tc>
        <w:tc>
          <w:tcPr>
            <w:tcW w:w="899" w:type="dxa"/>
            <w:noWrap/>
            <w:vAlign w:val="center"/>
            <w:hideMark/>
          </w:tcPr>
          <w:p w14:paraId="2DD9287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0.912</w:t>
            </w:r>
          </w:p>
        </w:tc>
        <w:tc>
          <w:tcPr>
            <w:tcW w:w="951" w:type="dxa"/>
            <w:noWrap/>
            <w:vAlign w:val="center"/>
            <w:hideMark/>
          </w:tcPr>
          <w:p w14:paraId="7EF2F62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0.982</w:t>
            </w:r>
          </w:p>
        </w:tc>
        <w:tc>
          <w:tcPr>
            <w:tcW w:w="889" w:type="dxa"/>
            <w:noWrap/>
            <w:vAlign w:val="center"/>
            <w:hideMark/>
          </w:tcPr>
          <w:p w14:paraId="49D9756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0.74</w:t>
            </w:r>
          </w:p>
        </w:tc>
        <w:tc>
          <w:tcPr>
            <w:tcW w:w="897" w:type="dxa"/>
            <w:noWrap/>
            <w:vAlign w:val="center"/>
            <w:hideMark/>
          </w:tcPr>
          <w:p w14:paraId="367AD93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1.302</w:t>
            </w:r>
          </w:p>
        </w:tc>
      </w:tr>
      <w:tr w:rsidR="00E72A09" w:rsidRPr="0060687A" w14:paraId="31D47423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599CC955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6EE49C17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Lipid-modifying agents</w:t>
            </w:r>
          </w:p>
        </w:tc>
        <w:tc>
          <w:tcPr>
            <w:tcW w:w="955" w:type="dxa"/>
            <w:noWrap/>
            <w:vAlign w:val="center"/>
            <w:hideMark/>
          </w:tcPr>
          <w:p w14:paraId="534512D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1.447</w:t>
            </w:r>
          </w:p>
        </w:tc>
        <w:tc>
          <w:tcPr>
            <w:tcW w:w="892" w:type="dxa"/>
            <w:noWrap/>
            <w:vAlign w:val="center"/>
            <w:hideMark/>
          </w:tcPr>
          <w:p w14:paraId="1BF1B9E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1.271</w:t>
            </w:r>
          </w:p>
        </w:tc>
        <w:tc>
          <w:tcPr>
            <w:tcW w:w="892" w:type="dxa"/>
            <w:noWrap/>
            <w:vAlign w:val="center"/>
            <w:hideMark/>
          </w:tcPr>
          <w:p w14:paraId="2374771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1.677</w:t>
            </w:r>
          </w:p>
        </w:tc>
        <w:tc>
          <w:tcPr>
            <w:tcW w:w="946" w:type="dxa"/>
            <w:noWrap/>
            <w:vAlign w:val="center"/>
            <w:hideMark/>
          </w:tcPr>
          <w:p w14:paraId="460916A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1.21</w:t>
            </w:r>
          </w:p>
        </w:tc>
        <w:tc>
          <w:tcPr>
            <w:tcW w:w="892" w:type="dxa"/>
            <w:noWrap/>
            <w:vAlign w:val="center"/>
            <w:hideMark/>
          </w:tcPr>
          <w:p w14:paraId="65B6DD1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1.072</w:t>
            </w:r>
          </w:p>
        </w:tc>
        <w:tc>
          <w:tcPr>
            <w:tcW w:w="899" w:type="dxa"/>
            <w:noWrap/>
            <w:vAlign w:val="center"/>
            <w:hideMark/>
          </w:tcPr>
          <w:p w14:paraId="334C555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1.365</w:t>
            </w:r>
          </w:p>
        </w:tc>
        <w:tc>
          <w:tcPr>
            <w:tcW w:w="951" w:type="dxa"/>
            <w:noWrap/>
            <w:vAlign w:val="center"/>
            <w:hideMark/>
          </w:tcPr>
          <w:p w14:paraId="12735F0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1.529</w:t>
            </w:r>
          </w:p>
        </w:tc>
        <w:tc>
          <w:tcPr>
            <w:tcW w:w="889" w:type="dxa"/>
            <w:noWrap/>
            <w:vAlign w:val="center"/>
            <w:hideMark/>
          </w:tcPr>
          <w:p w14:paraId="6F11304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1.15</w:t>
            </w:r>
          </w:p>
        </w:tc>
        <w:tc>
          <w:tcPr>
            <w:tcW w:w="897" w:type="dxa"/>
            <w:noWrap/>
            <w:vAlign w:val="center"/>
            <w:hideMark/>
          </w:tcPr>
          <w:p w14:paraId="017648D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2.033</w:t>
            </w:r>
          </w:p>
        </w:tc>
      </w:tr>
      <w:tr w:rsidR="00E72A09" w:rsidRPr="0060687A" w14:paraId="06D3699A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3E782002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2170C209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Beta-blocking agents</w:t>
            </w:r>
          </w:p>
        </w:tc>
        <w:tc>
          <w:tcPr>
            <w:tcW w:w="955" w:type="dxa"/>
            <w:noWrap/>
            <w:vAlign w:val="center"/>
            <w:hideMark/>
          </w:tcPr>
          <w:p w14:paraId="7DD0923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0.783</w:t>
            </w:r>
          </w:p>
        </w:tc>
        <w:tc>
          <w:tcPr>
            <w:tcW w:w="892" w:type="dxa"/>
            <w:noWrap/>
            <w:vAlign w:val="center"/>
            <w:hideMark/>
          </w:tcPr>
          <w:p w14:paraId="4585EB4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0.665</w:t>
            </w:r>
          </w:p>
        </w:tc>
        <w:tc>
          <w:tcPr>
            <w:tcW w:w="892" w:type="dxa"/>
            <w:noWrap/>
            <w:vAlign w:val="center"/>
            <w:hideMark/>
          </w:tcPr>
          <w:p w14:paraId="3D9FA52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0.923</w:t>
            </w:r>
          </w:p>
        </w:tc>
        <w:tc>
          <w:tcPr>
            <w:tcW w:w="946" w:type="dxa"/>
            <w:noWrap/>
            <w:vAlign w:val="center"/>
            <w:hideMark/>
          </w:tcPr>
          <w:p w14:paraId="3090E43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0.851</w:t>
            </w:r>
          </w:p>
        </w:tc>
        <w:tc>
          <w:tcPr>
            <w:tcW w:w="892" w:type="dxa"/>
            <w:noWrap/>
            <w:vAlign w:val="center"/>
            <w:hideMark/>
          </w:tcPr>
          <w:p w14:paraId="41904AF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0.716</w:t>
            </w:r>
          </w:p>
        </w:tc>
        <w:tc>
          <w:tcPr>
            <w:tcW w:w="899" w:type="dxa"/>
            <w:noWrap/>
            <w:vAlign w:val="center"/>
            <w:hideMark/>
          </w:tcPr>
          <w:p w14:paraId="579944B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1.01</w:t>
            </w:r>
          </w:p>
        </w:tc>
        <w:tc>
          <w:tcPr>
            <w:tcW w:w="951" w:type="dxa"/>
            <w:noWrap/>
            <w:vAlign w:val="center"/>
            <w:hideMark/>
          </w:tcPr>
          <w:p w14:paraId="2DEE0FE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0.838</w:t>
            </w:r>
          </w:p>
        </w:tc>
        <w:tc>
          <w:tcPr>
            <w:tcW w:w="889" w:type="dxa"/>
            <w:noWrap/>
            <w:vAlign w:val="center"/>
            <w:hideMark/>
          </w:tcPr>
          <w:p w14:paraId="20E4C838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0.589</w:t>
            </w:r>
          </w:p>
        </w:tc>
        <w:tc>
          <w:tcPr>
            <w:tcW w:w="897" w:type="dxa"/>
            <w:noWrap/>
            <w:vAlign w:val="center"/>
            <w:hideMark/>
          </w:tcPr>
          <w:p w14:paraId="03E1C1C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1.193</w:t>
            </w:r>
          </w:p>
        </w:tc>
      </w:tr>
      <w:tr w:rsidR="00E72A09" w:rsidRPr="0060687A" w14:paraId="5AB5400B" w14:textId="77777777" w:rsidTr="000736DE">
        <w:trPr>
          <w:trHeight w:val="360"/>
        </w:trPr>
        <w:tc>
          <w:tcPr>
            <w:tcW w:w="1700" w:type="dxa"/>
            <w:vMerge w:val="restart"/>
            <w:noWrap/>
            <w:vAlign w:val="center"/>
            <w:hideMark/>
          </w:tcPr>
          <w:p w14:paraId="7786F3E9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Others</w:t>
            </w:r>
          </w:p>
        </w:tc>
        <w:tc>
          <w:tcPr>
            <w:tcW w:w="3784" w:type="dxa"/>
            <w:noWrap/>
            <w:vAlign w:val="center"/>
            <w:hideMark/>
          </w:tcPr>
          <w:p w14:paraId="0F482FFA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Muscle relaxants</w:t>
            </w:r>
          </w:p>
        </w:tc>
        <w:tc>
          <w:tcPr>
            <w:tcW w:w="955" w:type="dxa"/>
            <w:noWrap/>
            <w:vAlign w:val="center"/>
            <w:hideMark/>
          </w:tcPr>
          <w:p w14:paraId="5F6546E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1.453</w:t>
            </w:r>
          </w:p>
        </w:tc>
        <w:tc>
          <w:tcPr>
            <w:tcW w:w="892" w:type="dxa"/>
            <w:noWrap/>
            <w:vAlign w:val="center"/>
            <w:hideMark/>
          </w:tcPr>
          <w:p w14:paraId="4B5D4DB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1.371</w:t>
            </w:r>
          </w:p>
        </w:tc>
        <w:tc>
          <w:tcPr>
            <w:tcW w:w="892" w:type="dxa"/>
            <w:noWrap/>
            <w:vAlign w:val="center"/>
            <w:hideMark/>
          </w:tcPr>
          <w:p w14:paraId="557BBB8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1.54</w:t>
            </w:r>
          </w:p>
        </w:tc>
        <w:tc>
          <w:tcPr>
            <w:tcW w:w="946" w:type="dxa"/>
            <w:noWrap/>
            <w:vAlign w:val="center"/>
            <w:hideMark/>
          </w:tcPr>
          <w:p w14:paraId="06D6E80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1.341</w:t>
            </w:r>
          </w:p>
        </w:tc>
        <w:tc>
          <w:tcPr>
            <w:tcW w:w="892" w:type="dxa"/>
            <w:noWrap/>
            <w:vAlign w:val="center"/>
            <w:hideMark/>
          </w:tcPr>
          <w:p w14:paraId="7D909CF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1.249</w:t>
            </w:r>
          </w:p>
        </w:tc>
        <w:tc>
          <w:tcPr>
            <w:tcW w:w="899" w:type="dxa"/>
            <w:noWrap/>
            <w:vAlign w:val="center"/>
            <w:hideMark/>
          </w:tcPr>
          <w:p w14:paraId="2FE2F86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1.44</w:t>
            </w:r>
          </w:p>
        </w:tc>
        <w:tc>
          <w:tcPr>
            <w:tcW w:w="951" w:type="dxa"/>
            <w:noWrap/>
            <w:vAlign w:val="center"/>
            <w:hideMark/>
          </w:tcPr>
          <w:p w14:paraId="315FD89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1.526</w:t>
            </w:r>
          </w:p>
        </w:tc>
        <w:tc>
          <w:tcPr>
            <w:tcW w:w="889" w:type="dxa"/>
            <w:noWrap/>
            <w:vAlign w:val="center"/>
            <w:hideMark/>
          </w:tcPr>
          <w:p w14:paraId="4504DE8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1.251</w:t>
            </w:r>
          </w:p>
        </w:tc>
        <w:tc>
          <w:tcPr>
            <w:tcW w:w="897" w:type="dxa"/>
            <w:noWrap/>
            <w:vAlign w:val="center"/>
            <w:hideMark/>
          </w:tcPr>
          <w:p w14:paraId="66DA2B1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1.863</w:t>
            </w:r>
          </w:p>
        </w:tc>
      </w:tr>
      <w:tr w:rsidR="00E72A09" w:rsidRPr="0060687A" w14:paraId="645F7192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7666C288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5F41C1C2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 xml:space="preserve">Corticosteroids (systemic) </w:t>
            </w:r>
          </w:p>
        </w:tc>
        <w:tc>
          <w:tcPr>
            <w:tcW w:w="955" w:type="dxa"/>
            <w:noWrap/>
            <w:vAlign w:val="center"/>
            <w:hideMark/>
          </w:tcPr>
          <w:p w14:paraId="78B30E1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1.012</w:t>
            </w:r>
          </w:p>
        </w:tc>
        <w:tc>
          <w:tcPr>
            <w:tcW w:w="892" w:type="dxa"/>
            <w:noWrap/>
            <w:vAlign w:val="center"/>
            <w:hideMark/>
          </w:tcPr>
          <w:p w14:paraId="083131D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0.946</w:t>
            </w:r>
          </w:p>
        </w:tc>
        <w:tc>
          <w:tcPr>
            <w:tcW w:w="892" w:type="dxa"/>
            <w:noWrap/>
            <w:vAlign w:val="center"/>
            <w:hideMark/>
          </w:tcPr>
          <w:p w14:paraId="6251239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1.082</w:t>
            </w:r>
          </w:p>
        </w:tc>
        <w:tc>
          <w:tcPr>
            <w:tcW w:w="946" w:type="dxa"/>
            <w:noWrap/>
            <w:vAlign w:val="center"/>
            <w:hideMark/>
          </w:tcPr>
          <w:p w14:paraId="5DD07EE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1.079</w:t>
            </w:r>
          </w:p>
        </w:tc>
        <w:tc>
          <w:tcPr>
            <w:tcW w:w="892" w:type="dxa"/>
            <w:noWrap/>
            <w:vAlign w:val="center"/>
            <w:hideMark/>
          </w:tcPr>
          <w:p w14:paraId="22A12C3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0.998</w:t>
            </w:r>
          </w:p>
        </w:tc>
        <w:tc>
          <w:tcPr>
            <w:tcW w:w="899" w:type="dxa"/>
            <w:noWrap/>
            <w:vAlign w:val="center"/>
            <w:hideMark/>
          </w:tcPr>
          <w:p w14:paraId="1C2A6B6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1.167</w:t>
            </w:r>
          </w:p>
        </w:tc>
        <w:tc>
          <w:tcPr>
            <w:tcW w:w="951" w:type="dxa"/>
            <w:noWrap/>
            <w:vAlign w:val="center"/>
            <w:hideMark/>
          </w:tcPr>
          <w:p w14:paraId="226779C8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0.895</w:t>
            </w:r>
          </w:p>
        </w:tc>
        <w:tc>
          <w:tcPr>
            <w:tcW w:w="889" w:type="dxa"/>
            <w:noWrap/>
            <w:vAlign w:val="center"/>
            <w:hideMark/>
          </w:tcPr>
          <w:p w14:paraId="76B7B0F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0.716</w:t>
            </w:r>
          </w:p>
        </w:tc>
        <w:tc>
          <w:tcPr>
            <w:tcW w:w="897" w:type="dxa"/>
            <w:noWrap/>
            <w:vAlign w:val="center"/>
            <w:hideMark/>
          </w:tcPr>
          <w:p w14:paraId="000BEBB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1.119</w:t>
            </w:r>
          </w:p>
        </w:tc>
      </w:tr>
      <w:tr w:rsidR="00E72A09" w:rsidRPr="0060687A" w14:paraId="4C480EC2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3C94EBEC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382B83D8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NSAIDs/antirheumatic agents</w:t>
            </w:r>
          </w:p>
        </w:tc>
        <w:tc>
          <w:tcPr>
            <w:tcW w:w="955" w:type="dxa"/>
            <w:noWrap/>
            <w:vAlign w:val="center"/>
            <w:hideMark/>
          </w:tcPr>
          <w:p w14:paraId="786DB76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1.203</w:t>
            </w:r>
          </w:p>
        </w:tc>
        <w:tc>
          <w:tcPr>
            <w:tcW w:w="892" w:type="dxa"/>
            <w:noWrap/>
            <w:vAlign w:val="center"/>
            <w:hideMark/>
          </w:tcPr>
          <w:p w14:paraId="2421E4A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1.15</w:t>
            </w:r>
          </w:p>
        </w:tc>
        <w:tc>
          <w:tcPr>
            <w:tcW w:w="892" w:type="dxa"/>
            <w:noWrap/>
            <w:vAlign w:val="center"/>
            <w:hideMark/>
          </w:tcPr>
          <w:p w14:paraId="434CB1D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1.259</w:t>
            </w:r>
          </w:p>
        </w:tc>
        <w:tc>
          <w:tcPr>
            <w:tcW w:w="946" w:type="dxa"/>
            <w:noWrap/>
            <w:vAlign w:val="center"/>
            <w:hideMark/>
          </w:tcPr>
          <w:p w14:paraId="704FEF5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1.112</w:t>
            </w:r>
          </w:p>
        </w:tc>
        <w:tc>
          <w:tcPr>
            <w:tcW w:w="892" w:type="dxa"/>
            <w:noWrap/>
            <w:vAlign w:val="center"/>
            <w:hideMark/>
          </w:tcPr>
          <w:p w14:paraId="459D626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1.048</w:t>
            </w:r>
          </w:p>
        </w:tc>
        <w:tc>
          <w:tcPr>
            <w:tcW w:w="899" w:type="dxa"/>
            <w:noWrap/>
            <w:vAlign w:val="center"/>
            <w:hideMark/>
          </w:tcPr>
          <w:p w14:paraId="41D3D64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1.179</w:t>
            </w:r>
          </w:p>
        </w:tc>
        <w:tc>
          <w:tcPr>
            <w:tcW w:w="951" w:type="dxa"/>
            <w:noWrap/>
            <w:vAlign w:val="center"/>
            <w:hideMark/>
          </w:tcPr>
          <w:p w14:paraId="76CFBCE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1.077</w:t>
            </w:r>
          </w:p>
        </w:tc>
        <w:tc>
          <w:tcPr>
            <w:tcW w:w="889" w:type="dxa"/>
            <w:noWrap/>
            <w:vAlign w:val="center"/>
            <w:hideMark/>
          </w:tcPr>
          <w:p w14:paraId="1A8FC23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0.908</w:t>
            </w:r>
          </w:p>
        </w:tc>
        <w:tc>
          <w:tcPr>
            <w:tcW w:w="897" w:type="dxa"/>
            <w:noWrap/>
            <w:vAlign w:val="center"/>
            <w:hideMark/>
          </w:tcPr>
          <w:p w14:paraId="181A840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1.279</w:t>
            </w:r>
          </w:p>
        </w:tc>
      </w:tr>
      <w:tr w:rsidR="00E72A09" w:rsidRPr="0060687A" w14:paraId="6C3D9614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036AF8E1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39DA7F65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Laxatives</w:t>
            </w:r>
          </w:p>
        </w:tc>
        <w:tc>
          <w:tcPr>
            <w:tcW w:w="955" w:type="dxa"/>
            <w:noWrap/>
            <w:vAlign w:val="center"/>
            <w:hideMark/>
          </w:tcPr>
          <w:p w14:paraId="0E560D4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1.056</w:t>
            </w:r>
          </w:p>
        </w:tc>
        <w:tc>
          <w:tcPr>
            <w:tcW w:w="892" w:type="dxa"/>
            <w:noWrap/>
            <w:vAlign w:val="center"/>
            <w:hideMark/>
          </w:tcPr>
          <w:p w14:paraId="164715A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0.857</w:t>
            </w:r>
          </w:p>
        </w:tc>
        <w:tc>
          <w:tcPr>
            <w:tcW w:w="892" w:type="dxa"/>
            <w:noWrap/>
            <w:vAlign w:val="center"/>
            <w:hideMark/>
          </w:tcPr>
          <w:p w14:paraId="4015C95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1.302</w:t>
            </w:r>
          </w:p>
        </w:tc>
        <w:tc>
          <w:tcPr>
            <w:tcW w:w="946" w:type="dxa"/>
            <w:noWrap/>
            <w:vAlign w:val="center"/>
            <w:hideMark/>
          </w:tcPr>
          <w:p w14:paraId="1ED9A7C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1.153</w:t>
            </w:r>
          </w:p>
        </w:tc>
        <w:tc>
          <w:tcPr>
            <w:tcW w:w="892" w:type="dxa"/>
            <w:noWrap/>
            <w:vAlign w:val="center"/>
            <w:hideMark/>
          </w:tcPr>
          <w:p w14:paraId="1F067EB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0.953</w:t>
            </w:r>
          </w:p>
        </w:tc>
        <w:tc>
          <w:tcPr>
            <w:tcW w:w="899" w:type="dxa"/>
            <w:noWrap/>
            <w:vAlign w:val="center"/>
            <w:hideMark/>
          </w:tcPr>
          <w:p w14:paraId="573740B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1.395</w:t>
            </w:r>
          </w:p>
        </w:tc>
        <w:tc>
          <w:tcPr>
            <w:tcW w:w="951" w:type="dxa"/>
            <w:noWrap/>
            <w:vAlign w:val="center"/>
            <w:hideMark/>
          </w:tcPr>
          <w:p w14:paraId="7DBB76D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0.976</w:t>
            </w:r>
          </w:p>
        </w:tc>
        <w:tc>
          <w:tcPr>
            <w:tcW w:w="889" w:type="dxa"/>
            <w:noWrap/>
            <w:vAlign w:val="center"/>
            <w:hideMark/>
          </w:tcPr>
          <w:p w14:paraId="1BCAEA5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0.683</w:t>
            </w:r>
          </w:p>
        </w:tc>
        <w:tc>
          <w:tcPr>
            <w:tcW w:w="897" w:type="dxa"/>
            <w:noWrap/>
            <w:vAlign w:val="center"/>
            <w:hideMark/>
          </w:tcPr>
          <w:p w14:paraId="528C5249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1.395</w:t>
            </w:r>
          </w:p>
        </w:tc>
      </w:tr>
      <w:tr w:rsidR="00E72A09" w:rsidRPr="0060687A" w14:paraId="13E57233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11B37C1F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2DAD78AB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Asthma/COPD agents</w:t>
            </w:r>
          </w:p>
        </w:tc>
        <w:tc>
          <w:tcPr>
            <w:tcW w:w="955" w:type="dxa"/>
            <w:noWrap/>
            <w:vAlign w:val="center"/>
            <w:hideMark/>
          </w:tcPr>
          <w:p w14:paraId="72FB15E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0.96</w:t>
            </w:r>
          </w:p>
        </w:tc>
        <w:tc>
          <w:tcPr>
            <w:tcW w:w="892" w:type="dxa"/>
            <w:noWrap/>
            <w:vAlign w:val="center"/>
            <w:hideMark/>
          </w:tcPr>
          <w:p w14:paraId="2585353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0.874</w:t>
            </w:r>
          </w:p>
        </w:tc>
        <w:tc>
          <w:tcPr>
            <w:tcW w:w="892" w:type="dxa"/>
            <w:noWrap/>
            <w:vAlign w:val="center"/>
            <w:hideMark/>
          </w:tcPr>
          <w:p w14:paraId="0256314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1.055</w:t>
            </w:r>
          </w:p>
        </w:tc>
        <w:tc>
          <w:tcPr>
            <w:tcW w:w="946" w:type="dxa"/>
            <w:noWrap/>
            <w:vAlign w:val="center"/>
            <w:hideMark/>
          </w:tcPr>
          <w:p w14:paraId="3FAE400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1.03</w:t>
            </w:r>
          </w:p>
        </w:tc>
        <w:tc>
          <w:tcPr>
            <w:tcW w:w="892" w:type="dxa"/>
            <w:noWrap/>
            <w:vAlign w:val="center"/>
            <w:hideMark/>
          </w:tcPr>
          <w:p w14:paraId="1ADAF2F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0.941</w:t>
            </w:r>
          </w:p>
        </w:tc>
        <w:tc>
          <w:tcPr>
            <w:tcW w:w="899" w:type="dxa"/>
            <w:noWrap/>
            <w:vAlign w:val="center"/>
            <w:hideMark/>
          </w:tcPr>
          <w:p w14:paraId="5CA87EF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1.127</w:t>
            </w:r>
          </w:p>
        </w:tc>
        <w:tc>
          <w:tcPr>
            <w:tcW w:w="951" w:type="dxa"/>
            <w:noWrap/>
            <w:vAlign w:val="center"/>
            <w:hideMark/>
          </w:tcPr>
          <w:p w14:paraId="471CC11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1.108</w:t>
            </w:r>
          </w:p>
        </w:tc>
        <w:tc>
          <w:tcPr>
            <w:tcW w:w="889" w:type="dxa"/>
            <w:noWrap/>
            <w:vAlign w:val="center"/>
            <w:hideMark/>
          </w:tcPr>
          <w:p w14:paraId="35299CD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0.871</w:t>
            </w:r>
          </w:p>
        </w:tc>
        <w:tc>
          <w:tcPr>
            <w:tcW w:w="897" w:type="dxa"/>
            <w:noWrap/>
            <w:vAlign w:val="center"/>
            <w:hideMark/>
          </w:tcPr>
          <w:p w14:paraId="187321D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1.408</w:t>
            </w:r>
          </w:p>
        </w:tc>
      </w:tr>
      <w:tr w:rsidR="00E72A09" w:rsidRPr="0060687A" w14:paraId="213D1A1E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645ABA22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07A39F9E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Antacids</w:t>
            </w:r>
          </w:p>
        </w:tc>
        <w:tc>
          <w:tcPr>
            <w:tcW w:w="955" w:type="dxa"/>
            <w:noWrap/>
            <w:vAlign w:val="center"/>
            <w:hideMark/>
          </w:tcPr>
          <w:p w14:paraId="2B2F2E2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0.927</w:t>
            </w:r>
          </w:p>
        </w:tc>
        <w:tc>
          <w:tcPr>
            <w:tcW w:w="892" w:type="dxa"/>
            <w:noWrap/>
            <w:vAlign w:val="center"/>
            <w:hideMark/>
          </w:tcPr>
          <w:p w14:paraId="4C09E85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0.878</w:t>
            </w:r>
          </w:p>
        </w:tc>
        <w:tc>
          <w:tcPr>
            <w:tcW w:w="892" w:type="dxa"/>
            <w:noWrap/>
            <w:vAlign w:val="center"/>
            <w:hideMark/>
          </w:tcPr>
          <w:p w14:paraId="3322C2C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0.979</w:t>
            </w:r>
          </w:p>
        </w:tc>
        <w:tc>
          <w:tcPr>
            <w:tcW w:w="946" w:type="dxa"/>
            <w:noWrap/>
            <w:vAlign w:val="center"/>
            <w:hideMark/>
          </w:tcPr>
          <w:p w14:paraId="5796DAC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0.909</w:t>
            </w:r>
          </w:p>
        </w:tc>
        <w:tc>
          <w:tcPr>
            <w:tcW w:w="892" w:type="dxa"/>
            <w:noWrap/>
            <w:vAlign w:val="center"/>
            <w:hideMark/>
          </w:tcPr>
          <w:p w14:paraId="5152FA2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0.852</w:t>
            </w:r>
          </w:p>
        </w:tc>
        <w:tc>
          <w:tcPr>
            <w:tcW w:w="899" w:type="dxa"/>
            <w:noWrap/>
            <w:vAlign w:val="center"/>
            <w:hideMark/>
          </w:tcPr>
          <w:p w14:paraId="7752798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0.969</w:t>
            </w:r>
          </w:p>
        </w:tc>
        <w:tc>
          <w:tcPr>
            <w:tcW w:w="951" w:type="dxa"/>
            <w:noWrap/>
            <w:vAlign w:val="center"/>
            <w:hideMark/>
          </w:tcPr>
          <w:p w14:paraId="320E5E48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1.006</w:t>
            </w:r>
          </w:p>
        </w:tc>
        <w:tc>
          <w:tcPr>
            <w:tcW w:w="889" w:type="dxa"/>
            <w:noWrap/>
            <w:vAlign w:val="center"/>
            <w:hideMark/>
          </w:tcPr>
          <w:p w14:paraId="6C43C965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0.839</w:t>
            </w:r>
          </w:p>
        </w:tc>
        <w:tc>
          <w:tcPr>
            <w:tcW w:w="897" w:type="dxa"/>
            <w:noWrap/>
            <w:vAlign w:val="center"/>
            <w:hideMark/>
          </w:tcPr>
          <w:p w14:paraId="7F920E5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1.205</w:t>
            </w:r>
          </w:p>
        </w:tc>
      </w:tr>
      <w:tr w:rsidR="00E72A09" w:rsidRPr="0060687A" w14:paraId="46D3EA6E" w14:textId="77777777" w:rsidTr="000736DE">
        <w:trPr>
          <w:trHeight w:val="360"/>
        </w:trPr>
        <w:tc>
          <w:tcPr>
            <w:tcW w:w="1700" w:type="dxa"/>
            <w:vMerge/>
            <w:vAlign w:val="center"/>
            <w:hideMark/>
          </w:tcPr>
          <w:p w14:paraId="401FA3C6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18DAC996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H2-receptor antagonists</w:t>
            </w:r>
          </w:p>
        </w:tc>
        <w:tc>
          <w:tcPr>
            <w:tcW w:w="955" w:type="dxa"/>
            <w:noWrap/>
            <w:vAlign w:val="center"/>
            <w:hideMark/>
          </w:tcPr>
          <w:p w14:paraId="1C742D2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1.008</w:t>
            </w:r>
          </w:p>
        </w:tc>
        <w:tc>
          <w:tcPr>
            <w:tcW w:w="892" w:type="dxa"/>
            <w:noWrap/>
            <w:vAlign w:val="center"/>
            <w:hideMark/>
          </w:tcPr>
          <w:p w14:paraId="2FF3EFD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0.961</w:t>
            </w:r>
          </w:p>
        </w:tc>
        <w:tc>
          <w:tcPr>
            <w:tcW w:w="892" w:type="dxa"/>
            <w:noWrap/>
            <w:vAlign w:val="center"/>
            <w:hideMark/>
          </w:tcPr>
          <w:p w14:paraId="3C45661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1.057</w:t>
            </w:r>
          </w:p>
        </w:tc>
        <w:tc>
          <w:tcPr>
            <w:tcW w:w="946" w:type="dxa"/>
            <w:noWrap/>
            <w:vAlign w:val="center"/>
            <w:hideMark/>
          </w:tcPr>
          <w:p w14:paraId="4D6B8AA1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0.996</w:t>
            </w:r>
          </w:p>
        </w:tc>
        <w:tc>
          <w:tcPr>
            <w:tcW w:w="892" w:type="dxa"/>
            <w:noWrap/>
            <w:vAlign w:val="center"/>
            <w:hideMark/>
          </w:tcPr>
          <w:p w14:paraId="31B2146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0.94</w:t>
            </w:r>
          </w:p>
        </w:tc>
        <w:tc>
          <w:tcPr>
            <w:tcW w:w="899" w:type="dxa"/>
            <w:noWrap/>
            <w:vAlign w:val="center"/>
            <w:hideMark/>
          </w:tcPr>
          <w:p w14:paraId="17C4E1E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1.056</w:t>
            </w:r>
          </w:p>
        </w:tc>
        <w:tc>
          <w:tcPr>
            <w:tcW w:w="951" w:type="dxa"/>
            <w:noWrap/>
            <w:vAlign w:val="center"/>
            <w:hideMark/>
          </w:tcPr>
          <w:p w14:paraId="771AF66A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0.905</w:t>
            </w:r>
          </w:p>
        </w:tc>
        <w:tc>
          <w:tcPr>
            <w:tcW w:w="889" w:type="dxa"/>
            <w:noWrap/>
            <w:vAlign w:val="center"/>
            <w:hideMark/>
          </w:tcPr>
          <w:p w14:paraId="606C33BF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0.766</w:t>
            </w:r>
          </w:p>
        </w:tc>
        <w:tc>
          <w:tcPr>
            <w:tcW w:w="897" w:type="dxa"/>
            <w:noWrap/>
            <w:vAlign w:val="center"/>
            <w:hideMark/>
          </w:tcPr>
          <w:p w14:paraId="320A0E5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1.069</w:t>
            </w:r>
          </w:p>
        </w:tc>
      </w:tr>
      <w:tr w:rsidR="00E72A09" w:rsidRPr="0060687A" w14:paraId="01312972" w14:textId="77777777" w:rsidTr="000736DE">
        <w:trPr>
          <w:trHeight w:val="348"/>
        </w:trPr>
        <w:tc>
          <w:tcPr>
            <w:tcW w:w="1700" w:type="dxa"/>
            <w:vMerge/>
            <w:vAlign w:val="center"/>
            <w:hideMark/>
          </w:tcPr>
          <w:p w14:paraId="4AD54FDB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746572DA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Benign prostatic hypertrophy agents</w:t>
            </w:r>
          </w:p>
        </w:tc>
        <w:tc>
          <w:tcPr>
            <w:tcW w:w="955" w:type="dxa"/>
            <w:noWrap/>
            <w:vAlign w:val="center"/>
            <w:hideMark/>
          </w:tcPr>
          <w:p w14:paraId="72F3FD6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1.2</w:t>
            </w:r>
          </w:p>
        </w:tc>
        <w:tc>
          <w:tcPr>
            <w:tcW w:w="892" w:type="dxa"/>
            <w:noWrap/>
            <w:vAlign w:val="center"/>
            <w:hideMark/>
          </w:tcPr>
          <w:p w14:paraId="154DE530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1.036</w:t>
            </w:r>
          </w:p>
        </w:tc>
        <w:tc>
          <w:tcPr>
            <w:tcW w:w="892" w:type="dxa"/>
            <w:noWrap/>
            <w:vAlign w:val="center"/>
            <w:hideMark/>
          </w:tcPr>
          <w:p w14:paraId="685E2AE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1.389</w:t>
            </w:r>
          </w:p>
        </w:tc>
        <w:tc>
          <w:tcPr>
            <w:tcW w:w="946" w:type="dxa"/>
            <w:noWrap/>
            <w:vAlign w:val="center"/>
            <w:hideMark/>
          </w:tcPr>
          <w:p w14:paraId="7FA05F7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1.344</w:t>
            </w:r>
          </w:p>
        </w:tc>
        <w:tc>
          <w:tcPr>
            <w:tcW w:w="892" w:type="dxa"/>
            <w:noWrap/>
            <w:vAlign w:val="center"/>
            <w:hideMark/>
          </w:tcPr>
          <w:p w14:paraId="467B54F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1.148</w:t>
            </w:r>
          </w:p>
        </w:tc>
        <w:tc>
          <w:tcPr>
            <w:tcW w:w="899" w:type="dxa"/>
            <w:noWrap/>
            <w:vAlign w:val="center"/>
            <w:hideMark/>
          </w:tcPr>
          <w:p w14:paraId="0478320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1.575</w:t>
            </w:r>
          </w:p>
        </w:tc>
        <w:tc>
          <w:tcPr>
            <w:tcW w:w="951" w:type="dxa"/>
            <w:noWrap/>
            <w:vAlign w:val="center"/>
            <w:hideMark/>
          </w:tcPr>
          <w:p w14:paraId="1223C7E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1.023</w:t>
            </w:r>
          </w:p>
        </w:tc>
        <w:tc>
          <w:tcPr>
            <w:tcW w:w="889" w:type="dxa"/>
            <w:noWrap/>
            <w:vAlign w:val="center"/>
            <w:hideMark/>
          </w:tcPr>
          <w:p w14:paraId="01B9AE56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0.695</w:t>
            </w:r>
          </w:p>
        </w:tc>
        <w:tc>
          <w:tcPr>
            <w:tcW w:w="897" w:type="dxa"/>
            <w:noWrap/>
            <w:vAlign w:val="center"/>
            <w:hideMark/>
          </w:tcPr>
          <w:p w14:paraId="4B61C78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1.506</w:t>
            </w:r>
          </w:p>
        </w:tc>
      </w:tr>
      <w:tr w:rsidR="00E72A09" w:rsidRPr="0060687A" w14:paraId="4DADD60B" w14:textId="77777777" w:rsidTr="000736DE">
        <w:trPr>
          <w:trHeight w:val="360"/>
        </w:trPr>
        <w:tc>
          <w:tcPr>
            <w:tcW w:w="1700" w:type="dxa"/>
            <w:vMerge/>
            <w:vAlign w:val="center"/>
            <w:hideMark/>
          </w:tcPr>
          <w:p w14:paraId="560FADE4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noWrap/>
            <w:vAlign w:val="center"/>
            <w:hideMark/>
          </w:tcPr>
          <w:p w14:paraId="328ED581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Antihistamines (systemic)</w:t>
            </w:r>
          </w:p>
        </w:tc>
        <w:tc>
          <w:tcPr>
            <w:tcW w:w="955" w:type="dxa"/>
            <w:noWrap/>
            <w:vAlign w:val="center"/>
            <w:hideMark/>
          </w:tcPr>
          <w:p w14:paraId="2CA1745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0.954</w:t>
            </w:r>
          </w:p>
        </w:tc>
        <w:tc>
          <w:tcPr>
            <w:tcW w:w="892" w:type="dxa"/>
            <w:noWrap/>
            <w:vAlign w:val="center"/>
            <w:hideMark/>
          </w:tcPr>
          <w:p w14:paraId="48F98D44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0.904</w:t>
            </w:r>
          </w:p>
        </w:tc>
        <w:tc>
          <w:tcPr>
            <w:tcW w:w="892" w:type="dxa"/>
            <w:noWrap/>
            <w:vAlign w:val="center"/>
            <w:hideMark/>
          </w:tcPr>
          <w:p w14:paraId="28AD4B1D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1.007</w:t>
            </w:r>
          </w:p>
        </w:tc>
        <w:tc>
          <w:tcPr>
            <w:tcW w:w="946" w:type="dxa"/>
            <w:noWrap/>
            <w:vAlign w:val="center"/>
            <w:hideMark/>
          </w:tcPr>
          <w:p w14:paraId="1B27501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0.897</w:t>
            </w:r>
          </w:p>
        </w:tc>
        <w:tc>
          <w:tcPr>
            <w:tcW w:w="892" w:type="dxa"/>
            <w:noWrap/>
            <w:vAlign w:val="center"/>
            <w:hideMark/>
          </w:tcPr>
          <w:p w14:paraId="4E38FAF8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0.841</w:t>
            </w:r>
          </w:p>
        </w:tc>
        <w:tc>
          <w:tcPr>
            <w:tcW w:w="899" w:type="dxa"/>
            <w:noWrap/>
            <w:vAlign w:val="center"/>
            <w:hideMark/>
          </w:tcPr>
          <w:p w14:paraId="7B00C9C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0.957</w:t>
            </w:r>
          </w:p>
        </w:tc>
        <w:tc>
          <w:tcPr>
            <w:tcW w:w="951" w:type="dxa"/>
            <w:noWrap/>
            <w:vAlign w:val="center"/>
            <w:hideMark/>
          </w:tcPr>
          <w:p w14:paraId="684A587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0.94</w:t>
            </w:r>
          </w:p>
        </w:tc>
        <w:tc>
          <w:tcPr>
            <w:tcW w:w="889" w:type="dxa"/>
            <w:noWrap/>
            <w:vAlign w:val="center"/>
            <w:hideMark/>
          </w:tcPr>
          <w:p w14:paraId="072FF63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0.782</w:t>
            </w:r>
          </w:p>
        </w:tc>
        <w:tc>
          <w:tcPr>
            <w:tcW w:w="897" w:type="dxa"/>
            <w:noWrap/>
            <w:vAlign w:val="center"/>
            <w:hideMark/>
          </w:tcPr>
          <w:p w14:paraId="5606606B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1.13</w:t>
            </w:r>
          </w:p>
        </w:tc>
      </w:tr>
      <w:tr w:rsidR="00E72A09" w:rsidRPr="0060687A" w14:paraId="54C1F6D1" w14:textId="77777777" w:rsidTr="000736DE">
        <w:trPr>
          <w:trHeight w:val="360"/>
        </w:trPr>
        <w:tc>
          <w:tcPr>
            <w:tcW w:w="1700" w:type="dxa"/>
            <w:vMerge/>
            <w:tcBorders>
              <w:bottom w:val="single" w:sz="12" w:space="0" w:color="auto"/>
            </w:tcBorders>
            <w:vAlign w:val="center"/>
            <w:hideMark/>
          </w:tcPr>
          <w:p w14:paraId="20F9306D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784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2C38391" w14:textId="77777777" w:rsidR="00E72A09" w:rsidRPr="00BF26E8" w:rsidRDefault="00E72A09" w:rsidP="00E72A09">
            <w:pPr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Cough and cold preparations</w:t>
            </w:r>
          </w:p>
        </w:tc>
        <w:tc>
          <w:tcPr>
            <w:tcW w:w="955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719B0D7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0.847</w:t>
            </w:r>
          </w:p>
        </w:tc>
        <w:tc>
          <w:tcPr>
            <w:tcW w:w="8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4608C7C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0.803</w:t>
            </w:r>
          </w:p>
        </w:tc>
        <w:tc>
          <w:tcPr>
            <w:tcW w:w="8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6FA4D6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0.893</w:t>
            </w:r>
          </w:p>
        </w:tc>
        <w:tc>
          <w:tcPr>
            <w:tcW w:w="946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B7973B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0.885</w:t>
            </w:r>
          </w:p>
        </w:tc>
        <w:tc>
          <w:tcPr>
            <w:tcW w:w="892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6D5A0062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0.831</w:t>
            </w:r>
          </w:p>
        </w:tc>
        <w:tc>
          <w:tcPr>
            <w:tcW w:w="899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30CDB0EE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0.943</w:t>
            </w:r>
          </w:p>
        </w:tc>
        <w:tc>
          <w:tcPr>
            <w:tcW w:w="951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5E0961B7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0.974</w:t>
            </w:r>
          </w:p>
        </w:tc>
        <w:tc>
          <w:tcPr>
            <w:tcW w:w="889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28F69FB8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0.815</w:t>
            </w:r>
          </w:p>
        </w:tc>
        <w:tc>
          <w:tcPr>
            <w:tcW w:w="897" w:type="dxa"/>
            <w:tcBorders>
              <w:bottom w:val="single" w:sz="12" w:space="0" w:color="auto"/>
            </w:tcBorders>
            <w:noWrap/>
            <w:vAlign w:val="center"/>
            <w:hideMark/>
          </w:tcPr>
          <w:p w14:paraId="185A2173" w14:textId="77777777" w:rsidR="00E72A09" w:rsidRPr="00BF26E8" w:rsidRDefault="00E72A09" w:rsidP="00E72A09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BF26E8">
              <w:rPr>
                <w:rFonts w:ascii="Times New Roman" w:eastAsiaTheme="minorEastAsia" w:hAnsi="Times New Roman" w:cs="Times New Roman"/>
              </w:rPr>
              <w:t>1.163</w:t>
            </w:r>
          </w:p>
        </w:tc>
      </w:tr>
    </w:tbl>
    <w:p w14:paraId="1C83F474" w14:textId="0C268991" w:rsidR="003F1C17" w:rsidRDefault="008B4BA2" w:rsidP="00E72A09">
      <w:pPr>
        <w:tabs>
          <w:tab w:val="left" w:pos="3360"/>
        </w:tabs>
        <w:rPr>
          <w:rFonts w:ascii="Times New Roman" w:hAnsi="Times New Roman" w:cs="Times New Roman"/>
        </w:rPr>
      </w:pPr>
      <w:r w:rsidRPr="00E72A09">
        <w:rPr>
          <w:rFonts w:ascii="Times New Roman" w:hAnsi="Times New Roman" w:cs="Times New Roman"/>
        </w:rPr>
        <w:t>AOR: Adjusted Odd Ratio</w:t>
      </w:r>
      <w:r w:rsidR="00E72A09">
        <w:rPr>
          <w:rFonts w:ascii="Times New Roman" w:hAnsi="Times New Roman" w:cs="Times New Roman"/>
        </w:rPr>
        <w:tab/>
      </w:r>
    </w:p>
    <w:p w14:paraId="22720B41" w14:textId="77777777" w:rsidR="00E72A09" w:rsidRPr="00E72A09" w:rsidRDefault="00E72A09" w:rsidP="00E72A09">
      <w:pPr>
        <w:rPr>
          <w:rFonts w:ascii="Times New Roman" w:hAnsi="Times New Roman" w:cs="Times New Roman"/>
        </w:rPr>
      </w:pPr>
    </w:p>
    <w:p w14:paraId="20B925C0" w14:textId="77777777" w:rsidR="00D13E41" w:rsidRDefault="00D13E41">
      <w:pPr>
        <w:widowControl/>
        <w:wordWrap/>
        <w:autoSpaceDE/>
        <w:autoSpaceDN/>
        <w:spacing w:after="160" w:line="259" w:lineRule="auto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br w:type="page"/>
      </w:r>
    </w:p>
    <w:p w14:paraId="38DD83D5" w14:textId="7C4FE961" w:rsidR="00E83541" w:rsidRPr="004D103A" w:rsidRDefault="00BB5F52" w:rsidP="00BB5F52">
      <w:pPr>
        <w:pStyle w:val="1"/>
      </w:pPr>
      <w:r w:rsidRPr="004D103A">
        <w:lastRenderedPageBreak/>
        <w:t xml:space="preserve">Supplementary </w:t>
      </w:r>
      <w:r w:rsidRPr="004D103A">
        <w:rPr>
          <w:rFonts w:hint="eastAsia"/>
        </w:rPr>
        <w:t xml:space="preserve">Table </w:t>
      </w:r>
      <w:r w:rsidR="003F1C17" w:rsidRPr="004D103A">
        <w:t>2</w:t>
      </w:r>
      <w:r w:rsidRPr="004D103A">
        <w:rPr>
          <w:rFonts w:hint="eastAsia"/>
          <w:sz w:val="18"/>
          <w:szCs w:val="18"/>
        </w:rPr>
        <w:t>.</w:t>
      </w:r>
      <w:r w:rsidRPr="004D103A">
        <w:rPr>
          <w:sz w:val="18"/>
          <w:szCs w:val="18"/>
        </w:rPr>
        <w:t xml:space="preserve"> </w:t>
      </w:r>
      <w:r w:rsidRPr="004D103A">
        <w:rPr>
          <w:b w:val="0"/>
          <w:bCs w:val="0"/>
        </w:rPr>
        <w:t>Sensitivity analys</w:t>
      </w:r>
      <w:r w:rsidR="00506F0F">
        <w:rPr>
          <w:b w:val="0"/>
          <w:bCs w:val="0"/>
        </w:rPr>
        <w:t>i</w:t>
      </w:r>
      <w:r w:rsidRPr="004D103A">
        <w:rPr>
          <w:b w:val="0"/>
          <w:bCs w:val="0"/>
        </w:rPr>
        <w:t>s of case-c</w:t>
      </w:r>
      <w:r w:rsidR="00D959CC" w:rsidRPr="004D103A">
        <w:rPr>
          <w:b w:val="0"/>
          <w:bCs w:val="0"/>
        </w:rPr>
        <w:t>rossover</w:t>
      </w:r>
      <w:r w:rsidRPr="004D103A">
        <w:rPr>
          <w:b w:val="0"/>
          <w:bCs w:val="0"/>
        </w:rPr>
        <w:t xml:space="preserve"> </w:t>
      </w:r>
      <w:r w:rsidR="00D959CC" w:rsidRPr="004D103A">
        <w:rPr>
          <w:b w:val="0"/>
          <w:bCs w:val="0"/>
        </w:rPr>
        <w:t>design with additional wash-out period</w:t>
      </w:r>
      <w:r w:rsidR="00B61B1E" w:rsidRPr="004D103A">
        <w:rPr>
          <w:b w:val="0"/>
          <w:bCs w:val="0"/>
        </w:rPr>
        <w:t xml:space="preserve"> (</w:t>
      </w:r>
      <w:r w:rsidR="00D57C06" w:rsidRPr="004D103A">
        <w:rPr>
          <w:b w:val="0"/>
          <w:bCs w:val="0"/>
        </w:rPr>
        <w:t xml:space="preserve">control periods: </w:t>
      </w:r>
      <w:r w:rsidR="00B61B1E" w:rsidRPr="004D103A">
        <w:rPr>
          <w:b w:val="0"/>
          <w:bCs w:val="0"/>
        </w:rPr>
        <w:t>120</w:t>
      </w:r>
      <w:r w:rsidR="004E4F4C">
        <w:rPr>
          <w:rFonts w:hint="eastAsia"/>
        </w:rPr>
        <w:t>–</w:t>
      </w:r>
      <w:r w:rsidR="00B61B1E" w:rsidRPr="004D103A">
        <w:rPr>
          <w:b w:val="0"/>
          <w:bCs w:val="0"/>
        </w:rPr>
        <w:t>180</w:t>
      </w:r>
      <w:r w:rsidR="00D57C06" w:rsidRPr="004D103A">
        <w:rPr>
          <w:b w:val="0"/>
          <w:bCs w:val="0"/>
        </w:rPr>
        <w:t xml:space="preserve"> and</w:t>
      </w:r>
      <w:r w:rsidR="00B61B1E" w:rsidRPr="004D103A">
        <w:rPr>
          <w:b w:val="0"/>
          <w:bCs w:val="0"/>
        </w:rPr>
        <w:t xml:space="preserve"> 240</w:t>
      </w:r>
      <w:r w:rsidR="004E4F4C">
        <w:rPr>
          <w:rFonts w:hint="eastAsia"/>
        </w:rPr>
        <w:t>–</w:t>
      </w:r>
      <w:r w:rsidR="00B61B1E" w:rsidRPr="004D103A">
        <w:rPr>
          <w:b w:val="0"/>
          <w:bCs w:val="0"/>
        </w:rPr>
        <w:t>300 days</w:t>
      </w:r>
      <w:r w:rsidR="00D57C06" w:rsidRPr="004D103A">
        <w:rPr>
          <w:b w:val="0"/>
          <w:bCs w:val="0"/>
        </w:rPr>
        <w:t xml:space="preserve"> prior to the index date</w:t>
      </w:r>
      <w:r w:rsidR="00B83D2A" w:rsidRPr="004D103A">
        <w:rPr>
          <w:b w:val="0"/>
          <w:bCs w:val="0"/>
        </w:rPr>
        <w:softHyphen/>
      </w:r>
      <w:r w:rsidR="00B61B1E" w:rsidRPr="004D103A">
        <w:rPr>
          <w:b w:val="0"/>
          <w:bCs w:val="0"/>
        </w:rPr>
        <w:t>)</w:t>
      </w:r>
    </w:p>
    <w:p w14:paraId="2F071F86" w14:textId="77777777" w:rsidR="00D959CC" w:rsidRPr="00D959CC" w:rsidRDefault="00D959CC" w:rsidP="00D959CC">
      <w:pPr>
        <w:rPr>
          <w:rFonts w:eastAsiaTheme="minorEastAsia"/>
        </w:rPr>
      </w:pPr>
    </w:p>
    <w:tbl>
      <w:tblPr>
        <w:tblStyle w:val="a6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55"/>
        <w:gridCol w:w="3179"/>
        <w:gridCol w:w="851"/>
        <w:gridCol w:w="876"/>
        <w:gridCol w:w="766"/>
        <w:gridCol w:w="876"/>
        <w:gridCol w:w="877"/>
        <w:gridCol w:w="827"/>
        <w:gridCol w:w="850"/>
        <w:gridCol w:w="1072"/>
        <w:gridCol w:w="827"/>
        <w:gridCol w:w="815"/>
      </w:tblGrid>
      <w:tr w:rsidR="00941BCC" w:rsidRPr="00D959CC" w14:paraId="7F830055" w14:textId="77777777" w:rsidTr="00941BCC">
        <w:trPr>
          <w:trHeight w:val="276"/>
        </w:trPr>
        <w:tc>
          <w:tcPr>
            <w:tcW w:w="1655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2345C4BC" w14:textId="2C56721F" w:rsidR="00941BCC" w:rsidRPr="00941BCC" w:rsidRDefault="00941BCC" w:rsidP="00941BCC">
            <w:pPr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941BCC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Medication class</w:t>
            </w:r>
          </w:p>
        </w:tc>
        <w:tc>
          <w:tcPr>
            <w:tcW w:w="3179" w:type="dxa"/>
            <w:vMerge w:val="restart"/>
            <w:tcBorders>
              <w:top w:val="single" w:sz="12" w:space="0" w:color="auto"/>
              <w:bottom w:val="single" w:sz="6" w:space="0" w:color="auto"/>
            </w:tcBorders>
            <w:noWrap/>
            <w:vAlign w:val="center"/>
            <w:hideMark/>
          </w:tcPr>
          <w:p w14:paraId="46992023" w14:textId="76D95FF3" w:rsidR="00941BCC" w:rsidRPr="00941BCC" w:rsidRDefault="00941BCC" w:rsidP="00941BCC">
            <w:pPr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941BCC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Subclass of the study medication</w:t>
            </w:r>
          </w:p>
        </w:tc>
        <w:tc>
          <w:tcPr>
            <w:tcW w:w="172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1A930C3C" w14:textId="77777777" w:rsidR="00941BCC" w:rsidRDefault="00941BCC" w:rsidP="00941BCC">
            <w:pPr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AB5180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Exposed 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only </w:t>
            </w:r>
            <w:r w:rsidRPr="00AB5180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in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 the</w:t>
            </w:r>
            <w:r w:rsidRPr="00AB5180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 hazard period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,</w:t>
            </w:r>
          </w:p>
          <w:p w14:paraId="7B72C643" w14:textId="5F07776B" w:rsidR="00941BCC" w:rsidRPr="00F66CB3" w:rsidRDefault="00941BCC" w:rsidP="00941B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n=94.332</w:t>
            </w:r>
          </w:p>
        </w:tc>
        <w:tc>
          <w:tcPr>
            <w:tcW w:w="164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7AC12285" w14:textId="77777777" w:rsidR="00941BCC" w:rsidRDefault="00941BCC" w:rsidP="00941BCC">
            <w:pPr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</w:pPr>
            <w:r w:rsidRPr="00AB5180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Exposed 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only </w:t>
            </w:r>
            <w:r w:rsidRPr="00AB5180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in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 the</w:t>
            </w:r>
            <w:r w:rsidRPr="00AB5180"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 xml:space="preserve"> control period</w:t>
            </w: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22"/>
              </w:rPr>
              <w:t>,</w:t>
            </w:r>
          </w:p>
          <w:p w14:paraId="7D2CF996" w14:textId="28D80A8C" w:rsidR="00941BCC" w:rsidRPr="00F66CB3" w:rsidRDefault="00941BCC" w:rsidP="00941B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n=94,332</w:t>
            </w:r>
          </w:p>
        </w:tc>
        <w:tc>
          <w:tcPr>
            <w:tcW w:w="877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416FFC6F" w14:textId="77777777" w:rsidR="00941BCC" w:rsidRPr="00F66CB3" w:rsidRDefault="00941BCC" w:rsidP="00941B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Crude odd ratios</w:t>
            </w:r>
          </w:p>
        </w:tc>
        <w:tc>
          <w:tcPr>
            <w:tcW w:w="167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0033FB6E" w14:textId="32E82949" w:rsidR="00941BCC" w:rsidRPr="00F66CB3" w:rsidRDefault="00941BCC" w:rsidP="00941B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95%CI</w:t>
            </w:r>
          </w:p>
        </w:tc>
        <w:tc>
          <w:tcPr>
            <w:tcW w:w="1072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65415AEA" w14:textId="77777777" w:rsidR="00941BCC" w:rsidRPr="00F66CB3" w:rsidRDefault="00941BCC" w:rsidP="00941B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Adjusted odd ratios</w:t>
            </w:r>
          </w:p>
        </w:tc>
        <w:tc>
          <w:tcPr>
            <w:tcW w:w="1642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1749A671" w14:textId="0F84B714" w:rsidR="00941BCC" w:rsidRPr="00F66CB3" w:rsidRDefault="00941BCC" w:rsidP="00941B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95%CI</w:t>
            </w:r>
          </w:p>
        </w:tc>
      </w:tr>
      <w:tr w:rsidR="00311B6A" w:rsidRPr="00D959CC" w14:paraId="67542FDF" w14:textId="77777777" w:rsidTr="00485625">
        <w:trPr>
          <w:trHeight w:val="276"/>
        </w:trPr>
        <w:tc>
          <w:tcPr>
            <w:tcW w:w="1655" w:type="dxa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  <w:hideMark/>
          </w:tcPr>
          <w:p w14:paraId="5FB0C16D" w14:textId="77777777" w:rsidR="00D959CC" w:rsidRPr="00F66CB3" w:rsidRDefault="00D959CC">
            <w:pPr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</w:p>
        </w:tc>
        <w:tc>
          <w:tcPr>
            <w:tcW w:w="3179" w:type="dxa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  <w:hideMark/>
          </w:tcPr>
          <w:p w14:paraId="1AF958E1" w14:textId="77777777" w:rsidR="00D959CC" w:rsidRPr="00F66CB3" w:rsidRDefault="00D959CC">
            <w:pPr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6AD360E4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N</w:t>
            </w:r>
          </w:p>
        </w:tc>
        <w:tc>
          <w:tcPr>
            <w:tcW w:w="876" w:type="dxa"/>
            <w:tcBorders>
              <w:top w:val="single" w:sz="6" w:space="0" w:color="auto"/>
              <w:left w:val="nil"/>
              <w:bottom w:val="double" w:sz="4" w:space="0" w:color="auto"/>
            </w:tcBorders>
            <w:noWrap/>
            <w:vAlign w:val="center"/>
            <w:hideMark/>
          </w:tcPr>
          <w:p w14:paraId="4A38EAA9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%</w:t>
            </w:r>
          </w:p>
        </w:tc>
        <w:tc>
          <w:tcPr>
            <w:tcW w:w="766" w:type="dxa"/>
            <w:tcBorders>
              <w:top w:val="single" w:sz="6" w:space="0" w:color="auto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048F3B87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N</w:t>
            </w:r>
          </w:p>
        </w:tc>
        <w:tc>
          <w:tcPr>
            <w:tcW w:w="876" w:type="dxa"/>
            <w:tcBorders>
              <w:top w:val="single" w:sz="6" w:space="0" w:color="auto"/>
              <w:left w:val="nil"/>
              <w:bottom w:val="double" w:sz="4" w:space="0" w:color="auto"/>
            </w:tcBorders>
            <w:noWrap/>
            <w:vAlign w:val="center"/>
            <w:hideMark/>
          </w:tcPr>
          <w:p w14:paraId="05EB4D43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%</w:t>
            </w:r>
          </w:p>
        </w:tc>
        <w:tc>
          <w:tcPr>
            <w:tcW w:w="877" w:type="dxa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  <w:hideMark/>
          </w:tcPr>
          <w:p w14:paraId="2EFFC50E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bottom w:val="double" w:sz="4" w:space="0" w:color="auto"/>
              <w:right w:val="nil"/>
            </w:tcBorders>
            <w:vAlign w:val="center"/>
            <w:hideMark/>
          </w:tcPr>
          <w:p w14:paraId="25376907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Lower</w:t>
            </w:r>
          </w:p>
        </w:tc>
        <w:tc>
          <w:tcPr>
            <w:tcW w:w="850" w:type="dxa"/>
            <w:tcBorders>
              <w:top w:val="single" w:sz="6" w:space="0" w:color="auto"/>
              <w:left w:val="nil"/>
              <w:bottom w:val="double" w:sz="4" w:space="0" w:color="auto"/>
            </w:tcBorders>
            <w:vAlign w:val="center"/>
            <w:hideMark/>
          </w:tcPr>
          <w:p w14:paraId="59C4FB32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Upper</w:t>
            </w:r>
          </w:p>
        </w:tc>
        <w:tc>
          <w:tcPr>
            <w:tcW w:w="1072" w:type="dxa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  <w:hideMark/>
          </w:tcPr>
          <w:p w14:paraId="74E59C34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</w:p>
        </w:tc>
        <w:tc>
          <w:tcPr>
            <w:tcW w:w="827" w:type="dxa"/>
            <w:tcBorders>
              <w:top w:val="single" w:sz="6" w:space="0" w:color="auto"/>
              <w:bottom w:val="double" w:sz="4" w:space="0" w:color="auto"/>
              <w:right w:val="nil"/>
            </w:tcBorders>
            <w:vAlign w:val="center"/>
            <w:hideMark/>
          </w:tcPr>
          <w:p w14:paraId="27A67E70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Lower</w:t>
            </w:r>
          </w:p>
        </w:tc>
        <w:tc>
          <w:tcPr>
            <w:tcW w:w="815" w:type="dxa"/>
            <w:tcBorders>
              <w:top w:val="single" w:sz="6" w:space="0" w:color="auto"/>
              <w:left w:val="nil"/>
              <w:bottom w:val="double" w:sz="4" w:space="0" w:color="auto"/>
            </w:tcBorders>
            <w:vAlign w:val="center"/>
            <w:hideMark/>
          </w:tcPr>
          <w:p w14:paraId="394D58CB" w14:textId="77777777" w:rsidR="00D959CC" w:rsidRPr="00F66CB3" w:rsidRDefault="00D959CC" w:rsidP="00D959CC">
            <w:pPr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F66CB3">
              <w:rPr>
                <w:rFonts w:ascii="Times New Roman" w:eastAsiaTheme="minorEastAsia" w:hAnsi="Times New Roman" w:cs="Times New Roman"/>
                <w:b/>
                <w:bCs/>
                <w:sz w:val="22"/>
              </w:rPr>
              <w:t>Upper</w:t>
            </w:r>
          </w:p>
        </w:tc>
      </w:tr>
      <w:tr w:rsidR="00311B6A" w:rsidRPr="00D959CC" w14:paraId="3882C9E4" w14:textId="77777777" w:rsidTr="00485625">
        <w:trPr>
          <w:trHeight w:val="276"/>
        </w:trPr>
        <w:tc>
          <w:tcPr>
            <w:tcW w:w="1655" w:type="dxa"/>
            <w:vMerge w:val="restart"/>
            <w:tcBorders>
              <w:top w:val="double" w:sz="4" w:space="0" w:color="auto"/>
            </w:tcBorders>
            <w:noWrap/>
            <w:vAlign w:val="center"/>
            <w:hideMark/>
          </w:tcPr>
          <w:p w14:paraId="23BD6CD5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Nervous system</w:t>
            </w:r>
          </w:p>
        </w:tc>
        <w:tc>
          <w:tcPr>
            <w:tcW w:w="3179" w:type="dxa"/>
            <w:tcBorders>
              <w:top w:val="double" w:sz="4" w:space="0" w:color="auto"/>
            </w:tcBorders>
            <w:noWrap/>
            <w:vAlign w:val="center"/>
            <w:hideMark/>
          </w:tcPr>
          <w:p w14:paraId="3504F3A8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Anti-Parkinson agents</w:t>
            </w:r>
          </w:p>
        </w:tc>
        <w:tc>
          <w:tcPr>
            <w:tcW w:w="851" w:type="dxa"/>
            <w:tcBorders>
              <w:top w:val="double" w:sz="4" w:space="0" w:color="auto"/>
              <w:right w:val="nil"/>
            </w:tcBorders>
            <w:vAlign w:val="center"/>
            <w:hideMark/>
          </w:tcPr>
          <w:p w14:paraId="1A044A6D" w14:textId="443A978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279 </w:t>
            </w:r>
          </w:p>
        </w:tc>
        <w:tc>
          <w:tcPr>
            <w:tcW w:w="876" w:type="dxa"/>
            <w:tcBorders>
              <w:top w:val="double" w:sz="4" w:space="0" w:color="auto"/>
              <w:left w:val="nil"/>
            </w:tcBorders>
            <w:vAlign w:val="center"/>
            <w:hideMark/>
          </w:tcPr>
          <w:p w14:paraId="31A7FBA2" w14:textId="05B65E5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0.3%</w:t>
            </w:r>
          </w:p>
        </w:tc>
        <w:tc>
          <w:tcPr>
            <w:tcW w:w="766" w:type="dxa"/>
            <w:tcBorders>
              <w:top w:val="double" w:sz="4" w:space="0" w:color="auto"/>
              <w:right w:val="nil"/>
            </w:tcBorders>
            <w:vAlign w:val="center"/>
            <w:hideMark/>
          </w:tcPr>
          <w:p w14:paraId="146D4CFF" w14:textId="6DAD129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158 </w:t>
            </w:r>
          </w:p>
        </w:tc>
        <w:tc>
          <w:tcPr>
            <w:tcW w:w="876" w:type="dxa"/>
            <w:tcBorders>
              <w:top w:val="double" w:sz="4" w:space="0" w:color="auto"/>
              <w:left w:val="nil"/>
            </w:tcBorders>
            <w:vAlign w:val="center"/>
            <w:hideMark/>
          </w:tcPr>
          <w:p w14:paraId="402F8FA1" w14:textId="79B608D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0.2%</w:t>
            </w:r>
          </w:p>
        </w:tc>
        <w:tc>
          <w:tcPr>
            <w:tcW w:w="877" w:type="dxa"/>
            <w:tcBorders>
              <w:top w:val="double" w:sz="4" w:space="0" w:color="auto"/>
            </w:tcBorders>
            <w:vAlign w:val="center"/>
            <w:hideMark/>
          </w:tcPr>
          <w:p w14:paraId="7BA5E7C7" w14:textId="0D005CC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1.88 </w:t>
            </w:r>
          </w:p>
        </w:tc>
        <w:tc>
          <w:tcPr>
            <w:tcW w:w="827" w:type="dxa"/>
            <w:tcBorders>
              <w:top w:val="double" w:sz="4" w:space="0" w:color="auto"/>
              <w:right w:val="nil"/>
            </w:tcBorders>
            <w:vAlign w:val="center"/>
            <w:hideMark/>
          </w:tcPr>
          <w:p w14:paraId="26B9CAC2" w14:textId="71258A4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1.45 </w:t>
            </w:r>
          </w:p>
        </w:tc>
        <w:tc>
          <w:tcPr>
            <w:tcW w:w="850" w:type="dxa"/>
            <w:tcBorders>
              <w:top w:val="double" w:sz="4" w:space="0" w:color="auto"/>
              <w:left w:val="nil"/>
            </w:tcBorders>
            <w:vAlign w:val="center"/>
            <w:hideMark/>
          </w:tcPr>
          <w:p w14:paraId="40A44BEB" w14:textId="7C4D4BA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2.43 </w:t>
            </w:r>
          </w:p>
        </w:tc>
        <w:tc>
          <w:tcPr>
            <w:tcW w:w="1072" w:type="dxa"/>
            <w:tcBorders>
              <w:top w:val="double" w:sz="4" w:space="0" w:color="auto"/>
            </w:tcBorders>
            <w:vAlign w:val="center"/>
            <w:hideMark/>
          </w:tcPr>
          <w:p w14:paraId="7A014F3C" w14:textId="3B55E94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1.57 </w:t>
            </w:r>
          </w:p>
        </w:tc>
        <w:tc>
          <w:tcPr>
            <w:tcW w:w="827" w:type="dxa"/>
            <w:tcBorders>
              <w:top w:val="double" w:sz="4" w:space="0" w:color="auto"/>
              <w:right w:val="nil"/>
            </w:tcBorders>
            <w:vAlign w:val="center"/>
            <w:hideMark/>
          </w:tcPr>
          <w:p w14:paraId="1F499AF9" w14:textId="75599BD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1.23 </w:t>
            </w:r>
          </w:p>
        </w:tc>
        <w:tc>
          <w:tcPr>
            <w:tcW w:w="815" w:type="dxa"/>
            <w:tcBorders>
              <w:top w:val="double" w:sz="4" w:space="0" w:color="auto"/>
              <w:left w:val="nil"/>
            </w:tcBorders>
            <w:noWrap/>
            <w:vAlign w:val="center"/>
            <w:hideMark/>
          </w:tcPr>
          <w:p w14:paraId="65CB04C4" w14:textId="11E73CE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2.00 </w:t>
            </w:r>
          </w:p>
        </w:tc>
      </w:tr>
      <w:tr w:rsidR="00311B6A" w:rsidRPr="00D959CC" w14:paraId="40678A98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0C87FEE2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5849C96A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Opioids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21C0D2E2" w14:textId="26DFDE5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7,722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7D66E6BD" w14:textId="17477AA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8.2%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6FAEDB2A" w14:textId="40AE69E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5,070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221AD9DD" w14:textId="67F26DE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5.4%</w:t>
            </w:r>
          </w:p>
        </w:tc>
        <w:tc>
          <w:tcPr>
            <w:tcW w:w="877" w:type="dxa"/>
            <w:vAlign w:val="center"/>
            <w:hideMark/>
          </w:tcPr>
          <w:p w14:paraId="7B24B3A5" w14:textId="64A2CCC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1.56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4A0CC244" w14:textId="1394702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1.49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66859852" w14:textId="14FC8B0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1.63 </w:t>
            </w:r>
          </w:p>
        </w:tc>
        <w:tc>
          <w:tcPr>
            <w:tcW w:w="1072" w:type="dxa"/>
            <w:vAlign w:val="center"/>
            <w:hideMark/>
          </w:tcPr>
          <w:p w14:paraId="2E317807" w14:textId="01F75A1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1.33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3AD67025" w14:textId="7B00326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1.27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4F991FD8" w14:textId="47C6CF7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1.39 </w:t>
            </w:r>
          </w:p>
        </w:tc>
      </w:tr>
      <w:tr w:rsidR="00311B6A" w:rsidRPr="00D959CC" w14:paraId="5B46EC28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5F3CBCF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382B1299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Antiepileptics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67754581" w14:textId="7D3B9CA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1,405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18F86279" w14:textId="67B0C4F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1.5%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0BE6720F" w14:textId="16EE458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1,078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22B26279" w14:textId="6C18152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877" w:type="dxa"/>
            <w:vAlign w:val="center"/>
            <w:hideMark/>
          </w:tcPr>
          <w:p w14:paraId="30787833" w14:textId="0423F9B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1.37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18A817DE" w14:textId="1239227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1.23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03A8633D" w14:textId="78BB96F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1.52 </w:t>
            </w:r>
          </w:p>
        </w:tc>
        <w:tc>
          <w:tcPr>
            <w:tcW w:w="1072" w:type="dxa"/>
            <w:noWrap/>
            <w:vAlign w:val="center"/>
            <w:hideMark/>
          </w:tcPr>
          <w:p w14:paraId="6DF3C87D" w14:textId="199B592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1.09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3C5F5F7E" w14:textId="0EF6DF0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0.99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31DF36D2" w14:textId="4ABCBB0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1.20 </w:t>
            </w:r>
          </w:p>
        </w:tc>
      </w:tr>
      <w:tr w:rsidR="00311B6A" w:rsidRPr="00D959CC" w14:paraId="35EFB6E6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4ADE9A84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58DA8794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Antipsychotics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5290197F" w14:textId="0D8BE89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453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7D2F0A14" w14:textId="467AB0F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0.5%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10A2A584" w14:textId="048D090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257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4AB4835B" w14:textId="45F5302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0.3%</w:t>
            </w:r>
          </w:p>
        </w:tc>
        <w:tc>
          <w:tcPr>
            <w:tcW w:w="877" w:type="dxa"/>
            <w:vAlign w:val="center"/>
            <w:hideMark/>
          </w:tcPr>
          <w:p w14:paraId="0A202210" w14:textId="743FF18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1.84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0DC777CA" w14:textId="59FBFC1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1.51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384B27CC" w14:textId="1168CE1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2.25 </w:t>
            </w:r>
          </w:p>
        </w:tc>
        <w:tc>
          <w:tcPr>
            <w:tcW w:w="1072" w:type="dxa"/>
            <w:vAlign w:val="center"/>
            <w:hideMark/>
          </w:tcPr>
          <w:p w14:paraId="3642856B" w14:textId="27AADCE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1.61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31051836" w14:textId="193FB58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1.33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2B7EAE41" w14:textId="615F136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1.96 </w:t>
            </w:r>
          </w:p>
        </w:tc>
      </w:tr>
      <w:tr w:rsidR="00311B6A" w:rsidRPr="00D959CC" w14:paraId="673D7478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484873B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1E8CFFD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Antidepressants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224091D6" w14:textId="00C7CA9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2,207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22277C56" w14:textId="217C4BA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2.3%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5FD9AE8E" w14:textId="04DE546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1,628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3D0A6A15" w14:textId="360CB1E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877" w:type="dxa"/>
            <w:vAlign w:val="center"/>
            <w:hideMark/>
          </w:tcPr>
          <w:p w14:paraId="53948211" w14:textId="3AE859A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1.37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034EA93C" w14:textId="2551407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1.26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7BBF1B37" w14:textId="30FD6FC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1.49 </w:t>
            </w:r>
          </w:p>
        </w:tc>
        <w:tc>
          <w:tcPr>
            <w:tcW w:w="1072" w:type="dxa"/>
            <w:vAlign w:val="center"/>
            <w:hideMark/>
          </w:tcPr>
          <w:p w14:paraId="6D840491" w14:textId="5071AEC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1.20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7CB01BB1" w14:textId="66542C5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1.11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0B236099" w14:textId="330DDE2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1.30 </w:t>
            </w:r>
          </w:p>
        </w:tc>
      </w:tr>
      <w:tr w:rsidR="00311B6A" w:rsidRPr="00D959CC" w14:paraId="3430387E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3BAA03D9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04627706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Hypnotics and sedatives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507CD6D4" w14:textId="006ACCF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1,328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604A5EF3" w14:textId="3A7D0FB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1.4%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20298B9D" w14:textId="3FE8849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1,151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74DDB8C2" w14:textId="30E2647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1.2%</w:t>
            </w:r>
          </w:p>
        </w:tc>
        <w:tc>
          <w:tcPr>
            <w:tcW w:w="877" w:type="dxa"/>
            <w:vAlign w:val="center"/>
            <w:hideMark/>
          </w:tcPr>
          <w:p w14:paraId="7905E98D" w14:textId="1E18280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1.22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72DDC8D2" w14:textId="5260428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1.10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416E1135" w14:textId="3FA5C63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1.35 </w:t>
            </w:r>
          </w:p>
        </w:tc>
        <w:tc>
          <w:tcPr>
            <w:tcW w:w="1072" w:type="dxa"/>
            <w:vAlign w:val="center"/>
            <w:hideMark/>
          </w:tcPr>
          <w:p w14:paraId="3696EDE7" w14:textId="52DCBF8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1.08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573193FA" w14:textId="1719121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0.98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2406CE97" w14:textId="52964C7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1.19 </w:t>
            </w:r>
          </w:p>
        </w:tc>
      </w:tr>
      <w:tr w:rsidR="00311B6A" w:rsidRPr="00D959CC" w14:paraId="679DFF70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38F4181C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074DB7F4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Anti-dementia agents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4B96AD95" w14:textId="316D86F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1,188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6E8E11D4" w14:textId="0131FFD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1.3%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5B4EF703" w14:textId="2DDDCAF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1,025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7F6717CF" w14:textId="738033C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1.1%</w:t>
            </w:r>
          </w:p>
        </w:tc>
        <w:tc>
          <w:tcPr>
            <w:tcW w:w="877" w:type="dxa"/>
            <w:vAlign w:val="center"/>
            <w:hideMark/>
          </w:tcPr>
          <w:p w14:paraId="31096BB8" w14:textId="1B44F02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51762DB6" w14:textId="731E654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1.03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3DC47DFA" w14:textId="3E3CB75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1.30 </w:t>
            </w:r>
          </w:p>
        </w:tc>
        <w:tc>
          <w:tcPr>
            <w:tcW w:w="1072" w:type="dxa"/>
            <w:vAlign w:val="center"/>
            <w:hideMark/>
          </w:tcPr>
          <w:p w14:paraId="3621B803" w14:textId="128E70D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469D1CE9" w14:textId="13A298C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0.95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146AFDF9" w14:textId="1F00D38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1.18 </w:t>
            </w:r>
          </w:p>
        </w:tc>
      </w:tr>
      <w:tr w:rsidR="00311B6A" w:rsidRPr="00D959CC" w14:paraId="05D10D97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335D5E8E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20013286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Anxiolytics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68FBF659" w14:textId="3ACF15D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7,087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2526B2F6" w14:textId="0BFD00A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7.5%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58AC6028" w14:textId="3147871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6,344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67F1C1BC" w14:textId="108F93B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6.7%</w:t>
            </w:r>
          </w:p>
        </w:tc>
        <w:tc>
          <w:tcPr>
            <w:tcW w:w="877" w:type="dxa"/>
            <w:vAlign w:val="center"/>
            <w:hideMark/>
          </w:tcPr>
          <w:p w14:paraId="40A23605" w14:textId="0EBEFF8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1.15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29FF26CC" w14:textId="11D4CFD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1.10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3C8036CD" w14:textId="54544EC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1.20 </w:t>
            </w:r>
          </w:p>
        </w:tc>
        <w:tc>
          <w:tcPr>
            <w:tcW w:w="1072" w:type="dxa"/>
            <w:vAlign w:val="center"/>
            <w:hideMark/>
          </w:tcPr>
          <w:p w14:paraId="1DC33662" w14:textId="202231D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1.02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650A1442" w14:textId="50FFA35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0.98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4EB80CD4" w14:textId="1FB4A21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1.07 </w:t>
            </w:r>
          </w:p>
        </w:tc>
      </w:tr>
      <w:tr w:rsidR="00311B6A" w:rsidRPr="00D959CC" w14:paraId="74076985" w14:textId="77777777" w:rsidTr="00485625">
        <w:trPr>
          <w:trHeight w:val="276"/>
        </w:trPr>
        <w:tc>
          <w:tcPr>
            <w:tcW w:w="1655" w:type="dxa"/>
            <w:vMerge w:val="restart"/>
            <w:noWrap/>
            <w:vAlign w:val="center"/>
            <w:hideMark/>
          </w:tcPr>
          <w:p w14:paraId="400314E6" w14:textId="6E77547F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 xml:space="preserve">Cardiovascular </w:t>
            </w:r>
          </w:p>
        </w:tc>
        <w:tc>
          <w:tcPr>
            <w:tcW w:w="3179" w:type="dxa"/>
            <w:noWrap/>
            <w:vAlign w:val="center"/>
            <w:hideMark/>
          </w:tcPr>
          <w:p w14:paraId="51459A7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Antithrombotic agents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76448C91" w14:textId="7B478BB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2,463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3ED18ABD" w14:textId="5BA3A6C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2.6%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07C45C71" w14:textId="7272C17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1,644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131AFE1F" w14:textId="4284A86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1.7%</w:t>
            </w:r>
          </w:p>
        </w:tc>
        <w:tc>
          <w:tcPr>
            <w:tcW w:w="877" w:type="dxa"/>
            <w:vAlign w:val="center"/>
            <w:hideMark/>
          </w:tcPr>
          <w:p w14:paraId="0D939F0A" w14:textId="556447D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1.54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734909D0" w14:textId="1B840C6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1.41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540A5FD5" w14:textId="316F4CA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1.67 </w:t>
            </w:r>
          </w:p>
        </w:tc>
        <w:tc>
          <w:tcPr>
            <w:tcW w:w="1072" w:type="dxa"/>
            <w:vAlign w:val="center"/>
            <w:hideMark/>
          </w:tcPr>
          <w:p w14:paraId="2D0B3E2E" w14:textId="47DAAAC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235D2F59" w14:textId="2365603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1.26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48EE2B7E" w14:textId="7BD12E2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1.48 </w:t>
            </w:r>
          </w:p>
        </w:tc>
      </w:tr>
      <w:tr w:rsidR="00311B6A" w:rsidRPr="00D959CC" w14:paraId="4348E59F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5B6810F8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425FEB76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Calcium channel blockers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74D8E0E3" w14:textId="381F39C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2,473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3F384832" w14:textId="6317C64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2.6%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6D367702" w14:textId="200C556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1,845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5D80878E" w14:textId="2AF24ED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2.0%</w:t>
            </w:r>
          </w:p>
        </w:tc>
        <w:tc>
          <w:tcPr>
            <w:tcW w:w="877" w:type="dxa"/>
            <w:vAlign w:val="center"/>
            <w:hideMark/>
          </w:tcPr>
          <w:p w14:paraId="26DD27EE" w14:textId="0FB999E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1.38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0D51AB08" w14:textId="2E2D9F2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1.27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111B1605" w14:textId="3E15B70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1.50 </w:t>
            </w:r>
          </w:p>
        </w:tc>
        <w:tc>
          <w:tcPr>
            <w:tcW w:w="1072" w:type="dxa"/>
            <w:vAlign w:val="center"/>
            <w:hideMark/>
          </w:tcPr>
          <w:p w14:paraId="57287590" w14:textId="4BBC491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1.19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4632F48C" w14:textId="3CE4FF6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1.10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2BDC7388" w14:textId="429C92B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1.29 </w:t>
            </w:r>
          </w:p>
        </w:tc>
      </w:tr>
      <w:tr w:rsidR="00311B6A" w:rsidRPr="00D959CC" w14:paraId="5A0C932C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5E9DEDF6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6BBED11A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Angiotensin II antagonists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1268D161" w14:textId="2EF7D2E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2,416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5A351E53" w14:textId="04D3B02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2.6%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42D936CF" w14:textId="2F40085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1,297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2218892E" w14:textId="4E2A6DF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1.4%</w:t>
            </w:r>
          </w:p>
        </w:tc>
        <w:tc>
          <w:tcPr>
            <w:tcW w:w="877" w:type="dxa"/>
            <w:vAlign w:val="center"/>
            <w:hideMark/>
          </w:tcPr>
          <w:p w14:paraId="2253655B" w14:textId="74D17B3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1.96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74641E03" w14:textId="31AEC6E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1.79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3FE03DA5" w14:textId="6C3A7BE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2.15 </w:t>
            </w:r>
          </w:p>
        </w:tc>
        <w:tc>
          <w:tcPr>
            <w:tcW w:w="1072" w:type="dxa"/>
            <w:vAlign w:val="center"/>
            <w:hideMark/>
          </w:tcPr>
          <w:p w14:paraId="18A9B3CB" w14:textId="7677A80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1.87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416325D9" w14:textId="16D2D3A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1.71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13AFCB07" w14:textId="6D30478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2.04 </w:t>
            </w:r>
          </w:p>
        </w:tc>
      </w:tr>
      <w:tr w:rsidR="00311B6A" w:rsidRPr="00D959CC" w14:paraId="7739B55F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2F76F1B3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01233D64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Diuretics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3FF6E53E" w14:textId="3DCA4A3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2,401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7DC5530A" w14:textId="2FA2CCA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2.5%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160F91EF" w14:textId="4BBA1FF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2,313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6E5E357E" w14:textId="481D7DB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2.5%</w:t>
            </w:r>
          </w:p>
        </w:tc>
        <w:tc>
          <w:tcPr>
            <w:tcW w:w="877" w:type="dxa"/>
            <w:vAlign w:val="center"/>
            <w:hideMark/>
          </w:tcPr>
          <w:p w14:paraId="2F372167" w14:textId="16CE99A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1.04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7109455B" w14:textId="324A147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0.97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0BB6A534" w14:textId="2F0B312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1.13 </w:t>
            </w:r>
          </w:p>
        </w:tc>
        <w:tc>
          <w:tcPr>
            <w:tcW w:w="1072" w:type="dxa"/>
            <w:vAlign w:val="center"/>
            <w:hideMark/>
          </w:tcPr>
          <w:p w14:paraId="78EC7A27" w14:textId="0F8140D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0.84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23172833" w14:textId="6089D8E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0.77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4A6DF415" w14:textId="652E883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0.90 </w:t>
            </w:r>
          </w:p>
        </w:tc>
      </w:tr>
      <w:tr w:rsidR="00311B6A" w:rsidRPr="00D959CC" w14:paraId="633715FF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7BF0055A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420A5A09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Lipid-modifying agents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222CED5A" w14:textId="74455E0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2,618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309A669E" w14:textId="041137F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2.8%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2E5F9BD5" w14:textId="3107D3F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1,833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24EA0B74" w14:textId="3C40CDD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1.9%</w:t>
            </w:r>
          </w:p>
        </w:tc>
        <w:tc>
          <w:tcPr>
            <w:tcW w:w="877" w:type="dxa"/>
            <w:vAlign w:val="center"/>
            <w:hideMark/>
          </w:tcPr>
          <w:p w14:paraId="41C62926" w14:textId="4316E5A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6A255FA2" w14:textId="326DDC3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1.34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36D2B8F9" w14:textId="7A18D23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1.58 </w:t>
            </w:r>
          </w:p>
        </w:tc>
        <w:tc>
          <w:tcPr>
            <w:tcW w:w="1072" w:type="dxa"/>
            <w:vAlign w:val="center"/>
            <w:hideMark/>
          </w:tcPr>
          <w:p w14:paraId="4D0EEA3E" w14:textId="1938A0A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1.35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503D38CB" w14:textId="7F42CD0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1.25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57B8AFA4" w14:textId="2475DEB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1.46 </w:t>
            </w:r>
          </w:p>
        </w:tc>
      </w:tr>
      <w:tr w:rsidR="00311B6A" w:rsidRPr="00D959CC" w14:paraId="5E901503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5353B54C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4D5F0065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Beta-blocking agents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509F1016" w14:textId="66ECF87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1,183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0138FD54" w14:textId="79D2BA5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1.3%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025B311F" w14:textId="3F2A906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1,323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7F782F2D" w14:textId="2FDC851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1.4%</w:t>
            </w:r>
          </w:p>
        </w:tc>
        <w:tc>
          <w:tcPr>
            <w:tcW w:w="877" w:type="dxa"/>
            <w:vAlign w:val="center"/>
            <w:hideMark/>
          </w:tcPr>
          <w:p w14:paraId="40B6D089" w14:textId="002BE1C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0.92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406AFAC0" w14:textId="5666360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0.82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63226F90" w14:textId="27F9FF8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1.03 </w:t>
            </w:r>
          </w:p>
        </w:tc>
        <w:tc>
          <w:tcPr>
            <w:tcW w:w="1072" w:type="dxa"/>
            <w:vAlign w:val="center"/>
            <w:hideMark/>
          </w:tcPr>
          <w:p w14:paraId="3B1EE305" w14:textId="692340A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0.80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2AF80C63" w14:textId="1D2F801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0.72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08FFF614" w14:textId="453BD95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0.89 </w:t>
            </w:r>
          </w:p>
        </w:tc>
      </w:tr>
      <w:tr w:rsidR="00311B6A" w:rsidRPr="00D959CC" w14:paraId="49075A76" w14:textId="77777777" w:rsidTr="00485625">
        <w:trPr>
          <w:trHeight w:val="276"/>
        </w:trPr>
        <w:tc>
          <w:tcPr>
            <w:tcW w:w="1655" w:type="dxa"/>
            <w:vMerge w:val="restart"/>
            <w:noWrap/>
            <w:vAlign w:val="center"/>
            <w:hideMark/>
          </w:tcPr>
          <w:p w14:paraId="5882F353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Others</w:t>
            </w:r>
          </w:p>
        </w:tc>
        <w:tc>
          <w:tcPr>
            <w:tcW w:w="3179" w:type="dxa"/>
            <w:noWrap/>
            <w:vAlign w:val="center"/>
            <w:hideMark/>
          </w:tcPr>
          <w:p w14:paraId="32BD8BD3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Muscle relaxants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2CA9DADF" w14:textId="35D5766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10,615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0B3E5FDA" w14:textId="6E496CF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11.3%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72EFE291" w14:textId="3B5D04B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6,650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77D3D39A" w14:textId="1BA689A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7.1%</w:t>
            </w:r>
          </w:p>
        </w:tc>
        <w:tc>
          <w:tcPr>
            <w:tcW w:w="877" w:type="dxa"/>
            <w:vAlign w:val="center"/>
            <w:hideMark/>
          </w:tcPr>
          <w:p w14:paraId="1469AFC3" w14:textId="0631CF5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1.65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35888636" w14:textId="30F9F8E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1.59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51918C33" w14:textId="65807A0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1.72 </w:t>
            </w:r>
          </w:p>
        </w:tc>
        <w:tc>
          <w:tcPr>
            <w:tcW w:w="1072" w:type="dxa"/>
            <w:vAlign w:val="center"/>
            <w:hideMark/>
          </w:tcPr>
          <w:p w14:paraId="57BC5E69" w14:textId="3451D0B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1.39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707ED2D6" w14:textId="2A86E83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1.33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4C6B3CC6" w14:textId="3BBB4EE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1.45 </w:t>
            </w:r>
          </w:p>
        </w:tc>
      </w:tr>
      <w:tr w:rsidR="00311B6A" w:rsidRPr="00D959CC" w14:paraId="60968F92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3A26353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66D52CD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 xml:space="preserve">Corticosteroids (systemic) 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1B2713F9" w14:textId="709A16D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5,855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4535EA55" w14:textId="51A8A0C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6.2%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406BA588" w14:textId="4ABFA49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5,585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7CBA2666" w14:textId="53D53A7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5.9%</w:t>
            </w:r>
          </w:p>
        </w:tc>
        <w:tc>
          <w:tcPr>
            <w:tcW w:w="877" w:type="dxa"/>
            <w:vAlign w:val="center"/>
            <w:hideMark/>
          </w:tcPr>
          <w:p w14:paraId="0C6008A6" w14:textId="333EC87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1.04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5B3889DE" w14:textId="3E47D85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1.00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230DE104" w14:textId="7199FA8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1.09 </w:t>
            </w:r>
          </w:p>
        </w:tc>
        <w:tc>
          <w:tcPr>
            <w:tcW w:w="1072" w:type="dxa"/>
            <w:vAlign w:val="center"/>
            <w:hideMark/>
          </w:tcPr>
          <w:p w14:paraId="667E2859" w14:textId="2681F8C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1.05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10DECCA1" w14:textId="65E7BDF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1.00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4E5CFE5A" w14:textId="2758764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1.10 </w:t>
            </w:r>
          </w:p>
        </w:tc>
      </w:tr>
      <w:tr w:rsidR="00311B6A" w:rsidRPr="00D959CC" w14:paraId="0FF3AD33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0B0EBBD1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4F480A5B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NSAIDs/antirheumatic agents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19C21F33" w14:textId="05958B4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16,325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4733AEB6" w14:textId="52BF418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17.3%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24C24506" w14:textId="62AED9C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12,550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4BDEC6E7" w14:textId="50F23B4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13.3%</w:t>
            </w:r>
          </w:p>
        </w:tc>
        <w:tc>
          <w:tcPr>
            <w:tcW w:w="877" w:type="dxa"/>
            <w:vAlign w:val="center"/>
            <w:hideMark/>
          </w:tcPr>
          <w:p w14:paraId="3C816FF3" w14:textId="71E24A2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1.32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4CB0838F" w14:textId="00880E7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1.28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2AB3ED53" w14:textId="7A31AA3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1.36 </w:t>
            </w:r>
          </w:p>
        </w:tc>
        <w:tc>
          <w:tcPr>
            <w:tcW w:w="1072" w:type="dxa"/>
            <w:vAlign w:val="center"/>
            <w:hideMark/>
          </w:tcPr>
          <w:p w14:paraId="53A463F7" w14:textId="21C9909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649BDA43" w14:textId="0F6322F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1.13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4A112CE2" w14:textId="6AB787D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1.20 </w:t>
            </w:r>
          </w:p>
        </w:tc>
      </w:tr>
      <w:tr w:rsidR="00311B6A" w:rsidRPr="00D959CC" w14:paraId="765B2BBD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124841D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791387EF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Laxatives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7D52D50E" w14:textId="321E64E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828 </w:t>
            </w:r>
          </w:p>
        </w:tc>
        <w:tc>
          <w:tcPr>
            <w:tcW w:w="876" w:type="dxa"/>
            <w:tcBorders>
              <w:left w:val="nil"/>
              <w:bottom w:val="single" w:sz="6" w:space="0" w:color="auto"/>
            </w:tcBorders>
            <w:vAlign w:val="center"/>
            <w:hideMark/>
          </w:tcPr>
          <w:p w14:paraId="6DC47664" w14:textId="187ECB6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0.9%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24FEC15B" w14:textId="13B40C2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677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5C4C909B" w14:textId="2238083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0.7%</w:t>
            </w:r>
          </w:p>
        </w:tc>
        <w:tc>
          <w:tcPr>
            <w:tcW w:w="877" w:type="dxa"/>
            <w:vAlign w:val="center"/>
            <w:hideMark/>
          </w:tcPr>
          <w:p w14:paraId="00546E44" w14:textId="26C9A1A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4216E605" w14:textId="2C20625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1.02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038313F4" w14:textId="66D8CA0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1.32 </w:t>
            </w:r>
          </w:p>
        </w:tc>
        <w:tc>
          <w:tcPr>
            <w:tcW w:w="1072" w:type="dxa"/>
            <w:vAlign w:val="center"/>
            <w:hideMark/>
          </w:tcPr>
          <w:p w14:paraId="56A13A1A" w14:textId="2D893B4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1.17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023ED5B6" w14:textId="5B34FC1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1.03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3F994790" w14:textId="0E404E5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1.33 </w:t>
            </w:r>
          </w:p>
        </w:tc>
      </w:tr>
      <w:tr w:rsidR="00311B6A" w:rsidRPr="00D959CC" w14:paraId="5EC24540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22A9ECFF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6BF5A583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Asthma/COPD agents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49DB793E" w14:textId="1FDBB1B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3,549 </w:t>
            </w:r>
          </w:p>
        </w:tc>
        <w:tc>
          <w:tcPr>
            <w:tcW w:w="87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  <w:hideMark/>
          </w:tcPr>
          <w:p w14:paraId="03C713AC" w14:textId="20E0049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3.8%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074A604A" w14:textId="720DD77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3,819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4B5CB034" w14:textId="46F7E6B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4.1%</w:t>
            </w:r>
          </w:p>
        </w:tc>
        <w:tc>
          <w:tcPr>
            <w:tcW w:w="877" w:type="dxa"/>
            <w:vAlign w:val="center"/>
            <w:hideMark/>
          </w:tcPr>
          <w:p w14:paraId="3DE09302" w14:textId="6C81B88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0.94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6B747E94" w14:textId="0290862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0.89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6F28DF36" w14:textId="79AACF1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1.00 </w:t>
            </w:r>
          </w:p>
        </w:tc>
        <w:tc>
          <w:tcPr>
            <w:tcW w:w="1072" w:type="dxa"/>
            <w:vAlign w:val="center"/>
            <w:hideMark/>
          </w:tcPr>
          <w:p w14:paraId="0E0806BE" w14:textId="7076590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1.00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64F75EB1" w14:textId="2DDCDA2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0.94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00F8AAEF" w14:textId="07535EB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1.07 </w:t>
            </w:r>
          </w:p>
        </w:tc>
      </w:tr>
      <w:tr w:rsidR="00311B6A" w:rsidRPr="00D959CC" w14:paraId="59110053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5DE78B74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16DDD954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Antacids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57E72C7A" w14:textId="7B73920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8,393 </w:t>
            </w:r>
          </w:p>
        </w:tc>
        <w:tc>
          <w:tcPr>
            <w:tcW w:w="87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  <w:hideMark/>
          </w:tcPr>
          <w:p w14:paraId="5AA230AA" w14:textId="23C1456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8.9%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1B31DCA0" w14:textId="0B754B6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8,264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62E9AB0F" w14:textId="44E0B76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8.8%</w:t>
            </w:r>
          </w:p>
        </w:tc>
        <w:tc>
          <w:tcPr>
            <w:tcW w:w="877" w:type="dxa"/>
            <w:vAlign w:val="center"/>
            <w:hideMark/>
          </w:tcPr>
          <w:p w14:paraId="39543C7C" w14:textId="1C47BBB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1.03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6FA1394F" w14:textId="37FA198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0.99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17208ADB" w14:textId="40148C2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1.07 </w:t>
            </w:r>
          </w:p>
        </w:tc>
        <w:tc>
          <w:tcPr>
            <w:tcW w:w="1072" w:type="dxa"/>
            <w:vAlign w:val="center"/>
            <w:hideMark/>
          </w:tcPr>
          <w:p w14:paraId="567BB079" w14:textId="14ADC49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0.91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622E05A5" w14:textId="1F6C2B3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0.88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1A9B762B" w14:textId="04611D7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0.95 </w:t>
            </w:r>
          </w:p>
        </w:tc>
      </w:tr>
      <w:tr w:rsidR="00311B6A" w:rsidRPr="00D959CC" w14:paraId="466A1D8B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7C464C89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2FF3228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H2-receptor antagonists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1D813B97" w14:textId="68DDEB5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11,792 </w:t>
            </w:r>
          </w:p>
        </w:tc>
        <w:tc>
          <w:tcPr>
            <w:tcW w:w="87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  <w:hideMark/>
          </w:tcPr>
          <w:p w14:paraId="01D7C476" w14:textId="7E83E63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12.5%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4D98839C" w14:textId="0ADE76E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10,460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6EFDDFF9" w14:textId="65EF377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11.1%</w:t>
            </w:r>
          </w:p>
        </w:tc>
        <w:tc>
          <w:tcPr>
            <w:tcW w:w="877" w:type="dxa"/>
            <w:vAlign w:val="center"/>
            <w:hideMark/>
          </w:tcPr>
          <w:p w14:paraId="1C863E4F" w14:textId="2F0138B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1.13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65111112" w14:textId="7A2ED0F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1.09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5AC8DE77" w14:textId="047E400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1.17 </w:t>
            </w:r>
          </w:p>
        </w:tc>
        <w:tc>
          <w:tcPr>
            <w:tcW w:w="1072" w:type="dxa"/>
            <w:vAlign w:val="center"/>
            <w:hideMark/>
          </w:tcPr>
          <w:p w14:paraId="670B6FE4" w14:textId="1995F6C1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1.01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3CD076EA" w14:textId="7D2FE76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0.98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246EB6DE" w14:textId="4A1B54F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1.05 </w:t>
            </w:r>
          </w:p>
        </w:tc>
      </w:tr>
      <w:tr w:rsidR="00311B6A" w:rsidRPr="00D959CC" w14:paraId="1381D49F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6FFC2E7E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38907F2D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Benign prostatic hypertrophy agents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1A6BAE4D" w14:textId="72C4FC4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1,489 </w:t>
            </w:r>
          </w:p>
        </w:tc>
        <w:tc>
          <w:tcPr>
            <w:tcW w:w="87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  <w:hideMark/>
          </w:tcPr>
          <w:p w14:paraId="300A885B" w14:textId="18F84663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1.6%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1F1DD05F" w14:textId="2F97E79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1,172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55CF80A9" w14:textId="2D379A8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1.2%</w:t>
            </w:r>
          </w:p>
        </w:tc>
        <w:tc>
          <w:tcPr>
            <w:tcW w:w="877" w:type="dxa"/>
            <w:vAlign w:val="center"/>
            <w:hideMark/>
          </w:tcPr>
          <w:p w14:paraId="1487BD6C" w14:textId="4AB437C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1.31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367A8C89" w14:textId="1649E0E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1.18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166E355F" w14:textId="1D76655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1.45 </w:t>
            </w:r>
          </w:p>
        </w:tc>
        <w:tc>
          <w:tcPr>
            <w:tcW w:w="1072" w:type="dxa"/>
            <w:vAlign w:val="center"/>
            <w:hideMark/>
          </w:tcPr>
          <w:p w14:paraId="1D022992" w14:textId="3D62597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1.24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77019862" w14:textId="3849F624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1.13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133FD959" w14:textId="7E416EA8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1.36 </w:t>
            </w:r>
          </w:p>
        </w:tc>
      </w:tr>
      <w:tr w:rsidR="00311B6A" w:rsidRPr="00D959CC" w14:paraId="2A9DFEE6" w14:textId="77777777" w:rsidTr="00485625">
        <w:trPr>
          <w:trHeight w:val="276"/>
        </w:trPr>
        <w:tc>
          <w:tcPr>
            <w:tcW w:w="1655" w:type="dxa"/>
            <w:vMerge/>
            <w:vAlign w:val="center"/>
            <w:hideMark/>
          </w:tcPr>
          <w:p w14:paraId="76C68E75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3A540F46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Antihistamines (systemic)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45DAB224" w14:textId="23F56972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9,879 </w:t>
            </w:r>
          </w:p>
        </w:tc>
        <w:tc>
          <w:tcPr>
            <w:tcW w:w="876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  <w:hideMark/>
          </w:tcPr>
          <w:p w14:paraId="71F0F461" w14:textId="2488971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10.5%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43DC1D42" w14:textId="2647A0B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10,848 </w:t>
            </w:r>
          </w:p>
        </w:tc>
        <w:tc>
          <w:tcPr>
            <w:tcW w:w="876" w:type="dxa"/>
            <w:tcBorders>
              <w:left w:val="nil"/>
            </w:tcBorders>
            <w:vAlign w:val="center"/>
            <w:hideMark/>
          </w:tcPr>
          <w:p w14:paraId="6E5B35BB" w14:textId="31950C19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11.5%</w:t>
            </w:r>
          </w:p>
        </w:tc>
        <w:tc>
          <w:tcPr>
            <w:tcW w:w="877" w:type="dxa"/>
            <w:vAlign w:val="center"/>
            <w:hideMark/>
          </w:tcPr>
          <w:p w14:paraId="3C292F16" w14:textId="50B2CA0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0.91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1300250E" w14:textId="20D490B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0.88 </w:t>
            </w:r>
          </w:p>
        </w:tc>
        <w:tc>
          <w:tcPr>
            <w:tcW w:w="850" w:type="dxa"/>
            <w:tcBorders>
              <w:left w:val="nil"/>
            </w:tcBorders>
            <w:vAlign w:val="center"/>
            <w:hideMark/>
          </w:tcPr>
          <w:p w14:paraId="079A3732" w14:textId="27D826B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0.94 </w:t>
            </w:r>
          </w:p>
        </w:tc>
        <w:tc>
          <w:tcPr>
            <w:tcW w:w="1072" w:type="dxa"/>
            <w:vAlign w:val="center"/>
            <w:hideMark/>
          </w:tcPr>
          <w:p w14:paraId="424439FA" w14:textId="43EF336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0.93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4E710A3B" w14:textId="44D4879F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0.90 </w:t>
            </w:r>
          </w:p>
        </w:tc>
        <w:tc>
          <w:tcPr>
            <w:tcW w:w="815" w:type="dxa"/>
            <w:tcBorders>
              <w:left w:val="nil"/>
            </w:tcBorders>
            <w:noWrap/>
            <w:vAlign w:val="center"/>
            <w:hideMark/>
          </w:tcPr>
          <w:p w14:paraId="61A24E2D" w14:textId="12BF53D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0.97 </w:t>
            </w:r>
          </w:p>
        </w:tc>
      </w:tr>
      <w:tr w:rsidR="00311B6A" w:rsidRPr="00D959CC" w14:paraId="52C84B2E" w14:textId="77777777" w:rsidTr="00485625">
        <w:trPr>
          <w:trHeight w:val="286"/>
        </w:trPr>
        <w:tc>
          <w:tcPr>
            <w:tcW w:w="1655" w:type="dxa"/>
            <w:vMerge/>
            <w:vAlign w:val="center"/>
            <w:hideMark/>
          </w:tcPr>
          <w:p w14:paraId="0A487C46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3179" w:type="dxa"/>
            <w:noWrap/>
            <w:vAlign w:val="center"/>
            <w:hideMark/>
          </w:tcPr>
          <w:p w14:paraId="19D43E2F" w14:textId="77777777" w:rsidR="001719E8" w:rsidRPr="00D959CC" w:rsidRDefault="001719E8" w:rsidP="001719E8">
            <w:pPr>
              <w:rPr>
                <w:rFonts w:ascii="Times New Roman" w:eastAsiaTheme="minorEastAsia" w:hAnsi="Times New Roman" w:cs="Times New Roman"/>
                <w:sz w:val="22"/>
              </w:rPr>
            </w:pPr>
            <w:r w:rsidRPr="00D959CC">
              <w:rPr>
                <w:rFonts w:ascii="Times New Roman" w:eastAsiaTheme="minorEastAsia" w:hAnsi="Times New Roman" w:cs="Times New Roman"/>
                <w:sz w:val="22"/>
              </w:rPr>
              <w:t>Cough and cold preparations</w:t>
            </w:r>
          </w:p>
        </w:tc>
        <w:tc>
          <w:tcPr>
            <w:tcW w:w="851" w:type="dxa"/>
            <w:tcBorders>
              <w:right w:val="nil"/>
            </w:tcBorders>
            <w:vAlign w:val="center"/>
            <w:hideMark/>
          </w:tcPr>
          <w:p w14:paraId="7E623FC0" w14:textId="300043BC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10,578 </w:t>
            </w:r>
          </w:p>
        </w:tc>
        <w:tc>
          <w:tcPr>
            <w:tcW w:w="876" w:type="dxa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  <w:hideMark/>
          </w:tcPr>
          <w:p w14:paraId="1A34AF2D" w14:textId="6B35FFAA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11.2%</w:t>
            </w:r>
          </w:p>
        </w:tc>
        <w:tc>
          <w:tcPr>
            <w:tcW w:w="766" w:type="dxa"/>
            <w:tcBorders>
              <w:right w:val="nil"/>
            </w:tcBorders>
            <w:vAlign w:val="center"/>
            <w:hideMark/>
          </w:tcPr>
          <w:p w14:paraId="7230FFBA" w14:textId="788DA956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11,975 </w:t>
            </w:r>
          </w:p>
        </w:tc>
        <w:tc>
          <w:tcPr>
            <w:tcW w:w="876" w:type="dxa"/>
            <w:tcBorders>
              <w:left w:val="nil"/>
              <w:bottom w:val="single" w:sz="12" w:space="0" w:color="auto"/>
            </w:tcBorders>
            <w:vAlign w:val="center"/>
            <w:hideMark/>
          </w:tcPr>
          <w:p w14:paraId="5CCF6D1E" w14:textId="1F21EFF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>12.7%</w:t>
            </w:r>
          </w:p>
        </w:tc>
        <w:tc>
          <w:tcPr>
            <w:tcW w:w="877" w:type="dxa"/>
            <w:vAlign w:val="center"/>
            <w:hideMark/>
          </w:tcPr>
          <w:p w14:paraId="1C99FD21" w14:textId="59E86447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0.89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5A909DAC" w14:textId="3582FA25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0.87 </w:t>
            </w:r>
          </w:p>
        </w:tc>
        <w:tc>
          <w:tcPr>
            <w:tcW w:w="850" w:type="dxa"/>
            <w:tcBorders>
              <w:left w:val="nil"/>
              <w:bottom w:val="single" w:sz="12" w:space="0" w:color="auto"/>
            </w:tcBorders>
            <w:vAlign w:val="center"/>
            <w:hideMark/>
          </w:tcPr>
          <w:p w14:paraId="78FDC2A5" w14:textId="6580759B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0.92 </w:t>
            </w:r>
          </w:p>
        </w:tc>
        <w:tc>
          <w:tcPr>
            <w:tcW w:w="1072" w:type="dxa"/>
            <w:vAlign w:val="center"/>
            <w:hideMark/>
          </w:tcPr>
          <w:p w14:paraId="3A213B1D" w14:textId="2892FFC0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0.86 </w:t>
            </w:r>
          </w:p>
        </w:tc>
        <w:tc>
          <w:tcPr>
            <w:tcW w:w="827" w:type="dxa"/>
            <w:tcBorders>
              <w:right w:val="nil"/>
            </w:tcBorders>
            <w:vAlign w:val="center"/>
            <w:hideMark/>
          </w:tcPr>
          <w:p w14:paraId="27E59516" w14:textId="468CCEEE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0.83 </w:t>
            </w:r>
          </w:p>
        </w:tc>
        <w:tc>
          <w:tcPr>
            <w:tcW w:w="815" w:type="dxa"/>
            <w:tcBorders>
              <w:left w:val="nil"/>
              <w:bottom w:val="single" w:sz="12" w:space="0" w:color="auto"/>
            </w:tcBorders>
            <w:noWrap/>
            <w:vAlign w:val="center"/>
            <w:hideMark/>
          </w:tcPr>
          <w:p w14:paraId="2D9546C2" w14:textId="37702A9D" w:rsidR="001719E8" w:rsidRPr="001719E8" w:rsidRDefault="001719E8" w:rsidP="001719E8">
            <w:pPr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1719E8">
              <w:rPr>
                <w:rFonts w:ascii="Times New Roman" w:hAnsi="Times New Roman" w:cs="Times New Roman"/>
              </w:rPr>
              <w:t xml:space="preserve">0.89 </w:t>
            </w:r>
          </w:p>
        </w:tc>
      </w:tr>
    </w:tbl>
    <w:p w14:paraId="01A99F82" w14:textId="0D3FBA74" w:rsidR="00BB5F52" w:rsidRDefault="00BB5F52" w:rsidP="009B75C6">
      <w:pPr>
        <w:rPr>
          <w:rFonts w:eastAsiaTheme="minorEastAsia"/>
        </w:rPr>
      </w:pPr>
    </w:p>
    <w:p w14:paraId="5CFA0249" w14:textId="77777777" w:rsidR="0060687A" w:rsidRPr="00A06F83" w:rsidRDefault="0060687A" w:rsidP="009B75C6">
      <w:pPr>
        <w:rPr>
          <w:rFonts w:eastAsiaTheme="minorEastAsia"/>
        </w:rPr>
      </w:pPr>
    </w:p>
    <w:sectPr w:rsidR="0060687A" w:rsidRPr="00A06F83" w:rsidSect="004A0045">
      <w:footerReference w:type="default" r:id="rId8"/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F4D309" w14:textId="77777777" w:rsidR="007C0833" w:rsidRDefault="007C0833">
      <w:r>
        <w:separator/>
      </w:r>
    </w:p>
  </w:endnote>
  <w:endnote w:type="continuationSeparator" w:id="0">
    <w:p w14:paraId="23CC0A56" w14:textId="77777777" w:rsidR="007C0833" w:rsidRDefault="007C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5B9F40" w14:textId="77777777" w:rsidR="00405634" w:rsidRDefault="00405634">
    <w:pPr>
      <w:pStyle w:val="a4"/>
      <w:jc w:val="center"/>
    </w:pPr>
  </w:p>
  <w:p w14:paraId="78F959A0" w14:textId="77777777" w:rsidR="00405634" w:rsidRDefault="0040563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73007" w14:textId="77777777" w:rsidR="007C0833" w:rsidRDefault="007C0833">
      <w:r>
        <w:separator/>
      </w:r>
    </w:p>
  </w:footnote>
  <w:footnote w:type="continuationSeparator" w:id="0">
    <w:p w14:paraId="78D1D923" w14:textId="77777777" w:rsidR="007C0833" w:rsidRDefault="007C08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2MTEzNTC2NLAwMDNW0lEKTi0uzszPAykwrAUADtzwICwAAAA="/>
  </w:docVars>
  <w:rsids>
    <w:rsidRoot w:val="00983EE8"/>
    <w:rsid w:val="B6AFFF77"/>
    <w:rsid w:val="00001A65"/>
    <w:rsid w:val="00002EA7"/>
    <w:rsid w:val="00005B8A"/>
    <w:rsid w:val="00011B3D"/>
    <w:rsid w:val="00011D99"/>
    <w:rsid w:val="00021D9B"/>
    <w:rsid w:val="00022C89"/>
    <w:rsid w:val="00023D14"/>
    <w:rsid w:val="000251C6"/>
    <w:rsid w:val="00040D1B"/>
    <w:rsid w:val="00043F0E"/>
    <w:rsid w:val="00047380"/>
    <w:rsid w:val="000473C4"/>
    <w:rsid w:val="00050914"/>
    <w:rsid w:val="000605D6"/>
    <w:rsid w:val="00061A7B"/>
    <w:rsid w:val="00061B6F"/>
    <w:rsid w:val="000661CC"/>
    <w:rsid w:val="0007131B"/>
    <w:rsid w:val="000736DE"/>
    <w:rsid w:val="0008237E"/>
    <w:rsid w:val="00084605"/>
    <w:rsid w:val="00092A16"/>
    <w:rsid w:val="00095C64"/>
    <w:rsid w:val="000962C4"/>
    <w:rsid w:val="00096CCE"/>
    <w:rsid w:val="000A38AE"/>
    <w:rsid w:val="000A773C"/>
    <w:rsid w:val="000B35D2"/>
    <w:rsid w:val="000B36A4"/>
    <w:rsid w:val="000B41F2"/>
    <w:rsid w:val="000B5D64"/>
    <w:rsid w:val="000D0B65"/>
    <w:rsid w:val="000E0FDA"/>
    <w:rsid w:val="000F1175"/>
    <w:rsid w:val="000F2087"/>
    <w:rsid w:val="000F7DBE"/>
    <w:rsid w:val="00112253"/>
    <w:rsid w:val="00115F24"/>
    <w:rsid w:val="00122237"/>
    <w:rsid w:val="00134B9E"/>
    <w:rsid w:val="00145593"/>
    <w:rsid w:val="00156DCB"/>
    <w:rsid w:val="001600F8"/>
    <w:rsid w:val="0016787C"/>
    <w:rsid w:val="00167B42"/>
    <w:rsid w:val="001719E8"/>
    <w:rsid w:val="00175CA9"/>
    <w:rsid w:val="00176522"/>
    <w:rsid w:val="00177A69"/>
    <w:rsid w:val="00184BEF"/>
    <w:rsid w:val="00186798"/>
    <w:rsid w:val="001A3BBA"/>
    <w:rsid w:val="001A3F57"/>
    <w:rsid w:val="001A5C2D"/>
    <w:rsid w:val="001B0674"/>
    <w:rsid w:val="001C19EA"/>
    <w:rsid w:val="001C2C51"/>
    <w:rsid w:val="001D07EC"/>
    <w:rsid w:val="001D1B63"/>
    <w:rsid w:val="001D303E"/>
    <w:rsid w:val="001D30CB"/>
    <w:rsid w:val="001E30B2"/>
    <w:rsid w:val="001E4588"/>
    <w:rsid w:val="001F0EB5"/>
    <w:rsid w:val="001F4EF5"/>
    <w:rsid w:val="002108C1"/>
    <w:rsid w:val="002173CA"/>
    <w:rsid w:val="0022481D"/>
    <w:rsid w:val="00246FA3"/>
    <w:rsid w:val="00266220"/>
    <w:rsid w:val="00270218"/>
    <w:rsid w:val="00276FE4"/>
    <w:rsid w:val="002854B2"/>
    <w:rsid w:val="00285B3F"/>
    <w:rsid w:val="00286B2F"/>
    <w:rsid w:val="00294C20"/>
    <w:rsid w:val="0029506E"/>
    <w:rsid w:val="002B0669"/>
    <w:rsid w:val="002C084B"/>
    <w:rsid w:val="002C349C"/>
    <w:rsid w:val="002C4F4B"/>
    <w:rsid w:val="002E29D8"/>
    <w:rsid w:val="002E39CF"/>
    <w:rsid w:val="002E677F"/>
    <w:rsid w:val="00305C95"/>
    <w:rsid w:val="00311B6A"/>
    <w:rsid w:val="00313994"/>
    <w:rsid w:val="00315676"/>
    <w:rsid w:val="003159C8"/>
    <w:rsid w:val="0032124D"/>
    <w:rsid w:val="003341BC"/>
    <w:rsid w:val="00336579"/>
    <w:rsid w:val="00341490"/>
    <w:rsid w:val="00341899"/>
    <w:rsid w:val="003439BD"/>
    <w:rsid w:val="003476BD"/>
    <w:rsid w:val="0035519B"/>
    <w:rsid w:val="00355A81"/>
    <w:rsid w:val="00356831"/>
    <w:rsid w:val="0036199A"/>
    <w:rsid w:val="00364FD4"/>
    <w:rsid w:val="00375B18"/>
    <w:rsid w:val="003764A3"/>
    <w:rsid w:val="00395638"/>
    <w:rsid w:val="003A6279"/>
    <w:rsid w:val="003A7D23"/>
    <w:rsid w:val="003B61F1"/>
    <w:rsid w:val="003B6F36"/>
    <w:rsid w:val="003B7946"/>
    <w:rsid w:val="003C013A"/>
    <w:rsid w:val="003C05E9"/>
    <w:rsid w:val="003C0F10"/>
    <w:rsid w:val="003C459C"/>
    <w:rsid w:val="003C7104"/>
    <w:rsid w:val="003D1A58"/>
    <w:rsid w:val="003E236A"/>
    <w:rsid w:val="003E3F79"/>
    <w:rsid w:val="003E4299"/>
    <w:rsid w:val="003E5BC0"/>
    <w:rsid w:val="003F1C17"/>
    <w:rsid w:val="003F3E48"/>
    <w:rsid w:val="003F45CA"/>
    <w:rsid w:val="00405634"/>
    <w:rsid w:val="00416425"/>
    <w:rsid w:val="004208BE"/>
    <w:rsid w:val="0042417C"/>
    <w:rsid w:val="004253A0"/>
    <w:rsid w:val="00426D5D"/>
    <w:rsid w:val="004375D4"/>
    <w:rsid w:val="00440353"/>
    <w:rsid w:val="0044493B"/>
    <w:rsid w:val="00451DD5"/>
    <w:rsid w:val="00454381"/>
    <w:rsid w:val="00460079"/>
    <w:rsid w:val="00461828"/>
    <w:rsid w:val="00470226"/>
    <w:rsid w:val="00470BED"/>
    <w:rsid w:val="0047260F"/>
    <w:rsid w:val="0047473E"/>
    <w:rsid w:val="004834E5"/>
    <w:rsid w:val="004850A2"/>
    <w:rsid w:val="00485625"/>
    <w:rsid w:val="00486245"/>
    <w:rsid w:val="004A0045"/>
    <w:rsid w:val="004A402C"/>
    <w:rsid w:val="004C6925"/>
    <w:rsid w:val="004C777C"/>
    <w:rsid w:val="004C7CB9"/>
    <w:rsid w:val="004D0A43"/>
    <w:rsid w:val="004D0DF2"/>
    <w:rsid w:val="004D103A"/>
    <w:rsid w:val="004E1617"/>
    <w:rsid w:val="004E49AB"/>
    <w:rsid w:val="004E4F4C"/>
    <w:rsid w:val="004F3533"/>
    <w:rsid w:val="00500CEC"/>
    <w:rsid w:val="00506F0F"/>
    <w:rsid w:val="005072CC"/>
    <w:rsid w:val="00514A86"/>
    <w:rsid w:val="00516E5C"/>
    <w:rsid w:val="00522F8F"/>
    <w:rsid w:val="00524808"/>
    <w:rsid w:val="00533241"/>
    <w:rsid w:val="00537313"/>
    <w:rsid w:val="005475DC"/>
    <w:rsid w:val="00554E76"/>
    <w:rsid w:val="00556216"/>
    <w:rsid w:val="0056371A"/>
    <w:rsid w:val="00571C8F"/>
    <w:rsid w:val="0057689F"/>
    <w:rsid w:val="00585DBD"/>
    <w:rsid w:val="0058642D"/>
    <w:rsid w:val="00592C16"/>
    <w:rsid w:val="00595E83"/>
    <w:rsid w:val="005A085C"/>
    <w:rsid w:val="005A0B90"/>
    <w:rsid w:val="005A4F1D"/>
    <w:rsid w:val="005A5AB3"/>
    <w:rsid w:val="005B2632"/>
    <w:rsid w:val="005B3B02"/>
    <w:rsid w:val="005D30BC"/>
    <w:rsid w:val="005D7311"/>
    <w:rsid w:val="005E1CF8"/>
    <w:rsid w:val="005F4E82"/>
    <w:rsid w:val="005F4F8E"/>
    <w:rsid w:val="005F6518"/>
    <w:rsid w:val="00601EBF"/>
    <w:rsid w:val="006041D1"/>
    <w:rsid w:val="0060687A"/>
    <w:rsid w:val="00610777"/>
    <w:rsid w:val="006143A7"/>
    <w:rsid w:val="00614901"/>
    <w:rsid w:val="006259EF"/>
    <w:rsid w:val="00626A40"/>
    <w:rsid w:val="00630198"/>
    <w:rsid w:val="006308F3"/>
    <w:rsid w:val="00631017"/>
    <w:rsid w:val="00636FE1"/>
    <w:rsid w:val="00641230"/>
    <w:rsid w:val="00644911"/>
    <w:rsid w:val="006508EA"/>
    <w:rsid w:val="00652C73"/>
    <w:rsid w:val="00666CCC"/>
    <w:rsid w:val="006704C7"/>
    <w:rsid w:val="00672DA7"/>
    <w:rsid w:val="00683728"/>
    <w:rsid w:val="00685EA6"/>
    <w:rsid w:val="006868F3"/>
    <w:rsid w:val="006900EA"/>
    <w:rsid w:val="006A03DE"/>
    <w:rsid w:val="006B01C2"/>
    <w:rsid w:val="006B46A3"/>
    <w:rsid w:val="006B5A80"/>
    <w:rsid w:val="006B6566"/>
    <w:rsid w:val="006B7FDB"/>
    <w:rsid w:val="006C3A3C"/>
    <w:rsid w:val="006C70D8"/>
    <w:rsid w:val="006D050B"/>
    <w:rsid w:val="006D10BA"/>
    <w:rsid w:val="006D5524"/>
    <w:rsid w:val="006D7F5E"/>
    <w:rsid w:val="006E1B24"/>
    <w:rsid w:val="006E2D78"/>
    <w:rsid w:val="006E2F5B"/>
    <w:rsid w:val="006E3454"/>
    <w:rsid w:val="006F1102"/>
    <w:rsid w:val="006F6E5A"/>
    <w:rsid w:val="007002ED"/>
    <w:rsid w:val="00700472"/>
    <w:rsid w:val="00701745"/>
    <w:rsid w:val="00707DBB"/>
    <w:rsid w:val="00713907"/>
    <w:rsid w:val="0072449B"/>
    <w:rsid w:val="00730946"/>
    <w:rsid w:val="00732B43"/>
    <w:rsid w:val="007361CF"/>
    <w:rsid w:val="00746886"/>
    <w:rsid w:val="007468CE"/>
    <w:rsid w:val="007527F9"/>
    <w:rsid w:val="00755763"/>
    <w:rsid w:val="00762394"/>
    <w:rsid w:val="0076347D"/>
    <w:rsid w:val="007648C9"/>
    <w:rsid w:val="007668BD"/>
    <w:rsid w:val="00777AB8"/>
    <w:rsid w:val="007A1007"/>
    <w:rsid w:val="007B059F"/>
    <w:rsid w:val="007B674E"/>
    <w:rsid w:val="007B7EE3"/>
    <w:rsid w:val="007C0833"/>
    <w:rsid w:val="007C224F"/>
    <w:rsid w:val="007C3C52"/>
    <w:rsid w:val="007C73B0"/>
    <w:rsid w:val="007E3B05"/>
    <w:rsid w:val="007F22B3"/>
    <w:rsid w:val="007F46F3"/>
    <w:rsid w:val="007F4BFE"/>
    <w:rsid w:val="007F631E"/>
    <w:rsid w:val="00810024"/>
    <w:rsid w:val="00813E95"/>
    <w:rsid w:val="00814C3E"/>
    <w:rsid w:val="008164D6"/>
    <w:rsid w:val="00821113"/>
    <w:rsid w:val="008212BE"/>
    <w:rsid w:val="008221DE"/>
    <w:rsid w:val="00822FD4"/>
    <w:rsid w:val="00824213"/>
    <w:rsid w:val="00844092"/>
    <w:rsid w:val="00850BB0"/>
    <w:rsid w:val="008535AC"/>
    <w:rsid w:val="008645C4"/>
    <w:rsid w:val="00864CEB"/>
    <w:rsid w:val="00865255"/>
    <w:rsid w:val="00873BB3"/>
    <w:rsid w:val="00880999"/>
    <w:rsid w:val="008863E1"/>
    <w:rsid w:val="0089568F"/>
    <w:rsid w:val="00895BE5"/>
    <w:rsid w:val="008A64C2"/>
    <w:rsid w:val="008B11F7"/>
    <w:rsid w:val="008B1934"/>
    <w:rsid w:val="008B4BA2"/>
    <w:rsid w:val="008B5073"/>
    <w:rsid w:val="008B7722"/>
    <w:rsid w:val="008C2589"/>
    <w:rsid w:val="008C4244"/>
    <w:rsid w:val="008C55AF"/>
    <w:rsid w:val="008D03F8"/>
    <w:rsid w:val="008D161B"/>
    <w:rsid w:val="008D716A"/>
    <w:rsid w:val="008F0F6B"/>
    <w:rsid w:val="008F22D9"/>
    <w:rsid w:val="008F5395"/>
    <w:rsid w:val="008F6A4C"/>
    <w:rsid w:val="00903CA6"/>
    <w:rsid w:val="009057BA"/>
    <w:rsid w:val="00915F55"/>
    <w:rsid w:val="009251B6"/>
    <w:rsid w:val="00925E17"/>
    <w:rsid w:val="00932CDA"/>
    <w:rsid w:val="00941BCC"/>
    <w:rsid w:val="00945A6E"/>
    <w:rsid w:val="009607BD"/>
    <w:rsid w:val="00965FC7"/>
    <w:rsid w:val="00966757"/>
    <w:rsid w:val="00980274"/>
    <w:rsid w:val="00983EE8"/>
    <w:rsid w:val="00991C11"/>
    <w:rsid w:val="00994532"/>
    <w:rsid w:val="009A615A"/>
    <w:rsid w:val="009B07C9"/>
    <w:rsid w:val="009B085C"/>
    <w:rsid w:val="009B3ACC"/>
    <w:rsid w:val="009B5F03"/>
    <w:rsid w:val="009B6783"/>
    <w:rsid w:val="009B75C6"/>
    <w:rsid w:val="009C44EE"/>
    <w:rsid w:val="009C5792"/>
    <w:rsid w:val="009D0F16"/>
    <w:rsid w:val="009D618D"/>
    <w:rsid w:val="009D6337"/>
    <w:rsid w:val="009E26CD"/>
    <w:rsid w:val="009F088A"/>
    <w:rsid w:val="009F2396"/>
    <w:rsid w:val="009F6378"/>
    <w:rsid w:val="00A0081A"/>
    <w:rsid w:val="00A021FA"/>
    <w:rsid w:val="00A05831"/>
    <w:rsid w:val="00A06F83"/>
    <w:rsid w:val="00A36E2F"/>
    <w:rsid w:val="00A405B0"/>
    <w:rsid w:val="00A529F7"/>
    <w:rsid w:val="00A544D9"/>
    <w:rsid w:val="00A56C4C"/>
    <w:rsid w:val="00A57ADD"/>
    <w:rsid w:val="00A65A76"/>
    <w:rsid w:val="00A66F0A"/>
    <w:rsid w:val="00A6712F"/>
    <w:rsid w:val="00A673A2"/>
    <w:rsid w:val="00A6768B"/>
    <w:rsid w:val="00A74549"/>
    <w:rsid w:val="00A87768"/>
    <w:rsid w:val="00A9005F"/>
    <w:rsid w:val="00AB2599"/>
    <w:rsid w:val="00AC1DC2"/>
    <w:rsid w:val="00AC6753"/>
    <w:rsid w:val="00AD00FA"/>
    <w:rsid w:val="00AD2CD2"/>
    <w:rsid w:val="00AD3AD9"/>
    <w:rsid w:val="00AD6C8E"/>
    <w:rsid w:val="00AE0886"/>
    <w:rsid w:val="00AF220A"/>
    <w:rsid w:val="00AF3E28"/>
    <w:rsid w:val="00AF5427"/>
    <w:rsid w:val="00AF7BDD"/>
    <w:rsid w:val="00B05CC4"/>
    <w:rsid w:val="00B16269"/>
    <w:rsid w:val="00B21993"/>
    <w:rsid w:val="00B23FC6"/>
    <w:rsid w:val="00B309B3"/>
    <w:rsid w:val="00B36828"/>
    <w:rsid w:val="00B37464"/>
    <w:rsid w:val="00B37949"/>
    <w:rsid w:val="00B4036C"/>
    <w:rsid w:val="00B47E70"/>
    <w:rsid w:val="00B524F4"/>
    <w:rsid w:val="00B567E0"/>
    <w:rsid w:val="00B61B1E"/>
    <w:rsid w:val="00B63615"/>
    <w:rsid w:val="00B66213"/>
    <w:rsid w:val="00B670A9"/>
    <w:rsid w:val="00B752A5"/>
    <w:rsid w:val="00B775E2"/>
    <w:rsid w:val="00B81691"/>
    <w:rsid w:val="00B83829"/>
    <w:rsid w:val="00B83D2A"/>
    <w:rsid w:val="00B87B31"/>
    <w:rsid w:val="00B9084F"/>
    <w:rsid w:val="00B93613"/>
    <w:rsid w:val="00B93FCC"/>
    <w:rsid w:val="00B965FC"/>
    <w:rsid w:val="00BB434E"/>
    <w:rsid w:val="00BB5A68"/>
    <w:rsid w:val="00BB5F52"/>
    <w:rsid w:val="00BC54B6"/>
    <w:rsid w:val="00BC65CF"/>
    <w:rsid w:val="00BC76D8"/>
    <w:rsid w:val="00BC7D57"/>
    <w:rsid w:val="00BD760F"/>
    <w:rsid w:val="00BE0605"/>
    <w:rsid w:val="00BE1847"/>
    <w:rsid w:val="00BE3B0D"/>
    <w:rsid w:val="00BF1D2E"/>
    <w:rsid w:val="00BF26E8"/>
    <w:rsid w:val="00BF619B"/>
    <w:rsid w:val="00BF666A"/>
    <w:rsid w:val="00C01DFF"/>
    <w:rsid w:val="00C06690"/>
    <w:rsid w:val="00C10523"/>
    <w:rsid w:val="00C161A0"/>
    <w:rsid w:val="00C225D1"/>
    <w:rsid w:val="00C25987"/>
    <w:rsid w:val="00C31145"/>
    <w:rsid w:val="00C34D9D"/>
    <w:rsid w:val="00C355D9"/>
    <w:rsid w:val="00C35A51"/>
    <w:rsid w:val="00C35AB8"/>
    <w:rsid w:val="00C44BDD"/>
    <w:rsid w:val="00C45939"/>
    <w:rsid w:val="00C66BEB"/>
    <w:rsid w:val="00C67072"/>
    <w:rsid w:val="00C70564"/>
    <w:rsid w:val="00C75792"/>
    <w:rsid w:val="00C77DD3"/>
    <w:rsid w:val="00C92CD7"/>
    <w:rsid w:val="00C96F9A"/>
    <w:rsid w:val="00CA6428"/>
    <w:rsid w:val="00CA7AE7"/>
    <w:rsid w:val="00CB1B9C"/>
    <w:rsid w:val="00CC2F16"/>
    <w:rsid w:val="00CC498B"/>
    <w:rsid w:val="00CE7951"/>
    <w:rsid w:val="00CF1611"/>
    <w:rsid w:val="00CF3E9E"/>
    <w:rsid w:val="00D0113B"/>
    <w:rsid w:val="00D03468"/>
    <w:rsid w:val="00D03663"/>
    <w:rsid w:val="00D0573F"/>
    <w:rsid w:val="00D13DA8"/>
    <w:rsid w:val="00D13E41"/>
    <w:rsid w:val="00D229C4"/>
    <w:rsid w:val="00D24664"/>
    <w:rsid w:val="00D306DB"/>
    <w:rsid w:val="00D348DE"/>
    <w:rsid w:val="00D37355"/>
    <w:rsid w:val="00D4113A"/>
    <w:rsid w:val="00D42FBD"/>
    <w:rsid w:val="00D45783"/>
    <w:rsid w:val="00D47ACB"/>
    <w:rsid w:val="00D5173D"/>
    <w:rsid w:val="00D57C06"/>
    <w:rsid w:val="00D651C0"/>
    <w:rsid w:val="00D709FF"/>
    <w:rsid w:val="00D73A1D"/>
    <w:rsid w:val="00D81650"/>
    <w:rsid w:val="00D84946"/>
    <w:rsid w:val="00D87AB1"/>
    <w:rsid w:val="00D95477"/>
    <w:rsid w:val="00D95681"/>
    <w:rsid w:val="00D959CC"/>
    <w:rsid w:val="00DA1EA8"/>
    <w:rsid w:val="00DA7C05"/>
    <w:rsid w:val="00DB52A5"/>
    <w:rsid w:val="00DC21E5"/>
    <w:rsid w:val="00DC7F25"/>
    <w:rsid w:val="00DD06B0"/>
    <w:rsid w:val="00DD0EA1"/>
    <w:rsid w:val="00DD1A6D"/>
    <w:rsid w:val="00DD7AB6"/>
    <w:rsid w:val="00DE0B30"/>
    <w:rsid w:val="00DE3107"/>
    <w:rsid w:val="00DE312A"/>
    <w:rsid w:val="00DF210E"/>
    <w:rsid w:val="00DF2D46"/>
    <w:rsid w:val="00DF2EA5"/>
    <w:rsid w:val="00E105B0"/>
    <w:rsid w:val="00E1473A"/>
    <w:rsid w:val="00E17C67"/>
    <w:rsid w:val="00E21618"/>
    <w:rsid w:val="00E23978"/>
    <w:rsid w:val="00E246EC"/>
    <w:rsid w:val="00E3144C"/>
    <w:rsid w:val="00E41379"/>
    <w:rsid w:val="00E46B84"/>
    <w:rsid w:val="00E512D1"/>
    <w:rsid w:val="00E56B03"/>
    <w:rsid w:val="00E570F9"/>
    <w:rsid w:val="00E72A09"/>
    <w:rsid w:val="00E73F2D"/>
    <w:rsid w:val="00E77A95"/>
    <w:rsid w:val="00E77CA2"/>
    <w:rsid w:val="00E83541"/>
    <w:rsid w:val="00E9071B"/>
    <w:rsid w:val="00E91195"/>
    <w:rsid w:val="00E92069"/>
    <w:rsid w:val="00E937DD"/>
    <w:rsid w:val="00EA7CBE"/>
    <w:rsid w:val="00EB020A"/>
    <w:rsid w:val="00EB038E"/>
    <w:rsid w:val="00EB18DA"/>
    <w:rsid w:val="00EB4334"/>
    <w:rsid w:val="00EC4418"/>
    <w:rsid w:val="00ED68CC"/>
    <w:rsid w:val="00EE202A"/>
    <w:rsid w:val="00EE45E8"/>
    <w:rsid w:val="00EE4CF4"/>
    <w:rsid w:val="00EF04A4"/>
    <w:rsid w:val="00F01BE0"/>
    <w:rsid w:val="00F02EB3"/>
    <w:rsid w:val="00F06F15"/>
    <w:rsid w:val="00F072F6"/>
    <w:rsid w:val="00F13E2F"/>
    <w:rsid w:val="00F1722A"/>
    <w:rsid w:val="00F23A31"/>
    <w:rsid w:val="00F334F1"/>
    <w:rsid w:val="00F3500D"/>
    <w:rsid w:val="00F37A25"/>
    <w:rsid w:val="00F540C1"/>
    <w:rsid w:val="00F545CF"/>
    <w:rsid w:val="00F568CB"/>
    <w:rsid w:val="00F629E9"/>
    <w:rsid w:val="00F63FE2"/>
    <w:rsid w:val="00F653E6"/>
    <w:rsid w:val="00F66CB3"/>
    <w:rsid w:val="00F832D0"/>
    <w:rsid w:val="00F9138D"/>
    <w:rsid w:val="00F96BFF"/>
    <w:rsid w:val="00FA32C8"/>
    <w:rsid w:val="00FC0808"/>
    <w:rsid w:val="00FC0D9A"/>
    <w:rsid w:val="00FC47FF"/>
    <w:rsid w:val="00FC76DD"/>
    <w:rsid w:val="00FD0627"/>
    <w:rsid w:val="00FD107A"/>
    <w:rsid w:val="00FD4176"/>
    <w:rsid w:val="00FD5096"/>
    <w:rsid w:val="00FD69EB"/>
    <w:rsid w:val="00FE15B5"/>
    <w:rsid w:val="00FF16DA"/>
    <w:rsid w:val="00FF6026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D2DFAA7"/>
  <w15:docId w15:val="{31582386-17A1-4B0B-BF3F-F583F659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F52"/>
    <w:pPr>
      <w:widowControl w:val="0"/>
      <w:wordWrap w:val="0"/>
      <w:autoSpaceDE w:val="0"/>
      <w:autoSpaceDN w:val="0"/>
      <w:spacing w:after="0" w:line="240" w:lineRule="auto"/>
    </w:pPr>
    <w:rPr>
      <w:rFonts w:eastAsia="Times New Roman"/>
      <w:kern w:val="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outlineLvl w:val="0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paragraph" w:styleId="a5">
    <w:name w:val="header"/>
    <w:basedOn w:val="a"/>
    <w:link w:val="Char1"/>
    <w:uiPriority w:val="99"/>
    <w:unhideWhenUsed/>
    <w:pPr>
      <w:tabs>
        <w:tab w:val="center" w:pos="4513"/>
        <w:tab w:val="right" w:pos="9026"/>
      </w:tabs>
      <w:snapToGrid w:val="0"/>
    </w:pPr>
  </w:style>
  <w:style w:type="table" w:styleId="a6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pPr>
      <w:ind w:leftChars="400" w:left="800"/>
    </w:pPr>
  </w:style>
  <w:style w:type="character" w:customStyle="1" w:styleId="Char1">
    <w:name w:val="머리글 Char"/>
    <w:basedOn w:val="a0"/>
    <w:link w:val="a5"/>
    <w:uiPriority w:val="99"/>
  </w:style>
  <w:style w:type="character" w:customStyle="1" w:styleId="Char0">
    <w:name w:val="바닥글 Char"/>
    <w:basedOn w:val="a0"/>
    <w:link w:val="a4"/>
    <w:uiPriority w:val="99"/>
  </w:style>
  <w:style w:type="character" w:customStyle="1" w:styleId="Char">
    <w:name w:val="풍선 도움말 텍스트 Char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character" w:customStyle="1" w:styleId="1Char">
    <w:name w:val="제목 1 Char"/>
    <w:basedOn w:val="a0"/>
    <w:link w:val="1"/>
    <w:uiPriority w:val="9"/>
    <w:rPr>
      <w:rFonts w:ascii="Times New Roman" w:eastAsiaTheme="majorEastAsia" w:hAnsi="Times New Roman" w:cs="Times New Roman"/>
      <w:b/>
      <w:bCs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D47ACB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rsid w:val="00D47ACB"/>
    <w:pPr>
      <w:jc w:val="left"/>
    </w:pPr>
  </w:style>
  <w:style w:type="character" w:customStyle="1" w:styleId="Char2">
    <w:name w:val="메모 텍스트 Char"/>
    <w:basedOn w:val="a0"/>
    <w:link w:val="a9"/>
    <w:uiPriority w:val="99"/>
    <w:rsid w:val="00D47ACB"/>
    <w:rPr>
      <w:rFonts w:eastAsia="Times New Roman"/>
      <w:kern w:val="2"/>
      <w:szCs w:val="22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D47ACB"/>
    <w:rPr>
      <w:b/>
      <w:bCs/>
    </w:rPr>
  </w:style>
  <w:style w:type="character" w:customStyle="1" w:styleId="Char3">
    <w:name w:val="메모 주제 Char"/>
    <w:basedOn w:val="Char2"/>
    <w:link w:val="aa"/>
    <w:uiPriority w:val="99"/>
    <w:semiHidden/>
    <w:rsid w:val="00D47ACB"/>
    <w:rPr>
      <w:rFonts w:eastAsia="Times New Roman"/>
      <w:b/>
      <w:bCs/>
      <w:kern w:val="2"/>
      <w:szCs w:val="22"/>
    </w:rPr>
  </w:style>
  <w:style w:type="paragraph" w:styleId="ab">
    <w:name w:val="Revision"/>
    <w:hidden/>
    <w:uiPriority w:val="99"/>
    <w:semiHidden/>
    <w:rsid w:val="00FD5096"/>
    <w:pPr>
      <w:spacing w:after="0" w:line="240" w:lineRule="auto"/>
      <w:jc w:val="left"/>
    </w:pPr>
    <w:rPr>
      <w:rFonts w:eastAsia="Times New Roman"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2A88F0-675F-44A4-8FAF-7EEB02BE3A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680</Words>
  <Characters>3880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hangs</dc:creator>
  <cp:lastModifiedBy>Dong Suh</cp:lastModifiedBy>
  <cp:revision>4</cp:revision>
  <cp:lastPrinted>2022-12-26T12:01:00Z</cp:lastPrinted>
  <dcterms:created xsi:type="dcterms:W3CDTF">2023-01-01T14:31:00Z</dcterms:created>
  <dcterms:modified xsi:type="dcterms:W3CDTF">2023-01-02T13:20:00Z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1033-11.1.0.9719</vt:lpwstr>
  </property>
</Properties>
</file>