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EB1" w:rsidRPr="0015633B" w:rsidRDefault="00970EB1" w:rsidP="00970EB1">
      <w:pPr>
        <w:jc w:val="center"/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  <w:lang w:val="en-GB"/>
        </w:rPr>
      </w:pPr>
      <w:r w:rsidRPr="0015633B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  <w:lang w:val="en-GB"/>
        </w:rPr>
        <w:t>Use of heart failure medications in older individuals and associations with cognitive impairment</w:t>
      </w:r>
    </w:p>
    <w:p w:rsidR="00970EB1" w:rsidRPr="0015633B" w:rsidRDefault="00970EB1" w:rsidP="00970EB1">
      <w:pPr>
        <w:jc w:val="center"/>
        <w:rPr>
          <w:rFonts w:ascii="Times New Roman" w:hAnsi="Times New Roman" w:cs="Times New Roman"/>
          <w:color w:val="201F1E"/>
          <w:shd w:val="clear" w:color="auto" w:fill="FFFFFF"/>
          <w:lang w:val="en-GB"/>
        </w:rPr>
      </w:pPr>
    </w:p>
    <w:p w:rsidR="00970EB1" w:rsidRPr="0015633B" w:rsidRDefault="00970EB1" w:rsidP="00970EB1">
      <w:pPr>
        <w:jc w:val="center"/>
        <w:rPr>
          <w:rFonts w:ascii="Times New Roman" w:hAnsi="Times New Roman" w:cs="Times New Roman"/>
          <w:color w:val="201F1E"/>
          <w:shd w:val="clear" w:color="auto" w:fill="FFFFFF"/>
          <w:lang w:val="en-GB"/>
        </w:rPr>
      </w:pPr>
    </w:p>
    <w:p w:rsidR="00970EB1" w:rsidRDefault="00970EB1" w:rsidP="00970EB1">
      <w:pPr>
        <w:spacing w:line="276" w:lineRule="auto"/>
        <w:jc w:val="center"/>
        <w:rPr>
          <w:rFonts w:ascii="Times New Roman" w:hAnsi="Times New Roman" w:cs="Times New Roman"/>
          <w:color w:val="201F1E"/>
          <w:shd w:val="clear" w:color="auto" w:fill="FFFFFF"/>
          <w:vertAlign w:val="superscript"/>
          <w:lang w:val="en-GB"/>
        </w:rPr>
      </w:pPr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>Linnea Abramsson</w:t>
      </w:r>
      <w:r w:rsidRPr="0015633B">
        <w:rPr>
          <w:rFonts w:ascii="Times New Roman" w:hAnsi="Times New Roman" w:cs="Times New Roman"/>
          <w:color w:val="201F1E"/>
          <w:shd w:val="clear" w:color="auto" w:fill="FFFFFF"/>
          <w:vertAlign w:val="superscript"/>
          <w:lang w:val="en-GB"/>
        </w:rPr>
        <w:t>1</w:t>
      </w:r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>, Annica Backman², Hugo Lövheim</w:t>
      </w:r>
      <w:r w:rsidRPr="0015633B">
        <w:rPr>
          <w:rFonts w:ascii="Times New Roman" w:hAnsi="Times New Roman" w:cs="Times New Roman"/>
          <w:color w:val="201F1E"/>
          <w:shd w:val="clear" w:color="auto" w:fill="FFFFFF"/>
          <w:vertAlign w:val="superscript"/>
          <w:lang w:val="en-GB"/>
        </w:rPr>
        <w:t>3</w:t>
      </w:r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>, David Edvardsson</w:t>
      </w:r>
      <w:r w:rsidRPr="0015633B">
        <w:rPr>
          <w:rFonts w:ascii="Times New Roman" w:hAnsi="Times New Roman" w:cs="Times New Roman"/>
          <w:color w:val="201F1E"/>
          <w:shd w:val="clear" w:color="auto" w:fill="FFFFFF"/>
          <w:vertAlign w:val="superscript"/>
          <w:lang w:val="en-GB"/>
        </w:rPr>
        <w:t>4</w:t>
      </w:r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>, Maria Gustafsson</w:t>
      </w:r>
      <w:r w:rsidRPr="0015633B">
        <w:rPr>
          <w:rFonts w:ascii="Times New Roman" w:hAnsi="Times New Roman" w:cs="Times New Roman"/>
          <w:color w:val="201F1E"/>
          <w:shd w:val="clear" w:color="auto" w:fill="FFFFFF"/>
          <w:vertAlign w:val="superscript"/>
          <w:lang w:val="en-GB"/>
        </w:rPr>
        <w:t>1</w:t>
      </w:r>
    </w:p>
    <w:p w:rsidR="00970EB1" w:rsidRDefault="00970EB1" w:rsidP="00970EB1">
      <w:pPr>
        <w:spacing w:line="276" w:lineRule="auto"/>
        <w:jc w:val="center"/>
        <w:rPr>
          <w:rFonts w:ascii="Times New Roman" w:hAnsi="Times New Roman" w:cs="Times New Roman"/>
          <w:color w:val="201F1E"/>
          <w:shd w:val="clear" w:color="auto" w:fill="FFFFFF"/>
          <w:lang w:val="en-GB"/>
        </w:rPr>
      </w:pPr>
    </w:p>
    <w:p w:rsidR="00970EB1" w:rsidRPr="0015633B" w:rsidRDefault="00970EB1" w:rsidP="00970EB1">
      <w:pPr>
        <w:spacing w:line="276" w:lineRule="auto"/>
        <w:jc w:val="center"/>
        <w:rPr>
          <w:rFonts w:ascii="Times New Roman" w:hAnsi="Times New Roman" w:cs="Times New Roman"/>
          <w:color w:val="201F1E"/>
          <w:shd w:val="clear" w:color="auto" w:fill="FFFFFF"/>
          <w:lang w:val="en-GB"/>
        </w:rPr>
      </w:pPr>
    </w:p>
    <w:p w:rsidR="00970EB1" w:rsidRPr="0015633B" w:rsidRDefault="00970EB1" w:rsidP="00970EB1">
      <w:pPr>
        <w:spacing w:line="276" w:lineRule="auto"/>
        <w:rPr>
          <w:rFonts w:ascii="Times New Roman" w:hAnsi="Times New Roman" w:cs="Times New Roman"/>
          <w:color w:val="201F1E"/>
          <w:shd w:val="clear" w:color="auto" w:fill="FFFFFF"/>
          <w:lang w:val="en-GB"/>
        </w:rPr>
      </w:pPr>
    </w:p>
    <w:p w:rsidR="00970EB1" w:rsidRPr="0015633B" w:rsidRDefault="00970EB1" w:rsidP="00970EB1">
      <w:pPr>
        <w:spacing w:line="276" w:lineRule="auto"/>
        <w:jc w:val="center"/>
        <w:rPr>
          <w:rFonts w:ascii="Times New Roman" w:hAnsi="Times New Roman" w:cs="Times New Roman"/>
          <w:color w:val="201F1E"/>
          <w:shd w:val="clear" w:color="auto" w:fill="FFFFFF"/>
          <w:lang w:val="en-GB"/>
        </w:rPr>
      </w:pPr>
      <w:r w:rsidRPr="0015633B">
        <w:rPr>
          <w:rFonts w:ascii="Times New Roman" w:hAnsi="Times New Roman" w:cs="Times New Roman"/>
          <w:color w:val="201F1E"/>
          <w:shd w:val="clear" w:color="auto" w:fill="FFFFFF"/>
          <w:vertAlign w:val="superscript"/>
          <w:lang w:val="en-GB"/>
        </w:rPr>
        <w:t>1</w:t>
      </w:r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 xml:space="preserve">Department of Integrative Medical Biology, </w:t>
      </w:r>
      <w:proofErr w:type="spellStart"/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>Umeå</w:t>
      </w:r>
      <w:proofErr w:type="spellEnd"/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 xml:space="preserve"> University, 901 87 </w:t>
      </w:r>
      <w:proofErr w:type="spellStart"/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>Umeå</w:t>
      </w:r>
      <w:proofErr w:type="spellEnd"/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>, Sweden</w:t>
      </w:r>
    </w:p>
    <w:p w:rsidR="00970EB1" w:rsidRPr="0015633B" w:rsidRDefault="00970EB1" w:rsidP="00970EB1">
      <w:pPr>
        <w:spacing w:line="276" w:lineRule="auto"/>
        <w:jc w:val="center"/>
        <w:rPr>
          <w:rFonts w:ascii="Times New Roman" w:hAnsi="Times New Roman" w:cs="Times New Roman"/>
          <w:color w:val="201F1E"/>
          <w:shd w:val="clear" w:color="auto" w:fill="FFFFFF"/>
          <w:lang w:val="en-GB"/>
        </w:rPr>
      </w:pPr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 xml:space="preserve">²Department of Nursing, </w:t>
      </w:r>
      <w:proofErr w:type="spellStart"/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>Umeå</w:t>
      </w:r>
      <w:proofErr w:type="spellEnd"/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 xml:space="preserve"> University, 901 87 </w:t>
      </w:r>
      <w:proofErr w:type="spellStart"/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>Umeå</w:t>
      </w:r>
      <w:proofErr w:type="spellEnd"/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>, Sweden</w:t>
      </w:r>
    </w:p>
    <w:p w:rsidR="00970EB1" w:rsidRPr="0015633B" w:rsidRDefault="00970EB1" w:rsidP="00970EB1">
      <w:pPr>
        <w:spacing w:line="276" w:lineRule="auto"/>
        <w:jc w:val="center"/>
        <w:rPr>
          <w:rFonts w:ascii="Times New Roman" w:hAnsi="Times New Roman" w:cs="Times New Roman"/>
          <w:lang w:val="en-GB"/>
        </w:rPr>
      </w:pPr>
      <w:r w:rsidRPr="0015633B">
        <w:rPr>
          <w:rFonts w:ascii="Times New Roman" w:hAnsi="Times New Roman" w:cs="Times New Roman"/>
          <w:color w:val="201F1E"/>
          <w:shd w:val="clear" w:color="auto" w:fill="FFFFFF"/>
          <w:vertAlign w:val="superscript"/>
          <w:lang w:val="en-GB"/>
        </w:rPr>
        <w:t>3</w:t>
      </w:r>
      <w:r w:rsidRPr="0015633B">
        <w:rPr>
          <w:rFonts w:ascii="Times New Roman" w:hAnsi="Times New Roman" w:cs="Times New Roman"/>
          <w:lang w:val="en-GB"/>
        </w:rPr>
        <w:t xml:space="preserve">Department of Community Medicine and Rehabilitation, Geriatric Medicine, </w:t>
      </w:r>
      <w:proofErr w:type="spellStart"/>
      <w:r w:rsidRPr="0015633B">
        <w:rPr>
          <w:rFonts w:ascii="Times New Roman" w:hAnsi="Times New Roman" w:cs="Times New Roman"/>
          <w:lang w:val="en-GB"/>
        </w:rPr>
        <w:t>Umeå</w:t>
      </w:r>
      <w:proofErr w:type="spellEnd"/>
      <w:r w:rsidRPr="0015633B">
        <w:rPr>
          <w:rFonts w:ascii="Times New Roman" w:hAnsi="Times New Roman" w:cs="Times New Roman"/>
          <w:lang w:val="en-GB"/>
        </w:rPr>
        <w:t xml:space="preserve"> University, </w:t>
      </w:r>
      <w:proofErr w:type="spellStart"/>
      <w:r w:rsidRPr="0015633B">
        <w:rPr>
          <w:rFonts w:ascii="Times New Roman" w:hAnsi="Times New Roman" w:cs="Times New Roman"/>
          <w:lang w:val="en-GB"/>
        </w:rPr>
        <w:t>Umeå</w:t>
      </w:r>
      <w:proofErr w:type="spellEnd"/>
      <w:r w:rsidRPr="0015633B">
        <w:rPr>
          <w:rFonts w:ascii="Times New Roman" w:hAnsi="Times New Roman" w:cs="Times New Roman"/>
          <w:lang w:val="en-GB"/>
        </w:rPr>
        <w:t>, Sweden</w:t>
      </w:r>
    </w:p>
    <w:p w:rsidR="00970EB1" w:rsidRPr="0015633B" w:rsidRDefault="00970EB1" w:rsidP="00970EB1">
      <w:pPr>
        <w:spacing w:line="276" w:lineRule="auto"/>
        <w:jc w:val="center"/>
        <w:rPr>
          <w:rFonts w:ascii="Times New Roman" w:hAnsi="Times New Roman" w:cs="Times New Roman"/>
          <w:lang w:val="en-GB"/>
        </w:rPr>
      </w:pPr>
      <w:r w:rsidRPr="0015633B">
        <w:rPr>
          <w:rFonts w:ascii="Times New Roman" w:hAnsi="Times New Roman" w:cs="Times New Roman"/>
          <w:color w:val="201F1E"/>
          <w:shd w:val="clear" w:color="auto" w:fill="FFFFFF"/>
          <w:vertAlign w:val="superscript"/>
          <w:lang w:val="en-GB"/>
        </w:rPr>
        <w:t>3</w:t>
      </w:r>
      <w:r w:rsidRPr="0015633B">
        <w:rPr>
          <w:rFonts w:ascii="Times New Roman" w:hAnsi="Times New Roman" w:cs="Times New Roman"/>
          <w:lang w:val="en-GB"/>
        </w:rPr>
        <w:t xml:space="preserve">Wallenberg </w:t>
      </w:r>
      <w:proofErr w:type="spellStart"/>
      <w:r w:rsidRPr="0015633B">
        <w:rPr>
          <w:rFonts w:ascii="Times New Roman" w:hAnsi="Times New Roman" w:cs="Times New Roman"/>
          <w:lang w:val="en-GB"/>
        </w:rPr>
        <w:t>Center</w:t>
      </w:r>
      <w:proofErr w:type="spellEnd"/>
      <w:r w:rsidRPr="0015633B">
        <w:rPr>
          <w:rFonts w:ascii="Times New Roman" w:hAnsi="Times New Roman" w:cs="Times New Roman"/>
          <w:lang w:val="en-GB"/>
        </w:rPr>
        <w:t xml:space="preserve"> for Molecular Medicine, </w:t>
      </w:r>
      <w:proofErr w:type="spellStart"/>
      <w:r w:rsidRPr="0015633B">
        <w:rPr>
          <w:rFonts w:ascii="Times New Roman" w:hAnsi="Times New Roman" w:cs="Times New Roman"/>
          <w:lang w:val="en-GB"/>
        </w:rPr>
        <w:t>Umeå</w:t>
      </w:r>
      <w:proofErr w:type="spellEnd"/>
      <w:r w:rsidRPr="0015633B">
        <w:rPr>
          <w:rFonts w:ascii="Times New Roman" w:hAnsi="Times New Roman" w:cs="Times New Roman"/>
          <w:lang w:val="en-GB"/>
        </w:rPr>
        <w:t>, Sweden</w:t>
      </w:r>
    </w:p>
    <w:p w:rsidR="00970EB1" w:rsidRPr="0015633B" w:rsidRDefault="00970EB1" w:rsidP="00970EB1">
      <w:pPr>
        <w:spacing w:line="276" w:lineRule="auto"/>
        <w:jc w:val="center"/>
        <w:rPr>
          <w:rFonts w:ascii="Times New Roman" w:hAnsi="Times New Roman" w:cs="Times New Roman"/>
          <w:lang w:val="en-GB"/>
        </w:rPr>
      </w:pPr>
      <w:r w:rsidRPr="0015633B">
        <w:rPr>
          <w:rFonts w:ascii="Times New Roman" w:hAnsi="Times New Roman" w:cs="Times New Roman"/>
          <w:color w:val="201F1E"/>
          <w:shd w:val="clear" w:color="auto" w:fill="FFFFFF"/>
          <w:vertAlign w:val="superscript"/>
          <w:lang w:val="en-GB"/>
        </w:rPr>
        <w:t>4</w:t>
      </w:r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>School of Nursing and Midwifery, La Trobe University, Vic., 3084, Australia</w:t>
      </w:r>
    </w:p>
    <w:p w:rsidR="00970EB1" w:rsidRPr="0015633B" w:rsidRDefault="00970EB1" w:rsidP="00970EB1">
      <w:pPr>
        <w:spacing w:line="480" w:lineRule="auto"/>
        <w:rPr>
          <w:rFonts w:ascii="Arial" w:hAnsi="Arial" w:cs="Arial"/>
          <w:lang w:val="en-GB"/>
        </w:rPr>
      </w:pPr>
    </w:p>
    <w:p w:rsidR="00970EB1" w:rsidRPr="0015633B" w:rsidRDefault="00970EB1" w:rsidP="00970EB1">
      <w:pPr>
        <w:rPr>
          <w:rFonts w:ascii="Times New Roman" w:hAnsi="Times New Roman" w:cs="Times New Roman"/>
          <w:color w:val="201F1E"/>
          <w:shd w:val="clear" w:color="auto" w:fill="FFFFFF"/>
          <w:lang w:val="en-GB"/>
        </w:rPr>
      </w:pPr>
    </w:p>
    <w:p w:rsidR="00970EB1" w:rsidRPr="00970EB1" w:rsidRDefault="00970EB1" w:rsidP="00970EB1">
      <w:pPr>
        <w:jc w:val="center"/>
        <w:rPr>
          <w:rFonts w:ascii="Times New Roman" w:hAnsi="Times New Roman" w:cs="Times New Roman"/>
          <w:b/>
          <w:color w:val="201F1E"/>
          <w:sz w:val="28"/>
          <w:szCs w:val="28"/>
          <w:shd w:val="clear" w:color="auto" w:fill="FFFFFF"/>
          <w:lang w:val="en-GB"/>
        </w:rPr>
      </w:pPr>
      <w:r w:rsidRPr="00970EB1">
        <w:rPr>
          <w:rFonts w:ascii="Times New Roman" w:hAnsi="Times New Roman" w:cs="Times New Roman"/>
          <w:b/>
          <w:color w:val="201F1E"/>
          <w:sz w:val="28"/>
          <w:szCs w:val="28"/>
          <w:shd w:val="clear" w:color="auto" w:fill="FFFFFF"/>
          <w:lang w:val="en-GB"/>
        </w:rPr>
        <w:t>Supplementary information</w:t>
      </w:r>
    </w:p>
    <w:p w:rsidR="00970EB1" w:rsidRDefault="00970EB1" w:rsidP="00970EB1">
      <w:pPr>
        <w:jc w:val="center"/>
        <w:rPr>
          <w:rFonts w:ascii="Times New Roman" w:hAnsi="Times New Roman" w:cs="Times New Roman"/>
          <w:color w:val="201F1E"/>
          <w:shd w:val="clear" w:color="auto" w:fill="FFFFFF"/>
          <w:lang w:val="en-GB"/>
        </w:rPr>
      </w:pPr>
    </w:p>
    <w:p w:rsidR="00970EB1" w:rsidRDefault="00970EB1" w:rsidP="00970EB1">
      <w:pPr>
        <w:jc w:val="center"/>
        <w:rPr>
          <w:rFonts w:ascii="Times New Roman" w:hAnsi="Times New Roman" w:cs="Times New Roman"/>
          <w:color w:val="201F1E"/>
          <w:shd w:val="clear" w:color="auto" w:fill="FFFFFF"/>
          <w:lang w:val="en-GB"/>
        </w:rPr>
      </w:pPr>
    </w:p>
    <w:p w:rsidR="00970EB1" w:rsidRDefault="00970EB1" w:rsidP="00970EB1">
      <w:pPr>
        <w:jc w:val="center"/>
        <w:rPr>
          <w:rFonts w:ascii="Times New Roman" w:hAnsi="Times New Roman" w:cs="Times New Roman"/>
          <w:color w:val="201F1E"/>
          <w:shd w:val="clear" w:color="auto" w:fill="FFFFFF"/>
          <w:lang w:val="en-GB"/>
        </w:rPr>
      </w:pPr>
    </w:p>
    <w:p w:rsidR="00970EB1" w:rsidRPr="0015633B" w:rsidRDefault="00970EB1" w:rsidP="00970EB1">
      <w:pPr>
        <w:jc w:val="center"/>
        <w:rPr>
          <w:rFonts w:ascii="Times New Roman" w:hAnsi="Times New Roman" w:cs="Times New Roman"/>
          <w:color w:val="201F1E"/>
          <w:shd w:val="clear" w:color="auto" w:fill="FFFFFF"/>
          <w:lang w:val="en-GB"/>
        </w:rPr>
      </w:pPr>
    </w:p>
    <w:p w:rsidR="00970EB1" w:rsidRPr="0015633B" w:rsidRDefault="00970EB1" w:rsidP="00970EB1">
      <w:pPr>
        <w:jc w:val="center"/>
        <w:rPr>
          <w:rFonts w:ascii="Times New Roman" w:hAnsi="Times New Roman" w:cs="Times New Roman"/>
          <w:color w:val="201F1E"/>
          <w:shd w:val="clear" w:color="auto" w:fill="FFFFFF"/>
          <w:lang w:val="en-GB"/>
        </w:rPr>
      </w:pPr>
    </w:p>
    <w:p w:rsidR="00970EB1" w:rsidRPr="0015633B" w:rsidRDefault="00970EB1" w:rsidP="00970EB1">
      <w:pPr>
        <w:jc w:val="center"/>
        <w:rPr>
          <w:rFonts w:ascii="Times New Roman" w:hAnsi="Times New Roman" w:cs="Times New Roman"/>
          <w:b/>
          <w:color w:val="201F1E"/>
          <w:shd w:val="clear" w:color="auto" w:fill="FFFFFF"/>
          <w:lang w:val="en-GB"/>
        </w:rPr>
      </w:pPr>
      <w:r w:rsidRPr="0015633B">
        <w:rPr>
          <w:rFonts w:ascii="Times New Roman" w:hAnsi="Times New Roman" w:cs="Times New Roman"/>
          <w:b/>
          <w:color w:val="201F1E"/>
          <w:shd w:val="clear" w:color="auto" w:fill="FFFFFF"/>
          <w:lang w:val="en-GB"/>
        </w:rPr>
        <w:t xml:space="preserve">Corresponding Author: </w:t>
      </w:r>
    </w:p>
    <w:p w:rsidR="00970EB1" w:rsidRPr="0015633B" w:rsidRDefault="00970EB1" w:rsidP="00970EB1">
      <w:pPr>
        <w:jc w:val="center"/>
        <w:rPr>
          <w:rFonts w:ascii="Times New Roman" w:hAnsi="Times New Roman" w:cs="Times New Roman"/>
          <w:color w:val="201F1E"/>
          <w:shd w:val="clear" w:color="auto" w:fill="FFFFFF"/>
          <w:lang w:val="en-GB"/>
        </w:rPr>
      </w:pPr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>Maria Gustafsson,</w:t>
      </w:r>
      <w:r w:rsidRPr="0015633B">
        <w:rPr>
          <w:rFonts w:ascii="Times New Roman" w:hAnsi="Times New Roman" w:cs="Times New Roman"/>
          <w:b/>
          <w:color w:val="201F1E"/>
          <w:shd w:val="clear" w:color="auto" w:fill="FFFFFF"/>
          <w:lang w:val="en-GB"/>
        </w:rPr>
        <w:t xml:space="preserve"> </w:t>
      </w:r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 xml:space="preserve">Department of Integrative Medical Biology, </w:t>
      </w:r>
      <w:proofErr w:type="spellStart"/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>Umeå</w:t>
      </w:r>
      <w:proofErr w:type="spellEnd"/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 xml:space="preserve"> University, 901 87 </w:t>
      </w:r>
      <w:proofErr w:type="spellStart"/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>Umeå</w:t>
      </w:r>
      <w:proofErr w:type="spellEnd"/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>, Sweden Phone: +46 90 785 35 62</w:t>
      </w:r>
    </w:p>
    <w:p w:rsidR="00970EB1" w:rsidRPr="0015633B" w:rsidRDefault="00970EB1" w:rsidP="00970EB1">
      <w:pPr>
        <w:jc w:val="center"/>
        <w:rPr>
          <w:rFonts w:ascii="Times New Roman" w:hAnsi="Times New Roman" w:cs="Times New Roman"/>
          <w:color w:val="201F1E"/>
          <w:shd w:val="clear" w:color="auto" w:fill="FFFFFF"/>
          <w:lang w:val="en-GB"/>
        </w:rPr>
      </w:pPr>
      <w:r w:rsidRPr="0015633B">
        <w:rPr>
          <w:rFonts w:ascii="Times New Roman" w:hAnsi="Times New Roman" w:cs="Times New Roman"/>
          <w:color w:val="201F1E"/>
          <w:shd w:val="clear" w:color="auto" w:fill="FFFFFF"/>
          <w:lang w:val="en-GB"/>
        </w:rPr>
        <w:t xml:space="preserve">Email: maria.gustafsson@umu.se </w:t>
      </w:r>
    </w:p>
    <w:p w:rsidR="00970EB1" w:rsidRDefault="00970EB1">
      <w:pPr>
        <w:rPr>
          <w:lang w:val="en-US"/>
        </w:rPr>
      </w:pPr>
    </w:p>
    <w:p w:rsidR="00970EB1" w:rsidRDefault="00970EB1">
      <w:pPr>
        <w:rPr>
          <w:lang w:val="en-US"/>
        </w:rPr>
      </w:pPr>
    </w:p>
    <w:p w:rsidR="00970EB1" w:rsidRDefault="00970EB1">
      <w:pPr>
        <w:rPr>
          <w:lang w:val="en-US"/>
        </w:rPr>
      </w:pPr>
      <w:r>
        <w:rPr>
          <w:lang w:val="en-US"/>
        </w:rPr>
        <w:br w:type="page"/>
      </w:r>
    </w:p>
    <w:p w:rsidR="00EC0710" w:rsidRPr="00970EB1" w:rsidRDefault="00EC0710" w:rsidP="00EC0710">
      <w:pPr>
        <w:rPr>
          <w:lang w:val="en-US"/>
        </w:rPr>
      </w:pPr>
      <w:bookmarkStart w:id="0" w:name="_GoBack"/>
      <w:bookmarkEnd w:id="0"/>
    </w:p>
    <w:p w:rsidR="00EC0710" w:rsidRPr="0015633B" w:rsidRDefault="00EC0710" w:rsidP="00EC0710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tbl>
      <w:tblPr>
        <w:tblStyle w:val="Listtabell6frgstark"/>
        <w:tblW w:w="9072" w:type="dxa"/>
        <w:tblLook w:val="04A0" w:firstRow="1" w:lastRow="0" w:firstColumn="1" w:lastColumn="0" w:noHBand="0" w:noVBand="1"/>
      </w:tblPr>
      <w:tblGrid>
        <w:gridCol w:w="2552"/>
        <w:gridCol w:w="6520"/>
      </w:tblGrid>
      <w:tr w:rsidR="00EC0710" w:rsidRPr="00970EB1" w:rsidTr="006922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</w:tcPr>
          <w:p w:rsidR="00EC0710" w:rsidRPr="0015633B" w:rsidRDefault="00EC0710" w:rsidP="0069221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</w:pPr>
            <w:r w:rsidRPr="00EC0710">
              <w:rPr>
                <w:rFonts w:ascii="Arial" w:hAnsi="Arial" w:cs="Arial"/>
                <w:bCs w:val="0"/>
                <w:sz w:val="20"/>
                <w:szCs w:val="20"/>
                <w:lang w:val="en-GB"/>
              </w:rPr>
              <w:t>Table S1.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15633B"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  <w:t>Target doses of analysed drugs</w:t>
            </w:r>
          </w:p>
        </w:tc>
      </w:tr>
      <w:tr w:rsidR="00EC0710" w:rsidRPr="0015633B" w:rsidTr="00692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  <w:t>Drug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  <w:t>Ta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  <w:t>r</w:t>
            </w:r>
            <w:r w:rsidRPr="0015633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  <w:t>get dose (daily dose)</w:t>
            </w:r>
          </w:p>
        </w:tc>
      </w:tr>
      <w:tr w:rsidR="00EC0710" w:rsidRPr="0015633B" w:rsidTr="0069221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  <w:t>Enalapril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  <w:t>20–40 mg</w:t>
            </w:r>
            <w:r w:rsidR="0017760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  <w:t>*</w:t>
            </w:r>
          </w:p>
        </w:tc>
      </w:tr>
      <w:tr w:rsidR="00EC0710" w:rsidRPr="0015633B" w:rsidTr="00692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  <w:t>Ramipril</w:t>
            </w:r>
          </w:p>
        </w:tc>
        <w:tc>
          <w:tcPr>
            <w:tcW w:w="6520" w:type="dxa"/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  <w:t>10 mg</w:t>
            </w:r>
          </w:p>
        </w:tc>
      </w:tr>
      <w:tr w:rsidR="00EC0710" w:rsidRPr="0015633B" w:rsidTr="0069221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  <w:t>Candesartan</w:t>
            </w:r>
          </w:p>
        </w:tc>
        <w:tc>
          <w:tcPr>
            <w:tcW w:w="6520" w:type="dxa"/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  <w:t>32 mg</w:t>
            </w:r>
          </w:p>
        </w:tc>
      </w:tr>
      <w:tr w:rsidR="00EC0710" w:rsidRPr="0015633B" w:rsidTr="00692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  <w:t>Losartan</w:t>
            </w:r>
          </w:p>
        </w:tc>
        <w:tc>
          <w:tcPr>
            <w:tcW w:w="6520" w:type="dxa"/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  <w:t>150 mg</w:t>
            </w:r>
          </w:p>
        </w:tc>
      </w:tr>
      <w:tr w:rsidR="00EC0710" w:rsidRPr="0015633B" w:rsidTr="0069221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FFFFFF" w:themeFill="background1"/>
            <w:noWrap/>
          </w:tcPr>
          <w:p w:rsidR="00EC0710" w:rsidRPr="0015633B" w:rsidRDefault="00EC0710" w:rsidP="006922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  <w:t>Sacubitril/valsartan</w:t>
            </w:r>
          </w:p>
        </w:tc>
        <w:tc>
          <w:tcPr>
            <w:tcW w:w="6520" w:type="dxa"/>
            <w:shd w:val="clear" w:color="auto" w:fill="FFFFFF" w:themeFill="background1"/>
            <w:noWrap/>
          </w:tcPr>
          <w:p w:rsidR="00EC0710" w:rsidRPr="0015633B" w:rsidRDefault="00EC0710" w:rsidP="00692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  <w:t>194 mg/206 mg</w:t>
            </w:r>
          </w:p>
        </w:tc>
      </w:tr>
      <w:tr w:rsidR="00EC0710" w:rsidRPr="0015633B" w:rsidTr="00692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  <w:t>Bisoprolol</w:t>
            </w:r>
          </w:p>
        </w:tc>
        <w:tc>
          <w:tcPr>
            <w:tcW w:w="6520" w:type="dxa"/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  <w:t>10 mg</w:t>
            </w:r>
          </w:p>
        </w:tc>
      </w:tr>
      <w:tr w:rsidR="00EC0710" w:rsidRPr="0015633B" w:rsidTr="0069221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  <w:t>Carvedi</w:t>
            </w:r>
            <w:r w:rsidR="00857ADF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  <w:t>l</w:t>
            </w:r>
            <w:r w:rsidRPr="0015633B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  <w:t>ol</w:t>
            </w:r>
          </w:p>
        </w:tc>
        <w:tc>
          <w:tcPr>
            <w:tcW w:w="6520" w:type="dxa"/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  <w:t>50 mg</w:t>
            </w:r>
          </w:p>
        </w:tc>
      </w:tr>
      <w:tr w:rsidR="00EC0710" w:rsidRPr="0015633B" w:rsidTr="00692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  <w:t>Metoprolol</w:t>
            </w:r>
          </w:p>
        </w:tc>
        <w:tc>
          <w:tcPr>
            <w:tcW w:w="6520" w:type="dxa"/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  <w:t>200 mg</w:t>
            </w:r>
          </w:p>
        </w:tc>
      </w:tr>
      <w:tr w:rsidR="00EC0710" w:rsidRPr="0015633B" w:rsidTr="0069221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  <w:t>Spironolactone</w:t>
            </w:r>
          </w:p>
        </w:tc>
        <w:tc>
          <w:tcPr>
            <w:tcW w:w="6520" w:type="dxa"/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  <w:t>25 mg</w:t>
            </w:r>
          </w:p>
        </w:tc>
      </w:tr>
      <w:tr w:rsidR="00EC0710" w:rsidRPr="0015633B" w:rsidTr="00692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GB" w:eastAsia="sv-SE"/>
              </w:rPr>
              <w:t>Eplerenone</w:t>
            </w:r>
          </w:p>
        </w:tc>
        <w:tc>
          <w:tcPr>
            <w:tcW w:w="6520" w:type="dxa"/>
            <w:shd w:val="clear" w:color="auto" w:fill="FFFFFF" w:themeFill="background1"/>
            <w:noWrap/>
            <w:hideMark/>
          </w:tcPr>
          <w:p w:rsidR="00EC0710" w:rsidRPr="0015633B" w:rsidRDefault="00EC0710" w:rsidP="00692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</w:pPr>
            <w:r w:rsidRPr="0015633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  <w:t>25–50 mg</w:t>
            </w:r>
            <w:r w:rsidR="0017760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sv-SE"/>
              </w:rPr>
              <w:t>*</w:t>
            </w:r>
          </w:p>
        </w:tc>
      </w:tr>
    </w:tbl>
    <w:p w:rsidR="00EC0710" w:rsidRPr="0017760C" w:rsidRDefault="0017760C" w:rsidP="00EC0710">
      <w:pPr>
        <w:tabs>
          <w:tab w:val="left" w:pos="6416"/>
        </w:tabs>
        <w:rPr>
          <w:rFonts w:ascii="Arial" w:hAnsi="Arial" w:cs="Arial"/>
          <w:sz w:val="20"/>
          <w:szCs w:val="20"/>
          <w:lang w:val="en-GB"/>
        </w:rPr>
      </w:pPr>
      <w:r w:rsidRPr="0017760C">
        <w:rPr>
          <w:rFonts w:ascii="Arial" w:hAnsi="Arial" w:cs="Arial"/>
          <w:sz w:val="20"/>
          <w:szCs w:val="20"/>
          <w:lang w:val="en-GB"/>
        </w:rPr>
        <w:t>*The lowest doses are used as target doses in this study.</w:t>
      </w:r>
      <w:r w:rsidR="00EC0710" w:rsidRPr="0017760C">
        <w:rPr>
          <w:rFonts w:ascii="Arial" w:hAnsi="Arial" w:cs="Arial"/>
          <w:sz w:val="20"/>
          <w:szCs w:val="20"/>
          <w:lang w:val="en-GB"/>
        </w:rPr>
        <w:tab/>
      </w:r>
    </w:p>
    <w:p w:rsidR="00EC0710" w:rsidRPr="0017760C" w:rsidRDefault="00EC0710">
      <w:pPr>
        <w:rPr>
          <w:lang w:val="en-GB"/>
        </w:rPr>
      </w:pPr>
    </w:p>
    <w:sectPr w:rsidR="00EC0710" w:rsidRPr="0017760C" w:rsidSect="00A503C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710"/>
    <w:rsid w:val="000177AD"/>
    <w:rsid w:val="000C4D84"/>
    <w:rsid w:val="00144924"/>
    <w:rsid w:val="00176B68"/>
    <w:rsid w:val="0017760C"/>
    <w:rsid w:val="001E5848"/>
    <w:rsid w:val="00203EC8"/>
    <w:rsid w:val="002175E4"/>
    <w:rsid w:val="002311A1"/>
    <w:rsid w:val="00241583"/>
    <w:rsid w:val="002559FD"/>
    <w:rsid w:val="00271000"/>
    <w:rsid w:val="002A64EB"/>
    <w:rsid w:val="002B409E"/>
    <w:rsid w:val="00306007"/>
    <w:rsid w:val="00317AE3"/>
    <w:rsid w:val="003706D9"/>
    <w:rsid w:val="00385595"/>
    <w:rsid w:val="00394BC5"/>
    <w:rsid w:val="003C004B"/>
    <w:rsid w:val="003E2E3A"/>
    <w:rsid w:val="00401C02"/>
    <w:rsid w:val="004345C9"/>
    <w:rsid w:val="00457799"/>
    <w:rsid w:val="004642D2"/>
    <w:rsid w:val="0047697C"/>
    <w:rsid w:val="00481064"/>
    <w:rsid w:val="004867EA"/>
    <w:rsid w:val="004915FC"/>
    <w:rsid w:val="004B2F5F"/>
    <w:rsid w:val="004B5972"/>
    <w:rsid w:val="004C5537"/>
    <w:rsid w:val="004D7043"/>
    <w:rsid w:val="00535096"/>
    <w:rsid w:val="00565D0C"/>
    <w:rsid w:val="00596E0B"/>
    <w:rsid w:val="005C2155"/>
    <w:rsid w:val="005E1839"/>
    <w:rsid w:val="00600783"/>
    <w:rsid w:val="006219A3"/>
    <w:rsid w:val="00624CDD"/>
    <w:rsid w:val="00647AD9"/>
    <w:rsid w:val="00673E64"/>
    <w:rsid w:val="00693604"/>
    <w:rsid w:val="007625DA"/>
    <w:rsid w:val="007A16F7"/>
    <w:rsid w:val="007B29E2"/>
    <w:rsid w:val="007D6168"/>
    <w:rsid w:val="00832593"/>
    <w:rsid w:val="008335B2"/>
    <w:rsid w:val="00857ADF"/>
    <w:rsid w:val="008E2D80"/>
    <w:rsid w:val="00902A6B"/>
    <w:rsid w:val="00924F87"/>
    <w:rsid w:val="00943F53"/>
    <w:rsid w:val="009633CE"/>
    <w:rsid w:val="00970EB1"/>
    <w:rsid w:val="00984011"/>
    <w:rsid w:val="009C0D56"/>
    <w:rsid w:val="009E1E7D"/>
    <w:rsid w:val="009F60E5"/>
    <w:rsid w:val="00A264FD"/>
    <w:rsid w:val="00A373CB"/>
    <w:rsid w:val="00A40AC9"/>
    <w:rsid w:val="00A4477E"/>
    <w:rsid w:val="00A503CB"/>
    <w:rsid w:val="00A776BA"/>
    <w:rsid w:val="00A93247"/>
    <w:rsid w:val="00A971D8"/>
    <w:rsid w:val="00AB6888"/>
    <w:rsid w:val="00AB69BD"/>
    <w:rsid w:val="00AD2D34"/>
    <w:rsid w:val="00AE16F3"/>
    <w:rsid w:val="00AE5D7B"/>
    <w:rsid w:val="00B248B0"/>
    <w:rsid w:val="00B61CA9"/>
    <w:rsid w:val="00B77352"/>
    <w:rsid w:val="00BE6DB5"/>
    <w:rsid w:val="00BF17C1"/>
    <w:rsid w:val="00C040CC"/>
    <w:rsid w:val="00C13B8D"/>
    <w:rsid w:val="00C14F51"/>
    <w:rsid w:val="00C30867"/>
    <w:rsid w:val="00C50FB6"/>
    <w:rsid w:val="00C57EA5"/>
    <w:rsid w:val="00CA0230"/>
    <w:rsid w:val="00CA64D7"/>
    <w:rsid w:val="00CE2385"/>
    <w:rsid w:val="00CE55AC"/>
    <w:rsid w:val="00CF0FD1"/>
    <w:rsid w:val="00D04FF8"/>
    <w:rsid w:val="00D21CD5"/>
    <w:rsid w:val="00D41ACE"/>
    <w:rsid w:val="00D552E4"/>
    <w:rsid w:val="00D60114"/>
    <w:rsid w:val="00DB5A32"/>
    <w:rsid w:val="00DD0D64"/>
    <w:rsid w:val="00DD7EC3"/>
    <w:rsid w:val="00E00D30"/>
    <w:rsid w:val="00E07A57"/>
    <w:rsid w:val="00E15210"/>
    <w:rsid w:val="00E3022D"/>
    <w:rsid w:val="00E33E6A"/>
    <w:rsid w:val="00E92CD0"/>
    <w:rsid w:val="00EB3A78"/>
    <w:rsid w:val="00EC0710"/>
    <w:rsid w:val="00ED2D44"/>
    <w:rsid w:val="00EF0300"/>
    <w:rsid w:val="00F018BD"/>
    <w:rsid w:val="00F16167"/>
    <w:rsid w:val="00F34949"/>
    <w:rsid w:val="00FF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393D3"/>
  <w14:defaultImageDpi w14:val="32767"/>
  <w15:chartTrackingRefBased/>
  <w15:docId w15:val="{0971962F-5EC7-3E4B-9035-124099E0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Listtabell6frgstark">
    <w:name w:val="List Table 6 Colorful"/>
    <w:basedOn w:val="Normaltabell"/>
    <w:uiPriority w:val="51"/>
    <w:rsid w:val="00EC0710"/>
    <w:rPr>
      <w:color w:val="000000" w:themeColor="text1"/>
      <w:sz w:val="22"/>
      <w:szCs w:val="22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178</Words>
  <Characters>948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Gustafsson</dc:creator>
  <cp:keywords/>
  <dc:description/>
  <cp:lastModifiedBy>Maria Gustafsson</cp:lastModifiedBy>
  <cp:revision>4</cp:revision>
  <dcterms:created xsi:type="dcterms:W3CDTF">2022-07-05T11:26:00Z</dcterms:created>
  <dcterms:modified xsi:type="dcterms:W3CDTF">2022-10-19T09:57:00Z</dcterms:modified>
</cp:coreProperties>
</file>