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90" w:type="dxa"/>
        <w:tblLayout w:type="fixed"/>
        <w:tblLook w:val="04A0" w:firstRow="1" w:lastRow="0" w:firstColumn="1" w:lastColumn="0" w:noHBand="0" w:noVBand="1"/>
      </w:tblPr>
      <w:tblGrid>
        <w:gridCol w:w="4395"/>
        <w:gridCol w:w="1134"/>
        <w:gridCol w:w="1275"/>
        <w:gridCol w:w="1276"/>
        <w:gridCol w:w="2510"/>
      </w:tblGrid>
      <w:tr w:rsidR="00A164FE" w:rsidRPr="003340D9" w14:paraId="454718E9" w14:textId="77777777" w:rsidTr="000B50DE">
        <w:trPr>
          <w:gridAfter w:val="1"/>
          <w:wAfter w:w="2510" w:type="dxa"/>
          <w:trHeight w:val="450"/>
        </w:trPr>
        <w:tc>
          <w:tcPr>
            <w:tcW w:w="8080" w:type="dxa"/>
            <w:gridSpan w:val="4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C12F7A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Additional file 2</w:t>
            </w:r>
            <w:r w:rsidRPr="003340D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. The univariate analysis showing the associations between </w:t>
            </w:r>
            <w:r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MDS-HC </w:t>
            </w:r>
            <w:r w:rsidRPr="003340D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determinants and hospitalization during the follow up of </w:t>
            </w:r>
            <w:r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180 days</w:t>
            </w:r>
            <w:r w:rsidRPr="003340D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 from the index </w:t>
            </w:r>
            <w:r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MDS</w:t>
            </w:r>
            <w:r w:rsidRPr="003340D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-HC assessment</w:t>
            </w:r>
          </w:p>
        </w:tc>
      </w:tr>
      <w:tr w:rsidR="00A164FE" w:rsidRPr="003340D9" w14:paraId="338230F6" w14:textId="77777777" w:rsidTr="000B50DE">
        <w:trPr>
          <w:trHeight w:val="276"/>
        </w:trPr>
        <w:tc>
          <w:tcPr>
            <w:tcW w:w="808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938852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19E49" w14:textId="77777777" w:rsidR="00A164FE" w:rsidRPr="003340D9" w:rsidRDefault="00A164FE" w:rsidP="000B50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</w:tc>
      </w:tr>
      <w:tr w:rsidR="00A164FE" w:rsidRPr="003340D9" w14:paraId="53B68F05" w14:textId="77777777" w:rsidTr="000B50DE">
        <w:trPr>
          <w:trHeight w:val="276"/>
        </w:trPr>
        <w:tc>
          <w:tcPr>
            <w:tcW w:w="80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D0A10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C03C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1538F568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988C3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20616E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68277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7F057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629BFCAA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955A5B4" w14:textId="77777777" w:rsidTr="000B50DE">
        <w:trPr>
          <w:trHeight w:val="276"/>
        </w:trPr>
        <w:tc>
          <w:tcPr>
            <w:tcW w:w="439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B539F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3E77C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Univariate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4490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2510" w:type="dxa"/>
            <w:vAlign w:val="center"/>
            <w:hideMark/>
          </w:tcPr>
          <w:p w14:paraId="6AB2683C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3C23DBAD" w14:textId="77777777" w:rsidTr="000B50DE">
        <w:trPr>
          <w:trHeight w:val="276"/>
        </w:trPr>
        <w:tc>
          <w:tcPr>
            <w:tcW w:w="439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D769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BBFF" w14:textId="77777777" w:rsidR="00A164FE" w:rsidRPr="007C6A60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7C6A60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OR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1235" w14:textId="77777777" w:rsidR="00A164FE" w:rsidRPr="007C6A60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7C6A60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95% CI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5CAA" w14:textId="77777777" w:rsidR="00A164FE" w:rsidRPr="007C6A60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i/>
                <w:iCs/>
                <w:color w:val="000000"/>
                <w:lang w:val="en-GB" w:eastAsia="en-GB"/>
              </w:rPr>
            </w:pPr>
            <w:r w:rsidRPr="007C6A60">
              <w:rPr>
                <w:rFonts w:eastAsia="Times New Roman" w:cstheme="minorHAnsi"/>
                <w:b/>
                <w:bCs/>
                <w:i/>
                <w:iCs/>
                <w:color w:val="000000"/>
                <w:lang w:val="en-GB" w:eastAsia="en-GB"/>
              </w:rPr>
              <w:t>p</w:t>
            </w:r>
          </w:p>
        </w:tc>
        <w:tc>
          <w:tcPr>
            <w:tcW w:w="2510" w:type="dxa"/>
            <w:vAlign w:val="center"/>
            <w:hideMark/>
          </w:tcPr>
          <w:p w14:paraId="3F019E54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2D85322D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F498C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i/>
                <w:iCs/>
                <w:color w:val="000000"/>
                <w:u w:val="single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5678F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2C1C6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0A730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3D2AC99C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3012108C" w14:textId="77777777" w:rsidTr="000B50DE">
        <w:trPr>
          <w:trHeight w:val="276"/>
        </w:trPr>
        <w:tc>
          <w:tcPr>
            <w:tcW w:w="43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2AD48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Demographic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8131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F0D12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DF7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734B6FEF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1C1AC192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193EA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55AA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5CE9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1DC1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7326370C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6C4FBBDB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BB68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80-89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558D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8FB14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52DF3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2740642C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0FD0D82F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B286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90+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A329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25A1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1.30-1.73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33AC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27129AFE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6505D712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2CFF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51163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8BD8F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CF271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3A3D8436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3B2C5FB4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AF79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Female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77F1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0.933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64139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0.80-1.09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11E64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.368</w:t>
            </w:r>
          </w:p>
        </w:tc>
        <w:tc>
          <w:tcPr>
            <w:tcW w:w="2510" w:type="dxa"/>
            <w:vAlign w:val="center"/>
            <w:hideMark/>
          </w:tcPr>
          <w:p w14:paraId="0C47D7BF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4C32DF87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4167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Social situation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9CB0E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D298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EA75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1BE57128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5311279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0945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Caregiver stressed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E83FF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A7EA5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1.16-1.97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92B7A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.002</w:t>
            </w:r>
          </w:p>
        </w:tc>
        <w:tc>
          <w:tcPr>
            <w:tcW w:w="2510" w:type="dxa"/>
            <w:vAlign w:val="center"/>
            <w:hideMark/>
          </w:tcPr>
          <w:p w14:paraId="3F55AF40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14723C27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9F32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Housing-related problems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28F1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6EFB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1.12-1.49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6D5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2611D056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2C814C98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A4D86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Use or needs of services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1812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15743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6E5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790E167A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7187383F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29E0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Reason for home care: client has been discharged from hospital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5B3A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3ACCB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1.11-1.44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8B0BA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3AD0A643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03042D2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5B5E8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Acute outpatient care or unplanned hospitalization in 90 days before assessment</w:t>
            </w:r>
            <w:r>
              <w:rPr>
                <w:rFonts w:eastAsia="Times New Roman" w:cstheme="minorHAnsi"/>
                <w:color w:val="000000"/>
                <w:lang w:val="en-GB" w:eastAsia="en-GB"/>
              </w:rPr>
              <w:t xml:space="preserve"> </w:t>
            </w:r>
            <w:r w:rsidRPr="00951125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6A37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766DE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1.56-2.01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236E6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6391171B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04A7FCF1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4E39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Function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DC0A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744BA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45EC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53EB4AF8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0E181C02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F4BCB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Activities of Daily Living Hierarchy score (0 - 6)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84F5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9F84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C761B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43BB938B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0567CB65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2A67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9BAB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AB854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E33C1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1B54204C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691B3340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959D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A384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2.18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E5FA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1.65-2.87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9EA8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34097005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6CAA954E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A0A5F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3-4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BC78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1.68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3F40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1.12-2.54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27D99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.013</w:t>
            </w:r>
          </w:p>
        </w:tc>
        <w:tc>
          <w:tcPr>
            <w:tcW w:w="2510" w:type="dxa"/>
            <w:vAlign w:val="center"/>
            <w:hideMark/>
          </w:tcPr>
          <w:p w14:paraId="5E794074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3C04A7D6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EB224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5-6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502FF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1.96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A409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1.19-3.21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DE56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.008</w:t>
            </w:r>
          </w:p>
        </w:tc>
        <w:tc>
          <w:tcPr>
            <w:tcW w:w="2510" w:type="dxa"/>
            <w:vAlign w:val="center"/>
            <w:hideMark/>
          </w:tcPr>
          <w:p w14:paraId="40DB66D4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70128F48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87E6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ADL decline in previous 90 days 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53D26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1.72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7B64C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1.51-1.96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2CC4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01B74D06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165059FC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FAE87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Poor prospects for functional improv</w:t>
            </w:r>
            <w:r>
              <w:rPr>
                <w:rFonts w:eastAsia="Times New Roman" w:cstheme="minorHAnsi"/>
                <w:color w:val="000000"/>
                <w:lang w:val="en-GB" w:eastAsia="en-GB"/>
              </w:rPr>
              <w:t>e</w:t>
            </w: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m</w:t>
            </w:r>
            <w:r>
              <w:rPr>
                <w:rFonts w:eastAsia="Times New Roman" w:cstheme="minorHAnsi"/>
                <w:color w:val="000000"/>
                <w:lang w:val="en-GB" w:eastAsia="en-GB"/>
              </w:rPr>
              <w:t>e</w:t>
            </w: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nt 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734B4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B80E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0.89-1.43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C2B0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.324</w:t>
            </w:r>
          </w:p>
        </w:tc>
        <w:tc>
          <w:tcPr>
            <w:tcW w:w="2510" w:type="dxa"/>
            <w:vAlign w:val="center"/>
            <w:hideMark/>
          </w:tcPr>
          <w:p w14:paraId="52FB85FF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71269DDC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8E3ED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Client doesn't believe he/she is capable of improving performance in physical function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CCA99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51EB5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1.14-1.49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D866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0055A84F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94FCDC9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05D8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Cognitive Performance Scale score (0-6)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42089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1055B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48E0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3ED3AAE4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D92AD9E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7381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13BF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783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395C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7349496C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3F915934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6A20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344C3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1BF5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1.07-1.44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1F8E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.006</w:t>
            </w:r>
          </w:p>
        </w:tc>
        <w:tc>
          <w:tcPr>
            <w:tcW w:w="2510" w:type="dxa"/>
            <w:vAlign w:val="center"/>
            <w:hideMark/>
          </w:tcPr>
          <w:p w14:paraId="12757836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264E2134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F276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3-4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D7927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D904E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1.29-2.09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D095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194FD293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EF3EC79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8C87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5-6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7D934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2.21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88A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1.57-3.10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AD2DF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78188003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10E96C84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3C1B0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Impairment of decision-making capacity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4DB6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4119D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1.27-1.67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8D5A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177F7CF4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11491F9C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4CF8E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Decreased social interaction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5EFD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F909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1.23-1.72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A21E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1DFD1631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0DF30CBF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5F6D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Worsening of social interaction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FC031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BCAB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1.19-1.55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ADB1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4DAA00F1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1CE2C6ED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CC424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Clinical symptoms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813A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37A58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94794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58CBC8CA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4020CC32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627E5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Any cardio respiratory symptoms  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6610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66E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1.27-1.65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85C2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65C13525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00899370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6864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Urinary incontinence daily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F9015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419C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1.35-1.78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CB830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1CC30453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1172F73C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D467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Worsening of urinary incontinence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64D68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1.47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79DB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1.26-1.71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38FC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6A3F176F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670688B3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8095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Urinary catheter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 xml:space="preserve"> 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880F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5635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0.64-1.97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06EA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.684</w:t>
            </w:r>
          </w:p>
        </w:tc>
        <w:tc>
          <w:tcPr>
            <w:tcW w:w="2510" w:type="dxa"/>
            <w:vAlign w:val="center"/>
            <w:hideMark/>
          </w:tcPr>
          <w:p w14:paraId="51A5F721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29644518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2175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Faecal incontinency weekly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B4499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352CF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1.06-1.74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CC181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.015</w:t>
            </w:r>
          </w:p>
        </w:tc>
        <w:tc>
          <w:tcPr>
            <w:tcW w:w="2510" w:type="dxa"/>
            <w:vAlign w:val="center"/>
            <w:hideMark/>
          </w:tcPr>
          <w:p w14:paraId="15383C0C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D1EC23E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B6E0F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Chronic skin ulc</w:t>
            </w:r>
            <w:r>
              <w:rPr>
                <w:rFonts w:eastAsia="Times New Roman" w:cstheme="minorHAnsi"/>
                <w:color w:val="000000"/>
                <w:lang w:val="en-GB" w:eastAsia="en-GB"/>
              </w:rPr>
              <w:t>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9DBBC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2.13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B48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1.66-2.74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9B32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4467CC8B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6836E210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EA4E3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Stasis ulc</w:t>
            </w:r>
            <w:r>
              <w:rPr>
                <w:rFonts w:eastAsia="Times New Roman" w:cstheme="minorHAnsi"/>
                <w:color w:val="000000"/>
                <w:lang w:val="en-GB" w:eastAsia="en-GB"/>
              </w:rPr>
              <w:t>er</w:t>
            </w: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 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3C35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2.33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896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1.71-3.19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54AB2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02CF5D31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2C56D5E2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B61AC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Mouth problems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ED682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F69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1.12-1.51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F5FE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.001</w:t>
            </w:r>
          </w:p>
        </w:tc>
        <w:tc>
          <w:tcPr>
            <w:tcW w:w="2510" w:type="dxa"/>
            <w:vAlign w:val="center"/>
            <w:hideMark/>
          </w:tcPr>
          <w:p w14:paraId="6948E3C4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74F93751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065C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Vision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8C74C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7A37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4E05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5718FEF1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440F5205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217A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lastRenderedPageBreak/>
              <w:t>good enough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D1353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B0E01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EE56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6A185F5D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2C898EFE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A5E7D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moderately impaired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79EA0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D495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1.01-1.34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CFE5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.035</w:t>
            </w:r>
          </w:p>
        </w:tc>
        <w:tc>
          <w:tcPr>
            <w:tcW w:w="2510" w:type="dxa"/>
            <w:vAlign w:val="center"/>
            <w:hideMark/>
          </w:tcPr>
          <w:p w14:paraId="2D4E3665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74708009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78FF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severely impaired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967F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7410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0.93-1.79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A0E8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.124</w:t>
            </w:r>
          </w:p>
        </w:tc>
        <w:tc>
          <w:tcPr>
            <w:tcW w:w="2510" w:type="dxa"/>
            <w:vAlign w:val="center"/>
            <w:hideMark/>
          </w:tcPr>
          <w:p w14:paraId="2927BC53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0186F82B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C8D7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Falls during 90 days before assessment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 xml:space="preserve"> 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A56B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3AE05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1.26-1.67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7DFD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6EA315C4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381C5B7B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B35C1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Unstable walking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066E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57CB9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1.45-2.00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E7D5D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243C4B2A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48DE36D1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E53A1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Fear of walking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0813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1B0C5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1.31-1.70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56C0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0537CDC8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217B6D05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9BC81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Depression Rating Scale score 0-14)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16CC5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751F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D88B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13AAFB67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72F9A2AC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22F6B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0-2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D651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AEFA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08696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73B7F331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37CF4E7C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294B2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3-14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F6661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1.52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5880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1.29-1.80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085C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400C6D71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24126F95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BAFF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Any mood symptoms 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9B36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B2089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1.33-1.71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1144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01BF5452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7D04739A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7DE5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Increased mood symptoms in 90 days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DB812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1.52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6A60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1.30-1.78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CA4A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2FE4F129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2B5FBBDF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E69D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Any behavioural symptom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DEB1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F4FC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1.16-1.66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4225E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16573A2E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4485AB42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2697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Worsening of  behavioural symptoms in 90 days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03AC3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FE6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1.33-2.17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1AF9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60CD716F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1E211050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7D28D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Alcohol abuse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54150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0.64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8EF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0.39-1.06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E7E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.085</w:t>
            </w:r>
          </w:p>
        </w:tc>
        <w:tc>
          <w:tcPr>
            <w:tcW w:w="2510" w:type="dxa"/>
            <w:vAlign w:val="center"/>
            <w:hideMark/>
          </w:tcPr>
          <w:p w14:paraId="66246AC6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4B3FBC4B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937E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Feeling lonely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63F16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F01A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0.88-1.16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EB17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.909</w:t>
            </w:r>
          </w:p>
        </w:tc>
        <w:tc>
          <w:tcPr>
            <w:tcW w:w="2510" w:type="dxa"/>
            <w:vAlign w:val="center"/>
            <w:hideMark/>
          </w:tcPr>
          <w:p w14:paraId="7C5B079B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21E7B8CE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742B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Poor self-reported health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772D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8E63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1.34-1.75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C956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155CBDBD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0EA9D07C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72B4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Weight loss 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2423F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1.62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6971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1.19-1.20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E5F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.002</w:t>
            </w:r>
          </w:p>
        </w:tc>
        <w:tc>
          <w:tcPr>
            <w:tcW w:w="2510" w:type="dxa"/>
            <w:vAlign w:val="center"/>
            <w:hideMark/>
          </w:tcPr>
          <w:p w14:paraId="4DCB6335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4E229A65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CB90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Body mass index, kg/m2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114BA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4ED00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F32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6C107342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256F400C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9F26E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 &lt;18.5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225A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BFF8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0.77-1.48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6ECC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.709</w:t>
            </w:r>
          </w:p>
        </w:tc>
        <w:tc>
          <w:tcPr>
            <w:tcW w:w="2510" w:type="dxa"/>
            <w:vAlign w:val="center"/>
            <w:hideMark/>
          </w:tcPr>
          <w:p w14:paraId="5D9482EA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38C76981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DB8F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18.5-23.9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D690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33572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15CE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71CF4CEF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FB616AB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5D4B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24-29.9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2E182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21B35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0.89-1.20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9812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.646</w:t>
            </w:r>
          </w:p>
        </w:tc>
        <w:tc>
          <w:tcPr>
            <w:tcW w:w="2510" w:type="dxa"/>
            <w:vAlign w:val="center"/>
            <w:hideMark/>
          </w:tcPr>
          <w:p w14:paraId="7908BFE1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2EE236CA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088BE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≥ 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ACD12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0.81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0289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0.68-0.97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F0D4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.022</w:t>
            </w:r>
          </w:p>
        </w:tc>
        <w:tc>
          <w:tcPr>
            <w:tcW w:w="2510" w:type="dxa"/>
            <w:vAlign w:val="center"/>
            <w:hideMark/>
          </w:tcPr>
          <w:p w14:paraId="2406AB31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45F59CDD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CC1DE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Decrease in food or fluids 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63D5B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      1.37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CD8D9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en-GB"/>
              </w:rPr>
              <w:t>1.01-1.85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E25C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color w:val="000000"/>
                <w:lang w:val="en-GB" w:eastAsia="en-GB"/>
              </w:rPr>
              <w:t>.044</w:t>
            </w:r>
          </w:p>
        </w:tc>
        <w:tc>
          <w:tcPr>
            <w:tcW w:w="2510" w:type="dxa"/>
            <w:vAlign w:val="center"/>
            <w:hideMark/>
          </w:tcPr>
          <w:p w14:paraId="59C3C1FB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6554A926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AC96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Pain Scale (0-3)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02AE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C7B8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B716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69EA8747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00BC134F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0865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0F29E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6ED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06F9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6CB54244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1AB3745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60B1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2-3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33979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0ADBA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1.16-1.49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57915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1F030388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31EE08CB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3B1E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Diagnoses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CBAB2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45D5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F04B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5F614702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77CB1F49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3142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Congestive heart failure 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27ED4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5A4B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1.26-1.67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A97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016E193E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13248B68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2377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Coronary artery disease 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597C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1.32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AA7F1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1.15-1.51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97D61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2DBBA7E3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310B2564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C362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Alzheimer's disease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8860E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0.91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9FE0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0.80-1.04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3794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.180</w:t>
            </w:r>
          </w:p>
        </w:tc>
        <w:tc>
          <w:tcPr>
            <w:tcW w:w="2510" w:type="dxa"/>
            <w:vAlign w:val="center"/>
            <w:hideMark/>
          </w:tcPr>
          <w:p w14:paraId="657E157C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0248DBA3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64406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Other dementia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C53B9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4CD3A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0.94-1.39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20F00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.197</w:t>
            </w:r>
          </w:p>
        </w:tc>
        <w:tc>
          <w:tcPr>
            <w:tcW w:w="2510" w:type="dxa"/>
            <w:vAlign w:val="center"/>
            <w:hideMark/>
          </w:tcPr>
          <w:p w14:paraId="7E36402C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CB8F0F9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B53C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History of stroke 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A167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0.99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DEC2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0.75-1.31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D998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.987</w:t>
            </w:r>
          </w:p>
        </w:tc>
        <w:tc>
          <w:tcPr>
            <w:tcW w:w="2510" w:type="dxa"/>
            <w:vAlign w:val="center"/>
            <w:hideMark/>
          </w:tcPr>
          <w:p w14:paraId="61A6F2AE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8674DF5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72A6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Parkinson's disease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1D40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1.84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6FD02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1.18-2.89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30FC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.007</w:t>
            </w:r>
          </w:p>
        </w:tc>
        <w:tc>
          <w:tcPr>
            <w:tcW w:w="2510" w:type="dxa"/>
            <w:vAlign w:val="center"/>
            <w:hideMark/>
          </w:tcPr>
          <w:p w14:paraId="447505AB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6FDD4072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68BDF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Musculoskeletal disorders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091A5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06A85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1.06-1.56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3224B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.011</w:t>
            </w:r>
          </w:p>
        </w:tc>
        <w:tc>
          <w:tcPr>
            <w:tcW w:w="2510" w:type="dxa"/>
            <w:vAlign w:val="center"/>
            <w:hideMark/>
          </w:tcPr>
          <w:p w14:paraId="49377701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323B7B02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E4283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Old hip fracture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610C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1.47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F1CE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1.05-2.06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E73FC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.024</w:t>
            </w:r>
          </w:p>
        </w:tc>
        <w:tc>
          <w:tcPr>
            <w:tcW w:w="2510" w:type="dxa"/>
            <w:vAlign w:val="center"/>
            <w:hideMark/>
          </w:tcPr>
          <w:p w14:paraId="21F43FAC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CBC7B19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C72E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Old other fracture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062D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DDB8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1.13-2.14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8894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.007</w:t>
            </w:r>
          </w:p>
        </w:tc>
        <w:tc>
          <w:tcPr>
            <w:tcW w:w="2510" w:type="dxa"/>
            <w:vAlign w:val="center"/>
            <w:hideMark/>
          </w:tcPr>
          <w:p w14:paraId="03FB5A1B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8D0BC9B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5E40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Psychiatric diagnosis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B93DE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8496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0.86-1.21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5FA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.826</w:t>
            </w:r>
          </w:p>
        </w:tc>
        <w:tc>
          <w:tcPr>
            <w:tcW w:w="2510" w:type="dxa"/>
            <w:vAlign w:val="center"/>
            <w:hideMark/>
          </w:tcPr>
          <w:p w14:paraId="2FF4AE55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09FD8EE6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07C52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Chronic obstructive pulmonary disease 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32D9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9F99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1.02-1.51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498A8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.031</w:t>
            </w:r>
          </w:p>
        </w:tc>
        <w:tc>
          <w:tcPr>
            <w:tcW w:w="2510" w:type="dxa"/>
            <w:vAlign w:val="center"/>
            <w:hideMark/>
          </w:tcPr>
          <w:p w14:paraId="7C314A55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75EF0C99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D64F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Cancer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D7CD9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B7D1A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1.00-1.57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B3A6B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.046</w:t>
            </w:r>
          </w:p>
        </w:tc>
        <w:tc>
          <w:tcPr>
            <w:tcW w:w="2510" w:type="dxa"/>
            <w:vAlign w:val="center"/>
            <w:hideMark/>
          </w:tcPr>
          <w:p w14:paraId="439CEAF8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424BC1FB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47FC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Diabetes 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D78DF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2D34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0.97-1.28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796B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.113</w:t>
            </w:r>
          </w:p>
        </w:tc>
        <w:tc>
          <w:tcPr>
            <w:tcW w:w="2510" w:type="dxa"/>
            <w:vAlign w:val="center"/>
            <w:hideMark/>
          </w:tcPr>
          <w:p w14:paraId="6891F408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3244D885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8350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Pneumonia 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78B0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          1.60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9F60A" w14:textId="77777777" w:rsidR="00A164FE" w:rsidRPr="00724971" w:rsidRDefault="00A164FE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  <w:r w:rsidRPr="00724971">
              <w:rPr>
                <w:rFonts w:eastAsia="Times New Roman" w:cstheme="minorHAnsi"/>
                <w:lang w:val="en-GB" w:eastAsia="en-GB"/>
              </w:rPr>
              <w:t xml:space="preserve">    </w:t>
            </w:r>
            <w:r>
              <w:rPr>
                <w:rFonts w:eastAsia="Times New Roman" w:cstheme="minorHAnsi"/>
                <w:lang w:val="en-GB" w:eastAsia="en-GB"/>
              </w:rPr>
              <w:t>0.88-2.90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0D273" w14:textId="77777777" w:rsidR="00A164FE" w:rsidRPr="00724971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.121</w:t>
            </w:r>
          </w:p>
        </w:tc>
        <w:tc>
          <w:tcPr>
            <w:tcW w:w="2510" w:type="dxa"/>
            <w:vAlign w:val="center"/>
            <w:hideMark/>
          </w:tcPr>
          <w:p w14:paraId="6E364012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2086A9A6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220A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History of urinary tract infection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 xml:space="preserve"> 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8431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2.42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52C3D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1.84-3.18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ECADE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4F699504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06855FAB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70E0F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Renal insufficiency 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3D9A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1.52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F02DB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1.25-1.84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511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3EACCEC6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2F91684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DF83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Medication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8DDE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38FE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3CB8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6FE22D84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4DC37220" w14:textId="77777777" w:rsidTr="000B50DE">
        <w:trPr>
          <w:trHeight w:val="32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19FA5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Number of drugs </w:t>
            </w: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640AD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0E7A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45228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3170C1B1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0EA793F3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12C2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0-4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9435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CBF80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49ED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0AFFB3F6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4891544F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91DD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5-8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BB28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A84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0.89-1.57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36EDA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.238</w:t>
            </w:r>
          </w:p>
        </w:tc>
        <w:tc>
          <w:tcPr>
            <w:tcW w:w="2510" w:type="dxa"/>
            <w:vAlign w:val="center"/>
            <w:hideMark/>
          </w:tcPr>
          <w:p w14:paraId="5A1090D6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1B939CC5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C2A20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lastRenderedPageBreak/>
              <w:t xml:space="preserve">9 or more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D5C9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E306D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1.27-2.16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861D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5BA9C912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2B150211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1F442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Psychotropic medication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42E6A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57950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1.07-1.38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E5F9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.002</w:t>
            </w:r>
          </w:p>
        </w:tc>
        <w:tc>
          <w:tcPr>
            <w:tcW w:w="2510" w:type="dxa"/>
            <w:vAlign w:val="center"/>
            <w:hideMark/>
          </w:tcPr>
          <w:p w14:paraId="316281A9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328DB716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D1F90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Influenza vaccination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0CBE8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0.98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28AB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0.86-1.11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41A75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.696</w:t>
            </w:r>
          </w:p>
        </w:tc>
        <w:tc>
          <w:tcPr>
            <w:tcW w:w="2510" w:type="dxa"/>
            <w:vAlign w:val="center"/>
            <w:hideMark/>
          </w:tcPr>
          <w:p w14:paraId="109801E7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3B1EE33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59B5E" w14:textId="77777777" w:rsidR="00A164FE" w:rsidRPr="004D518F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D518F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Special therapies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F16067E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3E318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BFFF6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2510" w:type="dxa"/>
            <w:vAlign w:val="center"/>
          </w:tcPr>
          <w:p w14:paraId="36075E1A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64100EC1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6C0C03CD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>
              <w:rPr>
                <w:rFonts w:eastAsia="Times New Roman" w:cstheme="minorHAnsi"/>
                <w:color w:val="000000"/>
                <w:lang w:val="en-GB" w:eastAsia="en-GB"/>
              </w:rPr>
              <w:t xml:space="preserve">Oxygen therapy </w:t>
            </w:r>
            <w:r w:rsidRPr="00901C9A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3FAB12E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2.04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C0627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6976E8">
              <w:rPr>
                <w:rFonts w:eastAsia="Times New Roman" w:cstheme="minorHAnsi"/>
                <w:color w:val="000000"/>
                <w:lang w:val="en-GB" w:eastAsia="en-GB"/>
              </w:rPr>
              <w:t>1.12-3.49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4FB35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6976E8">
              <w:rPr>
                <w:rFonts w:eastAsia="Times New Roman" w:cstheme="minorHAnsi"/>
                <w:i/>
                <w:iCs/>
                <w:lang w:val="en-GB" w:eastAsia="en-GB"/>
              </w:rPr>
              <w:t>.008</w:t>
            </w:r>
          </w:p>
        </w:tc>
        <w:tc>
          <w:tcPr>
            <w:tcW w:w="2510" w:type="dxa"/>
            <w:vAlign w:val="center"/>
          </w:tcPr>
          <w:p w14:paraId="0595EF75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58B92E4B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E53E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Health stability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16148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DADE4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50083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5BA15EA8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70C89CB3" w14:textId="77777777" w:rsidTr="000B50DE">
        <w:trPr>
          <w:trHeight w:val="55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31D63A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Changes in Health, End-Stage Disease, Signs, and Symptoms Scale score (0-5)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46E3" w14:textId="77777777" w:rsidR="00A164FE" w:rsidRPr="00417D89" w:rsidRDefault="00A164FE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47CE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A5C5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7BE73AD3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71C0AAC9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06D18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2B7A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C788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6892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623DA3C5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192C1128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4C248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EEF1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1.53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6286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1.30-1.80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99C1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vAlign w:val="center"/>
            <w:hideMark/>
          </w:tcPr>
          <w:p w14:paraId="310B4A3F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0C484D93" w14:textId="77777777" w:rsidTr="000B50DE">
        <w:trPr>
          <w:trHeight w:val="276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ADCD5" w14:textId="77777777" w:rsidR="00A164FE" w:rsidRPr="003340D9" w:rsidRDefault="00A164FE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2-5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6C526" w14:textId="77777777" w:rsidR="00A164FE" w:rsidRPr="00417D8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417D8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1.97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6209E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1.69-2.30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6E10C2" w14:textId="77777777" w:rsidR="00A164FE" w:rsidRPr="003340D9" w:rsidRDefault="00A164FE" w:rsidP="000B50D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>&lt;.001</w:t>
            </w:r>
          </w:p>
        </w:tc>
        <w:tc>
          <w:tcPr>
            <w:tcW w:w="2510" w:type="dxa"/>
            <w:tcBorders>
              <w:bottom w:val="single" w:sz="4" w:space="0" w:color="auto"/>
            </w:tcBorders>
            <w:vAlign w:val="center"/>
            <w:hideMark/>
          </w:tcPr>
          <w:p w14:paraId="2985C7A2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6EC49E70" w14:textId="77777777" w:rsidTr="000B50DE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AAF6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proofErr w:type="spellStart"/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a</w:t>
            </w:r>
            <w:proofErr w:type="spellEnd"/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 included in the DIVERT scale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F7FCE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AC8C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63EDE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5E36937A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164FE" w:rsidRPr="003340D9" w14:paraId="38F1E5CC" w14:textId="77777777" w:rsidTr="000B50DE">
        <w:trPr>
          <w:trHeight w:val="324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F16D7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340D9">
              <w:rPr>
                <w:rFonts w:eastAsia="Times New Roman" w:cstheme="minorHAnsi"/>
                <w:color w:val="000000"/>
                <w:vertAlign w:val="superscript"/>
                <w:lang w:val="en-GB" w:eastAsia="en-GB"/>
              </w:rPr>
              <w:t>b</w:t>
            </w:r>
            <w:r w:rsidRPr="003340D9">
              <w:rPr>
                <w:rFonts w:eastAsia="Times New Roman" w:cstheme="minorHAnsi"/>
                <w:color w:val="000000"/>
                <w:lang w:val="en-GB" w:eastAsia="en-GB"/>
              </w:rPr>
              <w:t xml:space="preserve"> including prescription and non-prescription medications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FC29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5AABB" w14:textId="77777777" w:rsidR="00A164FE" w:rsidRPr="003340D9" w:rsidRDefault="00A164FE" w:rsidP="000B50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10" w:type="dxa"/>
            <w:vAlign w:val="center"/>
            <w:hideMark/>
          </w:tcPr>
          <w:p w14:paraId="6A9388BF" w14:textId="77777777" w:rsidR="00A164FE" w:rsidRPr="003340D9" w:rsidRDefault="00A164FE" w:rsidP="000B5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30861BEA" w14:textId="77777777" w:rsidR="00B14B3C" w:rsidRPr="00A164FE" w:rsidRDefault="00B14B3C">
      <w:pPr>
        <w:rPr>
          <w:lang w:val="en-GB"/>
        </w:rPr>
      </w:pPr>
    </w:p>
    <w:sectPr w:rsidR="00B14B3C" w:rsidRPr="00A164F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4FE"/>
    <w:rsid w:val="00083E82"/>
    <w:rsid w:val="000F20CD"/>
    <w:rsid w:val="000F2A61"/>
    <w:rsid w:val="001444B5"/>
    <w:rsid w:val="00154392"/>
    <w:rsid w:val="001858AB"/>
    <w:rsid w:val="001D6C38"/>
    <w:rsid w:val="00217072"/>
    <w:rsid w:val="00277677"/>
    <w:rsid w:val="002A19C5"/>
    <w:rsid w:val="002E6FAD"/>
    <w:rsid w:val="00322DAE"/>
    <w:rsid w:val="00352904"/>
    <w:rsid w:val="0039461C"/>
    <w:rsid w:val="00396CE8"/>
    <w:rsid w:val="004C53A5"/>
    <w:rsid w:val="004F1FD6"/>
    <w:rsid w:val="0050212A"/>
    <w:rsid w:val="00504660"/>
    <w:rsid w:val="00515AEC"/>
    <w:rsid w:val="00556DFE"/>
    <w:rsid w:val="0056709A"/>
    <w:rsid w:val="005F3536"/>
    <w:rsid w:val="005F3570"/>
    <w:rsid w:val="0060339A"/>
    <w:rsid w:val="006517EC"/>
    <w:rsid w:val="00663F0D"/>
    <w:rsid w:val="006C1296"/>
    <w:rsid w:val="00770822"/>
    <w:rsid w:val="00997042"/>
    <w:rsid w:val="009A6F24"/>
    <w:rsid w:val="009B1D02"/>
    <w:rsid w:val="009D16EB"/>
    <w:rsid w:val="00A164FE"/>
    <w:rsid w:val="00A5196F"/>
    <w:rsid w:val="00A67E53"/>
    <w:rsid w:val="00AB4B06"/>
    <w:rsid w:val="00AC383A"/>
    <w:rsid w:val="00B0557E"/>
    <w:rsid w:val="00B14B3C"/>
    <w:rsid w:val="00B23CD0"/>
    <w:rsid w:val="00B25A9E"/>
    <w:rsid w:val="00B35AB3"/>
    <w:rsid w:val="00B55740"/>
    <w:rsid w:val="00BD49A9"/>
    <w:rsid w:val="00C327F0"/>
    <w:rsid w:val="00C67F1E"/>
    <w:rsid w:val="00CC06EE"/>
    <w:rsid w:val="00CF7A9A"/>
    <w:rsid w:val="00D07BD6"/>
    <w:rsid w:val="00D87903"/>
    <w:rsid w:val="00DF7C4A"/>
    <w:rsid w:val="00E307A3"/>
    <w:rsid w:val="00EC456D"/>
    <w:rsid w:val="00F005AC"/>
    <w:rsid w:val="00F128C5"/>
    <w:rsid w:val="00F2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3833A"/>
  <w15:chartTrackingRefBased/>
  <w15:docId w15:val="{08DEDD83-C366-44AD-919C-67F35FA91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164FE"/>
    <w:rPr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591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Jukka Rönneikkö</dc:creator>
  <cp:keywords/>
  <dc:description/>
  <cp:lastModifiedBy>Jukka Rönneikkö</cp:lastModifiedBy>
  <cp:revision>1</cp:revision>
  <dcterms:created xsi:type="dcterms:W3CDTF">2022-12-10T18:07:00Z</dcterms:created>
  <dcterms:modified xsi:type="dcterms:W3CDTF">2022-12-10T18:08:00Z</dcterms:modified>
</cp:coreProperties>
</file>