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pStyle w:val="2"/>
        <w:spacing w:line="360" w:lineRule="auto"/>
        <w:jc w:val="left"/>
        <w:rPr>
          <w:rFonts w:hint="eastAsia" w:ascii="Times New Roman" w:hAnsi="Times New Roman" w:eastAsia="宋体" w:cs="Times New Roman"/>
          <w:b/>
          <w:bCs/>
          <w:color w:val="000000"/>
          <w:kern w:val="0"/>
          <w:sz w:val="28"/>
          <w:szCs w:val="28"/>
          <w:lang w:bidi="ar"/>
        </w:rPr>
      </w:pPr>
      <w:r>
        <w:rPr>
          <w:rFonts w:hint="eastAsia" w:ascii="Times New Roman" w:hAnsi="Times New Roman" w:eastAsia="宋体" w:cs="Times New Roman"/>
          <w:b/>
          <w:bCs/>
          <w:color w:val="000000"/>
          <w:kern w:val="0"/>
          <w:sz w:val="28"/>
          <w:szCs w:val="28"/>
          <w:lang w:bidi="ar"/>
        </w:rPr>
        <w:t xml:space="preserve">Additional table 1 </w:t>
      </w:r>
    </w:p>
    <w:p>
      <w:pPr>
        <w:pStyle w:val="2"/>
        <w:spacing w:line="360" w:lineRule="auto"/>
        <w:jc w:val="center"/>
        <w:rPr>
          <w:rFonts w:ascii="Times New Roman" w:hAnsi="Times New Roman" w:eastAsia="宋体" w:cs="Times New Roman"/>
          <w:color w:val="000000"/>
          <w:kern w:val="0"/>
          <w:sz w:val="21"/>
          <w:szCs w:val="21"/>
          <w:lang w:bidi="ar"/>
        </w:rPr>
      </w:pPr>
      <w:r>
        <w:t xml:space="preserve">Table </w:t>
      </w:r>
      <w:r>
        <w:rPr>
          <w:rFonts w:hint="eastAsia"/>
        </w:rPr>
        <w:t xml:space="preserve">1 </w:t>
      </w:r>
      <w:r>
        <w:rPr>
          <w:rFonts w:ascii="Times New Roman" w:hAnsi="Times New Roman" w:eastAsia="宋体" w:cs="Times New Roman"/>
          <w:sz w:val="21"/>
          <w:szCs w:val="21"/>
        </w:rPr>
        <w:t xml:space="preserve"> Composition of hospitalization expenses for elderly patients with mental illness from 2018 to 2020</w:t>
      </w:r>
    </w:p>
    <w:tbl>
      <w:tblPr>
        <w:tblStyle w:val="4"/>
        <w:tblW w:w="0" w:type="auto"/>
        <w:jc w:val="center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2002"/>
        <w:gridCol w:w="1596"/>
        <w:gridCol w:w="2643"/>
        <w:gridCol w:w="3201"/>
        <w:gridCol w:w="3067"/>
        <w:gridCol w:w="3016"/>
        <w:gridCol w:w="1481"/>
        <w:gridCol w:w="4141"/>
      </w:tblGrid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27" w:hRule="atLeast"/>
          <w:jc w:val="center"/>
        </w:trPr>
        <w:tc>
          <w:tcPr>
            <w:tcW w:w="0" w:type="auto"/>
            <w:gridSpan w:val="2"/>
            <w:tcBorders>
              <w:top w:val="single" w:color="auto" w:sz="12" w:space="0"/>
              <w:bottom w:val="single" w:color="auto" w:sz="12" w:space="0"/>
            </w:tcBorders>
            <w:vAlign w:val="center"/>
          </w:tcPr>
          <w:p>
            <w:pPr>
              <w:tabs>
                <w:tab w:val="left" w:pos="3200"/>
              </w:tabs>
              <w:spacing w:line="360" w:lineRule="auto"/>
              <w:jc w:val="center"/>
              <w:rPr>
                <w:rFonts w:ascii="Times New Roman" w:hAnsi="Times New Roman" w:eastAsia="宋体" w:cs="Times New Roman"/>
                <w:szCs w:val="21"/>
              </w:rPr>
            </w:pPr>
            <w:r>
              <w:rPr>
                <w:rFonts w:ascii="Times New Roman" w:hAnsi="Times New Roman" w:eastAsia="宋体" w:cs="Times New Roman"/>
                <w:szCs w:val="21"/>
              </w:rPr>
              <w:t xml:space="preserve"> </w:t>
            </w:r>
            <w:r>
              <w:rPr>
                <w:rFonts w:hint="eastAsia" w:ascii="Times New Roman" w:hAnsi="Times New Roman" w:eastAsia="宋体" w:cs="Times New Roman"/>
                <w:szCs w:val="21"/>
              </w:rPr>
              <w:t>C</w:t>
            </w:r>
            <w:r>
              <w:rPr>
                <w:rFonts w:ascii="Times New Roman" w:hAnsi="Times New Roman" w:eastAsia="宋体" w:cs="Times New Roman"/>
                <w:szCs w:val="21"/>
              </w:rPr>
              <w:t xml:space="preserve">ost </w:t>
            </w:r>
          </w:p>
        </w:tc>
        <w:tc>
          <w:tcPr>
            <w:tcW w:w="0" w:type="auto"/>
            <w:tcBorders>
              <w:top w:val="single" w:color="auto" w:sz="12" w:space="0"/>
              <w:bottom w:val="single" w:color="auto" w:sz="12" w:space="0"/>
            </w:tcBorders>
            <w:vAlign w:val="center"/>
          </w:tcPr>
          <w:p>
            <w:pPr>
              <w:widowControl/>
              <w:spacing w:line="360" w:lineRule="auto"/>
              <w:jc w:val="center"/>
              <w:textAlignment w:val="center"/>
              <w:rPr>
                <w:rFonts w:ascii="Times New Roman" w:hAnsi="Times New Roman" w:eastAsia="宋体" w:cs="Times New Roman"/>
                <w:color w:val="000000"/>
                <w:szCs w:val="21"/>
              </w:rPr>
            </w:pPr>
            <w:r>
              <w:rPr>
                <w:rFonts w:ascii="Times New Roman" w:hAnsi="Times New Roman" w:eastAsia="宋体" w:cs="Times New Roman"/>
                <w:color w:val="000000"/>
                <w:kern w:val="0"/>
                <w:szCs w:val="21"/>
                <w:lang w:bidi="ar"/>
              </w:rPr>
              <w:t>Affective mental disorders (mood disorders)</w:t>
            </w:r>
          </w:p>
        </w:tc>
        <w:tc>
          <w:tcPr>
            <w:tcW w:w="0" w:type="auto"/>
            <w:tcBorders>
              <w:top w:val="single" w:color="auto" w:sz="12" w:space="0"/>
              <w:bottom w:val="single" w:color="auto" w:sz="12" w:space="0"/>
            </w:tcBorders>
            <w:vAlign w:val="center"/>
          </w:tcPr>
          <w:p>
            <w:pPr>
              <w:widowControl/>
              <w:spacing w:line="360" w:lineRule="auto"/>
              <w:jc w:val="center"/>
              <w:textAlignment w:val="center"/>
              <w:rPr>
                <w:rFonts w:ascii="Times New Roman" w:hAnsi="Times New Roman" w:eastAsia="宋体" w:cs="Times New Roman"/>
                <w:color w:val="000000"/>
                <w:szCs w:val="21"/>
              </w:rPr>
            </w:pPr>
            <w:r>
              <w:rPr>
                <w:rFonts w:ascii="Times New Roman" w:hAnsi="Times New Roman" w:eastAsia="宋体" w:cs="Times New Roman"/>
                <w:color w:val="000000"/>
                <w:kern w:val="0"/>
                <w:szCs w:val="21"/>
                <w:lang w:bidi="ar"/>
              </w:rPr>
              <w:t>Schizophrenia, schizotypal, and delusional disorders</w:t>
            </w:r>
          </w:p>
        </w:tc>
        <w:tc>
          <w:tcPr>
            <w:tcW w:w="0" w:type="auto"/>
            <w:tcBorders>
              <w:top w:val="single" w:color="auto" w:sz="12" w:space="0"/>
              <w:bottom w:val="single" w:color="auto" w:sz="12" w:space="0"/>
            </w:tcBorders>
            <w:vAlign w:val="center"/>
          </w:tcPr>
          <w:p>
            <w:pPr>
              <w:widowControl/>
              <w:spacing w:line="360" w:lineRule="auto"/>
              <w:jc w:val="center"/>
              <w:textAlignment w:val="center"/>
              <w:rPr>
                <w:rFonts w:ascii="Times New Roman" w:hAnsi="Times New Roman" w:eastAsia="宋体" w:cs="Times New Roman"/>
                <w:color w:val="000000"/>
                <w:szCs w:val="21"/>
              </w:rPr>
            </w:pPr>
            <w:r>
              <w:rPr>
                <w:rFonts w:ascii="Times New Roman" w:hAnsi="Times New Roman" w:eastAsia="宋体" w:cs="Times New Roman"/>
                <w:color w:val="000000"/>
                <w:kern w:val="0"/>
                <w:szCs w:val="21"/>
                <w:lang w:bidi="ar"/>
              </w:rPr>
              <w:t>Organic (including symptomatic) mental disorders</w:t>
            </w:r>
          </w:p>
        </w:tc>
        <w:tc>
          <w:tcPr>
            <w:tcW w:w="0" w:type="auto"/>
            <w:tcBorders>
              <w:top w:val="single" w:color="auto" w:sz="12" w:space="0"/>
              <w:bottom w:val="single" w:color="auto" w:sz="12" w:space="0"/>
            </w:tcBorders>
            <w:vAlign w:val="center"/>
          </w:tcPr>
          <w:p>
            <w:pPr>
              <w:widowControl/>
              <w:spacing w:line="360" w:lineRule="auto"/>
              <w:jc w:val="center"/>
              <w:textAlignment w:val="center"/>
              <w:rPr>
                <w:rFonts w:ascii="Times New Roman" w:hAnsi="Times New Roman" w:eastAsia="宋体" w:cs="Times New Roman"/>
                <w:color w:val="000000"/>
                <w:szCs w:val="21"/>
              </w:rPr>
            </w:pPr>
            <w:r>
              <w:rPr>
                <w:rFonts w:ascii="Times New Roman" w:hAnsi="Times New Roman" w:eastAsia="宋体" w:cs="Times New Roman"/>
                <w:color w:val="000000"/>
                <w:kern w:val="0"/>
                <w:szCs w:val="21"/>
                <w:lang w:bidi="ar"/>
              </w:rPr>
              <w:t>Neurotic, stress-related and somatoform disorders</w:t>
            </w:r>
          </w:p>
        </w:tc>
        <w:tc>
          <w:tcPr>
            <w:tcW w:w="0" w:type="auto"/>
            <w:tcBorders>
              <w:top w:val="single" w:color="auto" w:sz="12" w:space="0"/>
              <w:bottom w:val="single" w:color="auto" w:sz="12" w:space="0"/>
            </w:tcBorders>
            <w:vAlign w:val="center"/>
          </w:tcPr>
          <w:p>
            <w:pPr>
              <w:widowControl/>
              <w:spacing w:line="360" w:lineRule="auto"/>
              <w:jc w:val="center"/>
              <w:textAlignment w:val="center"/>
              <w:rPr>
                <w:rFonts w:ascii="Times New Roman" w:hAnsi="Times New Roman" w:eastAsia="宋体" w:cs="Times New Roman"/>
                <w:color w:val="000000"/>
                <w:szCs w:val="21"/>
              </w:rPr>
            </w:pPr>
            <w:r>
              <w:rPr>
                <w:rFonts w:ascii="Times New Roman" w:hAnsi="Times New Roman" w:eastAsia="宋体" w:cs="Times New Roman"/>
                <w:color w:val="000000"/>
                <w:kern w:val="0"/>
                <w:szCs w:val="21"/>
                <w:lang w:bidi="ar"/>
              </w:rPr>
              <w:t>Mental retardation</w:t>
            </w:r>
          </w:p>
        </w:tc>
        <w:tc>
          <w:tcPr>
            <w:tcW w:w="0" w:type="auto"/>
            <w:tcBorders>
              <w:top w:val="single" w:color="auto" w:sz="12" w:space="0"/>
              <w:bottom w:val="single" w:color="auto" w:sz="12" w:space="0"/>
            </w:tcBorders>
            <w:vAlign w:val="center"/>
          </w:tcPr>
          <w:p>
            <w:pPr>
              <w:widowControl/>
              <w:spacing w:line="360" w:lineRule="auto"/>
              <w:jc w:val="center"/>
              <w:textAlignment w:val="center"/>
              <w:rPr>
                <w:rFonts w:ascii="Times New Roman" w:hAnsi="Times New Roman" w:eastAsia="宋体" w:cs="Times New Roman"/>
                <w:color w:val="000000"/>
                <w:szCs w:val="21"/>
              </w:rPr>
            </w:pPr>
            <w:r>
              <w:rPr>
                <w:rFonts w:ascii="Times New Roman" w:hAnsi="Times New Roman" w:eastAsia="宋体" w:cs="Times New Roman"/>
                <w:color w:val="000000"/>
                <w:kern w:val="0"/>
                <w:szCs w:val="21"/>
                <w:lang w:bidi="ar"/>
              </w:rPr>
              <w:t xml:space="preserve">Mental and behavioral disorders due to </w:t>
            </w:r>
            <w:r>
              <w:rPr>
                <w:rFonts w:hint="eastAsia" w:ascii="Times New Roman" w:hAnsi="Times New Roman" w:eastAsia="宋体" w:cs="Times New Roman"/>
                <w:color w:val="000000"/>
                <w:kern w:val="0"/>
                <w:szCs w:val="21"/>
                <w:lang w:bidi="ar"/>
              </w:rPr>
              <w:t>the use of psychoactive substances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  <w:jc w:val="center"/>
        </w:trPr>
        <w:tc>
          <w:tcPr>
            <w:tcW w:w="0" w:type="auto"/>
            <w:vMerge w:val="restart"/>
            <w:tcBorders>
              <w:top w:val="single" w:color="auto" w:sz="12" w:space="0"/>
            </w:tcBorders>
            <w:vAlign w:val="center"/>
          </w:tcPr>
          <w:p>
            <w:pPr>
              <w:widowControl/>
              <w:spacing w:line="360" w:lineRule="auto"/>
              <w:jc w:val="center"/>
              <w:textAlignment w:val="center"/>
              <w:rPr>
                <w:rFonts w:ascii="Times New Roman" w:hAnsi="Times New Roman" w:eastAsia="宋体" w:cs="Times New Roman"/>
                <w:szCs w:val="21"/>
              </w:rPr>
            </w:pPr>
            <w:bookmarkStart w:id="0" w:name="OLE_LINK1" w:colFirst="0" w:colLast="0"/>
            <w:r>
              <w:rPr>
                <w:rFonts w:ascii="Times New Roman" w:hAnsi="Times New Roman" w:eastAsia="宋体" w:cs="Times New Roman"/>
                <w:color w:val="000000"/>
                <w:kern w:val="0"/>
                <w:szCs w:val="21"/>
                <w:lang w:bidi="ar"/>
              </w:rPr>
              <w:t>Treatment cost</w:t>
            </w:r>
          </w:p>
        </w:tc>
        <w:tc>
          <w:tcPr>
            <w:tcW w:w="0" w:type="auto"/>
            <w:tcBorders>
              <w:top w:val="single" w:color="auto" w:sz="12" w:space="0"/>
            </w:tcBorders>
            <w:vAlign w:val="center"/>
          </w:tcPr>
          <w:p>
            <w:pPr>
              <w:widowControl/>
              <w:spacing w:line="360" w:lineRule="auto"/>
              <w:jc w:val="center"/>
              <w:textAlignment w:val="center"/>
              <w:rPr>
                <w:rFonts w:hint="eastAsia" w:ascii="Times New Roman" w:hAnsi="Times New Roman" w:eastAsia="宋体" w:cs="Times New Roman"/>
                <w:color w:val="000000"/>
                <w:kern w:val="0"/>
                <w:szCs w:val="21"/>
                <w:lang w:bidi="ar"/>
              </w:rPr>
            </w:pPr>
            <w:r>
              <w:rPr>
                <w:rFonts w:hint="eastAsia" w:ascii="Times New Roman" w:hAnsi="Times New Roman" w:eastAsia="宋体" w:cs="Times New Roman"/>
                <w:color w:val="000000"/>
                <w:kern w:val="0"/>
                <w:szCs w:val="21"/>
                <w:lang w:bidi="ar"/>
              </w:rPr>
              <w:t>Sub-average</w:t>
            </w:r>
          </w:p>
          <w:p>
            <w:pPr>
              <w:widowControl/>
              <w:spacing w:line="360" w:lineRule="auto"/>
              <w:jc w:val="center"/>
              <w:textAlignment w:val="center"/>
              <w:rPr>
                <w:rFonts w:ascii="Times New Roman" w:hAnsi="Times New Roman" w:eastAsia="宋体" w:cs="Times New Roman"/>
                <w:szCs w:val="21"/>
              </w:rPr>
            </w:pPr>
            <w:r>
              <w:rPr>
                <w:rFonts w:ascii="Times New Roman" w:hAnsi="Times New Roman" w:eastAsia="宋体" w:cs="Times New Roman"/>
                <w:color w:val="000000"/>
                <w:kern w:val="0"/>
                <w:szCs w:val="21"/>
                <w:lang w:bidi="ar"/>
              </w:rPr>
              <w:t xml:space="preserve"> (yuan)</w:t>
            </w:r>
          </w:p>
        </w:tc>
        <w:tc>
          <w:tcPr>
            <w:tcW w:w="0" w:type="auto"/>
            <w:tcBorders>
              <w:top w:val="single" w:color="auto" w:sz="12" w:space="0"/>
            </w:tcBorders>
            <w:vAlign w:val="center"/>
          </w:tcPr>
          <w:p>
            <w:pPr>
              <w:widowControl/>
              <w:spacing w:line="360" w:lineRule="auto"/>
              <w:jc w:val="center"/>
              <w:textAlignment w:val="center"/>
              <w:rPr>
                <w:rFonts w:ascii="Times New Roman" w:hAnsi="Times New Roman" w:eastAsia="宋体" w:cs="Times New Roman"/>
                <w:szCs w:val="21"/>
              </w:rPr>
            </w:pPr>
            <w:r>
              <w:rPr>
                <w:rFonts w:ascii="Times New Roman" w:hAnsi="Times New Roman" w:eastAsia="宋体" w:cs="Times New Roman"/>
                <w:color w:val="000000"/>
                <w:kern w:val="0"/>
                <w:szCs w:val="21"/>
                <w:lang w:bidi="ar"/>
              </w:rPr>
              <w:t>13874.44</w:t>
            </w:r>
          </w:p>
        </w:tc>
        <w:tc>
          <w:tcPr>
            <w:tcW w:w="0" w:type="auto"/>
            <w:tcBorders>
              <w:top w:val="single" w:color="auto" w:sz="12" w:space="0"/>
            </w:tcBorders>
            <w:vAlign w:val="center"/>
          </w:tcPr>
          <w:p>
            <w:pPr>
              <w:widowControl/>
              <w:spacing w:line="360" w:lineRule="auto"/>
              <w:jc w:val="center"/>
              <w:textAlignment w:val="center"/>
              <w:rPr>
                <w:rFonts w:ascii="Times New Roman" w:hAnsi="Times New Roman" w:eastAsia="宋体" w:cs="Times New Roman"/>
                <w:szCs w:val="21"/>
              </w:rPr>
            </w:pPr>
            <w:r>
              <w:rPr>
                <w:rFonts w:ascii="Times New Roman" w:hAnsi="Times New Roman" w:eastAsia="宋体" w:cs="Times New Roman"/>
                <w:color w:val="000000"/>
                <w:kern w:val="0"/>
                <w:szCs w:val="21"/>
                <w:lang w:bidi="ar"/>
              </w:rPr>
              <w:t>18535.77</w:t>
            </w:r>
          </w:p>
        </w:tc>
        <w:tc>
          <w:tcPr>
            <w:tcW w:w="0" w:type="auto"/>
            <w:tcBorders>
              <w:top w:val="single" w:color="auto" w:sz="12" w:space="0"/>
            </w:tcBorders>
            <w:vAlign w:val="center"/>
          </w:tcPr>
          <w:p>
            <w:pPr>
              <w:widowControl/>
              <w:spacing w:line="360" w:lineRule="auto"/>
              <w:jc w:val="center"/>
              <w:textAlignment w:val="center"/>
              <w:rPr>
                <w:rFonts w:ascii="Times New Roman" w:hAnsi="Times New Roman" w:eastAsia="宋体" w:cs="Times New Roman"/>
                <w:szCs w:val="21"/>
              </w:rPr>
            </w:pPr>
            <w:r>
              <w:rPr>
                <w:rFonts w:ascii="Times New Roman" w:hAnsi="Times New Roman" w:eastAsia="宋体" w:cs="Times New Roman"/>
                <w:color w:val="000000"/>
                <w:kern w:val="0"/>
                <w:szCs w:val="21"/>
                <w:lang w:bidi="ar"/>
              </w:rPr>
              <w:t>14526.43</w:t>
            </w:r>
          </w:p>
        </w:tc>
        <w:tc>
          <w:tcPr>
            <w:tcW w:w="0" w:type="auto"/>
            <w:tcBorders>
              <w:top w:val="single" w:color="auto" w:sz="12" w:space="0"/>
            </w:tcBorders>
            <w:vAlign w:val="center"/>
          </w:tcPr>
          <w:p>
            <w:pPr>
              <w:widowControl/>
              <w:spacing w:line="360" w:lineRule="auto"/>
              <w:jc w:val="center"/>
              <w:textAlignment w:val="center"/>
              <w:rPr>
                <w:rFonts w:ascii="Times New Roman" w:hAnsi="Times New Roman" w:eastAsia="宋体" w:cs="Times New Roman"/>
                <w:szCs w:val="21"/>
              </w:rPr>
            </w:pPr>
            <w:r>
              <w:rPr>
                <w:rFonts w:ascii="Times New Roman" w:hAnsi="Times New Roman" w:eastAsia="宋体" w:cs="Times New Roman"/>
                <w:color w:val="000000"/>
                <w:kern w:val="0"/>
                <w:szCs w:val="21"/>
                <w:lang w:bidi="ar"/>
              </w:rPr>
              <w:t>16106.29</w:t>
            </w:r>
          </w:p>
        </w:tc>
        <w:tc>
          <w:tcPr>
            <w:tcW w:w="0" w:type="auto"/>
            <w:tcBorders>
              <w:top w:val="single" w:color="auto" w:sz="12" w:space="0"/>
            </w:tcBorders>
            <w:vAlign w:val="center"/>
          </w:tcPr>
          <w:p>
            <w:pPr>
              <w:widowControl/>
              <w:spacing w:line="360" w:lineRule="auto"/>
              <w:jc w:val="center"/>
              <w:textAlignment w:val="center"/>
              <w:rPr>
                <w:rFonts w:ascii="Times New Roman" w:hAnsi="Times New Roman" w:eastAsia="宋体" w:cs="Times New Roman"/>
                <w:szCs w:val="21"/>
              </w:rPr>
            </w:pPr>
            <w:r>
              <w:rPr>
                <w:rFonts w:ascii="Times New Roman" w:hAnsi="Times New Roman" w:eastAsia="宋体" w:cs="Times New Roman"/>
                <w:color w:val="000000"/>
                <w:kern w:val="0"/>
                <w:szCs w:val="21"/>
                <w:lang w:bidi="ar"/>
              </w:rPr>
              <w:t>20484.81</w:t>
            </w:r>
          </w:p>
        </w:tc>
        <w:tc>
          <w:tcPr>
            <w:tcW w:w="0" w:type="auto"/>
            <w:tcBorders>
              <w:top w:val="single" w:color="auto" w:sz="12" w:space="0"/>
            </w:tcBorders>
            <w:vAlign w:val="center"/>
          </w:tcPr>
          <w:p>
            <w:pPr>
              <w:widowControl/>
              <w:spacing w:line="360" w:lineRule="auto"/>
              <w:jc w:val="center"/>
              <w:textAlignment w:val="center"/>
              <w:rPr>
                <w:rFonts w:ascii="Times New Roman" w:hAnsi="Times New Roman" w:eastAsia="宋体" w:cs="Times New Roman"/>
                <w:szCs w:val="21"/>
              </w:rPr>
            </w:pPr>
            <w:r>
              <w:rPr>
                <w:rFonts w:ascii="Times New Roman" w:hAnsi="Times New Roman" w:eastAsia="宋体" w:cs="Times New Roman"/>
                <w:color w:val="000000"/>
                <w:kern w:val="0"/>
                <w:szCs w:val="21"/>
                <w:lang w:bidi="ar"/>
              </w:rPr>
              <w:t>32267.25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27" w:hRule="atLeast"/>
          <w:jc w:val="center"/>
        </w:trPr>
        <w:tc>
          <w:tcPr>
            <w:tcW w:w="0" w:type="auto"/>
            <w:vMerge w:val="continue"/>
            <w:vAlign w:val="center"/>
          </w:tcPr>
          <w:p>
            <w:pPr>
              <w:spacing w:line="360" w:lineRule="auto"/>
              <w:jc w:val="center"/>
              <w:rPr>
                <w:rFonts w:ascii="Times New Roman" w:hAnsi="Times New Roman" w:eastAsia="宋体" w:cs="Times New Roman"/>
                <w:szCs w:val="21"/>
              </w:rPr>
            </w:pPr>
          </w:p>
        </w:tc>
        <w:tc>
          <w:tcPr>
            <w:tcW w:w="0" w:type="auto"/>
            <w:vAlign w:val="center"/>
          </w:tcPr>
          <w:p>
            <w:pPr>
              <w:widowControl/>
              <w:spacing w:line="360" w:lineRule="auto"/>
              <w:jc w:val="center"/>
              <w:textAlignment w:val="center"/>
              <w:rPr>
                <w:rFonts w:ascii="Times New Roman" w:hAnsi="Times New Roman" w:eastAsia="宋体" w:cs="Times New Roman"/>
                <w:szCs w:val="21"/>
              </w:rPr>
            </w:pPr>
            <w:r>
              <w:rPr>
                <w:rFonts w:ascii="Times New Roman" w:hAnsi="Times New Roman" w:eastAsia="宋体" w:cs="Times New Roman"/>
                <w:color w:val="000000"/>
                <w:kern w:val="0"/>
                <w:szCs w:val="21"/>
                <w:lang w:bidi="ar"/>
              </w:rPr>
              <w:t>Constituent ratio</w:t>
            </w:r>
          </w:p>
        </w:tc>
        <w:tc>
          <w:tcPr>
            <w:tcW w:w="0" w:type="auto"/>
            <w:vAlign w:val="center"/>
          </w:tcPr>
          <w:p>
            <w:pPr>
              <w:widowControl/>
              <w:spacing w:line="360" w:lineRule="auto"/>
              <w:jc w:val="center"/>
              <w:textAlignment w:val="center"/>
              <w:rPr>
                <w:rFonts w:ascii="Times New Roman" w:hAnsi="Times New Roman" w:eastAsia="宋体" w:cs="Times New Roman"/>
                <w:szCs w:val="21"/>
              </w:rPr>
            </w:pPr>
            <w:r>
              <w:rPr>
                <w:rFonts w:ascii="Times New Roman" w:hAnsi="Times New Roman" w:eastAsia="宋体" w:cs="Times New Roman"/>
                <w:color w:val="000000"/>
                <w:kern w:val="0"/>
                <w:szCs w:val="21"/>
                <w:lang w:bidi="ar"/>
              </w:rPr>
              <w:t>46.82%</w:t>
            </w:r>
          </w:p>
        </w:tc>
        <w:tc>
          <w:tcPr>
            <w:tcW w:w="0" w:type="auto"/>
            <w:vAlign w:val="center"/>
          </w:tcPr>
          <w:p>
            <w:pPr>
              <w:widowControl/>
              <w:spacing w:line="360" w:lineRule="auto"/>
              <w:jc w:val="center"/>
              <w:textAlignment w:val="center"/>
              <w:rPr>
                <w:rFonts w:ascii="Times New Roman" w:hAnsi="Times New Roman" w:eastAsia="宋体" w:cs="Times New Roman"/>
                <w:szCs w:val="21"/>
              </w:rPr>
            </w:pPr>
            <w:r>
              <w:rPr>
                <w:rFonts w:ascii="Times New Roman" w:hAnsi="Times New Roman" w:eastAsia="宋体" w:cs="Times New Roman"/>
                <w:color w:val="000000"/>
                <w:kern w:val="0"/>
                <w:szCs w:val="21"/>
                <w:highlight w:val="yellow"/>
                <w:lang w:bidi="ar"/>
              </w:rPr>
              <w:t>45.</w:t>
            </w:r>
            <w:r>
              <w:rPr>
                <w:rFonts w:hint="eastAsia" w:ascii="Times New Roman" w:hAnsi="Times New Roman" w:eastAsia="宋体" w:cs="Times New Roman"/>
                <w:color w:val="000000"/>
                <w:kern w:val="0"/>
                <w:szCs w:val="21"/>
                <w:highlight w:val="yellow"/>
                <w:lang w:val="en-US" w:eastAsia="zh-CN" w:bidi="ar"/>
              </w:rPr>
              <w:t>83</w:t>
            </w:r>
            <w:r>
              <w:rPr>
                <w:rFonts w:ascii="Times New Roman" w:hAnsi="Times New Roman" w:eastAsia="宋体" w:cs="Times New Roman"/>
                <w:color w:val="000000"/>
                <w:kern w:val="0"/>
                <w:szCs w:val="21"/>
                <w:highlight w:val="yellow"/>
                <w:lang w:bidi="ar"/>
              </w:rPr>
              <w:t>%</w:t>
            </w:r>
          </w:p>
        </w:tc>
        <w:tc>
          <w:tcPr>
            <w:tcW w:w="0" w:type="auto"/>
            <w:vAlign w:val="center"/>
          </w:tcPr>
          <w:p>
            <w:pPr>
              <w:widowControl/>
              <w:spacing w:line="360" w:lineRule="auto"/>
              <w:jc w:val="center"/>
              <w:textAlignment w:val="center"/>
              <w:rPr>
                <w:rFonts w:ascii="Times New Roman" w:hAnsi="Times New Roman" w:eastAsia="宋体" w:cs="Times New Roman"/>
                <w:szCs w:val="21"/>
              </w:rPr>
            </w:pPr>
            <w:r>
              <w:rPr>
                <w:rFonts w:ascii="Times New Roman" w:hAnsi="Times New Roman" w:eastAsia="宋体" w:cs="Times New Roman"/>
                <w:color w:val="000000"/>
                <w:kern w:val="0"/>
                <w:szCs w:val="21"/>
                <w:lang w:bidi="ar"/>
              </w:rPr>
              <w:t>45.88%</w:t>
            </w:r>
          </w:p>
        </w:tc>
        <w:tc>
          <w:tcPr>
            <w:tcW w:w="0" w:type="auto"/>
            <w:vAlign w:val="center"/>
          </w:tcPr>
          <w:p>
            <w:pPr>
              <w:widowControl/>
              <w:spacing w:line="360" w:lineRule="auto"/>
              <w:jc w:val="center"/>
              <w:textAlignment w:val="center"/>
              <w:rPr>
                <w:rFonts w:ascii="Times New Roman" w:hAnsi="Times New Roman" w:eastAsia="宋体" w:cs="Times New Roman"/>
                <w:szCs w:val="21"/>
              </w:rPr>
            </w:pPr>
            <w:r>
              <w:rPr>
                <w:rFonts w:ascii="Times New Roman" w:hAnsi="Times New Roman" w:eastAsia="宋体" w:cs="Times New Roman"/>
                <w:color w:val="000000"/>
                <w:kern w:val="0"/>
                <w:szCs w:val="21"/>
                <w:lang w:bidi="ar"/>
              </w:rPr>
              <w:t>48.10%</w:t>
            </w:r>
          </w:p>
        </w:tc>
        <w:tc>
          <w:tcPr>
            <w:tcW w:w="0" w:type="auto"/>
            <w:vAlign w:val="center"/>
          </w:tcPr>
          <w:p>
            <w:pPr>
              <w:widowControl/>
              <w:spacing w:line="360" w:lineRule="auto"/>
              <w:jc w:val="center"/>
              <w:textAlignment w:val="center"/>
              <w:rPr>
                <w:rFonts w:ascii="Times New Roman" w:hAnsi="Times New Roman" w:eastAsia="宋体" w:cs="Times New Roman"/>
                <w:szCs w:val="21"/>
              </w:rPr>
            </w:pPr>
            <w:r>
              <w:rPr>
                <w:rFonts w:ascii="Times New Roman" w:hAnsi="Times New Roman" w:eastAsia="宋体" w:cs="Times New Roman"/>
                <w:color w:val="000000"/>
                <w:kern w:val="0"/>
                <w:szCs w:val="21"/>
                <w:lang w:bidi="ar"/>
              </w:rPr>
              <w:t>50.15%</w:t>
            </w:r>
          </w:p>
        </w:tc>
        <w:tc>
          <w:tcPr>
            <w:tcW w:w="0" w:type="auto"/>
            <w:vAlign w:val="center"/>
          </w:tcPr>
          <w:p>
            <w:pPr>
              <w:widowControl/>
              <w:spacing w:line="360" w:lineRule="auto"/>
              <w:jc w:val="center"/>
              <w:textAlignment w:val="center"/>
              <w:rPr>
                <w:rFonts w:ascii="Times New Roman" w:hAnsi="Times New Roman" w:eastAsia="宋体" w:cs="Times New Roman"/>
                <w:szCs w:val="21"/>
              </w:rPr>
            </w:pPr>
            <w:r>
              <w:rPr>
                <w:rFonts w:ascii="Times New Roman" w:hAnsi="Times New Roman" w:eastAsia="宋体" w:cs="Times New Roman"/>
                <w:color w:val="000000"/>
                <w:kern w:val="0"/>
                <w:szCs w:val="21"/>
                <w:lang w:bidi="ar"/>
              </w:rPr>
              <w:t>53.45%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27" w:hRule="atLeast"/>
          <w:jc w:val="center"/>
        </w:trPr>
        <w:tc>
          <w:tcPr>
            <w:tcW w:w="0" w:type="auto"/>
            <w:vMerge w:val="restart"/>
            <w:vAlign w:val="center"/>
          </w:tcPr>
          <w:p>
            <w:pPr>
              <w:widowControl/>
              <w:spacing w:line="360" w:lineRule="auto"/>
              <w:jc w:val="center"/>
              <w:textAlignment w:val="center"/>
              <w:rPr>
                <w:rFonts w:ascii="Times New Roman" w:hAnsi="Times New Roman" w:eastAsia="宋体" w:cs="Times New Roman"/>
                <w:szCs w:val="21"/>
              </w:rPr>
            </w:pPr>
            <w:r>
              <w:rPr>
                <w:rFonts w:ascii="Times New Roman" w:hAnsi="Times New Roman" w:eastAsia="宋体" w:cs="Times New Roman"/>
                <w:color w:val="000000"/>
                <w:kern w:val="0"/>
                <w:szCs w:val="21"/>
                <w:lang w:bidi="ar"/>
              </w:rPr>
              <w:t>Examination fee</w:t>
            </w:r>
          </w:p>
        </w:tc>
        <w:tc>
          <w:tcPr>
            <w:tcW w:w="0" w:type="auto"/>
            <w:vAlign w:val="center"/>
          </w:tcPr>
          <w:p>
            <w:pPr>
              <w:widowControl/>
              <w:spacing w:line="360" w:lineRule="auto"/>
              <w:jc w:val="center"/>
              <w:textAlignment w:val="center"/>
              <w:rPr>
                <w:rFonts w:hint="eastAsia" w:ascii="Times New Roman" w:hAnsi="Times New Roman" w:eastAsia="宋体" w:cs="Times New Roman"/>
                <w:color w:val="000000"/>
                <w:kern w:val="0"/>
                <w:szCs w:val="21"/>
                <w:lang w:bidi="ar"/>
              </w:rPr>
            </w:pPr>
            <w:r>
              <w:rPr>
                <w:rFonts w:hint="eastAsia" w:ascii="Times New Roman" w:hAnsi="Times New Roman" w:eastAsia="宋体" w:cs="Times New Roman"/>
                <w:color w:val="000000"/>
                <w:kern w:val="0"/>
                <w:szCs w:val="21"/>
                <w:lang w:bidi="ar"/>
              </w:rPr>
              <w:t>Sub-average</w:t>
            </w:r>
          </w:p>
          <w:p>
            <w:pPr>
              <w:widowControl/>
              <w:spacing w:line="360" w:lineRule="auto"/>
              <w:jc w:val="center"/>
              <w:textAlignment w:val="center"/>
              <w:rPr>
                <w:rFonts w:ascii="Times New Roman" w:hAnsi="Times New Roman" w:eastAsia="宋体" w:cs="Times New Roman"/>
                <w:szCs w:val="21"/>
              </w:rPr>
            </w:pPr>
            <w:r>
              <w:rPr>
                <w:rFonts w:ascii="Times New Roman" w:hAnsi="Times New Roman" w:eastAsia="宋体" w:cs="Times New Roman"/>
                <w:color w:val="000000"/>
                <w:kern w:val="0"/>
                <w:szCs w:val="21"/>
                <w:lang w:bidi="ar"/>
              </w:rPr>
              <w:t xml:space="preserve"> (yuan)</w:t>
            </w:r>
          </w:p>
        </w:tc>
        <w:tc>
          <w:tcPr>
            <w:tcW w:w="0" w:type="auto"/>
            <w:vAlign w:val="center"/>
          </w:tcPr>
          <w:p>
            <w:pPr>
              <w:widowControl/>
              <w:spacing w:line="360" w:lineRule="auto"/>
              <w:jc w:val="center"/>
              <w:textAlignment w:val="center"/>
              <w:rPr>
                <w:rFonts w:ascii="Times New Roman" w:hAnsi="Times New Roman" w:eastAsia="宋体" w:cs="Times New Roman"/>
                <w:szCs w:val="21"/>
              </w:rPr>
            </w:pPr>
            <w:r>
              <w:rPr>
                <w:rFonts w:ascii="Times New Roman" w:hAnsi="Times New Roman" w:eastAsia="宋体" w:cs="Times New Roman"/>
                <w:color w:val="000000"/>
                <w:kern w:val="0"/>
                <w:szCs w:val="21"/>
                <w:lang w:bidi="ar"/>
              </w:rPr>
              <w:t>3295.94</w:t>
            </w:r>
          </w:p>
        </w:tc>
        <w:tc>
          <w:tcPr>
            <w:tcW w:w="0" w:type="auto"/>
            <w:vAlign w:val="center"/>
          </w:tcPr>
          <w:p>
            <w:pPr>
              <w:widowControl/>
              <w:spacing w:line="360" w:lineRule="auto"/>
              <w:jc w:val="center"/>
              <w:textAlignment w:val="center"/>
              <w:rPr>
                <w:rFonts w:ascii="Times New Roman" w:hAnsi="Times New Roman" w:eastAsia="宋体" w:cs="Times New Roman"/>
                <w:szCs w:val="21"/>
              </w:rPr>
            </w:pPr>
            <w:r>
              <w:rPr>
                <w:rFonts w:ascii="Times New Roman" w:hAnsi="Times New Roman" w:eastAsia="宋体" w:cs="Times New Roman"/>
                <w:color w:val="000000"/>
                <w:kern w:val="0"/>
                <w:szCs w:val="21"/>
                <w:lang w:bidi="ar"/>
              </w:rPr>
              <w:t>4179.35</w:t>
            </w:r>
          </w:p>
        </w:tc>
        <w:tc>
          <w:tcPr>
            <w:tcW w:w="0" w:type="auto"/>
            <w:vAlign w:val="center"/>
          </w:tcPr>
          <w:p>
            <w:pPr>
              <w:widowControl/>
              <w:spacing w:line="360" w:lineRule="auto"/>
              <w:jc w:val="center"/>
              <w:textAlignment w:val="center"/>
              <w:rPr>
                <w:rFonts w:ascii="Times New Roman" w:hAnsi="Times New Roman" w:eastAsia="宋体" w:cs="Times New Roman"/>
                <w:szCs w:val="21"/>
              </w:rPr>
            </w:pPr>
            <w:r>
              <w:rPr>
                <w:rFonts w:ascii="Times New Roman" w:hAnsi="Times New Roman" w:eastAsia="宋体" w:cs="Times New Roman"/>
                <w:color w:val="000000"/>
                <w:kern w:val="0"/>
                <w:szCs w:val="21"/>
                <w:lang w:bidi="ar"/>
              </w:rPr>
              <w:t>3281.21</w:t>
            </w:r>
          </w:p>
        </w:tc>
        <w:tc>
          <w:tcPr>
            <w:tcW w:w="0" w:type="auto"/>
            <w:vAlign w:val="center"/>
          </w:tcPr>
          <w:p>
            <w:pPr>
              <w:widowControl/>
              <w:spacing w:line="360" w:lineRule="auto"/>
              <w:jc w:val="center"/>
              <w:textAlignment w:val="center"/>
              <w:rPr>
                <w:rFonts w:ascii="Times New Roman" w:hAnsi="Times New Roman" w:eastAsia="宋体" w:cs="Times New Roman"/>
                <w:szCs w:val="21"/>
              </w:rPr>
            </w:pPr>
            <w:r>
              <w:rPr>
                <w:rFonts w:ascii="Times New Roman" w:hAnsi="Times New Roman" w:eastAsia="宋体" w:cs="Times New Roman"/>
                <w:color w:val="000000"/>
                <w:kern w:val="0"/>
                <w:szCs w:val="21"/>
                <w:lang w:bidi="ar"/>
              </w:rPr>
              <w:t>5569.18</w:t>
            </w:r>
          </w:p>
        </w:tc>
        <w:tc>
          <w:tcPr>
            <w:tcW w:w="0" w:type="auto"/>
            <w:vAlign w:val="center"/>
          </w:tcPr>
          <w:p>
            <w:pPr>
              <w:widowControl/>
              <w:spacing w:line="360" w:lineRule="auto"/>
              <w:jc w:val="center"/>
              <w:textAlignment w:val="center"/>
              <w:rPr>
                <w:rFonts w:ascii="Times New Roman" w:hAnsi="Times New Roman" w:eastAsia="宋体" w:cs="Times New Roman"/>
                <w:szCs w:val="21"/>
              </w:rPr>
            </w:pPr>
            <w:r>
              <w:rPr>
                <w:rFonts w:ascii="Times New Roman" w:hAnsi="Times New Roman" w:eastAsia="宋体" w:cs="Times New Roman"/>
                <w:color w:val="000000"/>
                <w:kern w:val="0"/>
                <w:szCs w:val="21"/>
                <w:lang w:bidi="ar"/>
              </w:rPr>
              <w:t>6940.7</w:t>
            </w:r>
          </w:p>
        </w:tc>
        <w:tc>
          <w:tcPr>
            <w:tcW w:w="0" w:type="auto"/>
            <w:vAlign w:val="center"/>
          </w:tcPr>
          <w:p>
            <w:pPr>
              <w:widowControl/>
              <w:spacing w:line="360" w:lineRule="auto"/>
              <w:jc w:val="center"/>
              <w:textAlignment w:val="center"/>
              <w:rPr>
                <w:rFonts w:ascii="Times New Roman" w:hAnsi="Times New Roman" w:eastAsia="宋体" w:cs="Times New Roman"/>
                <w:szCs w:val="21"/>
              </w:rPr>
            </w:pPr>
            <w:r>
              <w:rPr>
                <w:rFonts w:ascii="Times New Roman" w:hAnsi="Times New Roman" w:eastAsia="宋体" w:cs="Times New Roman"/>
                <w:color w:val="000000"/>
                <w:kern w:val="0"/>
                <w:szCs w:val="21"/>
                <w:lang w:bidi="ar"/>
              </w:rPr>
              <w:t>5746.1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27" w:hRule="atLeast"/>
          <w:jc w:val="center"/>
        </w:trPr>
        <w:tc>
          <w:tcPr>
            <w:tcW w:w="0" w:type="auto"/>
            <w:vMerge w:val="continue"/>
            <w:vAlign w:val="center"/>
          </w:tcPr>
          <w:p>
            <w:pPr>
              <w:spacing w:line="360" w:lineRule="auto"/>
              <w:jc w:val="center"/>
              <w:rPr>
                <w:rFonts w:ascii="Times New Roman" w:hAnsi="Times New Roman" w:eastAsia="宋体" w:cs="Times New Roman"/>
                <w:szCs w:val="21"/>
              </w:rPr>
            </w:pPr>
          </w:p>
        </w:tc>
        <w:tc>
          <w:tcPr>
            <w:tcW w:w="0" w:type="auto"/>
            <w:vAlign w:val="center"/>
          </w:tcPr>
          <w:p>
            <w:pPr>
              <w:widowControl/>
              <w:spacing w:line="360" w:lineRule="auto"/>
              <w:jc w:val="center"/>
              <w:textAlignment w:val="center"/>
              <w:rPr>
                <w:rFonts w:ascii="Times New Roman" w:hAnsi="Times New Roman" w:eastAsia="宋体" w:cs="Times New Roman"/>
                <w:szCs w:val="21"/>
              </w:rPr>
            </w:pPr>
            <w:r>
              <w:rPr>
                <w:rFonts w:ascii="Times New Roman" w:hAnsi="Times New Roman" w:eastAsia="宋体" w:cs="Times New Roman"/>
                <w:color w:val="000000"/>
                <w:kern w:val="0"/>
                <w:szCs w:val="21"/>
                <w:lang w:bidi="ar"/>
              </w:rPr>
              <w:t>Constituent ratio</w:t>
            </w:r>
          </w:p>
        </w:tc>
        <w:tc>
          <w:tcPr>
            <w:tcW w:w="0" w:type="auto"/>
            <w:vAlign w:val="center"/>
          </w:tcPr>
          <w:p>
            <w:pPr>
              <w:widowControl/>
              <w:spacing w:line="360" w:lineRule="auto"/>
              <w:jc w:val="center"/>
              <w:textAlignment w:val="center"/>
              <w:rPr>
                <w:rFonts w:ascii="Times New Roman" w:hAnsi="Times New Roman" w:eastAsia="宋体" w:cs="Times New Roman"/>
                <w:szCs w:val="21"/>
              </w:rPr>
            </w:pPr>
            <w:r>
              <w:rPr>
                <w:rFonts w:ascii="Times New Roman" w:hAnsi="Times New Roman" w:eastAsia="宋体" w:cs="Times New Roman"/>
                <w:color w:val="000000"/>
                <w:kern w:val="0"/>
                <w:szCs w:val="21"/>
                <w:lang w:bidi="ar"/>
              </w:rPr>
              <w:t>11.19%</w:t>
            </w:r>
          </w:p>
        </w:tc>
        <w:tc>
          <w:tcPr>
            <w:tcW w:w="0" w:type="auto"/>
            <w:vAlign w:val="center"/>
          </w:tcPr>
          <w:p>
            <w:pPr>
              <w:widowControl/>
              <w:spacing w:line="360" w:lineRule="auto"/>
              <w:jc w:val="center"/>
              <w:textAlignment w:val="center"/>
              <w:rPr>
                <w:rFonts w:ascii="Times New Roman" w:hAnsi="Times New Roman" w:eastAsia="宋体" w:cs="Times New Roman"/>
                <w:szCs w:val="21"/>
              </w:rPr>
            </w:pPr>
            <w:r>
              <w:rPr>
                <w:rFonts w:ascii="Times New Roman" w:hAnsi="Times New Roman" w:eastAsia="宋体" w:cs="Times New Roman"/>
                <w:color w:val="000000"/>
                <w:kern w:val="0"/>
                <w:szCs w:val="21"/>
                <w:lang w:bidi="ar"/>
              </w:rPr>
              <w:t>10.33%</w:t>
            </w:r>
          </w:p>
        </w:tc>
        <w:tc>
          <w:tcPr>
            <w:tcW w:w="0" w:type="auto"/>
            <w:vAlign w:val="center"/>
          </w:tcPr>
          <w:p>
            <w:pPr>
              <w:widowControl/>
              <w:spacing w:line="360" w:lineRule="auto"/>
              <w:jc w:val="center"/>
              <w:textAlignment w:val="center"/>
              <w:rPr>
                <w:rFonts w:ascii="Times New Roman" w:hAnsi="Times New Roman" w:eastAsia="宋体" w:cs="Times New Roman"/>
                <w:szCs w:val="21"/>
              </w:rPr>
            </w:pPr>
            <w:r>
              <w:rPr>
                <w:rFonts w:ascii="Times New Roman" w:hAnsi="Times New Roman" w:eastAsia="宋体" w:cs="Times New Roman"/>
                <w:color w:val="000000"/>
                <w:kern w:val="0"/>
                <w:szCs w:val="21"/>
                <w:lang w:bidi="ar"/>
              </w:rPr>
              <w:t>10.36%</w:t>
            </w:r>
          </w:p>
        </w:tc>
        <w:tc>
          <w:tcPr>
            <w:tcW w:w="0" w:type="auto"/>
            <w:vAlign w:val="center"/>
          </w:tcPr>
          <w:p>
            <w:pPr>
              <w:widowControl/>
              <w:spacing w:line="360" w:lineRule="auto"/>
              <w:jc w:val="center"/>
              <w:textAlignment w:val="center"/>
              <w:rPr>
                <w:rFonts w:ascii="Times New Roman" w:hAnsi="Times New Roman" w:eastAsia="宋体" w:cs="Times New Roman"/>
                <w:szCs w:val="21"/>
              </w:rPr>
            </w:pPr>
            <w:r>
              <w:rPr>
                <w:rFonts w:ascii="Times New Roman" w:hAnsi="Times New Roman" w:eastAsia="宋体" w:cs="Times New Roman"/>
                <w:color w:val="000000"/>
                <w:kern w:val="0"/>
                <w:szCs w:val="21"/>
                <w:lang w:bidi="ar"/>
              </w:rPr>
              <w:t>16.63%</w:t>
            </w:r>
          </w:p>
        </w:tc>
        <w:tc>
          <w:tcPr>
            <w:tcW w:w="0" w:type="auto"/>
            <w:vAlign w:val="center"/>
          </w:tcPr>
          <w:p>
            <w:pPr>
              <w:widowControl/>
              <w:spacing w:line="360" w:lineRule="auto"/>
              <w:jc w:val="center"/>
              <w:textAlignment w:val="center"/>
              <w:rPr>
                <w:rFonts w:ascii="Times New Roman" w:hAnsi="Times New Roman" w:eastAsia="宋体" w:cs="Times New Roman"/>
                <w:szCs w:val="21"/>
              </w:rPr>
            </w:pPr>
            <w:r>
              <w:rPr>
                <w:rFonts w:ascii="Times New Roman" w:hAnsi="Times New Roman" w:eastAsia="宋体" w:cs="Times New Roman"/>
                <w:color w:val="000000"/>
                <w:kern w:val="0"/>
                <w:szCs w:val="21"/>
                <w:lang w:bidi="ar"/>
              </w:rPr>
              <w:t>16.99%</w:t>
            </w:r>
          </w:p>
        </w:tc>
        <w:tc>
          <w:tcPr>
            <w:tcW w:w="0" w:type="auto"/>
            <w:vAlign w:val="center"/>
          </w:tcPr>
          <w:p>
            <w:pPr>
              <w:widowControl/>
              <w:spacing w:line="360" w:lineRule="auto"/>
              <w:jc w:val="center"/>
              <w:textAlignment w:val="center"/>
              <w:rPr>
                <w:rFonts w:ascii="Times New Roman" w:hAnsi="Times New Roman" w:eastAsia="宋体" w:cs="Times New Roman"/>
                <w:szCs w:val="21"/>
              </w:rPr>
            </w:pPr>
            <w:r>
              <w:rPr>
                <w:rFonts w:ascii="Times New Roman" w:hAnsi="Times New Roman" w:eastAsia="宋体" w:cs="Times New Roman"/>
                <w:color w:val="000000"/>
                <w:kern w:val="0"/>
                <w:szCs w:val="21"/>
                <w:lang w:bidi="ar"/>
              </w:rPr>
              <w:t>9.52%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27" w:hRule="atLeast"/>
          <w:jc w:val="center"/>
        </w:trPr>
        <w:tc>
          <w:tcPr>
            <w:tcW w:w="0" w:type="auto"/>
            <w:vMerge w:val="restart"/>
            <w:vAlign w:val="center"/>
          </w:tcPr>
          <w:p>
            <w:pPr>
              <w:widowControl/>
              <w:spacing w:line="360" w:lineRule="auto"/>
              <w:jc w:val="center"/>
              <w:textAlignment w:val="center"/>
              <w:rPr>
                <w:rFonts w:ascii="Times New Roman" w:hAnsi="Times New Roman" w:eastAsia="宋体" w:cs="Times New Roman"/>
                <w:szCs w:val="21"/>
              </w:rPr>
            </w:pPr>
            <w:r>
              <w:rPr>
                <w:rFonts w:ascii="Times New Roman" w:hAnsi="Times New Roman" w:eastAsia="宋体" w:cs="Times New Roman"/>
                <w:color w:val="000000"/>
                <w:kern w:val="0"/>
                <w:szCs w:val="21"/>
                <w:lang w:bidi="ar"/>
              </w:rPr>
              <w:t>Bed charge</w:t>
            </w:r>
          </w:p>
        </w:tc>
        <w:tc>
          <w:tcPr>
            <w:tcW w:w="0" w:type="auto"/>
            <w:vAlign w:val="center"/>
          </w:tcPr>
          <w:p>
            <w:pPr>
              <w:widowControl/>
              <w:spacing w:line="360" w:lineRule="auto"/>
              <w:jc w:val="center"/>
              <w:textAlignment w:val="center"/>
              <w:rPr>
                <w:rFonts w:hint="eastAsia" w:ascii="Times New Roman" w:hAnsi="Times New Roman" w:eastAsia="宋体" w:cs="Times New Roman"/>
                <w:color w:val="000000"/>
                <w:kern w:val="0"/>
                <w:szCs w:val="21"/>
                <w:lang w:bidi="ar"/>
              </w:rPr>
            </w:pPr>
            <w:r>
              <w:rPr>
                <w:rFonts w:hint="eastAsia" w:ascii="Times New Roman" w:hAnsi="Times New Roman" w:eastAsia="宋体" w:cs="Times New Roman"/>
                <w:color w:val="000000"/>
                <w:kern w:val="0"/>
                <w:szCs w:val="21"/>
                <w:lang w:bidi="ar"/>
              </w:rPr>
              <w:t>Sub-average</w:t>
            </w:r>
          </w:p>
          <w:p>
            <w:pPr>
              <w:widowControl/>
              <w:spacing w:line="360" w:lineRule="auto"/>
              <w:jc w:val="center"/>
              <w:textAlignment w:val="center"/>
              <w:rPr>
                <w:rFonts w:ascii="Times New Roman" w:hAnsi="Times New Roman" w:eastAsia="宋体" w:cs="Times New Roman"/>
                <w:szCs w:val="21"/>
              </w:rPr>
            </w:pPr>
            <w:r>
              <w:rPr>
                <w:rFonts w:ascii="Times New Roman" w:hAnsi="Times New Roman" w:eastAsia="宋体" w:cs="Times New Roman"/>
                <w:color w:val="000000"/>
                <w:kern w:val="0"/>
                <w:szCs w:val="21"/>
                <w:lang w:bidi="ar"/>
              </w:rPr>
              <w:t xml:space="preserve"> (yuan)</w:t>
            </w:r>
          </w:p>
        </w:tc>
        <w:tc>
          <w:tcPr>
            <w:tcW w:w="0" w:type="auto"/>
            <w:vAlign w:val="center"/>
          </w:tcPr>
          <w:p>
            <w:pPr>
              <w:widowControl/>
              <w:spacing w:line="360" w:lineRule="auto"/>
              <w:jc w:val="center"/>
              <w:textAlignment w:val="center"/>
              <w:rPr>
                <w:rFonts w:ascii="Times New Roman" w:hAnsi="Times New Roman" w:eastAsia="宋体" w:cs="Times New Roman"/>
                <w:szCs w:val="21"/>
              </w:rPr>
            </w:pPr>
            <w:r>
              <w:rPr>
                <w:rFonts w:ascii="Times New Roman" w:hAnsi="Times New Roman" w:eastAsia="宋体" w:cs="Times New Roman"/>
                <w:color w:val="000000"/>
                <w:kern w:val="0"/>
                <w:szCs w:val="21"/>
                <w:lang w:bidi="ar"/>
              </w:rPr>
              <w:t>3375.77</w:t>
            </w:r>
          </w:p>
        </w:tc>
        <w:tc>
          <w:tcPr>
            <w:tcW w:w="0" w:type="auto"/>
            <w:vAlign w:val="center"/>
          </w:tcPr>
          <w:p>
            <w:pPr>
              <w:widowControl/>
              <w:spacing w:line="360" w:lineRule="auto"/>
              <w:jc w:val="center"/>
              <w:textAlignment w:val="center"/>
              <w:rPr>
                <w:rFonts w:ascii="Times New Roman" w:hAnsi="Times New Roman" w:eastAsia="宋体" w:cs="Times New Roman"/>
                <w:szCs w:val="21"/>
              </w:rPr>
            </w:pPr>
            <w:r>
              <w:rPr>
                <w:rFonts w:ascii="Times New Roman" w:hAnsi="Times New Roman" w:eastAsia="宋体" w:cs="Times New Roman"/>
                <w:color w:val="000000"/>
                <w:kern w:val="0"/>
                <w:szCs w:val="21"/>
                <w:lang w:bidi="ar"/>
              </w:rPr>
              <w:t>4713.54</w:t>
            </w:r>
          </w:p>
        </w:tc>
        <w:tc>
          <w:tcPr>
            <w:tcW w:w="0" w:type="auto"/>
            <w:vAlign w:val="center"/>
          </w:tcPr>
          <w:p>
            <w:pPr>
              <w:widowControl/>
              <w:spacing w:line="360" w:lineRule="auto"/>
              <w:jc w:val="center"/>
              <w:textAlignment w:val="center"/>
              <w:rPr>
                <w:rFonts w:ascii="Times New Roman" w:hAnsi="Times New Roman" w:eastAsia="宋体" w:cs="Times New Roman"/>
                <w:szCs w:val="21"/>
              </w:rPr>
            </w:pPr>
            <w:r>
              <w:rPr>
                <w:rFonts w:ascii="Times New Roman" w:hAnsi="Times New Roman" w:eastAsia="宋体" w:cs="Times New Roman"/>
                <w:color w:val="000000"/>
                <w:kern w:val="0"/>
                <w:szCs w:val="21"/>
                <w:lang w:bidi="ar"/>
              </w:rPr>
              <w:t>3628.35</w:t>
            </w:r>
          </w:p>
        </w:tc>
        <w:tc>
          <w:tcPr>
            <w:tcW w:w="0" w:type="auto"/>
            <w:vAlign w:val="center"/>
          </w:tcPr>
          <w:p>
            <w:pPr>
              <w:widowControl/>
              <w:spacing w:line="360" w:lineRule="auto"/>
              <w:jc w:val="center"/>
              <w:textAlignment w:val="center"/>
              <w:rPr>
                <w:rFonts w:ascii="Times New Roman" w:hAnsi="Times New Roman" w:eastAsia="宋体" w:cs="Times New Roman"/>
                <w:szCs w:val="21"/>
              </w:rPr>
            </w:pPr>
            <w:r>
              <w:rPr>
                <w:rFonts w:ascii="Times New Roman" w:hAnsi="Times New Roman" w:eastAsia="宋体" w:cs="Times New Roman"/>
                <w:color w:val="000000"/>
                <w:kern w:val="0"/>
                <w:szCs w:val="21"/>
                <w:lang w:bidi="ar"/>
              </w:rPr>
              <w:t>2895.22</w:t>
            </w:r>
          </w:p>
        </w:tc>
        <w:tc>
          <w:tcPr>
            <w:tcW w:w="0" w:type="auto"/>
            <w:vAlign w:val="center"/>
          </w:tcPr>
          <w:p>
            <w:pPr>
              <w:widowControl/>
              <w:spacing w:line="360" w:lineRule="auto"/>
              <w:jc w:val="center"/>
              <w:textAlignment w:val="center"/>
              <w:rPr>
                <w:rFonts w:ascii="Times New Roman" w:hAnsi="Times New Roman" w:eastAsia="宋体" w:cs="Times New Roman"/>
                <w:szCs w:val="21"/>
              </w:rPr>
            </w:pPr>
            <w:r>
              <w:rPr>
                <w:rFonts w:ascii="Times New Roman" w:hAnsi="Times New Roman" w:eastAsia="宋体" w:cs="Times New Roman"/>
                <w:color w:val="000000"/>
                <w:kern w:val="0"/>
                <w:szCs w:val="21"/>
                <w:lang w:bidi="ar"/>
              </w:rPr>
              <w:t>3625.86</w:t>
            </w:r>
          </w:p>
        </w:tc>
        <w:tc>
          <w:tcPr>
            <w:tcW w:w="0" w:type="auto"/>
            <w:vAlign w:val="center"/>
          </w:tcPr>
          <w:p>
            <w:pPr>
              <w:widowControl/>
              <w:spacing w:line="360" w:lineRule="auto"/>
              <w:jc w:val="center"/>
              <w:textAlignment w:val="center"/>
              <w:rPr>
                <w:rFonts w:ascii="Times New Roman" w:hAnsi="Times New Roman" w:eastAsia="宋体" w:cs="Times New Roman"/>
                <w:szCs w:val="21"/>
              </w:rPr>
            </w:pPr>
            <w:r>
              <w:rPr>
                <w:rFonts w:ascii="Times New Roman" w:hAnsi="Times New Roman" w:eastAsia="宋体" w:cs="Times New Roman"/>
                <w:color w:val="000000"/>
                <w:kern w:val="0"/>
                <w:szCs w:val="21"/>
                <w:lang w:bidi="ar"/>
              </w:rPr>
              <w:t>5853.75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27" w:hRule="atLeast"/>
          <w:jc w:val="center"/>
        </w:trPr>
        <w:tc>
          <w:tcPr>
            <w:tcW w:w="0" w:type="auto"/>
            <w:vMerge w:val="continue"/>
            <w:vAlign w:val="center"/>
          </w:tcPr>
          <w:p>
            <w:pPr>
              <w:spacing w:line="360" w:lineRule="auto"/>
              <w:jc w:val="center"/>
              <w:rPr>
                <w:rFonts w:ascii="Times New Roman" w:hAnsi="Times New Roman" w:eastAsia="宋体" w:cs="Times New Roman"/>
                <w:szCs w:val="21"/>
              </w:rPr>
            </w:pPr>
          </w:p>
        </w:tc>
        <w:tc>
          <w:tcPr>
            <w:tcW w:w="0" w:type="auto"/>
            <w:vAlign w:val="center"/>
          </w:tcPr>
          <w:p>
            <w:pPr>
              <w:widowControl/>
              <w:spacing w:line="360" w:lineRule="auto"/>
              <w:jc w:val="center"/>
              <w:textAlignment w:val="center"/>
              <w:rPr>
                <w:rFonts w:ascii="Times New Roman" w:hAnsi="Times New Roman" w:eastAsia="宋体" w:cs="Times New Roman"/>
                <w:szCs w:val="21"/>
              </w:rPr>
            </w:pPr>
            <w:r>
              <w:rPr>
                <w:rFonts w:ascii="Times New Roman" w:hAnsi="Times New Roman" w:eastAsia="宋体" w:cs="Times New Roman"/>
                <w:color w:val="000000"/>
                <w:kern w:val="0"/>
                <w:szCs w:val="21"/>
                <w:lang w:bidi="ar"/>
              </w:rPr>
              <w:t>Constituent ratio</w:t>
            </w:r>
          </w:p>
        </w:tc>
        <w:tc>
          <w:tcPr>
            <w:tcW w:w="0" w:type="auto"/>
            <w:vAlign w:val="center"/>
          </w:tcPr>
          <w:p>
            <w:pPr>
              <w:widowControl/>
              <w:spacing w:line="360" w:lineRule="auto"/>
              <w:jc w:val="center"/>
              <w:textAlignment w:val="center"/>
              <w:rPr>
                <w:rFonts w:ascii="Times New Roman" w:hAnsi="Times New Roman" w:eastAsia="宋体" w:cs="Times New Roman"/>
                <w:szCs w:val="21"/>
              </w:rPr>
            </w:pPr>
            <w:r>
              <w:rPr>
                <w:rFonts w:ascii="Times New Roman" w:hAnsi="Times New Roman" w:eastAsia="宋体" w:cs="Times New Roman"/>
                <w:color w:val="000000"/>
                <w:kern w:val="0"/>
                <w:szCs w:val="21"/>
                <w:lang w:bidi="ar"/>
              </w:rPr>
              <w:t>11.47%</w:t>
            </w:r>
          </w:p>
        </w:tc>
        <w:tc>
          <w:tcPr>
            <w:tcW w:w="0" w:type="auto"/>
            <w:vAlign w:val="center"/>
          </w:tcPr>
          <w:p>
            <w:pPr>
              <w:widowControl/>
              <w:spacing w:line="360" w:lineRule="auto"/>
              <w:jc w:val="center"/>
              <w:textAlignment w:val="center"/>
              <w:rPr>
                <w:rFonts w:ascii="Times New Roman" w:hAnsi="Times New Roman" w:eastAsia="宋体" w:cs="Times New Roman"/>
                <w:szCs w:val="21"/>
              </w:rPr>
            </w:pPr>
            <w:r>
              <w:rPr>
                <w:rFonts w:ascii="Times New Roman" w:hAnsi="Times New Roman" w:eastAsia="宋体" w:cs="Times New Roman"/>
                <w:color w:val="000000"/>
                <w:kern w:val="0"/>
                <w:szCs w:val="21"/>
                <w:lang w:bidi="ar"/>
              </w:rPr>
              <w:t>11.65%</w:t>
            </w:r>
          </w:p>
        </w:tc>
        <w:tc>
          <w:tcPr>
            <w:tcW w:w="0" w:type="auto"/>
            <w:vAlign w:val="center"/>
          </w:tcPr>
          <w:p>
            <w:pPr>
              <w:widowControl/>
              <w:spacing w:line="360" w:lineRule="auto"/>
              <w:jc w:val="center"/>
              <w:textAlignment w:val="center"/>
              <w:rPr>
                <w:rFonts w:ascii="Times New Roman" w:hAnsi="Times New Roman" w:eastAsia="宋体" w:cs="Times New Roman"/>
                <w:szCs w:val="21"/>
              </w:rPr>
            </w:pPr>
            <w:r>
              <w:rPr>
                <w:rFonts w:ascii="Times New Roman" w:hAnsi="Times New Roman" w:eastAsia="宋体" w:cs="Times New Roman"/>
                <w:color w:val="000000"/>
                <w:kern w:val="0"/>
                <w:szCs w:val="21"/>
                <w:lang w:bidi="ar"/>
              </w:rPr>
              <w:t>11.46%</w:t>
            </w:r>
          </w:p>
        </w:tc>
        <w:tc>
          <w:tcPr>
            <w:tcW w:w="0" w:type="auto"/>
            <w:vAlign w:val="center"/>
          </w:tcPr>
          <w:p>
            <w:pPr>
              <w:widowControl/>
              <w:spacing w:line="360" w:lineRule="auto"/>
              <w:jc w:val="center"/>
              <w:textAlignment w:val="center"/>
              <w:rPr>
                <w:rFonts w:ascii="Times New Roman" w:hAnsi="Times New Roman" w:eastAsia="宋体" w:cs="Times New Roman"/>
                <w:szCs w:val="21"/>
              </w:rPr>
            </w:pPr>
            <w:r>
              <w:rPr>
                <w:rFonts w:ascii="Times New Roman" w:hAnsi="Times New Roman" w:eastAsia="宋体" w:cs="Times New Roman"/>
                <w:color w:val="000000"/>
                <w:kern w:val="0"/>
                <w:szCs w:val="21"/>
                <w:lang w:bidi="ar"/>
              </w:rPr>
              <w:t>8.65%</w:t>
            </w:r>
          </w:p>
        </w:tc>
        <w:tc>
          <w:tcPr>
            <w:tcW w:w="0" w:type="auto"/>
            <w:vAlign w:val="center"/>
          </w:tcPr>
          <w:p>
            <w:pPr>
              <w:widowControl/>
              <w:spacing w:line="360" w:lineRule="auto"/>
              <w:jc w:val="center"/>
              <w:textAlignment w:val="center"/>
              <w:rPr>
                <w:rFonts w:ascii="Times New Roman" w:hAnsi="Times New Roman" w:eastAsia="宋体" w:cs="Times New Roman"/>
                <w:szCs w:val="21"/>
              </w:rPr>
            </w:pPr>
            <w:r>
              <w:rPr>
                <w:rFonts w:ascii="Times New Roman" w:hAnsi="Times New Roman" w:eastAsia="宋体" w:cs="Times New Roman"/>
                <w:color w:val="000000"/>
                <w:kern w:val="0"/>
                <w:szCs w:val="21"/>
                <w:lang w:bidi="ar"/>
              </w:rPr>
              <w:t>8.88%</w:t>
            </w:r>
          </w:p>
        </w:tc>
        <w:tc>
          <w:tcPr>
            <w:tcW w:w="0" w:type="auto"/>
            <w:vAlign w:val="center"/>
          </w:tcPr>
          <w:p>
            <w:pPr>
              <w:widowControl/>
              <w:spacing w:line="360" w:lineRule="auto"/>
              <w:jc w:val="center"/>
              <w:textAlignment w:val="center"/>
              <w:rPr>
                <w:rFonts w:ascii="Times New Roman" w:hAnsi="Times New Roman" w:eastAsia="宋体" w:cs="Times New Roman"/>
                <w:szCs w:val="21"/>
              </w:rPr>
            </w:pPr>
            <w:r>
              <w:rPr>
                <w:rFonts w:ascii="Times New Roman" w:hAnsi="Times New Roman" w:eastAsia="宋体" w:cs="Times New Roman"/>
                <w:color w:val="000000"/>
                <w:kern w:val="0"/>
                <w:szCs w:val="21"/>
                <w:lang w:bidi="ar"/>
              </w:rPr>
              <w:t>9.70%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27" w:hRule="atLeast"/>
          <w:jc w:val="center"/>
        </w:trPr>
        <w:tc>
          <w:tcPr>
            <w:tcW w:w="0" w:type="auto"/>
            <w:vMerge w:val="restart"/>
            <w:vAlign w:val="center"/>
          </w:tcPr>
          <w:p>
            <w:pPr>
              <w:widowControl/>
              <w:spacing w:line="360" w:lineRule="auto"/>
              <w:jc w:val="center"/>
              <w:textAlignment w:val="center"/>
              <w:rPr>
                <w:rFonts w:ascii="Times New Roman" w:hAnsi="Times New Roman" w:eastAsia="宋体" w:cs="Times New Roman"/>
                <w:szCs w:val="21"/>
              </w:rPr>
            </w:pPr>
            <w:r>
              <w:rPr>
                <w:rFonts w:ascii="Times New Roman" w:hAnsi="Times New Roman" w:eastAsia="宋体" w:cs="Times New Roman"/>
                <w:color w:val="000000"/>
                <w:kern w:val="0"/>
                <w:szCs w:val="21"/>
                <w:lang w:bidi="ar"/>
              </w:rPr>
              <w:t>Nursing costs</w:t>
            </w:r>
          </w:p>
        </w:tc>
        <w:tc>
          <w:tcPr>
            <w:tcW w:w="0" w:type="auto"/>
            <w:vAlign w:val="center"/>
          </w:tcPr>
          <w:p>
            <w:pPr>
              <w:widowControl/>
              <w:spacing w:line="360" w:lineRule="auto"/>
              <w:jc w:val="center"/>
              <w:textAlignment w:val="center"/>
              <w:rPr>
                <w:rFonts w:hint="eastAsia" w:ascii="Times New Roman" w:hAnsi="Times New Roman" w:eastAsia="宋体" w:cs="Times New Roman"/>
                <w:color w:val="000000"/>
                <w:kern w:val="0"/>
                <w:szCs w:val="21"/>
                <w:lang w:bidi="ar"/>
              </w:rPr>
            </w:pPr>
            <w:r>
              <w:rPr>
                <w:rFonts w:hint="eastAsia" w:ascii="Times New Roman" w:hAnsi="Times New Roman" w:eastAsia="宋体" w:cs="Times New Roman"/>
                <w:color w:val="000000"/>
                <w:kern w:val="0"/>
                <w:szCs w:val="21"/>
                <w:lang w:bidi="ar"/>
              </w:rPr>
              <w:t>Sub-average</w:t>
            </w:r>
          </w:p>
          <w:p>
            <w:pPr>
              <w:widowControl/>
              <w:spacing w:line="360" w:lineRule="auto"/>
              <w:jc w:val="center"/>
              <w:textAlignment w:val="center"/>
              <w:rPr>
                <w:rFonts w:ascii="Times New Roman" w:hAnsi="Times New Roman" w:eastAsia="宋体" w:cs="Times New Roman"/>
                <w:szCs w:val="21"/>
              </w:rPr>
            </w:pPr>
            <w:r>
              <w:rPr>
                <w:rFonts w:ascii="Times New Roman" w:hAnsi="Times New Roman" w:eastAsia="宋体" w:cs="Times New Roman"/>
                <w:color w:val="000000"/>
                <w:kern w:val="0"/>
                <w:szCs w:val="21"/>
                <w:lang w:bidi="ar"/>
              </w:rPr>
              <w:t>(yuan)</w:t>
            </w:r>
          </w:p>
        </w:tc>
        <w:tc>
          <w:tcPr>
            <w:tcW w:w="0" w:type="auto"/>
            <w:vAlign w:val="center"/>
          </w:tcPr>
          <w:p>
            <w:pPr>
              <w:widowControl/>
              <w:spacing w:line="360" w:lineRule="auto"/>
              <w:jc w:val="center"/>
              <w:textAlignment w:val="center"/>
              <w:rPr>
                <w:rFonts w:ascii="Times New Roman" w:hAnsi="Times New Roman" w:eastAsia="宋体" w:cs="Times New Roman"/>
                <w:szCs w:val="21"/>
              </w:rPr>
            </w:pPr>
            <w:r>
              <w:rPr>
                <w:rFonts w:ascii="Times New Roman" w:hAnsi="Times New Roman" w:eastAsia="宋体" w:cs="Times New Roman"/>
                <w:color w:val="000000"/>
                <w:kern w:val="0"/>
                <w:szCs w:val="21"/>
                <w:lang w:bidi="ar"/>
              </w:rPr>
              <w:t>3166.57</w:t>
            </w:r>
          </w:p>
        </w:tc>
        <w:tc>
          <w:tcPr>
            <w:tcW w:w="0" w:type="auto"/>
            <w:vAlign w:val="center"/>
          </w:tcPr>
          <w:p>
            <w:pPr>
              <w:widowControl/>
              <w:spacing w:line="360" w:lineRule="auto"/>
              <w:jc w:val="center"/>
              <w:textAlignment w:val="center"/>
              <w:rPr>
                <w:rFonts w:ascii="Times New Roman" w:hAnsi="Times New Roman" w:eastAsia="宋体" w:cs="Times New Roman"/>
                <w:szCs w:val="21"/>
              </w:rPr>
            </w:pPr>
            <w:r>
              <w:rPr>
                <w:rFonts w:ascii="Times New Roman" w:hAnsi="Times New Roman" w:eastAsia="宋体" w:cs="Times New Roman"/>
                <w:color w:val="000000"/>
                <w:kern w:val="0"/>
                <w:szCs w:val="21"/>
                <w:lang w:bidi="ar"/>
              </w:rPr>
              <w:t>4559.82</w:t>
            </w:r>
          </w:p>
        </w:tc>
        <w:tc>
          <w:tcPr>
            <w:tcW w:w="0" w:type="auto"/>
            <w:vAlign w:val="center"/>
          </w:tcPr>
          <w:p>
            <w:pPr>
              <w:widowControl/>
              <w:spacing w:line="360" w:lineRule="auto"/>
              <w:jc w:val="center"/>
              <w:textAlignment w:val="center"/>
              <w:rPr>
                <w:rFonts w:ascii="Times New Roman" w:hAnsi="Times New Roman" w:eastAsia="宋体" w:cs="Times New Roman"/>
                <w:szCs w:val="21"/>
              </w:rPr>
            </w:pPr>
            <w:r>
              <w:rPr>
                <w:rFonts w:ascii="Times New Roman" w:hAnsi="Times New Roman" w:eastAsia="宋体" w:cs="Times New Roman"/>
                <w:color w:val="000000"/>
                <w:kern w:val="0"/>
                <w:szCs w:val="21"/>
                <w:lang w:bidi="ar"/>
              </w:rPr>
              <w:t>3629.66</w:t>
            </w:r>
          </w:p>
        </w:tc>
        <w:tc>
          <w:tcPr>
            <w:tcW w:w="0" w:type="auto"/>
            <w:vAlign w:val="center"/>
          </w:tcPr>
          <w:p>
            <w:pPr>
              <w:widowControl/>
              <w:spacing w:line="360" w:lineRule="auto"/>
              <w:jc w:val="center"/>
              <w:textAlignment w:val="center"/>
              <w:rPr>
                <w:rFonts w:ascii="Times New Roman" w:hAnsi="Times New Roman" w:eastAsia="宋体" w:cs="Times New Roman"/>
                <w:szCs w:val="21"/>
              </w:rPr>
            </w:pPr>
            <w:r>
              <w:rPr>
                <w:rFonts w:ascii="Times New Roman" w:hAnsi="Times New Roman" w:eastAsia="宋体" w:cs="Times New Roman"/>
                <w:color w:val="000000"/>
                <w:kern w:val="0"/>
                <w:szCs w:val="21"/>
                <w:lang w:bidi="ar"/>
              </w:rPr>
              <w:t>2900.7</w:t>
            </w:r>
          </w:p>
        </w:tc>
        <w:tc>
          <w:tcPr>
            <w:tcW w:w="0" w:type="auto"/>
            <w:vAlign w:val="center"/>
          </w:tcPr>
          <w:p>
            <w:pPr>
              <w:widowControl/>
              <w:spacing w:line="360" w:lineRule="auto"/>
              <w:jc w:val="center"/>
              <w:textAlignment w:val="center"/>
              <w:rPr>
                <w:rFonts w:ascii="Times New Roman" w:hAnsi="Times New Roman" w:eastAsia="宋体" w:cs="Times New Roman"/>
                <w:szCs w:val="21"/>
              </w:rPr>
            </w:pPr>
            <w:r>
              <w:rPr>
                <w:rFonts w:ascii="Times New Roman" w:hAnsi="Times New Roman" w:eastAsia="宋体" w:cs="Times New Roman"/>
                <w:color w:val="000000"/>
                <w:kern w:val="0"/>
                <w:szCs w:val="21"/>
                <w:lang w:bidi="ar"/>
              </w:rPr>
              <w:t>3940.58</w:t>
            </w:r>
          </w:p>
        </w:tc>
        <w:tc>
          <w:tcPr>
            <w:tcW w:w="0" w:type="auto"/>
            <w:vAlign w:val="center"/>
          </w:tcPr>
          <w:p>
            <w:pPr>
              <w:widowControl/>
              <w:spacing w:line="360" w:lineRule="auto"/>
              <w:jc w:val="center"/>
              <w:textAlignment w:val="center"/>
              <w:rPr>
                <w:rFonts w:ascii="Times New Roman" w:hAnsi="Times New Roman" w:eastAsia="宋体" w:cs="Times New Roman"/>
                <w:szCs w:val="21"/>
              </w:rPr>
            </w:pPr>
            <w:r>
              <w:rPr>
                <w:rFonts w:ascii="Times New Roman" w:hAnsi="Times New Roman" w:eastAsia="宋体" w:cs="Times New Roman"/>
                <w:color w:val="000000"/>
                <w:kern w:val="0"/>
                <w:szCs w:val="21"/>
                <w:lang w:bidi="ar"/>
              </w:rPr>
              <w:t>5599.62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27" w:hRule="atLeast"/>
          <w:jc w:val="center"/>
        </w:trPr>
        <w:tc>
          <w:tcPr>
            <w:tcW w:w="0" w:type="auto"/>
            <w:vMerge w:val="continue"/>
            <w:vAlign w:val="center"/>
          </w:tcPr>
          <w:p>
            <w:pPr>
              <w:spacing w:line="360" w:lineRule="auto"/>
              <w:jc w:val="center"/>
              <w:rPr>
                <w:rFonts w:ascii="Times New Roman" w:hAnsi="Times New Roman" w:eastAsia="宋体" w:cs="Times New Roman"/>
                <w:szCs w:val="21"/>
              </w:rPr>
            </w:pPr>
          </w:p>
        </w:tc>
        <w:tc>
          <w:tcPr>
            <w:tcW w:w="0" w:type="auto"/>
            <w:vAlign w:val="center"/>
          </w:tcPr>
          <w:p>
            <w:pPr>
              <w:widowControl/>
              <w:spacing w:line="360" w:lineRule="auto"/>
              <w:jc w:val="center"/>
              <w:textAlignment w:val="center"/>
              <w:rPr>
                <w:rFonts w:ascii="Times New Roman" w:hAnsi="Times New Roman" w:eastAsia="宋体" w:cs="Times New Roman"/>
                <w:szCs w:val="21"/>
              </w:rPr>
            </w:pPr>
            <w:r>
              <w:rPr>
                <w:rFonts w:ascii="Times New Roman" w:hAnsi="Times New Roman" w:eastAsia="宋体" w:cs="Times New Roman"/>
                <w:color w:val="000000"/>
                <w:kern w:val="0"/>
                <w:szCs w:val="21"/>
                <w:lang w:bidi="ar"/>
              </w:rPr>
              <w:t>Constituent ratio</w:t>
            </w:r>
          </w:p>
        </w:tc>
        <w:tc>
          <w:tcPr>
            <w:tcW w:w="0" w:type="auto"/>
            <w:vAlign w:val="center"/>
          </w:tcPr>
          <w:p>
            <w:pPr>
              <w:widowControl/>
              <w:spacing w:line="360" w:lineRule="auto"/>
              <w:jc w:val="center"/>
              <w:textAlignment w:val="center"/>
              <w:rPr>
                <w:rFonts w:ascii="Times New Roman" w:hAnsi="Times New Roman" w:eastAsia="宋体" w:cs="Times New Roman"/>
                <w:szCs w:val="21"/>
              </w:rPr>
            </w:pPr>
            <w:r>
              <w:rPr>
                <w:rFonts w:ascii="Times New Roman" w:hAnsi="Times New Roman" w:eastAsia="宋体" w:cs="Times New Roman"/>
                <w:color w:val="000000"/>
                <w:kern w:val="0"/>
                <w:szCs w:val="21"/>
                <w:lang w:bidi="ar"/>
              </w:rPr>
              <w:t>10.75%</w:t>
            </w:r>
          </w:p>
        </w:tc>
        <w:tc>
          <w:tcPr>
            <w:tcW w:w="0" w:type="auto"/>
            <w:vAlign w:val="center"/>
          </w:tcPr>
          <w:p>
            <w:pPr>
              <w:widowControl/>
              <w:spacing w:line="360" w:lineRule="auto"/>
              <w:jc w:val="center"/>
              <w:textAlignment w:val="center"/>
              <w:rPr>
                <w:rFonts w:ascii="Times New Roman" w:hAnsi="Times New Roman" w:eastAsia="宋体" w:cs="Times New Roman"/>
                <w:szCs w:val="21"/>
              </w:rPr>
            </w:pPr>
            <w:r>
              <w:rPr>
                <w:rFonts w:ascii="Times New Roman" w:hAnsi="Times New Roman" w:eastAsia="宋体" w:cs="Times New Roman"/>
                <w:color w:val="000000"/>
                <w:kern w:val="0"/>
                <w:szCs w:val="21"/>
                <w:lang w:bidi="ar"/>
              </w:rPr>
              <w:t>11.27%</w:t>
            </w:r>
          </w:p>
        </w:tc>
        <w:tc>
          <w:tcPr>
            <w:tcW w:w="0" w:type="auto"/>
            <w:vAlign w:val="center"/>
          </w:tcPr>
          <w:p>
            <w:pPr>
              <w:widowControl/>
              <w:spacing w:line="360" w:lineRule="auto"/>
              <w:jc w:val="center"/>
              <w:textAlignment w:val="center"/>
              <w:rPr>
                <w:rFonts w:ascii="Times New Roman" w:hAnsi="Times New Roman" w:eastAsia="宋体" w:cs="Times New Roman"/>
                <w:szCs w:val="21"/>
              </w:rPr>
            </w:pPr>
            <w:r>
              <w:rPr>
                <w:rFonts w:ascii="Times New Roman" w:hAnsi="Times New Roman" w:eastAsia="宋体" w:cs="Times New Roman"/>
                <w:color w:val="000000"/>
                <w:kern w:val="0"/>
                <w:szCs w:val="21"/>
                <w:lang w:bidi="ar"/>
              </w:rPr>
              <w:t>11.46%</w:t>
            </w:r>
          </w:p>
        </w:tc>
        <w:tc>
          <w:tcPr>
            <w:tcW w:w="0" w:type="auto"/>
            <w:vAlign w:val="center"/>
          </w:tcPr>
          <w:p>
            <w:pPr>
              <w:widowControl/>
              <w:spacing w:line="360" w:lineRule="auto"/>
              <w:jc w:val="center"/>
              <w:textAlignment w:val="center"/>
              <w:rPr>
                <w:rFonts w:ascii="Times New Roman" w:hAnsi="Times New Roman" w:eastAsia="宋体" w:cs="Times New Roman"/>
                <w:szCs w:val="21"/>
              </w:rPr>
            </w:pPr>
            <w:r>
              <w:rPr>
                <w:rFonts w:ascii="Times New Roman" w:hAnsi="Times New Roman" w:eastAsia="宋体" w:cs="Times New Roman"/>
                <w:color w:val="000000"/>
                <w:kern w:val="0"/>
                <w:szCs w:val="21"/>
                <w:lang w:bidi="ar"/>
              </w:rPr>
              <w:t>8.66%</w:t>
            </w:r>
          </w:p>
        </w:tc>
        <w:tc>
          <w:tcPr>
            <w:tcW w:w="0" w:type="auto"/>
            <w:vAlign w:val="center"/>
          </w:tcPr>
          <w:p>
            <w:pPr>
              <w:widowControl/>
              <w:spacing w:line="360" w:lineRule="auto"/>
              <w:jc w:val="center"/>
              <w:textAlignment w:val="center"/>
              <w:rPr>
                <w:rFonts w:ascii="Times New Roman" w:hAnsi="Times New Roman" w:eastAsia="宋体" w:cs="Times New Roman"/>
                <w:szCs w:val="21"/>
              </w:rPr>
            </w:pPr>
            <w:r>
              <w:rPr>
                <w:rFonts w:ascii="Times New Roman" w:hAnsi="Times New Roman" w:eastAsia="宋体" w:cs="Times New Roman"/>
                <w:color w:val="000000"/>
                <w:kern w:val="0"/>
                <w:szCs w:val="21"/>
                <w:lang w:bidi="ar"/>
              </w:rPr>
              <w:t>9.65%</w:t>
            </w:r>
          </w:p>
        </w:tc>
        <w:tc>
          <w:tcPr>
            <w:tcW w:w="0" w:type="auto"/>
            <w:vAlign w:val="center"/>
          </w:tcPr>
          <w:p>
            <w:pPr>
              <w:widowControl/>
              <w:spacing w:line="360" w:lineRule="auto"/>
              <w:jc w:val="center"/>
              <w:textAlignment w:val="center"/>
              <w:rPr>
                <w:rFonts w:ascii="Times New Roman" w:hAnsi="Times New Roman" w:eastAsia="宋体" w:cs="Times New Roman"/>
                <w:szCs w:val="21"/>
              </w:rPr>
            </w:pPr>
            <w:r>
              <w:rPr>
                <w:rFonts w:ascii="Times New Roman" w:hAnsi="Times New Roman" w:eastAsia="宋体" w:cs="Times New Roman"/>
                <w:color w:val="000000"/>
                <w:kern w:val="0"/>
                <w:szCs w:val="21"/>
                <w:lang w:bidi="ar"/>
              </w:rPr>
              <w:t>9.28%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27" w:hRule="atLeast"/>
          <w:jc w:val="center"/>
        </w:trPr>
        <w:tc>
          <w:tcPr>
            <w:tcW w:w="0" w:type="auto"/>
            <w:vMerge w:val="restart"/>
            <w:vAlign w:val="center"/>
          </w:tcPr>
          <w:p>
            <w:pPr>
              <w:widowControl/>
              <w:spacing w:line="360" w:lineRule="auto"/>
              <w:jc w:val="center"/>
              <w:textAlignment w:val="center"/>
              <w:rPr>
                <w:rFonts w:ascii="Times New Roman" w:hAnsi="Times New Roman" w:eastAsia="宋体" w:cs="Times New Roman"/>
                <w:szCs w:val="21"/>
              </w:rPr>
            </w:pPr>
            <w:r>
              <w:rPr>
                <w:rFonts w:ascii="Times New Roman" w:hAnsi="Times New Roman" w:eastAsia="宋体" w:cs="Times New Roman"/>
                <w:color w:val="000000"/>
                <w:kern w:val="0"/>
                <w:szCs w:val="21"/>
                <w:lang w:bidi="ar"/>
              </w:rPr>
              <w:t>Western medicine cost</w:t>
            </w:r>
          </w:p>
        </w:tc>
        <w:tc>
          <w:tcPr>
            <w:tcW w:w="0" w:type="auto"/>
            <w:vAlign w:val="center"/>
          </w:tcPr>
          <w:p>
            <w:pPr>
              <w:widowControl/>
              <w:spacing w:line="360" w:lineRule="auto"/>
              <w:jc w:val="center"/>
              <w:textAlignment w:val="center"/>
              <w:rPr>
                <w:rFonts w:hint="eastAsia" w:ascii="Times New Roman" w:hAnsi="Times New Roman" w:eastAsia="宋体" w:cs="Times New Roman"/>
                <w:color w:val="000000"/>
                <w:kern w:val="0"/>
                <w:szCs w:val="21"/>
                <w:lang w:bidi="ar"/>
              </w:rPr>
            </w:pPr>
            <w:r>
              <w:rPr>
                <w:rFonts w:hint="eastAsia" w:ascii="Times New Roman" w:hAnsi="Times New Roman" w:eastAsia="宋体" w:cs="Times New Roman"/>
                <w:color w:val="000000"/>
                <w:kern w:val="0"/>
                <w:szCs w:val="21"/>
                <w:lang w:bidi="ar"/>
              </w:rPr>
              <w:t>Sub-average</w:t>
            </w:r>
          </w:p>
          <w:p>
            <w:pPr>
              <w:widowControl/>
              <w:spacing w:line="360" w:lineRule="auto"/>
              <w:jc w:val="center"/>
              <w:textAlignment w:val="center"/>
              <w:rPr>
                <w:rFonts w:ascii="Times New Roman" w:hAnsi="Times New Roman" w:eastAsia="宋体" w:cs="Times New Roman"/>
                <w:szCs w:val="21"/>
              </w:rPr>
            </w:pPr>
            <w:r>
              <w:rPr>
                <w:rFonts w:ascii="Times New Roman" w:hAnsi="Times New Roman" w:eastAsia="宋体" w:cs="Times New Roman"/>
                <w:color w:val="000000"/>
                <w:kern w:val="0"/>
                <w:szCs w:val="21"/>
                <w:lang w:bidi="ar"/>
              </w:rPr>
              <w:t xml:space="preserve"> (yuan)</w:t>
            </w:r>
          </w:p>
        </w:tc>
        <w:tc>
          <w:tcPr>
            <w:tcW w:w="0" w:type="auto"/>
            <w:vAlign w:val="center"/>
          </w:tcPr>
          <w:p>
            <w:pPr>
              <w:widowControl/>
              <w:spacing w:line="360" w:lineRule="auto"/>
              <w:jc w:val="center"/>
              <w:textAlignment w:val="center"/>
              <w:rPr>
                <w:rFonts w:ascii="Times New Roman" w:hAnsi="Times New Roman" w:eastAsia="宋体" w:cs="Times New Roman"/>
                <w:szCs w:val="21"/>
              </w:rPr>
            </w:pPr>
            <w:r>
              <w:rPr>
                <w:rFonts w:ascii="Times New Roman" w:hAnsi="Times New Roman" w:eastAsia="宋体" w:cs="Times New Roman"/>
                <w:color w:val="000000"/>
                <w:kern w:val="0"/>
                <w:szCs w:val="21"/>
                <w:lang w:bidi="ar"/>
              </w:rPr>
              <w:t>2606.96</w:t>
            </w:r>
          </w:p>
        </w:tc>
        <w:tc>
          <w:tcPr>
            <w:tcW w:w="0" w:type="auto"/>
            <w:vAlign w:val="center"/>
          </w:tcPr>
          <w:p>
            <w:pPr>
              <w:widowControl/>
              <w:spacing w:line="360" w:lineRule="auto"/>
              <w:jc w:val="center"/>
              <w:textAlignment w:val="center"/>
              <w:rPr>
                <w:rFonts w:ascii="Times New Roman" w:hAnsi="Times New Roman" w:eastAsia="宋体" w:cs="Times New Roman"/>
                <w:szCs w:val="21"/>
              </w:rPr>
            </w:pPr>
            <w:r>
              <w:rPr>
                <w:rFonts w:ascii="Times New Roman" w:hAnsi="Times New Roman" w:eastAsia="宋体" w:cs="Times New Roman"/>
                <w:color w:val="000000"/>
                <w:kern w:val="0"/>
                <w:szCs w:val="21"/>
                <w:lang w:bidi="ar"/>
              </w:rPr>
              <w:t>2431.92</w:t>
            </w:r>
          </w:p>
        </w:tc>
        <w:tc>
          <w:tcPr>
            <w:tcW w:w="0" w:type="auto"/>
            <w:vAlign w:val="center"/>
          </w:tcPr>
          <w:p>
            <w:pPr>
              <w:widowControl/>
              <w:spacing w:line="360" w:lineRule="auto"/>
              <w:jc w:val="center"/>
              <w:textAlignment w:val="center"/>
              <w:rPr>
                <w:rFonts w:ascii="Times New Roman" w:hAnsi="Times New Roman" w:eastAsia="宋体" w:cs="Times New Roman"/>
                <w:szCs w:val="21"/>
              </w:rPr>
            </w:pPr>
            <w:r>
              <w:rPr>
                <w:rFonts w:ascii="Times New Roman" w:hAnsi="Times New Roman" w:eastAsia="宋体" w:cs="Times New Roman"/>
                <w:color w:val="000000"/>
                <w:kern w:val="0"/>
                <w:szCs w:val="21"/>
                <w:lang w:bidi="ar"/>
              </w:rPr>
              <w:t>2876.85</w:t>
            </w:r>
          </w:p>
        </w:tc>
        <w:tc>
          <w:tcPr>
            <w:tcW w:w="0" w:type="auto"/>
            <w:vAlign w:val="center"/>
          </w:tcPr>
          <w:p>
            <w:pPr>
              <w:widowControl/>
              <w:spacing w:line="360" w:lineRule="auto"/>
              <w:jc w:val="center"/>
              <w:textAlignment w:val="center"/>
              <w:rPr>
                <w:rFonts w:ascii="Times New Roman" w:hAnsi="Times New Roman" w:eastAsia="宋体" w:cs="Times New Roman"/>
                <w:szCs w:val="21"/>
              </w:rPr>
            </w:pPr>
            <w:r>
              <w:rPr>
                <w:rFonts w:ascii="Times New Roman" w:hAnsi="Times New Roman" w:eastAsia="宋体" w:cs="Times New Roman"/>
                <w:color w:val="000000"/>
                <w:kern w:val="0"/>
                <w:szCs w:val="21"/>
                <w:lang w:bidi="ar"/>
              </w:rPr>
              <w:t>2989.02</w:t>
            </w:r>
          </w:p>
        </w:tc>
        <w:tc>
          <w:tcPr>
            <w:tcW w:w="0" w:type="auto"/>
            <w:vAlign w:val="center"/>
          </w:tcPr>
          <w:p>
            <w:pPr>
              <w:widowControl/>
              <w:spacing w:line="360" w:lineRule="auto"/>
              <w:jc w:val="center"/>
              <w:textAlignment w:val="center"/>
              <w:rPr>
                <w:rFonts w:ascii="Times New Roman" w:hAnsi="Times New Roman" w:eastAsia="宋体" w:cs="Times New Roman"/>
                <w:szCs w:val="21"/>
              </w:rPr>
            </w:pPr>
            <w:r>
              <w:rPr>
                <w:rFonts w:ascii="Times New Roman" w:hAnsi="Times New Roman" w:eastAsia="宋体" w:cs="Times New Roman"/>
                <w:color w:val="000000"/>
                <w:kern w:val="0"/>
                <w:szCs w:val="21"/>
                <w:lang w:bidi="ar"/>
              </w:rPr>
              <w:t>2261.08</w:t>
            </w:r>
          </w:p>
        </w:tc>
        <w:tc>
          <w:tcPr>
            <w:tcW w:w="0" w:type="auto"/>
            <w:vAlign w:val="center"/>
          </w:tcPr>
          <w:p>
            <w:pPr>
              <w:widowControl/>
              <w:spacing w:line="360" w:lineRule="auto"/>
              <w:jc w:val="center"/>
              <w:textAlignment w:val="center"/>
              <w:rPr>
                <w:rFonts w:ascii="Times New Roman" w:hAnsi="Times New Roman" w:eastAsia="宋体" w:cs="Times New Roman"/>
                <w:szCs w:val="21"/>
              </w:rPr>
            </w:pPr>
            <w:r>
              <w:rPr>
                <w:rFonts w:ascii="Times New Roman" w:hAnsi="Times New Roman" w:eastAsia="宋体" w:cs="Times New Roman"/>
                <w:color w:val="000000"/>
                <w:kern w:val="0"/>
                <w:szCs w:val="21"/>
                <w:lang w:bidi="ar"/>
              </w:rPr>
              <w:t>2963.04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27" w:hRule="atLeast"/>
          <w:jc w:val="center"/>
        </w:trPr>
        <w:tc>
          <w:tcPr>
            <w:tcW w:w="0" w:type="auto"/>
            <w:vMerge w:val="continue"/>
            <w:tcBorders>
              <w:bottom w:val="single" w:color="auto" w:sz="12" w:space="0"/>
            </w:tcBorders>
            <w:vAlign w:val="center"/>
          </w:tcPr>
          <w:p>
            <w:pPr>
              <w:spacing w:line="360" w:lineRule="auto"/>
              <w:jc w:val="center"/>
              <w:rPr>
                <w:rFonts w:ascii="Times New Roman" w:hAnsi="Times New Roman" w:eastAsia="宋体" w:cs="Times New Roman"/>
                <w:szCs w:val="21"/>
              </w:rPr>
            </w:pPr>
          </w:p>
        </w:tc>
        <w:tc>
          <w:tcPr>
            <w:tcW w:w="0" w:type="auto"/>
            <w:tcBorders>
              <w:bottom w:val="single" w:color="auto" w:sz="12" w:space="0"/>
            </w:tcBorders>
            <w:vAlign w:val="center"/>
          </w:tcPr>
          <w:p>
            <w:pPr>
              <w:widowControl/>
              <w:spacing w:line="360" w:lineRule="auto"/>
              <w:jc w:val="center"/>
              <w:textAlignment w:val="center"/>
              <w:rPr>
                <w:rFonts w:ascii="Times New Roman" w:hAnsi="Times New Roman" w:eastAsia="宋体" w:cs="Times New Roman"/>
                <w:color w:val="000000"/>
                <w:kern w:val="0"/>
                <w:szCs w:val="21"/>
                <w:lang w:bidi="ar"/>
              </w:rPr>
            </w:pPr>
          </w:p>
          <w:p>
            <w:pPr>
              <w:widowControl/>
              <w:spacing w:line="360" w:lineRule="auto"/>
              <w:jc w:val="center"/>
              <w:textAlignment w:val="center"/>
              <w:rPr>
                <w:rFonts w:ascii="Times New Roman" w:hAnsi="Times New Roman" w:eastAsia="宋体" w:cs="Times New Roman"/>
                <w:color w:val="000000"/>
                <w:kern w:val="0"/>
                <w:szCs w:val="21"/>
                <w:lang w:bidi="ar"/>
              </w:rPr>
            </w:pPr>
          </w:p>
          <w:p>
            <w:pPr>
              <w:widowControl/>
              <w:spacing w:line="360" w:lineRule="auto"/>
              <w:jc w:val="center"/>
              <w:textAlignment w:val="center"/>
              <w:rPr>
                <w:rFonts w:ascii="Times New Roman" w:hAnsi="Times New Roman" w:eastAsia="宋体" w:cs="Times New Roman"/>
                <w:color w:val="000000"/>
                <w:kern w:val="0"/>
                <w:szCs w:val="21"/>
                <w:lang w:bidi="ar"/>
              </w:rPr>
            </w:pPr>
          </w:p>
          <w:p>
            <w:pPr>
              <w:widowControl/>
              <w:spacing w:line="360" w:lineRule="auto"/>
              <w:jc w:val="center"/>
              <w:textAlignment w:val="center"/>
              <w:rPr>
                <w:rFonts w:ascii="Times New Roman" w:hAnsi="Times New Roman" w:eastAsia="宋体" w:cs="Times New Roman"/>
                <w:szCs w:val="21"/>
              </w:rPr>
            </w:pPr>
            <w:r>
              <w:rPr>
                <w:rFonts w:ascii="Times New Roman" w:hAnsi="Times New Roman" w:eastAsia="宋体" w:cs="Times New Roman"/>
                <w:color w:val="000000"/>
                <w:kern w:val="0"/>
                <w:szCs w:val="21"/>
                <w:lang w:bidi="ar"/>
              </w:rPr>
              <w:t>Constituent ratio</w:t>
            </w:r>
          </w:p>
        </w:tc>
        <w:tc>
          <w:tcPr>
            <w:tcW w:w="0" w:type="auto"/>
            <w:tcBorders>
              <w:bottom w:val="single" w:color="auto" w:sz="12" w:space="0"/>
            </w:tcBorders>
            <w:vAlign w:val="center"/>
          </w:tcPr>
          <w:p>
            <w:pPr>
              <w:widowControl/>
              <w:spacing w:line="360" w:lineRule="auto"/>
              <w:jc w:val="center"/>
              <w:textAlignment w:val="center"/>
              <w:rPr>
                <w:rFonts w:ascii="Times New Roman" w:hAnsi="Times New Roman" w:eastAsia="宋体" w:cs="Times New Roman"/>
                <w:szCs w:val="21"/>
              </w:rPr>
            </w:pPr>
            <w:r>
              <w:rPr>
                <w:rFonts w:ascii="Times New Roman" w:hAnsi="Times New Roman" w:eastAsia="宋体" w:cs="Times New Roman"/>
                <w:color w:val="000000"/>
                <w:kern w:val="0"/>
                <w:szCs w:val="21"/>
                <w:lang w:bidi="ar"/>
              </w:rPr>
              <w:t>8.85%</w:t>
            </w:r>
          </w:p>
        </w:tc>
        <w:tc>
          <w:tcPr>
            <w:tcW w:w="0" w:type="auto"/>
            <w:tcBorders>
              <w:bottom w:val="single" w:color="auto" w:sz="12" w:space="0"/>
            </w:tcBorders>
            <w:vAlign w:val="center"/>
          </w:tcPr>
          <w:p>
            <w:pPr>
              <w:widowControl/>
              <w:spacing w:line="360" w:lineRule="auto"/>
              <w:jc w:val="center"/>
              <w:textAlignment w:val="center"/>
              <w:rPr>
                <w:rFonts w:ascii="Times New Roman" w:hAnsi="Times New Roman" w:eastAsia="宋体" w:cs="Times New Roman"/>
                <w:szCs w:val="21"/>
              </w:rPr>
            </w:pPr>
            <w:r>
              <w:rPr>
                <w:rFonts w:ascii="Times New Roman" w:hAnsi="Times New Roman" w:eastAsia="宋体" w:cs="Times New Roman"/>
                <w:color w:val="000000"/>
                <w:kern w:val="0"/>
                <w:szCs w:val="21"/>
                <w:lang w:bidi="ar"/>
              </w:rPr>
              <w:t>6.01%</w:t>
            </w:r>
          </w:p>
        </w:tc>
        <w:tc>
          <w:tcPr>
            <w:tcW w:w="0" w:type="auto"/>
            <w:tcBorders>
              <w:bottom w:val="single" w:color="auto" w:sz="12" w:space="0"/>
            </w:tcBorders>
            <w:vAlign w:val="center"/>
          </w:tcPr>
          <w:p>
            <w:pPr>
              <w:widowControl/>
              <w:spacing w:line="360" w:lineRule="auto"/>
              <w:jc w:val="center"/>
              <w:textAlignment w:val="center"/>
              <w:rPr>
                <w:rFonts w:ascii="Times New Roman" w:hAnsi="Times New Roman" w:eastAsia="宋体" w:cs="Times New Roman"/>
                <w:szCs w:val="21"/>
              </w:rPr>
            </w:pPr>
            <w:r>
              <w:rPr>
                <w:rFonts w:ascii="Times New Roman" w:hAnsi="Times New Roman" w:eastAsia="宋体" w:cs="Times New Roman"/>
                <w:color w:val="000000"/>
                <w:kern w:val="0"/>
                <w:szCs w:val="21"/>
                <w:lang w:bidi="ar"/>
              </w:rPr>
              <w:t>9.09%</w:t>
            </w:r>
          </w:p>
        </w:tc>
        <w:tc>
          <w:tcPr>
            <w:tcW w:w="0" w:type="auto"/>
            <w:tcBorders>
              <w:bottom w:val="single" w:color="auto" w:sz="12" w:space="0"/>
            </w:tcBorders>
            <w:vAlign w:val="center"/>
          </w:tcPr>
          <w:p>
            <w:pPr>
              <w:widowControl/>
              <w:spacing w:line="360" w:lineRule="auto"/>
              <w:jc w:val="center"/>
              <w:textAlignment w:val="center"/>
              <w:rPr>
                <w:rFonts w:ascii="Times New Roman" w:hAnsi="Times New Roman" w:eastAsia="宋体" w:cs="Times New Roman"/>
                <w:szCs w:val="21"/>
              </w:rPr>
            </w:pPr>
            <w:r>
              <w:rPr>
                <w:rFonts w:ascii="Times New Roman" w:hAnsi="Times New Roman" w:eastAsia="宋体" w:cs="Times New Roman"/>
                <w:color w:val="000000"/>
                <w:kern w:val="0"/>
                <w:szCs w:val="21"/>
                <w:lang w:bidi="ar"/>
              </w:rPr>
              <w:t>8.93%</w:t>
            </w:r>
          </w:p>
        </w:tc>
        <w:tc>
          <w:tcPr>
            <w:tcW w:w="0" w:type="auto"/>
            <w:tcBorders>
              <w:bottom w:val="single" w:color="auto" w:sz="12" w:space="0"/>
            </w:tcBorders>
            <w:vAlign w:val="center"/>
          </w:tcPr>
          <w:p>
            <w:pPr>
              <w:widowControl/>
              <w:spacing w:line="360" w:lineRule="auto"/>
              <w:jc w:val="center"/>
              <w:textAlignment w:val="center"/>
              <w:rPr>
                <w:rFonts w:ascii="Times New Roman" w:hAnsi="Times New Roman" w:eastAsia="宋体" w:cs="Times New Roman"/>
                <w:szCs w:val="21"/>
              </w:rPr>
            </w:pPr>
            <w:r>
              <w:rPr>
                <w:rFonts w:ascii="Times New Roman" w:hAnsi="Times New Roman" w:eastAsia="宋体" w:cs="Times New Roman"/>
                <w:color w:val="000000"/>
                <w:kern w:val="0"/>
                <w:szCs w:val="21"/>
                <w:lang w:bidi="ar"/>
              </w:rPr>
              <w:t>5.54%</w:t>
            </w:r>
          </w:p>
        </w:tc>
        <w:tc>
          <w:tcPr>
            <w:tcW w:w="0" w:type="auto"/>
            <w:tcBorders>
              <w:bottom w:val="single" w:color="auto" w:sz="12" w:space="0"/>
            </w:tcBorders>
            <w:vAlign w:val="center"/>
          </w:tcPr>
          <w:p>
            <w:pPr>
              <w:widowControl/>
              <w:spacing w:line="360" w:lineRule="auto"/>
              <w:jc w:val="center"/>
              <w:textAlignment w:val="center"/>
              <w:rPr>
                <w:rFonts w:ascii="Times New Roman" w:hAnsi="Times New Roman" w:eastAsia="宋体" w:cs="Times New Roman"/>
                <w:szCs w:val="21"/>
              </w:rPr>
            </w:pPr>
            <w:r>
              <w:rPr>
                <w:rFonts w:ascii="Times New Roman" w:hAnsi="Times New Roman" w:eastAsia="宋体" w:cs="Times New Roman"/>
                <w:color w:val="000000"/>
                <w:kern w:val="0"/>
                <w:szCs w:val="21"/>
                <w:lang w:bidi="ar"/>
              </w:rPr>
              <w:t>4.91%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27" w:hRule="atLeast"/>
          <w:jc w:val="center"/>
        </w:trPr>
        <w:tc>
          <w:tcPr>
            <w:tcW w:w="0" w:type="auto"/>
            <w:vMerge w:val="restart"/>
            <w:tcBorders>
              <w:top w:val="single" w:color="auto" w:sz="12" w:space="0"/>
            </w:tcBorders>
            <w:vAlign w:val="center"/>
          </w:tcPr>
          <w:p>
            <w:pPr>
              <w:widowControl/>
              <w:spacing w:line="360" w:lineRule="auto"/>
              <w:jc w:val="center"/>
              <w:textAlignment w:val="center"/>
              <w:rPr>
                <w:rFonts w:ascii="Times New Roman" w:hAnsi="Times New Roman" w:eastAsia="宋体" w:cs="Times New Roman"/>
                <w:szCs w:val="21"/>
              </w:rPr>
            </w:pPr>
            <w:r>
              <w:rPr>
                <w:rFonts w:ascii="Times New Roman" w:hAnsi="Times New Roman" w:eastAsia="宋体" w:cs="Times New Roman"/>
                <w:color w:val="000000"/>
                <w:kern w:val="0"/>
                <w:szCs w:val="21"/>
                <w:lang w:bidi="ar"/>
              </w:rPr>
              <w:t>Diagnostic Fee</w:t>
            </w:r>
          </w:p>
        </w:tc>
        <w:tc>
          <w:tcPr>
            <w:tcW w:w="0" w:type="auto"/>
            <w:tcBorders>
              <w:top w:val="single" w:color="auto" w:sz="12" w:space="0"/>
            </w:tcBorders>
            <w:vAlign w:val="center"/>
          </w:tcPr>
          <w:p>
            <w:pPr>
              <w:widowControl/>
              <w:spacing w:line="360" w:lineRule="auto"/>
              <w:jc w:val="center"/>
              <w:textAlignment w:val="center"/>
              <w:rPr>
                <w:rFonts w:hint="eastAsia" w:ascii="Times New Roman" w:hAnsi="Times New Roman" w:eastAsia="宋体" w:cs="Times New Roman"/>
                <w:color w:val="000000"/>
                <w:kern w:val="0"/>
                <w:szCs w:val="21"/>
                <w:lang w:bidi="ar"/>
              </w:rPr>
            </w:pPr>
            <w:r>
              <w:rPr>
                <w:rFonts w:hint="eastAsia" w:ascii="Times New Roman" w:hAnsi="Times New Roman" w:eastAsia="宋体" w:cs="Times New Roman"/>
                <w:color w:val="000000"/>
                <w:kern w:val="0"/>
                <w:szCs w:val="21"/>
                <w:lang w:bidi="ar"/>
              </w:rPr>
              <w:t>Sub-average</w:t>
            </w:r>
          </w:p>
          <w:p>
            <w:pPr>
              <w:widowControl/>
              <w:spacing w:line="360" w:lineRule="auto"/>
              <w:jc w:val="center"/>
              <w:textAlignment w:val="center"/>
              <w:rPr>
                <w:rFonts w:ascii="Times New Roman" w:hAnsi="Times New Roman" w:eastAsia="宋体" w:cs="Times New Roman"/>
                <w:szCs w:val="21"/>
              </w:rPr>
            </w:pPr>
            <w:r>
              <w:rPr>
                <w:rFonts w:ascii="Times New Roman" w:hAnsi="Times New Roman" w:eastAsia="宋体" w:cs="Times New Roman"/>
                <w:color w:val="000000"/>
                <w:kern w:val="0"/>
                <w:szCs w:val="21"/>
                <w:lang w:bidi="ar"/>
              </w:rPr>
              <w:t xml:space="preserve"> (yuan)</w:t>
            </w:r>
          </w:p>
        </w:tc>
        <w:tc>
          <w:tcPr>
            <w:tcW w:w="0" w:type="auto"/>
            <w:tcBorders>
              <w:top w:val="single" w:color="auto" w:sz="12" w:space="0"/>
            </w:tcBorders>
            <w:vAlign w:val="center"/>
          </w:tcPr>
          <w:p>
            <w:pPr>
              <w:widowControl/>
              <w:spacing w:line="360" w:lineRule="auto"/>
              <w:jc w:val="center"/>
              <w:textAlignment w:val="center"/>
              <w:rPr>
                <w:rFonts w:ascii="Times New Roman" w:hAnsi="Times New Roman" w:eastAsia="宋体" w:cs="Times New Roman"/>
                <w:szCs w:val="21"/>
              </w:rPr>
            </w:pPr>
            <w:r>
              <w:rPr>
                <w:rFonts w:ascii="Times New Roman" w:hAnsi="Times New Roman" w:eastAsia="宋体" w:cs="Times New Roman"/>
                <w:color w:val="000000"/>
                <w:kern w:val="0"/>
                <w:szCs w:val="21"/>
                <w:lang w:bidi="ar"/>
              </w:rPr>
              <w:t>1204.58</w:t>
            </w:r>
          </w:p>
        </w:tc>
        <w:tc>
          <w:tcPr>
            <w:tcW w:w="0" w:type="auto"/>
            <w:tcBorders>
              <w:top w:val="single" w:color="auto" w:sz="12" w:space="0"/>
            </w:tcBorders>
            <w:vAlign w:val="center"/>
          </w:tcPr>
          <w:p>
            <w:pPr>
              <w:widowControl/>
              <w:spacing w:line="360" w:lineRule="auto"/>
              <w:jc w:val="center"/>
              <w:textAlignment w:val="center"/>
              <w:rPr>
                <w:rFonts w:ascii="Times New Roman" w:hAnsi="Times New Roman" w:eastAsia="宋体" w:cs="Times New Roman"/>
                <w:szCs w:val="21"/>
              </w:rPr>
            </w:pPr>
            <w:r>
              <w:rPr>
                <w:rFonts w:ascii="Times New Roman" w:hAnsi="Times New Roman" w:eastAsia="宋体" w:cs="Times New Roman"/>
                <w:color w:val="000000"/>
                <w:kern w:val="0"/>
                <w:szCs w:val="21"/>
                <w:lang w:bidi="ar"/>
              </w:rPr>
              <w:t>1618.16</w:t>
            </w:r>
          </w:p>
        </w:tc>
        <w:tc>
          <w:tcPr>
            <w:tcW w:w="0" w:type="auto"/>
            <w:tcBorders>
              <w:top w:val="single" w:color="auto" w:sz="12" w:space="0"/>
            </w:tcBorders>
            <w:vAlign w:val="center"/>
          </w:tcPr>
          <w:p>
            <w:pPr>
              <w:widowControl/>
              <w:spacing w:line="360" w:lineRule="auto"/>
              <w:jc w:val="center"/>
              <w:textAlignment w:val="center"/>
              <w:rPr>
                <w:rFonts w:ascii="Times New Roman" w:hAnsi="Times New Roman" w:eastAsia="宋体" w:cs="Times New Roman"/>
                <w:szCs w:val="21"/>
              </w:rPr>
            </w:pPr>
            <w:r>
              <w:rPr>
                <w:rFonts w:ascii="Times New Roman" w:hAnsi="Times New Roman" w:eastAsia="宋体" w:cs="Times New Roman"/>
                <w:color w:val="000000"/>
                <w:kern w:val="0"/>
                <w:szCs w:val="21"/>
                <w:lang w:bidi="ar"/>
              </w:rPr>
              <w:t>1343.69</w:t>
            </w:r>
          </w:p>
        </w:tc>
        <w:tc>
          <w:tcPr>
            <w:tcW w:w="0" w:type="auto"/>
            <w:tcBorders>
              <w:top w:val="single" w:color="auto" w:sz="12" w:space="0"/>
            </w:tcBorders>
            <w:vAlign w:val="center"/>
          </w:tcPr>
          <w:p>
            <w:pPr>
              <w:widowControl/>
              <w:spacing w:line="360" w:lineRule="auto"/>
              <w:jc w:val="center"/>
              <w:textAlignment w:val="center"/>
              <w:rPr>
                <w:rFonts w:ascii="Times New Roman" w:hAnsi="Times New Roman" w:eastAsia="宋体" w:cs="Times New Roman"/>
                <w:szCs w:val="21"/>
              </w:rPr>
            </w:pPr>
            <w:r>
              <w:rPr>
                <w:rFonts w:ascii="Times New Roman" w:hAnsi="Times New Roman" w:eastAsia="宋体" w:cs="Times New Roman"/>
                <w:color w:val="000000"/>
                <w:kern w:val="0"/>
                <w:szCs w:val="21"/>
                <w:lang w:bidi="ar"/>
              </w:rPr>
              <w:t>1146.12</w:t>
            </w:r>
          </w:p>
        </w:tc>
        <w:tc>
          <w:tcPr>
            <w:tcW w:w="0" w:type="auto"/>
            <w:tcBorders>
              <w:top w:val="single" w:color="auto" w:sz="12" w:space="0"/>
            </w:tcBorders>
            <w:vAlign w:val="center"/>
          </w:tcPr>
          <w:p>
            <w:pPr>
              <w:widowControl/>
              <w:spacing w:line="360" w:lineRule="auto"/>
              <w:jc w:val="center"/>
              <w:textAlignment w:val="center"/>
              <w:rPr>
                <w:rFonts w:ascii="Times New Roman" w:hAnsi="Times New Roman" w:eastAsia="宋体" w:cs="Times New Roman"/>
                <w:szCs w:val="21"/>
              </w:rPr>
            </w:pPr>
            <w:r>
              <w:rPr>
                <w:rFonts w:ascii="Times New Roman" w:hAnsi="Times New Roman" w:eastAsia="宋体" w:cs="Times New Roman"/>
                <w:color w:val="000000"/>
                <w:kern w:val="0"/>
                <w:szCs w:val="21"/>
                <w:lang w:bidi="ar"/>
              </w:rPr>
              <w:t>1383.5</w:t>
            </w:r>
          </w:p>
        </w:tc>
        <w:tc>
          <w:tcPr>
            <w:tcW w:w="0" w:type="auto"/>
            <w:tcBorders>
              <w:top w:val="single" w:color="auto" w:sz="12" w:space="0"/>
            </w:tcBorders>
            <w:vAlign w:val="center"/>
          </w:tcPr>
          <w:p>
            <w:pPr>
              <w:widowControl/>
              <w:spacing w:line="360" w:lineRule="auto"/>
              <w:jc w:val="center"/>
              <w:textAlignment w:val="center"/>
              <w:rPr>
                <w:rFonts w:ascii="Times New Roman" w:hAnsi="Times New Roman" w:eastAsia="宋体" w:cs="Times New Roman"/>
                <w:szCs w:val="21"/>
              </w:rPr>
            </w:pPr>
            <w:r>
              <w:rPr>
                <w:rFonts w:ascii="Times New Roman" w:hAnsi="Times New Roman" w:eastAsia="宋体" w:cs="Times New Roman"/>
                <w:color w:val="000000"/>
                <w:kern w:val="0"/>
                <w:szCs w:val="21"/>
                <w:lang w:bidi="ar"/>
              </w:rPr>
              <w:t>2114.7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27" w:hRule="atLeast"/>
          <w:jc w:val="center"/>
        </w:trPr>
        <w:tc>
          <w:tcPr>
            <w:tcW w:w="0" w:type="auto"/>
            <w:vMerge w:val="continue"/>
            <w:vAlign w:val="center"/>
          </w:tcPr>
          <w:p>
            <w:pPr>
              <w:spacing w:line="360" w:lineRule="auto"/>
              <w:jc w:val="center"/>
              <w:rPr>
                <w:rFonts w:ascii="Times New Roman" w:hAnsi="Times New Roman" w:eastAsia="宋体" w:cs="Times New Roman"/>
                <w:szCs w:val="21"/>
              </w:rPr>
            </w:pPr>
          </w:p>
        </w:tc>
        <w:tc>
          <w:tcPr>
            <w:tcW w:w="0" w:type="auto"/>
            <w:vAlign w:val="center"/>
          </w:tcPr>
          <w:p>
            <w:pPr>
              <w:widowControl/>
              <w:spacing w:line="360" w:lineRule="auto"/>
              <w:jc w:val="center"/>
              <w:textAlignment w:val="center"/>
              <w:rPr>
                <w:rFonts w:ascii="Times New Roman" w:hAnsi="Times New Roman" w:eastAsia="宋体" w:cs="Times New Roman"/>
                <w:szCs w:val="21"/>
              </w:rPr>
            </w:pPr>
            <w:r>
              <w:rPr>
                <w:rFonts w:ascii="Times New Roman" w:hAnsi="Times New Roman" w:eastAsia="宋体" w:cs="Times New Roman"/>
                <w:color w:val="000000"/>
                <w:kern w:val="0"/>
                <w:szCs w:val="21"/>
                <w:lang w:bidi="ar"/>
              </w:rPr>
              <w:t>Constituent ratio</w:t>
            </w:r>
          </w:p>
        </w:tc>
        <w:tc>
          <w:tcPr>
            <w:tcW w:w="0" w:type="auto"/>
            <w:vAlign w:val="center"/>
          </w:tcPr>
          <w:p>
            <w:pPr>
              <w:widowControl/>
              <w:spacing w:line="360" w:lineRule="auto"/>
              <w:jc w:val="center"/>
              <w:textAlignment w:val="center"/>
              <w:rPr>
                <w:rFonts w:ascii="Times New Roman" w:hAnsi="Times New Roman" w:eastAsia="宋体" w:cs="Times New Roman"/>
                <w:szCs w:val="21"/>
              </w:rPr>
            </w:pPr>
            <w:r>
              <w:rPr>
                <w:rFonts w:ascii="Times New Roman" w:hAnsi="Times New Roman" w:eastAsia="宋体" w:cs="Times New Roman"/>
                <w:color w:val="000000"/>
                <w:kern w:val="0"/>
                <w:szCs w:val="21"/>
                <w:lang w:bidi="ar"/>
              </w:rPr>
              <w:t>4.09%</w:t>
            </w:r>
          </w:p>
        </w:tc>
        <w:tc>
          <w:tcPr>
            <w:tcW w:w="0" w:type="auto"/>
            <w:vAlign w:val="center"/>
          </w:tcPr>
          <w:p>
            <w:pPr>
              <w:widowControl/>
              <w:spacing w:line="360" w:lineRule="auto"/>
              <w:jc w:val="center"/>
              <w:textAlignment w:val="center"/>
              <w:rPr>
                <w:rFonts w:ascii="Times New Roman" w:hAnsi="Times New Roman" w:eastAsia="宋体" w:cs="Times New Roman"/>
                <w:szCs w:val="21"/>
              </w:rPr>
            </w:pPr>
            <w:r>
              <w:rPr>
                <w:rFonts w:ascii="Times New Roman" w:hAnsi="Times New Roman" w:eastAsia="宋体" w:cs="Times New Roman"/>
                <w:color w:val="000000"/>
                <w:kern w:val="0"/>
                <w:szCs w:val="21"/>
                <w:lang w:bidi="ar"/>
              </w:rPr>
              <w:t>4.00%</w:t>
            </w:r>
          </w:p>
        </w:tc>
        <w:tc>
          <w:tcPr>
            <w:tcW w:w="0" w:type="auto"/>
            <w:vAlign w:val="center"/>
          </w:tcPr>
          <w:p>
            <w:pPr>
              <w:widowControl/>
              <w:spacing w:line="360" w:lineRule="auto"/>
              <w:jc w:val="center"/>
              <w:textAlignment w:val="center"/>
              <w:rPr>
                <w:rFonts w:ascii="Times New Roman" w:hAnsi="Times New Roman" w:eastAsia="宋体" w:cs="Times New Roman"/>
                <w:szCs w:val="21"/>
              </w:rPr>
            </w:pPr>
            <w:r>
              <w:rPr>
                <w:rFonts w:ascii="Times New Roman" w:hAnsi="Times New Roman" w:eastAsia="宋体" w:cs="Times New Roman"/>
                <w:color w:val="000000"/>
                <w:kern w:val="0"/>
                <w:szCs w:val="21"/>
                <w:lang w:bidi="ar"/>
              </w:rPr>
              <w:t>4.24%</w:t>
            </w:r>
          </w:p>
        </w:tc>
        <w:tc>
          <w:tcPr>
            <w:tcW w:w="0" w:type="auto"/>
            <w:vAlign w:val="center"/>
          </w:tcPr>
          <w:p>
            <w:pPr>
              <w:widowControl/>
              <w:spacing w:line="360" w:lineRule="auto"/>
              <w:jc w:val="center"/>
              <w:textAlignment w:val="center"/>
              <w:rPr>
                <w:rFonts w:ascii="Times New Roman" w:hAnsi="Times New Roman" w:eastAsia="宋体" w:cs="Times New Roman"/>
                <w:szCs w:val="21"/>
              </w:rPr>
            </w:pPr>
            <w:r>
              <w:rPr>
                <w:rFonts w:ascii="Times New Roman" w:hAnsi="Times New Roman" w:eastAsia="宋体" w:cs="Times New Roman"/>
                <w:color w:val="000000"/>
                <w:kern w:val="0"/>
                <w:szCs w:val="21"/>
                <w:lang w:bidi="ar"/>
              </w:rPr>
              <w:t>3.42%</w:t>
            </w:r>
          </w:p>
        </w:tc>
        <w:tc>
          <w:tcPr>
            <w:tcW w:w="0" w:type="auto"/>
            <w:vAlign w:val="center"/>
          </w:tcPr>
          <w:p>
            <w:pPr>
              <w:widowControl/>
              <w:spacing w:line="360" w:lineRule="auto"/>
              <w:jc w:val="center"/>
              <w:textAlignment w:val="center"/>
              <w:rPr>
                <w:rFonts w:ascii="Times New Roman" w:hAnsi="Times New Roman" w:eastAsia="宋体" w:cs="Times New Roman"/>
                <w:szCs w:val="21"/>
              </w:rPr>
            </w:pPr>
            <w:r>
              <w:rPr>
                <w:rFonts w:ascii="Times New Roman" w:hAnsi="Times New Roman" w:eastAsia="宋体" w:cs="Times New Roman"/>
                <w:color w:val="000000"/>
                <w:kern w:val="0"/>
                <w:szCs w:val="21"/>
                <w:lang w:bidi="ar"/>
              </w:rPr>
              <w:t>3.39%</w:t>
            </w:r>
          </w:p>
        </w:tc>
        <w:tc>
          <w:tcPr>
            <w:tcW w:w="0" w:type="auto"/>
            <w:vAlign w:val="center"/>
          </w:tcPr>
          <w:p>
            <w:pPr>
              <w:widowControl/>
              <w:spacing w:line="360" w:lineRule="auto"/>
              <w:jc w:val="center"/>
              <w:textAlignment w:val="center"/>
              <w:rPr>
                <w:rFonts w:ascii="Times New Roman" w:hAnsi="Times New Roman" w:eastAsia="宋体" w:cs="Times New Roman"/>
                <w:szCs w:val="21"/>
              </w:rPr>
            </w:pPr>
            <w:r>
              <w:rPr>
                <w:rFonts w:ascii="Times New Roman" w:hAnsi="Times New Roman" w:eastAsia="宋体" w:cs="Times New Roman"/>
                <w:color w:val="000000"/>
                <w:kern w:val="0"/>
                <w:szCs w:val="21"/>
                <w:lang w:bidi="ar"/>
              </w:rPr>
              <w:t>3.50%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27" w:hRule="atLeast"/>
          <w:jc w:val="center"/>
        </w:trPr>
        <w:tc>
          <w:tcPr>
            <w:tcW w:w="0" w:type="auto"/>
            <w:vMerge w:val="restart"/>
            <w:vAlign w:val="center"/>
          </w:tcPr>
          <w:p>
            <w:pPr>
              <w:widowControl/>
              <w:spacing w:line="360" w:lineRule="auto"/>
              <w:jc w:val="center"/>
              <w:textAlignment w:val="center"/>
              <w:rPr>
                <w:rFonts w:ascii="Times New Roman" w:hAnsi="Times New Roman" w:eastAsia="宋体" w:cs="Times New Roman"/>
                <w:szCs w:val="21"/>
              </w:rPr>
            </w:pPr>
            <w:r>
              <w:rPr>
                <w:rFonts w:ascii="Times New Roman" w:hAnsi="Times New Roman" w:eastAsia="宋体" w:cs="Times New Roman"/>
                <w:color w:val="000000"/>
                <w:kern w:val="0"/>
                <w:szCs w:val="21"/>
                <w:lang w:bidi="ar"/>
              </w:rPr>
              <w:t>Laboratory fee</w:t>
            </w:r>
          </w:p>
        </w:tc>
        <w:tc>
          <w:tcPr>
            <w:tcW w:w="0" w:type="auto"/>
            <w:vAlign w:val="center"/>
          </w:tcPr>
          <w:p>
            <w:pPr>
              <w:widowControl/>
              <w:spacing w:line="360" w:lineRule="auto"/>
              <w:jc w:val="center"/>
              <w:textAlignment w:val="center"/>
              <w:rPr>
                <w:rFonts w:hint="eastAsia" w:ascii="Times New Roman" w:hAnsi="Times New Roman" w:eastAsia="宋体" w:cs="Times New Roman"/>
                <w:color w:val="000000"/>
                <w:kern w:val="0"/>
                <w:szCs w:val="21"/>
                <w:lang w:bidi="ar"/>
              </w:rPr>
            </w:pPr>
            <w:r>
              <w:rPr>
                <w:rFonts w:hint="eastAsia" w:ascii="Times New Roman" w:hAnsi="Times New Roman" w:eastAsia="宋体" w:cs="Times New Roman"/>
                <w:color w:val="000000"/>
                <w:kern w:val="0"/>
                <w:szCs w:val="21"/>
                <w:lang w:bidi="ar"/>
              </w:rPr>
              <w:t>Sub-average</w:t>
            </w:r>
          </w:p>
          <w:p>
            <w:pPr>
              <w:widowControl/>
              <w:spacing w:line="360" w:lineRule="auto"/>
              <w:jc w:val="center"/>
              <w:textAlignment w:val="center"/>
              <w:rPr>
                <w:rFonts w:ascii="Times New Roman" w:hAnsi="Times New Roman" w:eastAsia="宋体" w:cs="Times New Roman"/>
                <w:szCs w:val="21"/>
              </w:rPr>
            </w:pPr>
            <w:r>
              <w:rPr>
                <w:rFonts w:ascii="Times New Roman" w:hAnsi="Times New Roman" w:eastAsia="宋体" w:cs="Times New Roman"/>
                <w:color w:val="000000"/>
                <w:kern w:val="0"/>
                <w:szCs w:val="21"/>
                <w:lang w:bidi="ar"/>
              </w:rPr>
              <w:t>(yuan)</w:t>
            </w:r>
          </w:p>
        </w:tc>
        <w:tc>
          <w:tcPr>
            <w:tcW w:w="0" w:type="auto"/>
            <w:vAlign w:val="center"/>
          </w:tcPr>
          <w:p>
            <w:pPr>
              <w:widowControl/>
              <w:spacing w:line="360" w:lineRule="auto"/>
              <w:jc w:val="center"/>
              <w:textAlignment w:val="center"/>
              <w:rPr>
                <w:rFonts w:ascii="Times New Roman" w:hAnsi="Times New Roman" w:eastAsia="宋体" w:cs="Times New Roman"/>
                <w:szCs w:val="21"/>
              </w:rPr>
            </w:pPr>
            <w:r>
              <w:rPr>
                <w:rFonts w:ascii="Times New Roman" w:hAnsi="Times New Roman" w:eastAsia="宋体" w:cs="Times New Roman"/>
                <w:color w:val="000000"/>
                <w:kern w:val="0"/>
                <w:szCs w:val="21"/>
                <w:lang w:bidi="ar"/>
              </w:rPr>
              <w:t>1033.52</w:t>
            </w:r>
          </w:p>
        </w:tc>
        <w:tc>
          <w:tcPr>
            <w:tcW w:w="0" w:type="auto"/>
            <w:vAlign w:val="center"/>
          </w:tcPr>
          <w:p>
            <w:pPr>
              <w:widowControl/>
              <w:spacing w:line="360" w:lineRule="auto"/>
              <w:jc w:val="center"/>
              <w:textAlignment w:val="center"/>
              <w:rPr>
                <w:rFonts w:ascii="Times New Roman" w:hAnsi="Times New Roman" w:eastAsia="宋体" w:cs="Times New Roman"/>
                <w:szCs w:val="21"/>
              </w:rPr>
            </w:pPr>
            <w:r>
              <w:rPr>
                <w:rFonts w:ascii="Times New Roman" w:hAnsi="Times New Roman" w:eastAsia="宋体" w:cs="Times New Roman"/>
                <w:color w:val="000000"/>
                <w:kern w:val="0"/>
                <w:szCs w:val="21"/>
                <w:lang w:bidi="ar"/>
              </w:rPr>
              <w:t>2152.6</w:t>
            </w:r>
          </w:p>
        </w:tc>
        <w:tc>
          <w:tcPr>
            <w:tcW w:w="0" w:type="auto"/>
            <w:vAlign w:val="center"/>
          </w:tcPr>
          <w:p>
            <w:pPr>
              <w:widowControl/>
              <w:spacing w:line="360" w:lineRule="auto"/>
              <w:jc w:val="center"/>
              <w:textAlignment w:val="center"/>
              <w:rPr>
                <w:rFonts w:ascii="Times New Roman" w:hAnsi="Times New Roman" w:eastAsia="宋体" w:cs="Times New Roman"/>
                <w:szCs w:val="21"/>
              </w:rPr>
            </w:pPr>
            <w:r>
              <w:rPr>
                <w:rFonts w:ascii="Times New Roman" w:hAnsi="Times New Roman" w:eastAsia="宋体" w:cs="Times New Roman"/>
                <w:color w:val="000000"/>
                <w:kern w:val="0"/>
                <w:szCs w:val="21"/>
                <w:lang w:bidi="ar"/>
              </w:rPr>
              <w:t>1390.93</w:t>
            </w:r>
          </w:p>
        </w:tc>
        <w:tc>
          <w:tcPr>
            <w:tcW w:w="0" w:type="auto"/>
            <w:vAlign w:val="center"/>
          </w:tcPr>
          <w:p>
            <w:pPr>
              <w:widowControl/>
              <w:spacing w:line="360" w:lineRule="auto"/>
              <w:jc w:val="center"/>
              <w:textAlignment w:val="center"/>
              <w:rPr>
                <w:rFonts w:ascii="Times New Roman" w:hAnsi="Times New Roman" w:eastAsia="宋体" w:cs="Times New Roman"/>
                <w:szCs w:val="21"/>
              </w:rPr>
            </w:pPr>
            <w:r>
              <w:rPr>
                <w:rFonts w:ascii="Times New Roman" w:hAnsi="Times New Roman" w:eastAsia="宋体" w:cs="Times New Roman"/>
                <w:color w:val="000000"/>
                <w:kern w:val="0"/>
                <w:szCs w:val="21"/>
                <w:lang w:bidi="ar"/>
              </w:rPr>
              <w:t>1202.29</w:t>
            </w:r>
          </w:p>
        </w:tc>
        <w:tc>
          <w:tcPr>
            <w:tcW w:w="0" w:type="auto"/>
            <w:vAlign w:val="center"/>
          </w:tcPr>
          <w:p>
            <w:pPr>
              <w:widowControl/>
              <w:spacing w:line="360" w:lineRule="auto"/>
              <w:jc w:val="center"/>
              <w:textAlignment w:val="center"/>
              <w:rPr>
                <w:rFonts w:ascii="Times New Roman" w:hAnsi="Times New Roman" w:eastAsia="宋体" w:cs="Times New Roman"/>
                <w:szCs w:val="21"/>
              </w:rPr>
            </w:pPr>
            <w:r>
              <w:rPr>
                <w:rFonts w:ascii="Times New Roman" w:hAnsi="Times New Roman" w:eastAsia="宋体" w:cs="Times New Roman"/>
                <w:color w:val="000000"/>
                <w:kern w:val="0"/>
                <w:szCs w:val="21"/>
                <w:lang w:bidi="ar"/>
              </w:rPr>
              <w:t>1501.69</w:t>
            </w:r>
          </w:p>
        </w:tc>
        <w:tc>
          <w:tcPr>
            <w:tcW w:w="0" w:type="auto"/>
            <w:vAlign w:val="center"/>
          </w:tcPr>
          <w:p>
            <w:pPr>
              <w:widowControl/>
              <w:spacing w:line="360" w:lineRule="auto"/>
              <w:jc w:val="center"/>
              <w:textAlignment w:val="center"/>
              <w:rPr>
                <w:rFonts w:ascii="Times New Roman" w:hAnsi="Times New Roman" w:eastAsia="宋体" w:cs="Times New Roman"/>
                <w:szCs w:val="21"/>
              </w:rPr>
            </w:pPr>
            <w:r>
              <w:rPr>
                <w:rFonts w:ascii="Times New Roman" w:hAnsi="Times New Roman" w:eastAsia="宋体" w:cs="Times New Roman"/>
                <w:color w:val="000000"/>
                <w:kern w:val="0"/>
                <w:szCs w:val="21"/>
                <w:lang w:bidi="ar"/>
              </w:rPr>
              <w:t>2485.05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27" w:hRule="atLeast"/>
          <w:jc w:val="center"/>
        </w:trPr>
        <w:tc>
          <w:tcPr>
            <w:tcW w:w="0" w:type="auto"/>
            <w:vMerge w:val="continue"/>
            <w:vAlign w:val="center"/>
          </w:tcPr>
          <w:p>
            <w:pPr>
              <w:spacing w:line="360" w:lineRule="auto"/>
              <w:jc w:val="center"/>
              <w:rPr>
                <w:rFonts w:ascii="Times New Roman" w:hAnsi="Times New Roman" w:eastAsia="宋体" w:cs="Times New Roman"/>
                <w:szCs w:val="21"/>
              </w:rPr>
            </w:pPr>
          </w:p>
        </w:tc>
        <w:tc>
          <w:tcPr>
            <w:tcW w:w="0" w:type="auto"/>
            <w:vAlign w:val="center"/>
          </w:tcPr>
          <w:p>
            <w:pPr>
              <w:widowControl/>
              <w:spacing w:line="360" w:lineRule="auto"/>
              <w:jc w:val="center"/>
              <w:textAlignment w:val="center"/>
              <w:rPr>
                <w:rFonts w:ascii="Times New Roman" w:hAnsi="Times New Roman" w:eastAsia="宋体" w:cs="Times New Roman"/>
                <w:szCs w:val="21"/>
              </w:rPr>
            </w:pPr>
            <w:r>
              <w:rPr>
                <w:rFonts w:ascii="Times New Roman" w:hAnsi="Times New Roman" w:eastAsia="宋体" w:cs="Times New Roman"/>
                <w:color w:val="000000"/>
                <w:kern w:val="0"/>
                <w:szCs w:val="21"/>
                <w:lang w:bidi="ar"/>
              </w:rPr>
              <w:t>Constituent ratio</w:t>
            </w:r>
          </w:p>
        </w:tc>
        <w:tc>
          <w:tcPr>
            <w:tcW w:w="0" w:type="auto"/>
            <w:vAlign w:val="center"/>
          </w:tcPr>
          <w:p>
            <w:pPr>
              <w:widowControl/>
              <w:spacing w:line="360" w:lineRule="auto"/>
              <w:jc w:val="center"/>
              <w:textAlignment w:val="center"/>
              <w:rPr>
                <w:rFonts w:ascii="Times New Roman" w:hAnsi="Times New Roman" w:eastAsia="宋体" w:cs="Times New Roman"/>
                <w:szCs w:val="21"/>
              </w:rPr>
            </w:pPr>
            <w:r>
              <w:rPr>
                <w:rFonts w:ascii="Times New Roman" w:hAnsi="Times New Roman" w:eastAsia="宋体" w:cs="Times New Roman"/>
                <w:color w:val="000000"/>
                <w:kern w:val="0"/>
                <w:szCs w:val="21"/>
                <w:lang w:bidi="ar"/>
              </w:rPr>
              <w:t>3.51%</w:t>
            </w:r>
          </w:p>
        </w:tc>
        <w:tc>
          <w:tcPr>
            <w:tcW w:w="0" w:type="auto"/>
            <w:vAlign w:val="center"/>
          </w:tcPr>
          <w:p>
            <w:pPr>
              <w:widowControl/>
              <w:spacing w:line="360" w:lineRule="auto"/>
              <w:jc w:val="center"/>
              <w:textAlignment w:val="center"/>
              <w:rPr>
                <w:rFonts w:ascii="Times New Roman" w:hAnsi="Times New Roman" w:eastAsia="宋体" w:cs="Times New Roman"/>
                <w:szCs w:val="21"/>
              </w:rPr>
            </w:pPr>
            <w:r>
              <w:rPr>
                <w:rFonts w:ascii="Times New Roman" w:hAnsi="Times New Roman" w:eastAsia="宋体" w:cs="Times New Roman"/>
                <w:color w:val="000000"/>
                <w:kern w:val="0"/>
                <w:szCs w:val="21"/>
                <w:lang w:bidi="ar"/>
              </w:rPr>
              <w:t>5.32%</w:t>
            </w:r>
          </w:p>
        </w:tc>
        <w:tc>
          <w:tcPr>
            <w:tcW w:w="0" w:type="auto"/>
            <w:vAlign w:val="center"/>
          </w:tcPr>
          <w:p>
            <w:pPr>
              <w:widowControl/>
              <w:spacing w:line="360" w:lineRule="auto"/>
              <w:jc w:val="center"/>
              <w:textAlignment w:val="center"/>
              <w:rPr>
                <w:rFonts w:ascii="Times New Roman" w:hAnsi="Times New Roman" w:eastAsia="宋体" w:cs="Times New Roman"/>
                <w:szCs w:val="21"/>
              </w:rPr>
            </w:pPr>
            <w:r>
              <w:rPr>
                <w:rFonts w:ascii="Times New Roman" w:hAnsi="Times New Roman" w:eastAsia="宋体" w:cs="Times New Roman"/>
                <w:color w:val="000000"/>
                <w:kern w:val="0"/>
                <w:szCs w:val="21"/>
                <w:lang w:bidi="ar"/>
              </w:rPr>
              <w:t>4.39%</w:t>
            </w:r>
          </w:p>
        </w:tc>
        <w:tc>
          <w:tcPr>
            <w:tcW w:w="0" w:type="auto"/>
            <w:vAlign w:val="center"/>
          </w:tcPr>
          <w:p>
            <w:pPr>
              <w:widowControl/>
              <w:spacing w:line="360" w:lineRule="auto"/>
              <w:jc w:val="center"/>
              <w:textAlignment w:val="center"/>
              <w:rPr>
                <w:rFonts w:ascii="Times New Roman" w:hAnsi="Times New Roman" w:eastAsia="宋体" w:cs="Times New Roman"/>
                <w:szCs w:val="21"/>
              </w:rPr>
            </w:pPr>
            <w:r>
              <w:rPr>
                <w:rFonts w:ascii="Times New Roman" w:hAnsi="Times New Roman" w:eastAsia="宋体" w:cs="Times New Roman"/>
                <w:color w:val="000000"/>
                <w:kern w:val="0"/>
                <w:szCs w:val="21"/>
                <w:lang w:bidi="ar"/>
              </w:rPr>
              <w:t>3.59%</w:t>
            </w:r>
          </w:p>
        </w:tc>
        <w:tc>
          <w:tcPr>
            <w:tcW w:w="0" w:type="auto"/>
            <w:vAlign w:val="center"/>
          </w:tcPr>
          <w:p>
            <w:pPr>
              <w:widowControl/>
              <w:spacing w:line="360" w:lineRule="auto"/>
              <w:jc w:val="center"/>
              <w:textAlignment w:val="center"/>
              <w:rPr>
                <w:rFonts w:ascii="Times New Roman" w:hAnsi="Times New Roman" w:eastAsia="宋体" w:cs="Times New Roman"/>
                <w:szCs w:val="21"/>
              </w:rPr>
            </w:pPr>
            <w:r>
              <w:rPr>
                <w:rFonts w:ascii="Times New Roman" w:hAnsi="Times New Roman" w:eastAsia="宋体" w:cs="Times New Roman"/>
                <w:color w:val="000000"/>
                <w:kern w:val="0"/>
                <w:szCs w:val="21"/>
                <w:lang w:bidi="ar"/>
              </w:rPr>
              <w:t>3.68%</w:t>
            </w:r>
          </w:p>
        </w:tc>
        <w:tc>
          <w:tcPr>
            <w:tcW w:w="0" w:type="auto"/>
            <w:vAlign w:val="center"/>
          </w:tcPr>
          <w:p>
            <w:pPr>
              <w:widowControl/>
              <w:spacing w:line="360" w:lineRule="auto"/>
              <w:jc w:val="center"/>
              <w:textAlignment w:val="center"/>
              <w:rPr>
                <w:rFonts w:ascii="Times New Roman" w:hAnsi="Times New Roman" w:eastAsia="宋体" w:cs="Times New Roman"/>
                <w:szCs w:val="21"/>
              </w:rPr>
            </w:pPr>
            <w:r>
              <w:rPr>
                <w:rFonts w:ascii="Times New Roman" w:hAnsi="Times New Roman" w:eastAsia="宋体" w:cs="Times New Roman"/>
                <w:color w:val="000000"/>
                <w:kern w:val="0"/>
                <w:szCs w:val="21"/>
                <w:lang w:bidi="ar"/>
              </w:rPr>
              <w:t>4.12%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88" w:hRule="atLeast"/>
          <w:jc w:val="center"/>
        </w:trPr>
        <w:tc>
          <w:tcPr>
            <w:tcW w:w="0" w:type="auto"/>
            <w:vMerge w:val="restart"/>
            <w:vAlign w:val="center"/>
          </w:tcPr>
          <w:p>
            <w:pPr>
              <w:widowControl/>
              <w:spacing w:line="360" w:lineRule="auto"/>
              <w:jc w:val="center"/>
              <w:textAlignment w:val="center"/>
              <w:rPr>
                <w:rFonts w:ascii="Times New Roman" w:hAnsi="Times New Roman" w:eastAsia="宋体" w:cs="Times New Roman"/>
                <w:szCs w:val="21"/>
              </w:rPr>
            </w:pPr>
            <w:r>
              <w:rPr>
                <w:rFonts w:ascii="Times New Roman" w:hAnsi="Times New Roman" w:eastAsia="宋体" w:cs="Times New Roman"/>
                <w:color w:val="000000"/>
                <w:kern w:val="0"/>
                <w:szCs w:val="21"/>
                <w:lang w:bidi="ar"/>
              </w:rPr>
              <w:t>Chinese patent medicine fee</w:t>
            </w:r>
          </w:p>
        </w:tc>
        <w:tc>
          <w:tcPr>
            <w:tcW w:w="0" w:type="auto"/>
            <w:vAlign w:val="center"/>
          </w:tcPr>
          <w:p>
            <w:pPr>
              <w:widowControl/>
              <w:spacing w:line="360" w:lineRule="auto"/>
              <w:jc w:val="center"/>
              <w:textAlignment w:val="center"/>
              <w:rPr>
                <w:rFonts w:hint="eastAsia" w:ascii="Times New Roman" w:hAnsi="Times New Roman" w:eastAsia="宋体" w:cs="Times New Roman"/>
                <w:color w:val="000000"/>
                <w:kern w:val="0"/>
                <w:szCs w:val="21"/>
                <w:lang w:bidi="ar"/>
              </w:rPr>
            </w:pPr>
            <w:r>
              <w:rPr>
                <w:rFonts w:hint="eastAsia" w:ascii="Times New Roman" w:hAnsi="Times New Roman" w:eastAsia="宋体" w:cs="Times New Roman"/>
                <w:color w:val="000000"/>
                <w:kern w:val="0"/>
                <w:szCs w:val="21"/>
                <w:lang w:bidi="ar"/>
              </w:rPr>
              <w:t>Sub-average</w:t>
            </w:r>
          </w:p>
          <w:p>
            <w:pPr>
              <w:widowControl/>
              <w:spacing w:line="360" w:lineRule="auto"/>
              <w:jc w:val="center"/>
              <w:textAlignment w:val="center"/>
              <w:rPr>
                <w:rFonts w:ascii="Times New Roman" w:hAnsi="Times New Roman" w:eastAsia="宋体" w:cs="Times New Roman"/>
                <w:szCs w:val="21"/>
              </w:rPr>
            </w:pPr>
            <w:r>
              <w:rPr>
                <w:rFonts w:ascii="Times New Roman" w:hAnsi="Times New Roman" w:eastAsia="宋体" w:cs="Times New Roman"/>
                <w:color w:val="000000"/>
                <w:kern w:val="0"/>
                <w:szCs w:val="21"/>
                <w:lang w:bidi="ar"/>
              </w:rPr>
              <w:t>(yuan)</w:t>
            </w:r>
          </w:p>
        </w:tc>
        <w:tc>
          <w:tcPr>
            <w:tcW w:w="0" w:type="auto"/>
            <w:vAlign w:val="center"/>
          </w:tcPr>
          <w:p>
            <w:pPr>
              <w:widowControl/>
              <w:spacing w:line="360" w:lineRule="auto"/>
              <w:jc w:val="center"/>
              <w:textAlignment w:val="center"/>
              <w:rPr>
                <w:rFonts w:ascii="Times New Roman" w:hAnsi="Times New Roman" w:eastAsia="宋体" w:cs="Times New Roman"/>
                <w:szCs w:val="21"/>
              </w:rPr>
            </w:pPr>
            <w:r>
              <w:rPr>
                <w:rFonts w:ascii="Times New Roman" w:hAnsi="Times New Roman" w:eastAsia="宋体" w:cs="Times New Roman"/>
                <w:color w:val="000000"/>
                <w:kern w:val="0"/>
                <w:szCs w:val="21"/>
                <w:lang w:bidi="ar"/>
              </w:rPr>
              <w:t>605.69</w:t>
            </w:r>
          </w:p>
        </w:tc>
        <w:tc>
          <w:tcPr>
            <w:tcW w:w="0" w:type="auto"/>
            <w:vAlign w:val="center"/>
          </w:tcPr>
          <w:p>
            <w:pPr>
              <w:widowControl/>
              <w:spacing w:line="360" w:lineRule="auto"/>
              <w:jc w:val="center"/>
              <w:textAlignment w:val="center"/>
              <w:rPr>
                <w:rFonts w:ascii="Times New Roman" w:hAnsi="Times New Roman" w:eastAsia="宋体" w:cs="Times New Roman"/>
                <w:szCs w:val="21"/>
              </w:rPr>
            </w:pPr>
            <w:r>
              <w:rPr>
                <w:rFonts w:ascii="Times New Roman" w:hAnsi="Times New Roman" w:eastAsia="宋体" w:cs="Times New Roman"/>
                <w:color w:val="000000"/>
                <w:kern w:val="0"/>
                <w:szCs w:val="21"/>
                <w:lang w:bidi="ar"/>
              </w:rPr>
              <w:t>461.34</w:t>
            </w:r>
          </w:p>
        </w:tc>
        <w:tc>
          <w:tcPr>
            <w:tcW w:w="0" w:type="auto"/>
            <w:vAlign w:val="center"/>
          </w:tcPr>
          <w:p>
            <w:pPr>
              <w:widowControl/>
              <w:spacing w:line="360" w:lineRule="auto"/>
              <w:jc w:val="center"/>
              <w:textAlignment w:val="center"/>
              <w:rPr>
                <w:rFonts w:ascii="Times New Roman" w:hAnsi="Times New Roman" w:eastAsia="宋体" w:cs="Times New Roman"/>
                <w:szCs w:val="21"/>
              </w:rPr>
            </w:pPr>
            <w:r>
              <w:rPr>
                <w:rFonts w:ascii="Times New Roman" w:hAnsi="Times New Roman" w:eastAsia="宋体" w:cs="Times New Roman"/>
                <w:color w:val="000000"/>
                <w:kern w:val="0"/>
                <w:szCs w:val="21"/>
                <w:lang w:bidi="ar"/>
              </w:rPr>
              <w:t>391.38</w:t>
            </w:r>
          </w:p>
        </w:tc>
        <w:tc>
          <w:tcPr>
            <w:tcW w:w="0" w:type="auto"/>
            <w:vAlign w:val="center"/>
          </w:tcPr>
          <w:p>
            <w:pPr>
              <w:widowControl/>
              <w:spacing w:line="360" w:lineRule="auto"/>
              <w:jc w:val="center"/>
              <w:textAlignment w:val="center"/>
              <w:rPr>
                <w:rFonts w:ascii="Times New Roman" w:hAnsi="Times New Roman" w:eastAsia="宋体" w:cs="Times New Roman"/>
                <w:szCs w:val="21"/>
              </w:rPr>
            </w:pPr>
            <w:r>
              <w:rPr>
                <w:rFonts w:ascii="Times New Roman" w:hAnsi="Times New Roman" w:eastAsia="宋体" w:cs="Times New Roman"/>
                <w:color w:val="000000"/>
                <w:kern w:val="0"/>
                <w:szCs w:val="21"/>
                <w:lang w:bidi="ar"/>
              </w:rPr>
              <w:t>461.14</w:t>
            </w:r>
          </w:p>
        </w:tc>
        <w:tc>
          <w:tcPr>
            <w:tcW w:w="0" w:type="auto"/>
            <w:vAlign w:val="center"/>
          </w:tcPr>
          <w:p>
            <w:pPr>
              <w:widowControl/>
              <w:spacing w:line="360" w:lineRule="auto"/>
              <w:jc w:val="center"/>
              <w:textAlignment w:val="center"/>
              <w:rPr>
                <w:rFonts w:ascii="Times New Roman" w:hAnsi="Times New Roman" w:eastAsia="宋体" w:cs="Times New Roman"/>
                <w:szCs w:val="21"/>
              </w:rPr>
            </w:pPr>
            <w:r>
              <w:rPr>
                <w:rFonts w:ascii="Times New Roman" w:hAnsi="Times New Roman" w:eastAsia="宋体" w:cs="Times New Roman"/>
                <w:color w:val="000000"/>
                <w:kern w:val="0"/>
                <w:szCs w:val="21"/>
                <w:lang w:bidi="ar"/>
              </w:rPr>
              <w:t>179.66</w:t>
            </w:r>
          </w:p>
        </w:tc>
        <w:tc>
          <w:tcPr>
            <w:tcW w:w="0" w:type="auto"/>
            <w:vAlign w:val="center"/>
          </w:tcPr>
          <w:p>
            <w:pPr>
              <w:widowControl/>
              <w:spacing w:line="360" w:lineRule="auto"/>
              <w:jc w:val="center"/>
              <w:textAlignment w:val="center"/>
              <w:rPr>
                <w:rFonts w:ascii="Times New Roman" w:hAnsi="Times New Roman" w:eastAsia="宋体" w:cs="Times New Roman"/>
                <w:szCs w:val="21"/>
              </w:rPr>
            </w:pPr>
            <w:r>
              <w:rPr>
                <w:rFonts w:ascii="Times New Roman" w:hAnsi="Times New Roman" w:eastAsia="宋体" w:cs="Times New Roman"/>
                <w:color w:val="000000"/>
                <w:kern w:val="0"/>
                <w:szCs w:val="21"/>
                <w:lang w:bidi="ar"/>
              </w:rPr>
              <w:t>756.52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15" w:hRule="atLeast"/>
          <w:jc w:val="center"/>
        </w:trPr>
        <w:tc>
          <w:tcPr>
            <w:tcW w:w="0" w:type="auto"/>
            <w:vMerge w:val="continue"/>
            <w:vAlign w:val="center"/>
          </w:tcPr>
          <w:p>
            <w:pPr>
              <w:spacing w:line="360" w:lineRule="auto"/>
              <w:jc w:val="center"/>
              <w:rPr>
                <w:rFonts w:ascii="Times New Roman" w:hAnsi="Times New Roman" w:eastAsia="宋体" w:cs="Times New Roman"/>
                <w:szCs w:val="21"/>
              </w:rPr>
            </w:pPr>
          </w:p>
        </w:tc>
        <w:tc>
          <w:tcPr>
            <w:tcW w:w="0" w:type="auto"/>
            <w:vAlign w:val="center"/>
          </w:tcPr>
          <w:p>
            <w:pPr>
              <w:widowControl/>
              <w:spacing w:line="360" w:lineRule="auto"/>
              <w:jc w:val="center"/>
              <w:textAlignment w:val="center"/>
              <w:rPr>
                <w:rFonts w:ascii="Times New Roman" w:hAnsi="Times New Roman" w:eastAsia="宋体" w:cs="Times New Roman"/>
                <w:szCs w:val="21"/>
              </w:rPr>
            </w:pPr>
            <w:r>
              <w:rPr>
                <w:rFonts w:ascii="Times New Roman" w:hAnsi="Times New Roman" w:eastAsia="宋体" w:cs="Times New Roman"/>
                <w:color w:val="000000"/>
                <w:kern w:val="0"/>
                <w:szCs w:val="21"/>
                <w:lang w:bidi="ar"/>
              </w:rPr>
              <w:t>Constituent ratio</w:t>
            </w:r>
          </w:p>
        </w:tc>
        <w:tc>
          <w:tcPr>
            <w:tcW w:w="0" w:type="auto"/>
            <w:vAlign w:val="center"/>
          </w:tcPr>
          <w:p>
            <w:pPr>
              <w:widowControl/>
              <w:spacing w:line="360" w:lineRule="auto"/>
              <w:jc w:val="center"/>
              <w:textAlignment w:val="center"/>
              <w:rPr>
                <w:rFonts w:ascii="Times New Roman" w:hAnsi="Times New Roman" w:eastAsia="宋体" w:cs="Times New Roman"/>
                <w:szCs w:val="21"/>
              </w:rPr>
            </w:pPr>
            <w:r>
              <w:rPr>
                <w:rFonts w:ascii="Times New Roman" w:hAnsi="Times New Roman" w:eastAsia="宋体" w:cs="Times New Roman"/>
                <w:color w:val="000000"/>
                <w:kern w:val="0"/>
                <w:szCs w:val="21"/>
                <w:lang w:bidi="ar"/>
              </w:rPr>
              <w:t>2.06%</w:t>
            </w:r>
          </w:p>
        </w:tc>
        <w:tc>
          <w:tcPr>
            <w:tcW w:w="0" w:type="auto"/>
            <w:vAlign w:val="center"/>
          </w:tcPr>
          <w:p>
            <w:pPr>
              <w:widowControl/>
              <w:spacing w:line="360" w:lineRule="auto"/>
              <w:jc w:val="center"/>
              <w:textAlignment w:val="center"/>
              <w:rPr>
                <w:rFonts w:ascii="Times New Roman" w:hAnsi="Times New Roman" w:eastAsia="宋体" w:cs="Times New Roman"/>
                <w:szCs w:val="21"/>
              </w:rPr>
            </w:pPr>
            <w:r>
              <w:rPr>
                <w:rFonts w:ascii="Times New Roman" w:hAnsi="Times New Roman" w:eastAsia="宋体" w:cs="Times New Roman"/>
                <w:color w:val="000000"/>
                <w:kern w:val="0"/>
                <w:szCs w:val="21"/>
                <w:lang w:bidi="ar"/>
              </w:rPr>
              <w:t>1.14%</w:t>
            </w:r>
          </w:p>
        </w:tc>
        <w:tc>
          <w:tcPr>
            <w:tcW w:w="0" w:type="auto"/>
            <w:vAlign w:val="center"/>
          </w:tcPr>
          <w:p>
            <w:pPr>
              <w:widowControl/>
              <w:spacing w:line="360" w:lineRule="auto"/>
              <w:jc w:val="center"/>
              <w:textAlignment w:val="center"/>
              <w:rPr>
                <w:rFonts w:ascii="Times New Roman" w:hAnsi="Times New Roman" w:eastAsia="宋体" w:cs="Times New Roman"/>
                <w:szCs w:val="21"/>
              </w:rPr>
            </w:pPr>
            <w:r>
              <w:rPr>
                <w:rFonts w:ascii="Times New Roman" w:hAnsi="Times New Roman" w:eastAsia="宋体" w:cs="Times New Roman"/>
                <w:color w:val="000000"/>
                <w:kern w:val="0"/>
                <w:szCs w:val="21"/>
                <w:lang w:bidi="ar"/>
              </w:rPr>
              <w:t>1.24%</w:t>
            </w:r>
          </w:p>
        </w:tc>
        <w:tc>
          <w:tcPr>
            <w:tcW w:w="0" w:type="auto"/>
            <w:vAlign w:val="center"/>
          </w:tcPr>
          <w:p>
            <w:pPr>
              <w:widowControl/>
              <w:spacing w:line="360" w:lineRule="auto"/>
              <w:jc w:val="center"/>
              <w:textAlignment w:val="center"/>
              <w:rPr>
                <w:rFonts w:ascii="Times New Roman" w:hAnsi="Times New Roman" w:eastAsia="宋体" w:cs="Times New Roman"/>
                <w:szCs w:val="21"/>
              </w:rPr>
            </w:pPr>
            <w:r>
              <w:rPr>
                <w:rFonts w:ascii="Times New Roman" w:hAnsi="Times New Roman" w:eastAsia="宋体" w:cs="Times New Roman"/>
                <w:color w:val="000000"/>
                <w:kern w:val="0"/>
                <w:szCs w:val="21"/>
                <w:lang w:bidi="ar"/>
              </w:rPr>
              <w:t>1.38%</w:t>
            </w:r>
          </w:p>
        </w:tc>
        <w:tc>
          <w:tcPr>
            <w:tcW w:w="0" w:type="auto"/>
            <w:vAlign w:val="center"/>
          </w:tcPr>
          <w:p>
            <w:pPr>
              <w:widowControl/>
              <w:spacing w:line="360" w:lineRule="auto"/>
              <w:jc w:val="center"/>
              <w:textAlignment w:val="center"/>
              <w:rPr>
                <w:rFonts w:ascii="Times New Roman" w:hAnsi="Times New Roman" w:eastAsia="宋体" w:cs="Times New Roman"/>
                <w:szCs w:val="21"/>
              </w:rPr>
            </w:pPr>
            <w:r>
              <w:rPr>
                <w:rFonts w:ascii="Times New Roman" w:hAnsi="Times New Roman" w:eastAsia="宋体" w:cs="Times New Roman"/>
                <w:color w:val="000000"/>
                <w:kern w:val="0"/>
                <w:szCs w:val="21"/>
                <w:lang w:bidi="ar"/>
              </w:rPr>
              <w:t>0.44%</w:t>
            </w:r>
          </w:p>
        </w:tc>
        <w:tc>
          <w:tcPr>
            <w:tcW w:w="0" w:type="auto"/>
            <w:vAlign w:val="center"/>
          </w:tcPr>
          <w:p>
            <w:pPr>
              <w:widowControl/>
              <w:spacing w:line="360" w:lineRule="auto"/>
              <w:jc w:val="center"/>
              <w:textAlignment w:val="center"/>
              <w:rPr>
                <w:rFonts w:ascii="Times New Roman" w:hAnsi="Times New Roman" w:eastAsia="宋体" w:cs="Times New Roman"/>
                <w:szCs w:val="21"/>
              </w:rPr>
            </w:pPr>
            <w:r>
              <w:rPr>
                <w:rFonts w:ascii="Times New Roman" w:hAnsi="Times New Roman" w:eastAsia="宋体" w:cs="Times New Roman"/>
                <w:color w:val="000000"/>
                <w:kern w:val="0"/>
                <w:szCs w:val="21"/>
                <w:lang w:bidi="ar"/>
              </w:rPr>
              <w:t>1.25%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27" w:hRule="atLeast"/>
          <w:jc w:val="center"/>
        </w:trPr>
        <w:tc>
          <w:tcPr>
            <w:tcW w:w="0" w:type="auto"/>
            <w:vMerge w:val="restart"/>
            <w:vAlign w:val="center"/>
          </w:tcPr>
          <w:p>
            <w:pPr>
              <w:widowControl/>
              <w:spacing w:line="360" w:lineRule="auto"/>
              <w:jc w:val="center"/>
              <w:textAlignment w:val="center"/>
              <w:rPr>
                <w:rFonts w:ascii="Times New Roman" w:hAnsi="Times New Roman" w:eastAsia="宋体" w:cs="Times New Roman"/>
                <w:szCs w:val="21"/>
              </w:rPr>
            </w:pPr>
            <w:r>
              <w:rPr>
                <w:rFonts w:ascii="Times New Roman" w:hAnsi="Times New Roman" w:eastAsia="宋体" w:cs="Times New Roman"/>
                <w:color w:val="000000"/>
                <w:kern w:val="0"/>
                <w:szCs w:val="21"/>
                <w:lang w:bidi="ar"/>
              </w:rPr>
              <w:t>Other fees</w:t>
            </w:r>
          </w:p>
        </w:tc>
        <w:tc>
          <w:tcPr>
            <w:tcW w:w="0" w:type="auto"/>
            <w:vAlign w:val="center"/>
          </w:tcPr>
          <w:p>
            <w:pPr>
              <w:widowControl/>
              <w:spacing w:line="360" w:lineRule="auto"/>
              <w:jc w:val="center"/>
              <w:textAlignment w:val="center"/>
              <w:rPr>
                <w:rFonts w:hint="eastAsia" w:ascii="Times New Roman" w:hAnsi="Times New Roman" w:eastAsia="宋体" w:cs="Times New Roman"/>
                <w:color w:val="000000"/>
                <w:kern w:val="0"/>
                <w:szCs w:val="21"/>
                <w:lang w:bidi="ar"/>
              </w:rPr>
            </w:pPr>
            <w:r>
              <w:rPr>
                <w:rFonts w:hint="eastAsia" w:ascii="Times New Roman" w:hAnsi="Times New Roman" w:eastAsia="宋体" w:cs="Times New Roman"/>
                <w:color w:val="000000"/>
                <w:kern w:val="0"/>
                <w:szCs w:val="21"/>
                <w:lang w:bidi="ar"/>
              </w:rPr>
              <w:t>Sub-average</w:t>
            </w:r>
          </w:p>
          <w:p>
            <w:pPr>
              <w:widowControl/>
              <w:spacing w:line="360" w:lineRule="auto"/>
              <w:jc w:val="center"/>
              <w:textAlignment w:val="center"/>
              <w:rPr>
                <w:rFonts w:ascii="Times New Roman" w:hAnsi="Times New Roman" w:eastAsia="宋体" w:cs="Times New Roman"/>
                <w:szCs w:val="21"/>
              </w:rPr>
            </w:pPr>
            <w:r>
              <w:rPr>
                <w:rFonts w:ascii="Times New Roman" w:hAnsi="Times New Roman" w:eastAsia="宋体" w:cs="Times New Roman"/>
                <w:color w:val="000000"/>
                <w:kern w:val="0"/>
                <w:szCs w:val="21"/>
                <w:lang w:bidi="ar"/>
              </w:rPr>
              <w:t xml:space="preserve"> (yuan)</w:t>
            </w:r>
          </w:p>
        </w:tc>
        <w:tc>
          <w:tcPr>
            <w:tcW w:w="0" w:type="auto"/>
            <w:vAlign w:val="center"/>
          </w:tcPr>
          <w:p>
            <w:pPr>
              <w:widowControl/>
              <w:spacing w:line="360" w:lineRule="auto"/>
              <w:jc w:val="center"/>
              <w:textAlignment w:val="center"/>
              <w:rPr>
                <w:rFonts w:ascii="Times New Roman" w:hAnsi="Times New Roman" w:eastAsia="宋体" w:cs="Times New Roman"/>
                <w:szCs w:val="21"/>
              </w:rPr>
            </w:pPr>
            <w:r>
              <w:rPr>
                <w:rFonts w:ascii="Times New Roman" w:hAnsi="Times New Roman" w:eastAsia="宋体" w:cs="Times New Roman"/>
                <w:color w:val="000000"/>
                <w:kern w:val="0"/>
                <w:szCs w:val="21"/>
                <w:lang w:bidi="ar"/>
              </w:rPr>
              <w:t>340.75</w:t>
            </w:r>
          </w:p>
        </w:tc>
        <w:tc>
          <w:tcPr>
            <w:tcW w:w="0" w:type="auto"/>
            <w:vAlign w:val="center"/>
          </w:tcPr>
          <w:p>
            <w:pPr>
              <w:widowControl/>
              <w:spacing w:line="360" w:lineRule="auto"/>
              <w:jc w:val="center"/>
              <w:textAlignment w:val="center"/>
              <w:rPr>
                <w:rFonts w:ascii="Times New Roman" w:hAnsi="Times New Roman" w:eastAsia="宋体" w:cs="Times New Roman"/>
                <w:szCs w:val="21"/>
              </w:rPr>
            </w:pPr>
            <w:r>
              <w:rPr>
                <w:rFonts w:ascii="Times New Roman" w:hAnsi="Times New Roman" w:eastAsia="宋体" w:cs="Times New Roman"/>
                <w:color w:val="000000"/>
                <w:kern w:val="0"/>
                <w:szCs w:val="21"/>
                <w:lang w:bidi="ar"/>
              </w:rPr>
              <w:t>1749.3</w:t>
            </w:r>
          </w:p>
        </w:tc>
        <w:tc>
          <w:tcPr>
            <w:tcW w:w="0" w:type="auto"/>
            <w:vAlign w:val="center"/>
          </w:tcPr>
          <w:p>
            <w:pPr>
              <w:widowControl/>
              <w:spacing w:line="360" w:lineRule="auto"/>
              <w:jc w:val="center"/>
              <w:textAlignment w:val="center"/>
              <w:rPr>
                <w:rFonts w:ascii="Times New Roman" w:hAnsi="Times New Roman" w:eastAsia="宋体" w:cs="Times New Roman"/>
                <w:szCs w:val="21"/>
              </w:rPr>
            </w:pPr>
            <w:r>
              <w:rPr>
                <w:rFonts w:ascii="Times New Roman" w:hAnsi="Times New Roman" w:eastAsia="宋体" w:cs="Times New Roman"/>
                <w:color w:val="000000"/>
                <w:kern w:val="0"/>
                <w:szCs w:val="21"/>
                <w:lang w:bidi="ar"/>
              </w:rPr>
              <w:t>543.91</w:t>
            </w:r>
          </w:p>
        </w:tc>
        <w:tc>
          <w:tcPr>
            <w:tcW w:w="0" w:type="auto"/>
            <w:vAlign w:val="center"/>
          </w:tcPr>
          <w:p>
            <w:pPr>
              <w:widowControl/>
              <w:spacing w:line="360" w:lineRule="auto"/>
              <w:jc w:val="center"/>
              <w:textAlignment w:val="center"/>
              <w:rPr>
                <w:rFonts w:ascii="Times New Roman" w:hAnsi="Times New Roman" w:eastAsia="宋体" w:cs="Times New Roman"/>
                <w:szCs w:val="21"/>
              </w:rPr>
            </w:pPr>
            <w:r>
              <w:rPr>
                <w:rFonts w:ascii="Times New Roman" w:hAnsi="Times New Roman" w:eastAsia="宋体" w:cs="Times New Roman"/>
                <w:color w:val="000000"/>
                <w:kern w:val="0"/>
                <w:szCs w:val="21"/>
                <w:lang w:bidi="ar"/>
              </w:rPr>
              <w:t>188.9</w:t>
            </w:r>
          </w:p>
        </w:tc>
        <w:tc>
          <w:tcPr>
            <w:tcW w:w="0" w:type="auto"/>
            <w:vAlign w:val="center"/>
          </w:tcPr>
          <w:p>
            <w:pPr>
              <w:widowControl/>
              <w:spacing w:line="360" w:lineRule="auto"/>
              <w:jc w:val="center"/>
              <w:textAlignment w:val="center"/>
              <w:rPr>
                <w:rFonts w:ascii="Times New Roman" w:hAnsi="Times New Roman" w:eastAsia="宋体" w:cs="Times New Roman"/>
                <w:szCs w:val="21"/>
              </w:rPr>
            </w:pPr>
            <w:r>
              <w:rPr>
                <w:rFonts w:ascii="Times New Roman" w:hAnsi="Times New Roman" w:eastAsia="宋体" w:cs="Times New Roman"/>
                <w:color w:val="000000"/>
                <w:kern w:val="0"/>
                <w:szCs w:val="21"/>
                <w:lang w:bidi="ar"/>
              </w:rPr>
              <w:t>487.55</w:t>
            </w:r>
          </w:p>
        </w:tc>
        <w:tc>
          <w:tcPr>
            <w:tcW w:w="0" w:type="auto"/>
            <w:vAlign w:val="center"/>
          </w:tcPr>
          <w:p>
            <w:pPr>
              <w:widowControl/>
              <w:spacing w:line="360" w:lineRule="auto"/>
              <w:jc w:val="center"/>
              <w:textAlignment w:val="center"/>
              <w:rPr>
                <w:rFonts w:ascii="Times New Roman" w:hAnsi="Times New Roman" w:eastAsia="宋体" w:cs="Times New Roman"/>
                <w:szCs w:val="21"/>
              </w:rPr>
            </w:pPr>
            <w:r>
              <w:rPr>
                <w:rFonts w:ascii="Times New Roman" w:hAnsi="Times New Roman" w:eastAsia="宋体" w:cs="Times New Roman"/>
                <w:color w:val="000000"/>
                <w:kern w:val="0"/>
                <w:szCs w:val="21"/>
                <w:lang w:bidi="ar"/>
              </w:rPr>
              <w:t>2532.06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27" w:hRule="atLeast"/>
          <w:jc w:val="center"/>
        </w:trPr>
        <w:tc>
          <w:tcPr>
            <w:tcW w:w="0" w:type="auto"/>
            <w:vMerge w:val="continue"/>
            <w:vAlign w:val="center"/>
          </w:tcPr>
          <w:p>
            <w:pPr>
              <w:spacing w:line="360" w:lineRule="auto"/>
              <w:jc w:val="center"/>
              <w:rPr>
                <w:rFonts w:ascii="Times New Roman" w:hAnsi="Times New Roman" w:eastAsia="宋体" w:cs="Times New Roman"/>
                <w:szCs w:val="21"/>
              </w:rPr>
            </w:pPr>
          </w:p>
        </w:tc>
        <w:tc>
          <w:tcPr>
            <w:tcW w:w="0" w:type="auto"/>
            <w:vAlign w:val="center"/>
          </w:tcPr>
          <w:p>
            <w:pPr>
              <w:widowControl/>
              <w:spacing w:line="360" w:lineRule="auto"/>
              <w:jc w:val="center"/>
              <w:textAlignment w:val="center"/>
              <w:rPr>
                <w:rFonts w:ascii="Times New Roman" w:hAnsi="Times New Roman" w:eastAsia="宋体" w:cs="Times New Roman"/>
                <w:szCs w:val="21"/>
              </w:rPr>
            </w:pPr>
            <w:r>
              <w:rPr>
                <w:rFonts w:ascii="Times New Roman" w:hAnsi="Times New Roman" w:eastAsia="宋体" w:cs="Times New Roman"/>
                <w:color w:val="000000"/>
                <w:kern w:val="0"/>
                <w:szCs w:val="21"/>
                <w:lang w:bidi="ar"/>
              </w:rPr>
              <w:t>Constituent ratio</w:t>
            </w:r>
          </w:p>
        </w:tc>
        <w:tc>
          <w:tcPr>
            <w:tcW w:w="0" w:type="auto"/>
            <w:vAlign w:val="center"/>
          </w:tcPr>
          <w:p>
            <w:pPr>
              <w:widowControl/>
              <w:spacing w:line="360" w:lineRule="auto"/>
              <w:jc w:val="center"/>
              <w:textAlignment w:val="center"/>
              <w:rPr>
                <w:rFonts w:ascii="Times New Roman" w:hAnsi="Times New Roman" w:eastAsia="宋体" w:cs="Times New Roman"/>
                <w:szCs w:val="21"/>
              </w:rPr>
            </w:pPr>
            <w:r>
              <w:rPr>
                <w:rFonts w:ascii="Times New Roman" w:hAnsi="Times New Roman" w:eastAsia="宋体" w:cs="Times New Roman"/>
                <w:color w:val="000000"/>
                <w:kern w:val="0"/>
                <w:szCs w:val="21"/>
                <w:lang w:bidi="ar"/>
              </w:rPr>
              <w:t>1.16%</w:t>
            </w:r>
          </w:p>
        </w:tc>
        <w:tc>
          <w:tcPr>
            <w:tcW w:w="0" w:type="auto"/>
            <w:vAlign w:val="center"/>
          </w:tcPr>
          <w:p>
            <w:pPr>
              <w:widowControl/>
              <w:spacing w:line="360" w:lineRule="auto"/>
              <w:jc w:val="center"/>
              <w:textAlignment w:val="center"/>
              <w:rPr>
                <w:rFonts w:ascii="Times New Roman" w:hAnsi="Times New Roman" w:eastAsia="宋体" w:cs="Times New Roman"/>
                <w:szCs w:val="21"/>
              </w:rPr>
            </w:pPr>
            <w:r>
              <w:rPr>
                <w:rFonts w:ascii="Times New Roman" w:hAnsi="Times New Roman" w:eastAsia="宋体" w:cs="Times New Roman"/>
                <w:color w:val="000000"/>
                <w:kern w:val="0"/>
                <w:szCs w:val="21"/>
                <w:lang w:bidi="ar"/>
              </w:rPr>
              <w:t>4.32%</w:t>
            </w:r>
          </w:p>
        </w:tc>
        <w:tc>
          <w:tcPr>
            <w:tcW w:w="0" w:type="auto"/>
            <w:vAlign w:val="center"/>
          </w:tcPr>
          <w:p>
            <w:pPr>
              <w:widowControl/>
              <w:spacing w:line="360" w:lineRule="auto"/>
              <w:jc w:val="center"/>
              <w:textAlignment w:val="center"/>
              <w:rPr>
                <w:rFonts w:ascii="Times New Roman" w:hAnsi="Times New Roman" w:eastAsia="宋体" w:cs="Times New Roman"/>
                <w:szCs w:val="21"/>
              </w:rPr>
            </w:pPr>
            <w:r>
              <w:rPr>
                <w:rFonts w:ascii="Times New Roman" w:hAnsi="Times New Roman" w:eastAsia="宋体" w:cs="Times New Roman"/>
                <w:color w:val="000000"/>
                <w:kern w:val="0"/>
                <w:szCs w:val="21"/>
                <w:lang w:bidi="ar"/>
              </w:rPr>
              <w:t>1.72%</w:t>
            </w:r>
          </w:p>
        </w:tc>
        <w:tc>
          <w:tcPr>
            <w:tcW w:w="0" w:type="auto"/>
            <w:vAlign w:val="center"/>
          </w:tcPr>
          <w:p>
            <w:pPr>
              <w:widowControl/>
              <w:spacing w:line="360" w:lineRule="auto"/>
              <w:jc w:val="center"/>
              <w:textAlignment w:val="center"/>
              <w:rPr>
                <w:rFonts w:ascii="Times New Roman" w:hAnsi="Times New Roman" w:eastAsia="宋体" w:cs="Times New Roman"/>
                <w:szCs w:val="21"/>
              </w:rPr>
            </w:pPr>
            <w:r>
              <w:rPr>
                <w:rFonts w:ascii="Times New Roman" w:hAnsi="Times New Roman" w:eastAsia="宋体" w:cs="Times New Roman"/>
                <w:color w:val="000000"/>
                <w:kern w:val="0"/>
                <w:szCs w:val="21"/>
                <w:lang w:bidi="ar"/>
              </w:rPr>
              <w:t>0.56%</w:t>
            </w:r>
          </w:p>
        </w:tc>
        <w:tc>
          <w:tcPr>
            <w:tcW w:w="0" w:type="auto"/>
            <w:vAlign w:val="center"/>
          </w:tcPr>
          <w:p>
            <w:pPr>
              <w:widowControl/>
              <w:spacing w:line="360" w:lineRule="auto"/>
              <w:jc w:val="center"/>
              <w:textAlignment w:val="center"/>
              <w:rPr>
                <w:rFonts w:ascii="Times New Roman" w:hAnsi="Times New Roman" w:eastAsia="宋体" w:cs="Times New Roman"/>
                <w:szCs w:val="21"/>
              </w:rPr>
            </w:pPr>
            <w:r>
              <w:rPr>
                <w:rFonts w:ascii="Times New Roman" w:hAnsi="Times New Roman" w:eastAsia="宋体" w:cs="Times New Roman"/>
                <w:color w:val="000000"/>
                <w:kern w:val="0"/>
                <w:szCs w:val="21"/>
                <w:lang w:bidi="ar"/>
              </w:rPr>
              <w:t>1.19%</w:t>
            </w:r>
          </w:p>
        </w:tc>
        <w:tc>
          <w:tcPr>
            <w:tcW w:w="0" w:type="auto"/>
            <w:vAlign w:val="center"/>
          </w:tcPr>
          <w:p>
            <w:pPr>
              <w:widowControl/>
              <w:spacing w:line="360" w:lineRule="auto"/>
              <w:jc w:val="center"/>
              <w:textAlignment w:val="center"/>
              <w:rPr>
                <w:rFonts w:ascii="Times New Roman" w:hAnsi="Times New Roman" w:eastAsia="宋体" w:cs="Times New Roman"/>
                <w:szCs w:val="21"/>
              </w:rPr>
            </w:pPr>
            <w:r>
              <w:rPr>
                <w:rFonts w:ascii="Times New Roman" w:hAnsi="Times New Roman" w:eastAsia="宋体" w:cs="Times New Roman"/>
                <w:color w:val="000000"/>
                <w:kern w:val="0"/>
                <w:szCs w:val="21"/>
                <w:lang w:bidi="ar"/>
              </w:rPr>
              <w:t>4.19%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27" w:hRule="atLeast"/>
          <w:jc w:val="center"/>
        </w:trPr>
        <w:tc>
          <w:tcPr>
            <w:tcW w:w="0" w:type="auto"/>
            <w:vMerge w:val="restart"/>
            <w:vAlign w:val="center"/>
          </w:tcPr>
          <w:p>
            <w:pPr>
              <w:widowControl/>
              <w:spacing w:line="360" w:lineRule="auto"/>
              <w:jc w:val="center"/>
              <w:textAlignment w:val="center"/>
              <w:rPr>
                <w:rFonts w:ascii="Times New Roman" w:hAnsi="Times New Roman" w:eastAsia="宋体" w:cs="Times New Roman"/>
                <w:szCs w:val="21"/>
              </w:rPr>
            </w:pPr>
            <w:r>
              <w:rPr>
                <w:rFonts w:ascii="Times New Roman" w:hAnsi="Times New Roman" w:eastAsia="宋体" w:cs="Times New Roman"/>
                <w:color w:val="000000"/>
                <w:kern w:val="0"/>
                <w:szCs w:val="21"/>
                <w:lang w:bidi="ar"/>
              </w:rPr>
              <w:t>Sanitary materials fee</w:t>
            </w:r>
          </w:p>
        </w:tc>
        <w:tc>
          <w:tcPr>
            <w:tcW w:w="0" w:type="auto"/>
            <w:vAlign w:val="center"/>
          </w:tcPr>
          <w:p>
            <w:pPr>
              <w:widowControl/>
              <w:spacing w:line="360" w:lineRule="auto"/>
              <w:jc w:val="center"/>
              <w:textAlignment w:val="center"/>
              <w:rPr>
                <w:rFonts w:ascii="Times New Roman" w:hAnsi="Times New Roman" w:eastAsia="宋体" w:cs="Times New Roman"/>
                <w:szCs w:val="21"/>
              </w:rPr>
            </w:pPr>
            <w:r>
              <w:rPr>
                <w:rFonts w:hint="eastAsia" w:ascii="Times New Roman" w:hAnsi="Times New Roman" w:eastAsia="宋体" w:cs="Times New Roman"/>
                <w:color w:val="000000"/>
                <w:kern w:val="0"/>
                <w:szCs w:val="21"/>
                <w:lang w:bidi="ar"/>
              </w:rPr>
              <w:t xml:space="preserve">Sub-average </w:t>
            </w:r>
            <w:r>
              <w:rPr>
                <w:rFonts w:ascii="Times New Roman" w:hAnsi="Times New Roman" w:eastAsia="宋体" w:cs="Times New Roman"/>
                <w:color w:val="000000"/>
                <w:kern w:val="0"/>
                <w:szCs w:val="21"/>
                <w:lang w:bidi="ar"/>
              </w:rPr>
              <w:t>(yuan)</w:t>
            </w:r>
          </w:p>
        </w:tc>
        <w:tc>
          <w:tcPr>
            <w:tcW w:w="0" w:type="auto"/>
            <w:vAlign w:val="center"/>
          </w:tcPr>
          <w:p>
            <w:pPr>
              <w:widowControl/>
              <w:spacing w:line="360" w:lineRule="auto"/>
              <w:jc w:val="center"/>
              <w:textAlignment w:val="center"/>
              <w:rPr>
                <w:rFonts w:ascii="Times New Roman" w:hAnsi="Times New Roman" w:eastAsia="宋体" w:cs="Times New Roman"/>
                <w:szCs w:val="21"/>
              </w:rPr>
            </w:pPr>
            <w:r>
              <w:rPr>
                <w:rFonts w:ascii="Times New Roman" w:hAnsi="Times New Roman" w:eastAsia="宋体" w:cs="Times New Roman"/>
                <w:color w:val="000000"/>
                <w:kern w:val="0"/>
                <w:szCs w:val="21"/>
                <w:lang w:bidi="ar"/>
              </w:rPr>
              <w:t>28.7</w:t>
            </w:r>
          </w:p>
        </w:tc>
        <w:tc>
          <w:tcPr>
            <w:tcW w:w="0" w:type="auto"/>
            <w:vAlign w:val="center"/>
          </w:tcPr>
          <w:p>
            <w:pPr>
              <w:widowControl/>
              <w:spacing w:line="360" w:lineRule="auto"/>
              <w:jc w:val="center"/>
              <w:textAlignment w:val="center"/>
              <w:rPr>
                <w:rFonts w:ascii="Times New Roman" w:hAnsi="Times New Roman" w:eastAsia="宋体" w:cs="Times New Roman"/>
                <w:szCs w:val="21"/>
              </w:rPr>
            </w:pPr>
            <w:r>
              <w:rPr>
                <w:rFonts w:ascii="Times New Roman" w:hAnsi="Times New Roman" w:eastAsia="宋体" w:cs="Times New Roman"/>
                <w:color w:val="000000"/>
                <w:kern w:val="0"/>
                <w:szCs w:val="21"/>
                <w:lang w:bidi="ar"/>
              </w:rPr>
              <w:t>54.11</w:t>
            </w:r>
          </w:p>
        </w:tc>
        <w:tc>
          <w:tcPr>
            <w:tcW w:w="0" w:type="auto"/>
            <w:vAlign w:val="center"/>
          </w:tcPr>
          <w:p>
            <w:pPr>
              <w:widowControl/>
              <w:spacing w:line="360" w:lineRule="auto"/>
              <w:jc w:val="center"/>
              <w:textAlignment w:val="center"/>
              <w:rPr>
                <w:rFonts w:ascii="Times New Roman" w:hAnsi="Times New Roman" w:eastAsia="宋体" w:cs="Times New Roman"/>
                <w:szCs w:val="21"/>
              </w:rPr>
            </w:pPr>
            <w:r>
              <w:rPr>
                <w:rFonts w:ascii="Times New Roman" w:hAnsi="Times New Roman" w:eastAsia="宋体" w:cs="Times New Roman"/>
                <w:color w:val="000000"/>
                <w:kern w:val="0"/>
                <w:szCs w:val="21"/>
                <w:lang w:bidi="ar"/>
              </w:rPr>
              <w:t>46.47</w:t>
            </w:r>
          </w:p>
        </w:tc>
        <w:tc>
          <w:tcPr>
            <w:tcW w:w="0" w:type="auto"/>
            <w:vAlign w:val="center"/>
          </w:tcPr>
          <w:p>
            <w:pPr>
              <w:widowControl/>
              <w:spacing w:line="360" w:lineRule="auto"/>
              <w:jc w:val="center"/>
              <w:textAlignment w:val="center"/>
              <w:rPr>
                <w:rFonts w:ascii="Times New Roman" w:hAnsi="Times New Roman" w:eastAsia="宋体" w:cs="Times New Roman"/>
                <w:szCs w:val="21"/>
              </w:rPr>
            </w:pPr>
            <w:r>
              <w:rPr>
                <w:rFonts w:ascii="Times New Roman" w:hAnsi="Times New Roman" w:eastAsia="宋体" w:cs="Times New Roman"/>
                <w:color w:val="000000"/>
                <w:kern w:val="0"/>
                <w:szCs w:val="21"/>
                <w:lang w:bidi="ar"/>
              </w:rPr>
              <w:t>23.36</w:t>
            </w:r>
          </w:p>
        </w:tc>
        <w:tc>
          <w:tcPr>
            <w:tcW w:w="0" w:type="auto"/>
            <w:vAlign w:val="center"/>
          </w:tcPr>
          <w:p>
            <w:pPr>
              <w:widowControl/>
              <w:spacing w:line="360" w:lineRule="auto"/>
              <w:jc w:val="center"/>
              <w:textAlignment w:val="center"/>
              <w:rPr>
                <w:rFonts w:ascii="Times New Roman" w:hAnsi="Times New Roman" w:eastAsia="宋体" w:cs="Times New Roman"/>
                <w:szCs w:val="21"/>
              </w:rPr>
            </w:pPr>
            <w:r>
              <w:rPr>
                <w:rFonts w:ascii="Times New Roman" w:hAnsi="Times New Roman" w:eastAsia="宋体" w:cs="Times New Roman"/>
                <w:color w:val="000000"/>
                <w:kern w:val="0"/>
                <w:szCs w:val="21"/>
                <w:lang w:bidi="ar"/>
              </w:rPr>
              <w:t>44.98</w:t>
            </w:r>
          </w:p>
        </w:tc>
        <w:tc>
          <w:tcPr>
            <w:tcW w:w="0" w:type="auto"/>
            <w:vAlign w:val="center"/>
          </w:tcPr>
          <w:p>
            <w:pPr>
              <w:widowControl/>
              <w:spacing w:line="360" w:lineRule="auto"/>
              <w:jc w:val="center"/>
              <w:textAlignment w:val="center"/>
              <w:rPr>
                <w:rFonts w:ascii="Times New Roman" w:hAnsi="Times New Roman" w:eastAsia="宋体" w:cs="Times New Roman"/>
                <w:szCs w:val="21"/>
              </w:rPr>
            </w:pPr>
            <w:r>
              <w:rPr>
                <w:rFonts w:ascii="Times New Roman" w:hAnsi="Times New Roman" w:eastAsia="宋体" w:cs="Times New Roman"/>
                <w:color w:val="000000"/>
                <w:kern w:val="0"/>
                <w:szCs w:val="21"/>
                <w:lang w:bidi="ar"/>
              </w:rPr>
              <w:t>51.81</w:t>
            </w:r>
          </w:p>
        </w:tc>
      </w:tr>
      <w:bookmarkEnd w:id="0"/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27" w:hRule="atLeast"/>
          <w:jc w:val="center"/>
        </w:trPr>
        <w:tc>
          <w:tcPr>
            <w:tcW w:w="0" w:type="auto"/>
            <w:vMerge w:val="continue"/>
            <w:vAlign w:val="center"/>
          </w:tcPr>
          <w:p>
            <w:pPr>
              <w:spacing w:line="360" w:lineRule="auto"/>
              <w:jc w:val="center"/>
              <w:rPr>
                <w:rFonts w:ascii="Times New Roman" w:hAnsi="Times New Roman" w:eastAsia="宋体" w:cs="Times New Roman"/>
                <w:szCs w:val="21"/>
              </w:rPr>
            </w:pPr>
          </w:p>
        </w:tc>
        <w:tc>
          <w:tcPr>
            <w:tcW w:w="0" w:type="auto"/>
            <w:vAlign w:val="center"/>
          </w:tcPr>
          <w:p>
            <w:pPr>
              <w:widowControl/>
              <w:spacing w:line="360" w:lineRule="auto"/>
              <w:jc w:val="center"/>
              <w:textAlignment w:val="center"/>
              <w:rPr>
                <w:rFonts w:ascii="Times New Roman" w:hAnsi="Times New Roman" w:eastAsia="宋体" w:cs="Times New Roman"/>
                <w:szCs w:val="21"/>
              </w:rPr>
            </w:pPr>
            <w:r>
              <w:rPr>
                <w:rFonts w:ascii="Times New Roman" w:hAnsi="Times New Roman" w:eastAsia="宋体" w:cs="Times New Roman"/>
                <w:color w:val="000000"/>
                <w:kern w:val="0"/>
                <w:szCs w:val="21"/>
                <w:lang w:bidi="ar"/>
              </w:rPr>
              <w:t>Constituent ratio</w:t>
            </w:r>
          </w:p>
        </w:tc>
        <w:tc>
          <w:tcPr>
            <w:tcW w:w="0" w:type="auto"/>
            <w:vAlign w:val="center"/>
          </w:tcPr>
          <w:p>
            <w:pPr>
              <w:widowControl/>
              <w:spacing w:line="360" w:lineRule="auto"/>
              <w:jc w:val="center"/>
              <w:textAlignment w:val="center"/>
              <w:rPr>
                <w:rFonts w:ascii="Times New Roman" w:hAnsi="Times New Roman" w:eastAsia="宋体" w:cs="Times New Roman"/>
                <w:szCs w:val="21"/>
              </w:rPr>
            </w:pPr>
            <w:r>
              <w:rPr>
                <w:rFonts w:ascii="Times New Roman" w:hAnsi="Times New Roman" w:eastAsia="宋体" w:cs="Times New Roman"/>
                <w:color w:val="000000"/>
                <w:kern w:val="0"/>
                <w:szCs w:val="21"/>
                <w:lang w:bidi="ar"/>
              </w:rPr>
              <w:t>0.10%</w:t>
            </w:r>
          </w:p>
        </w:tc>
        <w:tc>
          <w:tcPr>
            <w:tcW w:w="0" w:type="auto"/>
            <w:vAlign w:val="center"/>
          </w:tcPr>
          <w:p>
            <w:pPr>
              <w:widowControl/>
              <w:spacing w:line="360" w:lineRule="auto"/>
              <w:jc w:val="center"/>
              <w:textAlignment w:val="center"/>
              <w:rPr>
                <w:rFonts w:ascii="Times New Roman" w:hAnsi="Times New Roman" w:eastAsia="宋体" w:cs="Times New Roman"/>
                <w:szCs w:val="21"/>
              </w:rPr>
            </w:pPr>
            <w:r>
              <w:rPr>
                <w:rFonts w:ascii="Times New Roman" w:hAnsi="Times New Roman" w:eastAsia="宋体" w:cs="Times New Roman"/>
                <w:color w:val="000000"/>
                <w:kern w:val="0"/>
                <w:szCs w:val="21"/>
                <w:lang w:bidi="ar"/>
              </w:rPr>
              <w:t>0.13%</w:t>
            </w:r>
          </w:p>
        </w:tc>
        <w:tc>
          <w:tcPr>
            <w:tcW w:w="0" w:type="auto"/>
            <w:vAlign w:val="center"/>
          </w:tcPr>
          <w:p>
            <w:pPr>
              <w:widowControl/>
              <w:spacing w:line="360" w:lineRule="auto"/>
              <w:jc w:val="center"/>
              <w:textAlignment w:val="center"/>
              <w:rPr>
                <w:rFonts w:ascii="Times New Roman" w:hAnsi="Times New Roman" w:eastAsia="宋体" w:cs="Times New Roman"/>
                <w:szCs w:val="21"/>
              </w:rPr>
            </w:pPr>
            <w:r>
              <w:rPr>
                <w:rFonts w:ascii="Times New Roman" w:hAnsi="Times New Roman" w:eastAsia="宋体" w:cs="Times New Roman"/>
                <w:color w:val="000000"/>
                <w:kern w:val="0"/>
                <w:szCs w:val="21"/>
                <w:lang w:bidi="ar"/>
              </w:rPr>
              <w:t>0.15%</w:t>
            </w:r>
          </w:p>
        </w:tc>
        <w:tc>
          <w:tcPr>
            <w:tcW w:w="0" w:type="auto"/>
            <w:vAlign w:val="center"/>
          </w:tcPr>
          <w:p>
            <w:pPr>
              <w:widowControl/>
              <w:spacing w:line="360" w:lineRule="auto"/>
              <w:jc w:val="center"/>
              <w:textAlignment w:val="center"/>
              <w:rPr>
                <w:rFonts w:ascii="Times New Roman" w:hAnsi="Times New Roman" w:eastAsia="宋体" w:cs="Times New Roman"/>
                <w:szCs w:val="21"/>
              </w:rPr>
            </w:pPr>
            <w:r>
              <w:rPr>
                <w:rFonts w:ascii="Times New Roman" w:hAnsi="Times New Roman" w:eastAsia="宋体" w:cs="Times New Roman"/>
                <w:color w:val="000000"/>
                <w:kern w:val="0"/>
                <w:szCs w:val="21"/>
                <w:lang w:bidi="ar"/>
              </w:rPr>
              <w:t>0.07%</w:t>
            </w:r>
          </w:p>
        </w:tc>
        <w:tc>
          <w:tcPr>
            <w:tcW w:w="0" w:type="auto"/>
            <w:vAlign w:val="center"/>
          </w:tcPr>
          <w:p>
            <w:pPr>
              <w:widowControl/>
              <w:spacing w:line="360" w:lineRule="auto"/>
              <w:jc w:val="center"/>
              <w:textAlignment w:val="center"/>
              <w:rPr>
                <w:rFonts w:ascii="Times New Roman" w:hAnsi="Times New Roman" w:eastAsia="宋体" w:cs="Times New Roman"/>
                <w:szCs w:val="21"/>
              </w:rPr>
            </w:pPr>
            <w:r>
              <w:rPr>
                <w:rFonts w:ascii="Times New Roman" w:hAnsi="Times New Roman" w:eastAsia="宋体" w:cs="Times New Roman"/>
                <w:color w:val="000000"/>
                <w:kern w:val="0"/>
                <w:szCs w:val="21"/>
                <w:lang w:bidi="ar"/>
              </w:rPr>
              <w:t>0.11%</w:t>
            </w:r>
          </w:p>
        </w:tc>
        <w:tc>
          <w:tcPr>
            <w:tcW w:w="0" w:type="auto"/>
            <w:vAlign w:val="center"/>
          </w:tcPr>
          <w:p>
            <w:pPr>
              <w:widowControl/>
              <w:spacing w:line="360" w:lineRule="auto"/>
              <w:jc w:val="center"/>
              <w:textAlignment w:val="center"/>
              <w:rPr>
                <w:rFonts w:ascii="Times New Roman" w:hAnsi="Times New Roman" w:eastAsia="宋体" w:cs="Times New Roman"/>
                <w:szCs w:val="21"/>
              </w:rPr>
            </w:pPr>
            <w:r>
              <w:rPr>
                <w:rFonts w:ascii="Times New Roman" w:hAnsi="Times New Roman" w:eastAsia="宋体" w:cs="Times New Roman"/>
                <w:color w:val="000000"/>
                <w:kern w:val="0"/>
                <w:szCs w:val="21"/>
                <w:lang w:bidi="ar"/>
              </w:rPr>
              <w:t>0.09%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2" w:hRule="atLeast"/>
          <w:jc w:val="center"/>
        </w:trPr>
        <w:tc>
          <w:tcPr>
            <w:tcW w:w="0" w:type="auto"/>
            <w:gridSpan w:val="2"/>
            <w:tcBorders>
              <w:bottom w:val="single" w:color="auto" w:sz="12" w:space="0"/>
            </w:tcBorders>
            <w:vAlign w:val="center"/>
          </w:tcPr>
          <w:p>
            <w:pPr>
              <w:spacing w:line="360" w:lineRule="auto"/>
              <w:jc w:val="center"/>
              <w:rPr>
                <w:rFonts w:ascii="Times New Roman" w:hAnsi="Times New Roman" w:eastAsia="宋体" w:cs="Times New Roman"/>
                <w:szCs w:val="21"/>
              </w:rPr>
            </w:pPr>
            <w:r>
              <w:rPr>
                <w:rFonts w:ascii="Times New Roman" w:hAnsi="Times New Roman" w:eastAsia="宋体" w:cs="Times New Roman"/>
                <w:szCs w:val="21"/>
              </w:rPr>
              <w:t>Total</w:t>
            </w:r>
          </w:p>
        </w:tc>
        <w:tc>
          <w:tcPr>
            <w:tcW w:w="0" w:type="auto"/>
            <w:tcBorders>
              <w:bottom w:val="single" w:color="auto" w:sz="12" w:space="0"/>
            </w:tcBorders>
            <w:vAlign w:val="center"/>
          </w:tcPr>
          <w:p>
            <w:pPr>
              <w:spacing w:line="360" w:lineRule="auto"/>
              <w:jc w:val="center"/>
              <w:rPr>
                <w:rFonts w:hint="default" w:ascii="Times New Roman" w:hAnsi="Times New Roman" w:eastAsia="宋体" w:cs="Times New Roman"/>
                <w:szCs w:val="21"/>
                <w:lang w:val="en-US" w:eastAsia="zh-CN"/>
              </w:rPr>
            </w:pPr>
            <w:r>
              <w:rPr>
                <w:rFonts w:ascii="Times New Roman" w:hAnsi="Times New Roman" w:eastAsia="宋体" w:cs="Times New Roman"/>
                <w:szCs w:val="21"/>
                <w:highlight w:val="yellow"/>
              </w:rPr>
              <w:t>29</w:t>
            </w:r>
            <w:r>
              <w:rPr>
                <w:rFonts w:hint="eastAsia" w:ascii="Times New Roman" w:hAnsi="Times New Roman" w:eastAsia="宋体" w:cs="Times New Roman"/>
                <w:szCs w:val="21"/>
                <w:highlight w:val="yellow"/>
                <w:lang w:val="en-US" w:eastAsia="zh-CN"/>
              </w:rPr>
              <w:t>532.92</w:t>
            </w:r>
          </w:p>
        </w:tc>
        <w:tc>
          <w:tcPr>
            <w:tcW w:w="0" w:type="auto"/>
            <w:tcBorders>
              <w:bottom w:val="single" w:color="auto" w:sz="12" w:space="0"/>
            </w:tcBorders>
            <w:vAlign w:val="center"/>
          </w:tcPr>
          <w:p>
            <w:pPr>
              <w:spacing w:line="360" w:lineRule="auto"/>
              <w:jc w:val="center"/>
              <w:rPr>
                <w:rFonts w:ascii="Times New Roman" w:hAnsi="Times New Roman" w:eastAsia="宋体" w:cs="Times New Roman"/>
                <w:szCs w:val="21"/>
              </w:rPr>
            </w:pPr>
            <w:r>
              <w:rPr>
                <w:rFonts w:ascii="Times New Roman" w:hAnsi="Times New Roman" w:eastAsia="宋体" w:cs="Times New Roman"/>
                <w:szCs w:val="21"/>
              </w:rPr>
              <w:t>40455.91</w:t>
            </w:r>
          </w:p>
        </w:tc>
        <w:tc>
          <w:tcPr>
            <w:tcW w:w="0" w:type="auto"/>
            <w:tcBorders>
              <w:bottom w:val="single" w:color="auto" w:sz="12" w:space="0"/>
            </w:tcBorders>
            <w:vAlign w:val="center"/>
          </w:tcPr>
          <w:p>
            <w:pPr>
              <w:spacing w:line="360" w:lineRule="auto"/>
              <w:jc w:val="center"/>
              <w:rPr>
                <w:rFonts w:ascii="Times New Roman" w:hAnsi="Times New Roman" w:eastAsia="宋体" w:cs="Times New Roman"/>
                <w:szCs w:val="21"/>
              </w:rPr>
            </w:pPr>
            <w:r>
              <w:rPr>
                <w:rFonts w:ascii="Times New Roman" w:hAnsi="Times New Roman" w:eastAsia="宋体" w:cs="Times New Roman"/>
                <w:szCs w:val="21"/>
              </w:rPr>
              <w:t>31658.88</w:t>
            </w:r>
          </w:p>
        </w:tc>
        <w:tc>
          <w:tcPr>
            <w:tcW w:w="0" w:type="auto"/>
            <w:tcBorders>
              <w:bottom w:val="single" w:color="auto" w:sz="12" w:space="0"/>
            </w:tcBorders>
            <w:vAlign w:val="center"/>
          </w:tcPr>
          <w:p>
            <w:pPr>
              <w:spacing w:line="360" w:lineRule="auto"/>
              <w:jc w:val="center"/>
              <w:rPr>
                <w:rFonts w:ascii="Times New Roman" w:hAnsi="Times New Roman" w:eastAsia="宋体" w:cs="Times New Roman"/>
                <w:szCs w:val="21"/>
              </w:rPr>
            </w:pPr>
            <w:r>
              <w:rPr>
                <w:rFonts w:ascii="Times New Roman" w:hAnsi="Times New Roman" w:eastAsia="宋体" w:cs="Times New Roman"/>
                <w:szCs w:val="21"/>
              </w:rPr>
              <w:t>33482.28</w:t>
            </w:r>
          </w:p>
        </w:tc>
        <w:tc>
          <w:tcPr>
            <w:tcW w:w="0" w:type="auto"/>
            <w:tcBorders>
              <w:bottom w:val="single" w:color="auto" w:sz="12" w:space="0"/>
            </w:tcBorders>
            <w:vAlign w:val="center"/>
          </w:tcPr>
          <w:p>
            <w:pPr>
              <w:spacing w:line="360" w:lineRule="auto"/>
              <w:jc w:val="center"/>
              <w:rPr>
                <w:rFonts w:ascii="Times New Roman" w:hAnsi="Times New Roman" w:eastAsia="宋体" w:cs="Times New Roman"/>
                <w:szCs w:val="21"/>
              </w:rPr>
            </w:pPr>
            <w:r>
              <w:rPr>
                <w:rFonts w:ascii="Times New Roman" w:hAnsi="Times New Roman" w:eastAsia="宋体" w:cs="Times New Roman"/>
                <w:szCs w:val="21"/>
              </w:rPr>
              <w:t>40850.42</w:t>
            </w:r>
          </w:p>
        </w:tc>
        <w:tc>
          <w:tcPr>
            <w:tcW w:w="0" w:type="auto"/>
            <w:tcBorders>
              <w:bottom w:val="single" w:color="auto" w:sz="12" w:space="0"/>
            </w:tcBorders>
            <w:vAlign w:val="center"/>
          </w:tcPr>
          <w:p>
            <w:pPr>
              <w:spacing w:line="360" w:lineRule="auto"/>
              <w:jc w:val="center"/>
              <w:rPr>
                <w:rFonts w:ascii="Times New Roman" w:hAnsi="Times New Roman" w:eastAsia="宋体" w:cs="Times New Roman"/>
                <w:szCs w:val="21"/>
              </w:rPr>
            </w:pPr>
            <w:r>
              <w:rPr>
                <w:rFonts w:ascii="Times New Roman" w:hAnsi="Times New Roman" w:eastAsia="宋体" w:cs="Times New Roman"/>
                <w:szCs w:val="21"/>
              </w:rPr>
              <w:t>60369.29</w:t>
            </w:r>
          </w:p>
        </w:tc>
      </w:tr>
    </w:tbl>
    <w:p>
      <w:bookmarkStart w:id="1" w:name="_GoBack"/>
      <w:bookmarkEnd w:id="1"/>
    </w:p>
    <w:sectPr>
      <w:pgSz w:w="23811" w:h="16838" w:orient="landscape"/>
      <w:pgMar w:top="1800" w:right="1440" w:bottom="1800" w:left="1440" w:header="851" w:footer="992" w:gutter="0"/>
      <w:pgBorders>
        <w:top w:val="none" w:sz="0" w:space="0"/>
        <w:left w:val="none" w:sz="0" w:space="0"/>
        <w:bottom w:val="none" w:sz="0" w:space="0"/>
        <w:right w:val="none" w:sz="0" w:space="0"/>
      </w:pgBorders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7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ZTNiMmJjMGUyMDNhMGI0MjllZTc4OTE3ODRjOTBjMWQifQ=="/>
  </w:docVars>
  <w:rsids>
    <w:rsidRoot w:val="5217288F"/>
    <w:rsid w:val="2CCC5482"/>
    <w:rsid w:val="5217288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qFormat="1"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5">
    <w:name w:val="Default Paragraph Font"/>
    <w:semiHidden/>
    <w:uiPriority w:val="0"/>
  </w:style>
  <w:style w:type="table" w:default="1" w:styleId="3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caption"/>
    <w:basedOn w:val="1"/>
    <w:next w:val="1"/>
    <w:semiHidden/>
    <w:unhideWhenUsed/>
    <w:qFormat/>
    <w:uiPriority w:val="0"/>
    <w:rPr>
      <w:rFonts w:ascii="Arial" w:hAnsi="Arial" w:eastAsia="黑体"/>
      <w:sz w:val="20"/>
    </w:rPr>
  </w:style>
  <w:style w:type="table" w:styleId="4">
    <w:name w:val="Table Grid"/>
    <w:basedOn w:val="3"/>
    <w:qFormat/>
    <w:uiPriority w:val="0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0</TotalTime>
  <ScaleCrop>false</ScaleCrop>
  <LinksUpToDate>false</LinksUpToDate>
  <CharactersWithSpaces>0</CharactersWithSpaces>
  <Application>WPS Office_12.1.0.15120_F1E327BC-269C-435d-A152-05C5408002CA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2023-08-25T15:04:00Z</dcterms:created>
  <dc:creator>高铭成</dc:creator>
  <cp:lastModifiedBy>高铭成</cp:lastModifiedBy>
  <dcterms:modified xsi:type="dcterms:W3CDTF">2023-08-25T15:08:21Z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2052-12.1.0.15120</vt:lpwstr>
  </property>
  <property fmtid="{D5CDD505-2E9C-101B-9397-08002B2CF9AE}" pid="3" name="ICV">
    <vt:lpwstr>B16935F2662149A98297A0AC3B0090F7_11</vt:lpwstr>
  </property>
</Properties>
</file>