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A6648" w14:textId="2C30466D" w:rsidR="007542C6" w:rsidRPr="006E4E9B" w:rsidRDefault="006E4E9B" w:rsidP="006E4E9B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E4E9B">
        <w:rPr>
          <w:rFonts w:ascii="Times New Roman" w:hAnsi="Times New Roman" w:cs="Times New Roman"/>
          <w:sz w:val="24"/>
          <w:szCs w:val="24"/>
        </w:rPr>
        <w:t>eTable</w:t>
      </w:r>
      <w:proofErr w:type="spellEnd"/>
      <w:r w:rsidRPr="006E4E9B">
        <w:rPr>
          <w:rFonts w:ascii="Times New Roman" w:hAnsi="Times New Roman" w:cs="Times New Roman"/>
          <w:sz w:val="24"/>
          <w:szCs w:val="24"/>
        </w:rPr>
        <w:t xml:space="preserve"> 7. Association of changes in frailty status with cardiovascular death and all-cause mortality, in considering the losses censored at the median time of follow-up (3.88 years)</w:t>
      </w:r>
    </w:p>
    <w:tbl>
      <w:tblPr>
        <w:tblW w:w="14742" w:type="dxa"/>
        <w:tblLook w:val="04A0" w:firstRow="1" w:lastRow="0" w:firstColumn="1" w:lastColumn="0" w:noHBand="0" w:noVBand="1"/>
      </w:tblPr>
      <w:tblGrid>
        <w:gridCol w:w="3402"/>
        <w:gridCol w:w="2560"/>
        <w:gridCol w:w="2969"/>
        <w:gridCol w:w="2835"/>
        <w:gridCol w:w="2976"/>
      </w:tblGrid>
      <w:tr w:rsidR="006E4E9B" w:rsidRPr="006E4E9B" w14:paraId="2A19CDC0" w14:textId="77777777" w:rsidTr="00A82706">
        <w:trPr>
          <w:trHeight w:val="600"/>
        </w:trPr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74E2E7" w14:textId="77777777" w:rsidR="006E4E9B" w:rsidRPr="006E4E9B" w:rsidRDefault="006E4E9B" w:rsidP="006E4E9B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25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18FA8" w14:textId="77777777" w:rsidR="006E4E9B" w:rsidRPr="006E4E9B" w:rsidRDefault="006E4E9B" w:rsidP="006E4E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 Sustained pre/Frailty </w:t>
            </w:r>
          </w:p>
        </w:tc>
        <w:tc>
          <w:tcPr>
            <w:tcW w:w="296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86114C4" w14:textId="77777777" w:rsidR="006E4E9B" w:rsidRPr="006E4E9B" w:rsidRDefault="006E4E9B" w:rsidP="006E4E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Robustness to pre/Frailty 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F66A341" w14:textId="77777777" w:rsidR="006E4E9B" w:rsidRPr="006E4E9B" w:rsidRDefault="006E4E9B" w:rsidP="006E4E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pre/Frailty to robustness 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91DEB6" w14:textId="77777777" w:rsidR="006E4E9B" w:rsidRPr="006E4E9B" w:rsidRDefault="006E4E9B" w:rsidP="006E4E9B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Sustained robustness</w:t>
            </w:r>
          </w:p>
        </w:tc>
      </w:tr>
      <w:tr w:rsidR="003B243A" w:rsidRPr="006E4E9B" w14:paraId="4DE57D3C" w14:textId="77777777" w:rsidTr="003B243A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F70C3A" w14:textId="1B8275A0" w:rsidR="003B243A" w:rsidRPr="006E4E9B" w:rsidRDefault="003B243A" w:rsidP="003B243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All-cause mortality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9CDFDE" w14:textId="77777777" w:rsidR="003B243A" w:rsidRPr="006E4E9B" w:rsidRDefault="003B243A" w:rsidP="003B243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51679" w14:textId="77777777" w:rsidR="003B243A" w:rsidRPr="006E4E9B" w:rsidRDefault="003B243A" w:rsidP="003B24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7BFD18" w14:textId="77777777" w:rsidR="003B243A" w:rsidRPr="006E4E9B" w:rsidRDefault="003B243A" w:rsidP="003B24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FA95317" w14:textId="77777777" w:rsidR="003B243A" w:rsidRPr="006E4E9B" w:rsidRDefault="003B243A" w:rsidP="003B24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B243A" w:rsidRPr="006E4E9B" w14:paraId="1B10BFBC" w14:textId="77777777" w:rsidTr="003B243A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24594" w14:textId="76E73F3B" w:rsidR="003B243A" w:rsidRPr="006E4E9B" w:rsidRDefault="003B243A" w:rsidP="003B243A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34365B" w14:textId="2071BEE9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1044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15F0A4" w14:textId="46B5A984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BD842B" w14:textId="4235019F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539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842F20" w14:textId="068C1458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1320</w:t>
            </w:r>
          </w:p>
        </w:tc>
      </w:tr>
      <w:tr w:rsidR="003B243A" w:rsidRPr="006E4E9B" w14:paraId="399E2B41" w14:textId="77777777" w:rsidTr="003B243A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98525B" w14:textId="46F536CE" w:rsidR="003B243A" w:rsidRPr="006E4E9B" w:rsidRDefault="003B243A" w:rsidP="003B243A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C5CB4" w14:textId="48445793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473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9D31BE" w14:textId="00E07AF9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169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A2362" w14:textId="3EDA4A65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123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67C4CE2" w14:textId="5764D76A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187</w:t>
            </w:r>
          </w:p>
        </w:tc>
      </w:tr>
      <w:tr w:rsidR="003B243A" w:rsidRPr="006E4E9B" w14:paraId="07AE76EA" w14:textId="77777777" w:rsidTr="003B243A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EE3C73" w14:textId="52A8D0D4" w:rsidR="003B243A" w:rsidRPr="006E4E9B" w:rsidRDefault="003B243A" w:rsidP="003B243A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91C777" w14:textId="31602E42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3211.4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E0935" w14:textId="51DB5A44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2384.0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D3FC16" w14:textId="6722B6B2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1968.2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7ABCEC" w14:textId="39C7BC42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4946.4</w:t>
            </w:r>
          </w:p>
        </w:tc>
      </w:tr>
      <w:tr w:rsidR="003B243A" w:rsidRPr="006E4E9B" w14:paraId="63BAC142" w14:textId="77777777" w:rsidTr="003B243A"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4A5EE" w14:textId="3E8DF18A" w:rsidR="003B243A" w:rsidRPr="006E4E9B" w:rsidRDefault="003B243A" w:rsidP="003B243A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E7AC4" w14:textId="6678127F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14.7 (13.5-16.0)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28B333" w14:textId="276A8A66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7.1 (6.1-8.1)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6FB16D" w14:textId="3D4C32FD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6.2 (5.2-7.3)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F66CDB" w14:textId="2F4CD5C6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3.8 (3.2-4.3)</w:t>
            </w:r>
          </w:p>
        </w:tc>
      </w:tr>
      <w:tr w:rsidR="003B243A" w:rsidRPr="006E4E9B" w14:paraId="0E8A3ECE" w14:textId="77777777" w:rsidTr="003B243A"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94E78F" w14:textId="31B1D9CF" w:rsidR="003B243A" w:rsidRPr="006E4E9B" w:rsidRDefault="003B243A" w:rsidP="003B243A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83FF9E" w14:textId="0EFD9B9D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F1F962" w14:textId="32479F77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0.59 (0.49-0.71), &lt;0.001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F90C27" w14:textId="00BD7260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0.55 (0.45-0.68), &lt;0.001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541A85" w14:textId="7ED96DB1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0.43 (0.36-0.52), &lt;0.001</w:t>
            </w:r>
          </w:p>
        </w:tc>
      </w:tr>
      <w:tr w:rsidR="003B243A" w:rsidRPr="006E4E9B" w14:paraId="4C61BFBA" w14:textId="77777777" w:rsidTr="003B243A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981A2F" w14:textId="77777777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316381" w14:textId="77777777" w:rsidR="003B243A" w:rsidRPr="006E4E9B" w:rsidRDefault="003B243A" w:rsidP="003B243A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C30AF4" w14:textId="77777777" w:rsidR="003B243A" w:rsidRPr="006E4E9B" w:rsidRDefault="003B243A" w:rsidP="003B24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880A3B" w14:textId="77777777" w:rsidR="003B243A" w:rsidRPr="006E4E9B" w:rsidRDefault="003B243A" w:rsidP="003B24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FD603D" w14:textId="77777777" w:rsidR="003B243A" w:rsidRPr="006E4E9B" w:rsidRDefault="003B243A" w:rsidP="003B24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B243A" w:rsidRPr="006E4E9B" w14:paraId="3F0277D8" w14:textId="77777777" w:rsidTr="003B243A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52BEB" w14:textId="1674B881" w:rsidR="003B243A" w:rsidRPr="006E4E9B" w:rsidRDefault="003B243A" w:rsidP="003B243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Cardiovascular death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72BF0C" w14:textId="77777777" w:rsidR="003B243A" w:rsidRPr="006E4E9B" w:rsidRDefault="003B243A" w:rsidP="003B243A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F17FFB0" w14:textId="77777777" w:rsidR="003B243A" w:rsidRPr="006E4E9B" w:rsidRDefault="003B243A" w:rsidP="003B24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B8ABA0" w14:textId="77777777" w:rsidR="003B243A" w:rsidRPr="006E4E9B" w:rsidRDefault="003B243A" w:rsidP="003B24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9CE4CE" w14:textId="77777777" w:rsidR="003B243A" w:rsidRPr="006E4E9B" w:rsidRDefault="003B243A" w:rsidP="003B243A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3B243A" w:rsidRPr="006E4E9B" w14:paraId="2EB7AA34" w14:textId="77777777" w:rsidTr="003B243A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BC7E78" w14:textId="16D6E3B7" w:rsidR="003B243A" w:rsidRPr="006E4E9B" w:rsidRDefault="003B243A" w:rsidP="003B243A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4CBC1A" w14:textId="4CEA9575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1044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D90A9D" w14:textId="5E748943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670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78E25C" w14:textId="37C2AE6D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539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90952C" w14:textId="42AA5255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1320</w:t>
            </w:r>
          </w:p>
        </w:tc>
      </w:tr>
      <w:tr w:rsidR="003B243A" w:rsidRPr="006E4E9B" w14:paraId="185B41F3" w14:textId="77777777" w:rsidTr="003B243A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09520C" w14:textId="1B254C57" w:rsidR="003B243A" w:rsidRPr="006E4E9B" w:rsidRDefault="003B243A" w:rsidP="003B243A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D894D" w14:textId="00EE67B2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75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A91AE1" w14:textId="550CD315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78DD4A" w14:textId="680AA80A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18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E3887" w14:textId="7BDD8403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41</w:t>
            </w:r>
          </w:p>
        </w:tc>
      </w:tr>
      <w:tr w:rsidR="003B243A" w:rsidRPr="006E4E9B" w14:paraId="013031D1" w14:textId="77777777" w:rsidTr="003B243A">
        <w:trPr>
          <w:trHeight w:val="25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FDD5E0" w14:textId="7C1E5502" w:rsidR="003B243A" w:rsidRPr="006E4E9B" w:rsidRDefault="003B243A" w:rsidP="003B243A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02E0F8" w14:textId="32B0198D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3211.4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7D67D5" w14:textId="28D0F863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2384.0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0512C6" w14:textId="73D5B059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1968.2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DF8D7" w14:textId="67DB43FC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4946.4</w:t>
            </w:r>
          </w:p>
        </w:tc>
      </w:tr>
      <w:tr w:rsidR="003B243A" w:rsidRPr="006E4E9B" w14:paraId="44193849" w14:textId="77777777" w:rsidTr="003B243A"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3CD02" w14:textId="61CC0BE9" w:rsidR="003B243A" w:rsidRPr="006E4E9B" w:rsidRDefault="003B243A" w:rsidP="003B243A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2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0C9468" w14:textId="6BF1E307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2.3 (1.8-2.9)</w:t>
            </w:r>
          </w:p>
        </w:tc>
        <w:tc>
          <w:tcPr>
            <w:tcW w:w="2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A60E1E" w14:textId="399F6746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1.5 (1.0-2.0)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787D2A" w14:textId="3349B947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0.9 (0.5-1.3)</w:t>
            </w:r>
          </w:p>
        </w:tc>
        <w:tc>
          <w:tcPr>
            <w:tcW w:w="29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667167" w14:textId="2E55B242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0.8 (0.6-1.1)</w:t>
            </w:r>
          </w:p>
        </w:tc>
      </w:tr>
      <w:tr w:rsidR="003B243A" w:rsidRPr="006E4E9B" w14:paraId="0042B6C8" w14:textId="77777777" w:rsidTr="003B243A">
        <w:trPr>
          <w:trHeight w:val="285"/>
        </w:trPr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16912762" w14:textId="28A4632C" w:rsidR="003B243A" w:rsidRPr="006E4E9B" w:rsidRDefault="003B243A" w:rsidP="003B243A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2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59A08C6D" w14:textId="457D569E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96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F3829C7" w14:textId="7470B7BF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0.76 (0.50-1.14), 0.187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28A7C4FC" w14:textId="23461E1D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0.49 (0.29-0.82), 0.007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473CBD9B" w14:textId="53FDFE99" w:rsidR="003B243A" w:rsidRPr="006E4E9B" w:rsidRDefault="003B243A" w:rsidP="003B243A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6E4E9B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0.54 (0.35-0.83), 0.005</w:t>
            </w:r>
          </w:p>
        </w:tc>
      </w:tr>
    </w:tbl>
    <w:p w14:paraId="632A92AB" w14:textId="77777777" w:rsidR="006E4E9B" w:rsidRPr="006E4E9B" w:rsidRDefault="006E4E9B" w:rsidP="006E4E9B">
      <w:pPr>
        <w:rPr>
          <w:rFonts w:ascii="Times New Roman" w:hAnsi="Times New Roman" w:cs="Times New Roman"/>
          <w:sz w:val="24"/>
          <w:szCs w:val="24"/>
        </w:rPr>
      </w:pPr>
      <w:r w:rsidRPr="00CA15BA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6E4E9B">
        <w:rPr>
          <w:rFonts w:ascii="Times New Roman" w:hAnsi="Times New Roman" w:cs="Times New Roman"/>
          <w:sz w:val="24"/>
          <w:szCs w:val="24"/>
        </w:rPr>
        <w:t xml:space="preserve"> per 100 person-years. </w:t>
      </w:r>
    </w:p>
    <w:p w14:paraId="3F5602EE" w14:textId="7349A6B9" w:rsidR="00627590" w:rsidRDefault="006E4E9B" w:rsidP="006E4E9B">
      <w:pPr>
        <w:rPr>
          <w:rFonts w:ascii="Times New Roman" w:hAnsi="Times New Roman" w:cs="Times New Roman"/>
          <w:sz w:val="24"/>
          <w:szCs w:val="24"/>
        </w:rPr>
      </w:pPr>
      <w:r w:rsidRPr="00CA15BA">
        <w:rPr>
          <w:rFonts w:ascii="Times New Roman" w:hAnsi="Times New Roman" w:cs="Times New Roman"/>
          <w:sz w:val="24"/>
          <w:szCs w:val="24"/>
          <w:vertAlign w:val="superscript"/>
        </w:rPr>
        <w:t xml:space="preserve">b </w:t>
      </w:r>
      <w:r w:rsidRPr="006E4E9B">
        <w:rPr>
          <w:rFonts w:ascii="Times New Roman" w:hAnsi="Times New Roman" w:cs="Times New Roman"/>
          <w:sz w:val="24"/>
          <w:szCs w:val="24"/>
        </w:rPr>
        <w:t>Adjustment with sex, age, education, marital status, income, residence, living with family, current smoking, current drinking, current exercise, regular intake of foods, comorbidities, and ADL disability.</w:t>
      </w:r>
    </w:p>
    <w:p w14:paraId="2C56DE64" w14:textId="77777777" w:rsidR="003248B7" w:rsidRDefault="003248B7" w:rsidP="003248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Abbreviations: CI = confidence interval; HR = hazard ratio; PYs = person-years.</w:t>
      </w:r>
    </w:p>
    <w:p w14:paraId="18F77B3C" w14:textId="77777777" w:rsidR="003248B7" w:rsidRPr="006E4E9B" w:rsidRDefault="003248B7" w:rsidP="006E4E9B">
      <w:pPr>
        <w:rPr>
          <w:rFonts w:ascii="Times New Roman" w:hAnsi="Times New Roman" w:cs="Times New Roman"/>
          <w:sz w:val="24"/>
          <w:szCs w:val="24"/>
        </w:rPr>
      </w:pPr>
    </w:p>
    <w:sectPr w:rsidR="003248B7" w:rsidRPr="006E4E9B" w:rsidSect="005E7958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E52EBD" w14:textId="77777777" w:rsidR="006A037E" w:rsidRDefault="006A037E" w:rsidP="00CA15BA">
      <w:r>
        <w:separator/>
      </w:r>
    </w:p>
  </w:endnote>
  <w:endnote w:type="continuationSeparator" w:id="0">
    <w:p w14:paraId="7FDB0454" w14:textId="77777777" w:rsidR="006A037E" w:rsidRDefault="006A037E" w:rsidP="00CA1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F4A20E" w14:textId="77777777" w:rsidR="006A037E" w:rsidRDefault="006A037E" w:rsidP="00CA15BA">
      <w:r>
        <w:separator/>
      </w:r>
    </w:p>
  </w:footnote>
  <w:footnote w:type="continuationSeparator" w:id="0">
    <w:p w14:paraId="4606BF7A" w14:textId="77777777" w:rsidR="006A037E" w:rsidRDefault="006A037E" w:rsidP="00CA1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46DF"/>
    <w:rsid w:val="003248B7"/>
    <w:rsid w:val="003B243A"/>
    <w:rsid w:val="005C519E"/>
    <w:rsid w:val="005E7958"/>
    <w:rsid w:val="00627590"/>
    <w:rsid w:val="006A037E"/>
    <w:rsid w:val="006E4E9B"/>
    <w:rsid w:val="007542C6"/>
    <w:rsid w:val="00A82706"/>
    <w:rsid w:val="00C246DF"/>
    <w:rsid w:val="00CA15BA"/>
    <w:rsid w:val="00D45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46F0DC"/>
  <w15:chartTrackingRefBased/>
  <w15:docId w15:val="{BA5E0AF9-DE55-490D-A874-4A3370159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A15B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A15BA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A15B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A15BA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6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76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9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189</Words>
  <Characters>1082</Characters>
  <Application>Microsoft Office Word</Application>
  <DocSecurity>0</DocSecurity>
  <Lines>9</Lines>
  <Paragraphs>2</Paragraphs>
  <ScaleCrop>false</ScaleCrop>
  <Company/>
  <LinksUpToDate>false</LinksUpToDate>
  <CharactersWithSpaces>1269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ZIQIONG</dc:creator>
  <cp:keywords/>
  <dc:description/>
  <cp:lastModifiedBy>1</cp:lastModifiedBy>
  <cp:revision>10</cp:revision>
  <dcterms:created xsi:type="dcterms:W3CDTF">2023-05-28T14:55:00Z</dcterms:created>
  <dcterms:modified xsi:type="dcterms:W3CDTF">2023-12-08T14:53:00Z</dcterms:modified>
</cp:coreProperties>
</file>