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2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S1:</w:t>
      </w:r>
      <w:r>
        <w:rPr>
          <w:rFonts w:ascii="Times New Roman" w:hAnsi="Times New Roman" w:cs="Times New Roman"/>
          <w:sz w:val="24"/>
          <w:szCs w:val="24"/>
        </w:rPr>
        <w:t xml:space="preserve"> Definition and descriptive statistics of various variables</w:t>
      </w:r>
    </w:p>
    <w:tbl>
      <w:tblPr>
        <w:tblStyle w:val="6"/>
        <w:tblW w:w="8294" w:type="dxa"/>
        <w:jc w:val="center"/>
        <w:tblBorders>
          <w:top w:val="single" w:color="000000" w:themeColor="text1" w:sz="12" w:space="0"/>
          <w:left w:val="single" w:color="FFFFFF" w:sz="2" w:space="0"/>
          <w:bottom w:val="single" w:color="000000" w:themeColor="text1" w:sz="12" w:space="0"/>
          <w:right w:val="single" w:color="FFFFFF" w:sz="2" w:space="0"/>
          <w:insideH w:val="none" w:color="auto" w:sz="0" w:space="0"/>
          <w:insideV w:val="single" w:color="FBDFE4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1"/>
        <w:gridCol w:w="5323"/>
      </w:tblGrid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971" w:type="dxa"/>
            <w:tcBorders>
              <w:bottom w:val="single" w:color="000000" w:themeColor="text1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Variable</w:t>
            </w:r>
          </w:p>
        </w:tc>
        <w:tc>
          <w:tcPr>
            <w:tcW w:w="5323" w:type="dxa"/>
            <w:tcBorders>
              <w:bottom w:val="single" w:color="000000" w:themeColor="text1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Variable description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71" w:type="dxa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b/>
              </w:rPr>
            </w:pPr>
            <w:r>
              <w:rPr>
                <w:rFonts w:hint="eastAsia"/>
                <w:b/>
              </w:rPr>
              <w:t>Explained</w:t>
            </w:r>
            <w:r>
              <w:rPr>
                <w:b/>
              </w:rPr>
              <w:t xml:space="preserve"> variable</w:t>
            </w:r>
          </w:p>
        </w:tc>
        <w:tc>
          <w:tcPr>
            <w:tcW w:w="5323" w:type="dxa"/>
            <w:tcBorders>
              <w:top w:val="single" w:color="000000" w:themeColor="text1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bCs/>
              </w:rPr>
            </w:pPr>
            <w:r>
              <w:rPr>
                <w:rFonts w:eastAsiaTheme="minorEastAsia"/>
                <w:kern w:val="2"/>
                <w:szCs w:val="22"/>
              </w:rPr>
              <w:t>ICOPE</w:t>
            </w:r>
            <w:bookmarkStart w:id="0" w:name="OLE_LINK97"/>
            <w:r>
              <w:rPr>
                <w:rFonts w:hint="eastAsia" w:eastAsiaTheme="minorEastAsia"/>
                <w:kern w:val="2"/>
                <w:szCs w:val="22"/>
              </w:rPr>
              <w:t xml:space="preserve"> d</w:t>
            </w:r>
            <w:r>
              <w:rPr>
                <w:rFonts w:eastAsiaTheme="minorEastAsia"/>
                <w:kern w:val="2"/>
                <w:szCs w:val="22"/>
              </w:rPr>
              <w:t>emand</w:t>
            </w:r>
            <w:bookmarkEnd w:id="0"/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rFonts w:eastAsiaTheme="minorEastAsia"/>
                <w:kern w:val="2"/>
                <w:szCs w:val="22"/>
              </w:rPr>
            </w:pPr>
            <w:bookmarkStart w:id="1" w:name="OLE_LINK33"/>
            <w:r>
              <w:rPr>
                <w:rFonts w:hint="eastAsia" w:eastAsiaTheme="minorEastAsia"/>
                <w:kern w:val="2"/>
                <w:szCs w:val="22"/>
              </w:rPr>
              <w:t>Low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1, lower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 xml:space="preserve">2, </w:t>
            </w:r>
            <w:r>
              <w:rPr>
                <w:rFonts w:eastAsiaTheme="minorEastAsia"/>
                <w:kern w:val="2"/>
                <w:szCs w:val="22"/>
              </w:rPr>
              <w:t>generally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3, higher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4, high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5</w:t>
            </w:r>
            <w:bookmarkEnd w:id="1"/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rFonts w:eastAsiaTheme="minorEastAsia"/>
                <w:kern w:val="2"/>
                <w:szCs w:val="22"/>
              </w:rPr>
            </w:pPr>
            <w:bookmarkStart w:id="2" w:name="OLE_LINK143" w:colFirst="0" w:colLast="0"/>
            <w:r>
              <w:rPr>
                <w:rFonts w:hint="eastAsia" w:eastAsiaTheme="minorEastAsia"/>
                <w:b/>
                <w:bCs/>
                <w:kern w:val="2"/>
                <w:szCs w:val="22"/>
              </w:rPr>
              <w:t>Explanatory variable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rFonts w:eastAsiaTheme="minorEastAsia"/>
                <w:kern w:val="2"/>
                <w:szCs w:val="22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rFonts w:eastAsiaTheme="minorEastAsia"/>
                <w:b/>
                <w:bCs/>
                <w:kern w:val="2"/>
                <w:szCs w:val="22"/>
              </w:rPr>
            </w:pPr>
            <w:r>
              <w:rPr>
                <w:rFonts w:hint="eastAsia" w:eastAsiaTheme="minorEastAsia"/>
                <w:kern w:val="2"/>
                <w:szCs w:val="22"/>
              </w:rPr>
              <w:t>GAMR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rFonts w:eastAsiaTheme="minorEastAsia"/>
                <w:kern w:val="2"/>
                <w:szCs w:val="22"/>
              </w:rPr>
            </w:pPr>
            <w:r>
              <w:rPr>
                <w:rFonts w:hint="eastAsia" w:eastAsiaTheme="minorEastAsia"/>
                <w:kern w:val="2"/>
                <w:szCs w:val="22"/>
              </w:rPr>
              <w:t>High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0, low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1</w:t>
            </w:r>
          </w:p>
        </w:tc>
      </w:tr>
      <w:bookmarkEnd w:id="2"/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rFonts w:hint="eastAsia"/>
                <w:bCs/>
              </w:rPr>
              <w:t>Self-rated health status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rFonts w:eastAsiaTheme="minorEastAsia"/>
                <w:kern w:val="2"/>
              </w:rPr>
            </w:pPr>
            <w:r>
              <w:rPr>
                <w:rFonts w:hint="eastAsia" w:eastAsiaTheme="minorEastAsia"/>
                <w:kern w:val="2"/>
                <w:szCs w:val="22"/>
              </w:rPr>
              <w:t>Good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 xml:space="preserve">0, </w:t>
            </w: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hint="eastAsia" w:eastAsiaTheme="minorEastAsia"/>
                <w:kern w:val="2"/>
                <w:szCs w:val="22"/>
              </w:rPr>
              <w:t>general</w:t>
            </w:r>
            <w:r>
              <w:rPr>
                <w:rFonts w:hint="eastAsia" w:eastAsiaTheme="minorEastAsia"/>
                <w:kern w:val="2"/>
                <w:szCs w:val="22"/>
              </w:rPr>
              <w:fldChar w:fldCharType="end"/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1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>,</w:t>
            </w:r>
            <w:r>
              <w:rPr>
                <w:rFonts w:hint="eastAsia" w:eastAsiaTheme="minorEastAsia"/>
                <w:kern w:val="2"/>
                <w:szCs w:val="22"/>
              </w:rPr>
              <w:t xml:space="preserve"> poor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2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rFonts w:eastAsiaTheme="minorEastAsia"/>
                <w:kern w:val="2"/>
                <w:szCs w:val="22"/>
              </w:rPr>
            </w:pPr>
            <w:r>
              <w:rPr>
                <w:rFonts w:hint="eastAsia" w:eastAsiaTheme="minorEastAsia"/>
                <w:kern w:val="2"/>
                <w:szCs w:val="22"/>
              </w:rPr>
              <w:t>Number of chronic disease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rFonts w:eastAsiaTheme="minorEastAsia"/>
                <w:kern w:val="2"/>
                <w:szCs w:val="22"/>
              </w:rPr>
            </w:pPr>
            <w:bookmarkStart w:id="3" w:name="OLE_LINK76"/>
            <w:r>
              <w:rPr>
                <w:rFonts w:hint="eastAsia" w:eastAsiaTheme="minorEastAsia"/>
                <w:kern w:val="2"/>
                <w:szCs w:val="22"/>
              </w:rPr>
              <w:t>No chronic disease</w:t>
            </w:r>
            <w:bookmarkEnd w:id="3"/>
            <w:r>
              <w:rPr>
                <w:rFonts w:hint="eastAsia" w:eastAsiaTheme="minorEastAsia"/>
                <w:kern w:val="2"/>
                <w:szCs w:val="22"/>
              </w:rPr>
              <w:t xml:space="preserve">=1, 1 type of chronic diseases =2, </w:t>
            </w:r>
            <w:r>
              <w:rPr>
                <w:rFonts w:ascii="Arial" w:hAnsi="Arial" w:cs="Arial" w:eastAsiaTheme="minorEastAsia"/>
                <w:kern w:val="2"/>
                <w:szCs w:val="22"/>
              </w:rPr>
              <w:t>≥</w:t>
            </w:r>
            <w:r>
              <w:rPr>
                <w:rFonts w:hint="eastAsia" w:eastAsiaTheme="minorEastAsia"/>
                <w:kern w:val="2"/>
                <w:szCs w:val="22"/>
              </w:rPr>
              <w:t>2 types of chronic diseases =3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rFonts w:eastAsiaTheme="minorEastAsia"/>
                <w:kern w:val="2"/>
                <w:szCs w:val="22"/>
              </w:rPr>
            </w:pPr>
            <w:r>
              <w:rPr>
                <w:rFonts w:hint="eastAsia"/>
                <w:b/>
              </w:rPr>
              <w:t>Control variables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rFonts w:eastAsiaTheme="minorEastAsia"/>
                <w:kern w:val="2"/>
                <w:szCs w:val="22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b/>
                <w:bCs/>
              </w:rPr>
            </w:pPr>
            <w:r>
              <w:rPr>
                <w:b/>
              </w:rPr>
              <w:t>Demographic characteristics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bCs/>
              </w:rPr>
            </w:pPr>
            <w:r>
              <w:rPr>
                <w:bCs/>
              </w:rPr>
              <w:t>Household registration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rFonts w:hint="eastAsia"/>
              </w:rPr>
              <w:t>R</w:t>
            </w:r>
            <w:r>
              <w:t>ural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1,</w:t>
            </w:r>
            <w:r>
              <w:t xml:space="preserve"> city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rFonts w:hint="eastAsia"/>
              </w:rPr>
              <w:t>Gender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rFonts w:hint="eastAsia"/>
              </w:rPr>
              <w:t>Male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1, female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bCs/>
              </w:rPr>
              <w:t>Age (year)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t>Continuous variable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bCs/>
              </w:rPr>
              <w:t>Educational level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t>Primary School and below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1,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j</w:t>
            </w:r>
            <w:r>
              <w:t>unior high school</w:t>
            </w:r>
            <w:r>
              <w:rPr>
                <w:rFonts w:hint="eastAsia"/>
              </w:rPr>
              <w:t xml:space="preserve"> and</w:t>
            </w:r>
            <w:r>
              <w:t xml:space="preserve"> above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bCs/>
              </w:rPr>
              <w:t>Monthly income (yuan)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t>≤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2</w:t>
            </w:r>
            <w:r>
              <w:rPr>
                <w:rFonts w:hint="eastAsia"/>
                <w:lang w:val="en-US" w:eastAsia="zh-CN"/>
              </w:rPr>
              <w:t>,</w:t>
            </w:r>
            <w:r>
              <w:t>000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1,</w:t>
            </w:r>
            <w: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001–4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000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2,</w:t>
            </w:r>
            <w:r>
              <w:rPr>
                <w:rFonts w:hint="eastAsia"/>
                <w:lang w:val="en-US" w:eastAsia="zh-CN"/>
              </w:rPr>
              <w:t xml:space="preserve"> </w:t>
            </w:r>
            <w:bookmarkStart w:id="6" w:name="_GoBack"/>
            <w:bookmarkEnd w:id="6"/>
            <w:r>
              <w:t>&gt;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4</w:t>
            </w:r>
            <w:r>
              <w:rPr>
                <w:rFonts w:hint="eastAsia"/>
                <w:lang w:val="en-US" w:eastAsia="zh-CN"/>
              </w:rPr>
              <w:t>,</w:t>
            </w:r>
            <w:r>
              <w:t>000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bCs/>
              </w:rPr>
              <w:t>B</w:t>
            </w:r>
            <w:r>
              <w:rPr>
                <w:rFonts w:hint="eastAsia"/>
                <w:bCs/>
              </w:rPr>
              <w:t>asic medical insurance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rFonts w:hint="eastAsia"/>
              </w:rPr>
              <w:t>Employee medical insurance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1, resident medical insurance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bCs/>
              </w:rPr>
              <w:t>Endowment insurance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No </w:t>
            </w:r>
            <w:r>
              <w:rPr>
                <w:rFonts w:hint="eastAsia" w:eastAsiaTheme="minorEastAsia"/>
                <w:kern w:val="2"/>
                <w:szCs w:val="22"/>
              </w:rPr>
              <w:t>= 0, yes 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1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bCs/>
              </w:rPr>
            </w:pPr>
            <w:r>
              <w:rPr>
                <w:rFonts w:hint="eastAsia"/>
                <w:b/>
              </w:rPr>
              <w:t>Social network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  <w:rPr>
                <w:rFonts w:eastAsiaTheme="minorEastAsia"/>
                <w:kern w:val="2"/>
                <w:szCs w:val="22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rFonts w:hint="eastAsia"/>
                <w:bCs/>
              </w:rPr>
              <w:t>Spouse/partner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No </w:t>
            </w:r>
            <w:r>
              <w:rPr>
                <w:rFonts w:hint="eastAsia" w:eastAsiaTheme="minorEastAsia"/>
                <w:kern w:val="2"/>
                <w:szCs w:val="22"/>
              </w:rPr>
              <w:t>= 0, yes =</w:t>
            </w:r>
            <w:r>
              <w:rPr>
                <w:rFonts w:hint="eastAsia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kern w:val="2"/>
                <w:szCs w:val="22"/>
              </w:rPr>
              <w:t>1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bCs/>
              </w:rPr>
              <w:t>Number of children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m:oMath>
              <m:r>
                <m:rPr>
                  <m:sty m:val="p"/>
                </m:rPr>
                <w:rPr>
                  <w:rFonts w:ascii="Arial" w:hAnsi="Arial" w:cs="Arial"/>
                </w:rPr>
                <m:t>≤</m:t>
              </m:r>
            </m:oMath>
            <w:r>
              <w:rPr>
                <w:rFonts w:hint="eastAsia"/>
              </w:rPr>
              <w:t xml:space="preserve">1 children=1, 2 children=2, </w:t>
            </w:r>
            <w:r>
              <w:rPr>
                <w:rFonts w:ascii="Arial" w:hAnsi="Arial" w:cs="Arial"/>
              </w:rPr>
              <w:t>≥</w:t>
            </w:r>
            <w:r>
              <w:rPr>
                <w:rFonts w:hint="eastAsia"/>
              </w:rPr>
              <w:t>3 children=3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bCs/>
              </w:rPr>
              <w:t>Number of friends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pStyle w:val="8"/>
              <w:jc w:val="left"/>
            </w:pPr>
            <w:r>
              <w:rPr>
                <w:rFonts w:hint="eastAsia"/>
              </w:rPr>
              <w:t>No friend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1, 1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–</w:t>
            </w:r>
            <w:r>
              <w:rPr>
                <w:rFonts w:hint="eastAsia"/>
              </w:rPr>
              <w:t>2 friends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2, 3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–</w:t>
            </w:r>
            <w:r>
              <w:rPr>
                <w:rFonts w:hint="eastAsia"/>
              </w:rPr>
              <w:t>5</w:t>
            </w:r>
            <w:bookmarkStart w:id="4" w:name="OLE_LINK74"/>
            <w:r>
              <w:rPr>
                <w:rFonts w:hint="eastAsia"/>
              </w:rPr>
              <w:t xml:space="preserve"> friends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3</w:t>
            </w:r>
            <w:bookmarkEnd w:id="4"/>
            <w:r>
              <w:rPr>
                <w:rFonts w:hint="eastAsia"/>
              </w:rPr>
              <w:t xml:space="preserve">, </w:t>
            </w:r>
            <w:r>
              <w:t>≥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6 friends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=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pStyle w:val="8"/>
              <w:jc w:val="left"/>
              <w:rPr>
                <w:bCs/>
              </w:rPr>
            </w:pPr>
            <w:bookmarkStart w:id="5" w:name="OLE_LINK93" w:colFirst="0" w:colLast="0"/>
            <w:r>
              <w:rPr>
                <w:bCs/>
              </w:rPr>
              <w:t>Spousal</w:t>
            </w:r>
            <w:r>
              <w:rPr>
                <w:rFonts w:hint="eastAsia"/>
                <w:bCs/>
              </w:rPr>
              <w:t xml:space="preserve"> support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left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  <w:lang w:val="en-US" w:eastAsia="zh-CN"/>
              </w:rPr>
              <w:t xml:space="preserve">No </w:t>
            </w: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</w:rPr>
              <w:t>= 0, yes =</w:t>
            </w: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</w:rPr>
              <w:t>1</w:t>
            </w:r>
          </w:p>
        </w:tc>
      </w:tr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pStyle w:val="8"/>
              <w:jc w:val="left"/>
              <w:rPr>
                <w:bCs/>
              </w:rPr>
            </w:pPr>
            <w:r>
              <w:rPr>
                <w:bCs/>
              </w:rPr>
              <w:t>Children</w:t>
            </w:r>
            <w:r>
              <w:rPr>
                <w:rFonts w:hint="eastAsia"/>
                <w:bCs/>
              </w:rPr>
              <w:t xml:space="preserve"> support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left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  <w:lang w:val="en-US" w:eastAsia="zh-CN"/>
              </w:rPr>
              <w:t xml:space="preserve">No </w:t>
            </w: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</w:rPr>
              <w:t>= 0, yes =</w:t>
            </w: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</w:rPr>
              <w:t>1</w:t>
            </w:r>
          </w:p>
        </w:tc>
      </w:tr>
      <w:bookmarkEnd w:id="5"/>
      <w:tr>
        <w:tblPrEx>
          <w:tblBorders>
            <w:top w:val="single" w:color="000000" w:themeColor="text1" w:sz="12" w:space="0"/>
            <w:left w:val="single" w:color="FFFFFF" w:sz="2" w:space="0"/>
            <w:bottom w:val="single" w:color="000000" w:themeColor="text1" w:sz="12" w:space="0"/>
            <w:right w:val="single" w:color="FFFFFF" w:sz="2" w:space="0"/>
            <w:insideH w:val="none" w:color="auto" w:sz="0" w:space="0"/>
            <w:insideV w:val="single" w:color="FBDFE4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971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pStyle w:val="8"/>
              <w:jc w:val="left"/>
              <w:rPr>
                <w:bCs/>
              </w:rPr>
            </w:pPr>
            <w:r>
              <w:rPr>
                <w:bCs/>
              </w:rPr>
              <w:t>Friends</w:t>
            </w:r>
            <w:r>
              <w:rPr>
                <w:rFonts w:hint="eastAsia"/>
                <w:bCs/>
              </w:rPr>
              <w:t xml:space="preserve"> support</w:t>
            </w:r>
          </w:p>
        </w:tc>
        <w:tc>
          <w:tcPr>
            <w:tcW w:w="5323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jc w:val="left"/>
              <w:rPr>
                <w:rFonts w:hint="default"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  <w:lang w:val="en-US" w:eastAsia="zh-CN"/>
              </w:rPr>
              <w:t xml:space="preserve">No </w:t>
            </w: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</w:rPr>
              <w:t>= 0, yes =</w:t>
            </w: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kern w:val="2"/>
                <w:szCs w:val="22"/>
              </w:rPr>
              <w:t>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BiZWM2OGU3OTdmNzA5MDI5YjQ2OTE3NjU4MGFlNmEifQ=="/>
  </w:docVars>
  <w:rsids>
    <w:rsidRoot w:val="00D71F3D"/>
    <w:rsid w:val="002510D1"/>
    <w:rsid w:val="00D71F3D"/>
    <w:rsid w:val="0E65762C"/>
    <w:rsid w:val="22DD4EB9"/>
    <w:rsid w:val="6B4C09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link w:val="9"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表格"/>
    <w:basedOn w:val="2"/>
    <w:autoRedefine/>
    <w:qFormat/>
    <w:uiPriority w:val="0"/>
    <w:pPr>
      <w:adjustRightInd w:val="0"/>
      <w:snapToGrid w:val="0"/>
      <w:ind w:firstLine="0" w:firstLineChars="0"/>
      <w:jc w:val="center"/>
    </w:pPr>
    <w:rPr>
      <w:rFonts w:ascii="Times New Roman" w:hAnsi="Times New Roman" w:eastAsia="宋体" w:cs="Times New Roman"/>
      <w:color w:val="000000"/>
      <w:kern w:val="0"/>
      <w:szCs w:val="21"/>
    </w:rPr>
  </w:style>
  <w:style w:type="character" w:customStyle="1" w:styleId="9">
    <w:name w:val="批注框文本 Char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143</Words>
  <Characters>983</Characters>
  <Lines>8</Lines>
  <Paragraphs>2</Paragraphs>
  <TotalTime>2</TotalTime>
  <ScaleCrop>false</ScaleCrop>
  <LinksUpToDate>false</LinksUpToDate>
  <CharactersWithSpaces>1124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2023-09-19T05:11:00Z</dcterms:created>
  <dc:creator>Administrator</dc:creator>
  <cp:lastModifiedBy>Administrator</cp:lastModifiedBy>
  <dcterms:modified xsi:type="dcterms:W3CDTF">2024-04-11T13:31:17Z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973BB0B4FD004C17A5504A7C5A5A8B11_12</vt:lpwstr>
  </property>
</Properties>
</file>