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b/>
          <w:bCs/>
          <w:lang w:eastAsia="zh-TW"/>
        </w:rPr>
      </w:pPr>
      <w:r>
        <w:rPr>
          <w:rFonts w:hint="eastAsia" w:ascii="Times New Roman" w:hAnsi="Times New Roman" w:cs="Times New Roman"/>
          <w:b/>
          <w:bCs/>
          <w:lang w:eastAsia="zh-TW"/>
        </w:rPr>
        <w:t>Supplementary</w:t>
      </w:r>
    </w:p>
    <w:sdt>
      <w:sdtPr>
        <w:rPr>
          <w:rFonts w:ascii="Times New Roman" w:hAnsi="Times New Roman" w:eastAsia="宋体" w:cs="Times New Roman"/>
          <w:b w:val="0"/>
          <w:bCs w:val="0"/>
          <w:color w:val="000000" w:themeColor="text1"/>
          <w:sz w:val="20"/>
          <w:szCs w:val="20"/>
          <w:lang w:val="zh-CN"/>
          <w14:textFill>
            <w14:solidFill>
              <w14:schemeClr w14:val="tx1"/>
            </w14:solidFill>
          </w14:textFill>
        </w:rPr>
        <w:id w:val="-1"/>
        <w:docPartObj>
          <w:docPartGallery w:val="Table of Contents"/>
          <w:docPartUnique/>
        </w:docPartObj>
      </w:sdtPr>
      <w:sdtEndPr>
        <w:rPr>
          <w:rFonts w:ascii="Times New Roman" w:hAnsi="Times New Roman" w:eastAsia="宋体" w:cs="Times New Roman"/>
          <w:b w:val="0"/>
          <w:bCs w:val="0"/>
          <w:color w:val="auto"/>
          <w:sz w:val="20"/>
          <w:szCs w:val="20"/>
          <w:lang w:val="en-US"/>
        </w:rPr>
      </w:sdtEndPr>
      <w:sdtContent>
        <w:p>
          <w:pPr>
            <w:pStyle w:val="61"/>
            <w:spacing w:line="240" w:lineRule="auto"/>
            <w:rPr>
              <w:rFonts w:ascii="Times New Roman" w:hAnsi="Times New Roman" w:cs="Times New Roman"/>
              <w:color w:val="000000" w:themeColor="text1"/>
              <w:sz w:val="20"/>
              <w:szCs w:val="20"/>
              <w:lang w:eastAsia="zh-TW"/>
              <w14:textFill>
                <w14:solidFill>
                  <w14:schemeClr w14:val="tx1"/>
                </w14:solidFill>
              </w14:textFill>
            </w:rPr>
          </w:pPr>
          <w:bookmarkStart w:id="0" w:name="OLE_LINK282"/>
          <w:bookmarkStart w:id="1" w:name="OLE_LINK281"/>
          <w:r>
            <w:rPr>
              <w:rFonts w:ascii="Times New Roman" w:hAnsi="Times New Roman" w:cs="Times New Roman"/>
              <w:color w:val="000000" w:themeColor="text1"/>
              <w:sz w:val="20"/>
              <w:szCs w:val="20"/>
              <w14:textFill>
                <w14:solidFill>
                  <w14:schemeClr w14:val="tx1"/>
                </w14:solidFill>
              </w14:textFill>
            </w:rPr>
            <w:t>Table of Contents:</w:t>
          </w:r>
        </w:p>
        <w:p>
          <w:pPr>
            <w:pStyle w:val="14"/>
            <w:tabs>
              <w:tab w:val="right" w:leader="dot" w:pos="8296"/>
            </w:tabs>
            <w:rPr>
              <w:rFonts w:ascii="Times New Roman" w:hAnsi="Times New Roman" w:cs="Times New Roman" w:eastAsiaTheme="minorEastAsia"/>
              <w:b w:val="0"/>
              <w:bCs w:val="0"/>
              <w:kern w:val="2"/>
              <w:sz w:val="21"/>
              <w:szCs w:val="24"/>
            </w:rPr>
          </w:pPr>
          <w:r>
            <w:rPr>
              <w:rFonts w:ascii="Times New Roman" w:hAnsi="Times New Roman" w:cs="Times New Roman"/>
              <w:b w:val="0"/>
              <w:bCs w:val="0"/>
            </w:rPr>
            <w:fldChar w:fldCharType="begin"/>
          </w:r>
          <w:r>
            <w:rPr>
              <w:rFonts w:ascii="Times New Roman" w:hAnsi="Times New Roman" w:cs="Times New Roman"/>
              <w:b w:val="0"/>
              <w:bCs w:val="0"/>
            </w:rPr>
            <w:instrText xml:space="preserve">TOC \o "1-3" \h \z \u</w:instrText>
          </w:r>
          <w:r>
            <w:rPr>
              <w:rFonts w:ascii="Times New Roman" w:hAnsi="Times New Roman" w:cs="Times New Roman"/>
              <w:b w:val="0"/>
              <w:bCs w:val="0"/>
            </w:rPr>
            <w:fldChar w:fldCharType="separate"/>
          </w:r>
          <w:r>
            <w:fldChar w:fldCharType="begin"/>
          </w:r>
          <w:r>
            <w:instrText xml:space="preserve"> HYPERLINK \l "_Toc143793371" </w:instrText>
          </w:r>
          <w:r>
            <w:fldChar w:fldCharType="separate"/>
          </w:r>
          <w:r>
            <w:rPr>
              <w:rStyle w:val="27"/>
              <w:rFonts w:ascii="Times New Roman" w:hAnsi="Times New Roman" w:cs="Times New Roman"/>
            </w:rPr>
            <w:t xml:space="preserve">Supplementary 1: Search Strategy </w:t>
          </w:r>
          <w:r>
            <w:rPr>
              <w:rFonts w:ascii="Times New Roman" w:hAnsi="Times New Roman" w:cs="Times New Roman"/>
            </w:rPr>
            <w:tab/>
          </w:r>
          <w:r>
            <w:rPr>
              <w:rFonts w:hint="default" w:ascii="Times New Roman" w:hAnsi="Times New Roman" w:cs="Times New Roman"/>
              <w:lang w:val="en-US"/>
            </w:rPr>
            <w:t>3</w:t>
          </w:r>
          <w:r>
            <w:rPr>
              <w:rFonts w:ascii="Times New Roman" w:hAnsi="Times New Roman" w:cs="Times New Roman"/>
            </w:rPr>
            <w:fldChar w:fldCharType="end"/>
          </w:r>
        </w:p>
        <w:p>
          <w:pPr>
            <w:pStyle w:val="17"/>
            <w:tabs>
              <w:tab w:val="right" w:leader="dot" w:pos="8296"/>
            </w:tabs>
            <w:rPr>
              <w:rFonts w:ascii="Times New Roman" w:hAnsi="Times New Roman" w:cs="Times New Roman"/>
            </w:rPr>
          </w:pPr>
          <w:r>
            <w:fldChar w:fldCharType="begin"/>
          </w:r>
          <w:r>
            <w:instrText xml:space="preserve"> HYPERLINK \l "_Toc143793372" </w:instrText>
          </w:r>
          <w:r>
            <w:fldChar w:fldCharType="separate"/>
          </w:r>
          <w:r>
            <w:rPr>
              <w:rStyle w:val="27"/>
              <w:rFonts w:ascii="Times New Roman" w:hAnsi="Times New Roman" w:cs="Times New Roman"/>
            </w:rPr>
            <w:t>Database: PubMed &lt;inception to July 15 2023&gt;</w:t>
          </w:r>
          <w:r>
            <w:rPr>
              <w:rFonts w:ascii="Times New Roman" w:hAnsi="Times New Roman" w:cs="Times New Roman"/>
            </w:rPr>
            <w:tab/>
          </w:r>
          <w:r>
            <w:rPr>
              <w:rFonts w:ascii="Times New Roman" w:hAnsi="Times New Roman" w:cs="Times New Roman"/>
            </w:rPr>
            <w:t>3</w:t>
          </w:r>
          <w:r>
            <w:rPr>
              <w:rFonts w:ascii="Times New Roman" w:hAnsi="Times New Roman" w:cs="Times New Roman"/>
            </w:rPr>
            <w:fldChar w:fldCharType="end"/>
          </w:r>
        </w:p>
        <w:p>
          <w:pPr>
            <w:pStyle w:val="17"/>
            <w:tabs>
              <w:tab w:val="right" w:leader="dot" w:pos="8296"/>
            </w:tabs>
            <w:rPr>
              <w:rFonts w:ascii="Times New Roman" w:hAnsi="Times New Roman" w:cs="Times New Roman" w:eastAsiaTheme="minorEastAsia"/>
              <w:i w:val="0"/>
              <w:iCs w:val="0"/>
              <w:kern w:val="2"/>
              <w:sz w:val="21"/>
              <w:szCs w:val="24"/>
            </w:rPr>
          </w:pPr>
          <w:r>
            <w:fldChar w:fldCharType="begin"/>
          </w:r>
          <w:r>
            <w:instrText xml:space="preserve"> HYPERLINK \l "_Toc143793372" </w:instrText>
          </w:r>
          <w:r>
            <w:fldChar w:fldCharType="separate"/>
          </w:r>
          <w:r>
            <w:rPr>
              <w:rStyle w:val="27"/>
              <w:rFonts w:hint="eastAsia" w:ascii="Times New Roman" w:hAnsi="Times New Roman" w:cs="Times New Roman"/>
            </w:rPr>
            <w:t>Database: Ovid MEDLINE(R) &lt;1946 to July 15 2023&gt;</w:t>
          </w:r>
          <w:r>
            <w:rPr>
              <w:rFonts w:ascii="Times New Roman" w:hAnsi="Times New Roman" w:cs="Times New Roman"/>
            </w:rPr>
            <w:tab/>
          </w:r>
          <w:r>
            <w:rPr>
              <w:rFonts w:hint="default" w:ascii="Times New Roman" w:hAnsi="Times New Roman" w:cs="Times New Roman"/>
              <w:lang w:val="en-US"/>
            </w:rPr>
            <w:t>5</w:t>
          </w:r>
          <w:r>
            <w:rPr>
              <w:rFonts w:ascii="Times New Roman" w:hAnsi="Times New Roman" w:cs="Times New Roman"/>
            </w:rPr>
            <w:fldChar w:fldCharType="end"/>
          </w:r>
        </w:p>
        <w:p>
          <w:pPr>
            <w:pStyle w:val="17"/>
            <w:tabs>
              <w:tab w:val="right" w:leader="dot" w:pos="8296"/>
            </w:tabs>
            <w:rPr>
              <w:rFonts w:ascii="Times New Roman" w:hAnsi="Times New Roman" w:cs="Times New Roman" w:eastAsiaTheme="minorEastAsia"/>
              <w:i w:val="0"/>
              <w:iCs w:val="0"/>
              <w:kern w:val="2"/>
              <w:sz w:val="21"/>
              <w:szCs w:val="24"/>
            </w:rPr>
          </w:pPr>
          <w:r>
            <w:fldChar w:fldCharType="begin"/>
          </w:r>
          <w:r>
            <w:instrText xml:space="preserve"> HYPERLINK \l "_Toc143793372" </w:instrText>
          </w:r>
          <w:r>
            <w:fldChar w:fldCharType="separate"/>
          </w:r>
          <w:r>
            <w:rPr>
              <w:rStyle w:val="27"/>
              <w:rFonts w:hint="eastAsia" w:ascii="Times New Roman" w:hAnsi="Times New Roman" w:cs="Times New Roman"/>
            </w:rPr>
            <w:t>Database: Embase &lt;1974 to July 15 2023&gt;</w:t>
          </w:r>
          <w:r>
            <w:rPr>
              <w:rFonts w:ascii="Times New Roman" w:hAnsi="Times New Roman" w:cs="Times New Roman"/>
            </w:rPr>
            <w:tab/>
          </w:r>
          <w:r>
            <w:rPr>
              <w:rFonts w:hint="default" w:ascii="Times New Roman" w:hAnsi="Times New Roman" w:cs="Times New Roman"/>
              <w:lang w:val="en-US"/>
            </w:rPr>
            <w:t>6</w:t>
          </w:r>
          <w:r>
            <w:rPr>
              <w:rFonts w:ascii="Times New Roman" w:hAnsi="Times New Roman" w:cs="Times New Roman"/>
            </w:rPr>
            <w:fldChar w:fldCharType="end"/>
          </w:r>
        </w:p>
        <w:p>
          <w:pPr>
            <w:pStyle w:val="17"/>
            <w:tabs>
              <w:tab w:val="right" w:leader="dot" w:pos="8296"/>
            </w:tabs>
            <w:rPr>
              <w:rFonts w:ascii="Times New Roman" w:hAnsi="Times New Roman" w:cs="Times New Roman" w:eastAsiaTheme="minorEastAsia"/>
              <w:i w:val="0"/>
              <w:iCs w:val="0"/>
              <w:kern w:val="2"/>
              <w:sz w:val="21"/>
              <w:szCs w:val="24"/>
            </w:rPr>
          </w:pPr>
          <w:r>
            <w:fldChar w:fldCharType="begin"/>
          </w:r>
          <w:r>
            <w:instrText xml:space="preserve"> HYPERLINK \l "_Toc143793372" </w:instrText>
          </w:r>
          <w:r>
            <w:fldChar w:fldCharType="separate"/>
          </w:r>
          <w:r>
            <w:rPr>
              <w:rStyle w:val="27"/>
              <w:rFonts w:hint="eastAsia" w:ascii="Times New Roman" w:hAnsi="Times New Roman" w:cs="Times New Roman"/>
            </w:rPr>
            <w:t>Database: PsycINFO &lt;1806 to July 15 2023&gt;</w:t>
          </w:r>
          <w:r>
            <w:rPr>
              <w:rFonts w:ascii="Times New Roman" w:hAnsi="Times New Roman" w:cs="Times New Roman"/>
            </w:rPr>
            <w:tab/>
          </w:r>
          <w:r>
            <w:rPr>
              <w:rFonts w:hint="default" w:ascii="Times New Roman" w:hAnsi="Times New Roman" w:cs="Times New Roman"/>
              <w:lang w:val="en-US"/>
            </w:rPr>
            <w:t>7</w:t>
          </w:r>
          <w:r>
            <w:rPr>
              <w:rFonts w:ascii="Times New Roman" w:hAnsi="Times New Roman" w:cs="Times New Roman"/>
            </w:rPr>
            <w:fldChar w:fldCharType="end"/>
          </w:r>
        </w:p>
        <w:p>
          <w:pPr>
            <w:pStyle w:val="17"/>
            <w:tabs>
              <w:tab w:val="right" w:leader="dot" w:pos="8296"/>
            </w:tabs>
            <w:rPr>
              <w:rFonts w:ascii="Times New Roman" w:hAnsi="Times New Roman" w:cs="Times New Roman" w:eastAsiaTheme="minorEastAsia"/>
              <w:i w:val="0"/>
              <w:iCs w:val="0"/>
              <w:kern w:val="2"/>
              <w:sz w:val="21"/>
              <w:szCs w:val="24"/>
            </w:rPr>
          </w:pPr>
          <w:r>
            <w:fldChar w:fldCharType="begin"/>
          </w:r>
          <w:r>
            <w:instrText xml:space="preserve"> HYPERLINK \l "_Toc143793372" </w:instrText>
          </w:r>
          <w:r>
            <w:fldChar w:fldCharType="separate"/>
          </w:r>
          <w:r>
            <w:rPr>
              <w:rStyle w:val="27"/>
              <w:rFonts w:hint="eastAsia" w:ascii="Times New Roman" w:hAnsi="Times New Roman" w:cs="Times New Roman"/>
            </w:rPr>
            <w:t>Cochrane</w:t>
          </w:r>
          <w:r>
            <w:rPr>
              <w:rFonts w:ascii="Times New Roman" w:hAnsi="Times New Roman" w:cs="Times New Roman"/>
            </w:rPr>
            <w:tab/>
          </w:r>
          <w:r>
            <w:rPr>
              <w:rFonts w:hint="default" w:ascii="Times New Roman" w:hAnsi="Times New Roman" w:cs="Times New Roman"/>
              <w:lang w:val="en-US"/>
            </w:rPr>
            <w:t>9</w:t>
          </w:r>
          <w:r>
            <w:rPr>
              <w:rFonts w:ascii="Times New Roman" w:hAnsi="Times New Roman" w:cs="Times New Roman"/>
            </w:rPr>
            <w:fldChar w:fldCharType="end"/>
          </w:r>
        </w:p>
        <w:p>
          <w:pPr>
            <w:pStyle w:val="17"/>
            <w:tabs>
              <w:tab w:val="right" w:leader="dot" w:pos="8296"/>
            </w:tabs>
            <w:rPr>
              <w:rFonts w:hint="default"/>
              <w:lang w:val="en-US"/>
            </w:rPr>
          </w:pPr>
          <w:r>
            <w:fldChar w:fldCharType="begin"/>
          </w:r>
          <w:r>
            <w:instrText xml:space="preserve"> HYPERLINK \l "_Toc143793372" </w:instrText>
          </w:r>
          <w:r>
            <w:fldChar w:fldCharType="separate"/>
          </w:r>
          <w:r>
            <w:rPr>
              <w:rStyle w:val="27"/>
              <w:rFonts w:hint="eastAsia" w:ascii="Times New Roman" w:hAnsi="Times New Roman" w:cs="Times New Roman"/>
            </w:rPr>
            <w:t>Database: Web of Science &lt;1965 to July 15 2023&gt;</w:t>
          </w:r>
          <w:r>
            <w:rPr>
              <w:rFonts w:ascii="Times New Roman" w:hAnsi="Times New Roman" w:cs="Times New Roman"/>
            </w:rPr>
            <w:tab/>
          </w:r>
          <w:r>
            <w:rPr>
              <w:rFonts w:hint="default" w:ascii="Times New Roman" w:hAnsi="Times New Roman" w:cs="Times New Roman"/>
              <w:lang w:val="en-US"/>
            </w:rPr>
            <w:t>1</w:t>
          </w:r>
          <w:r>
            <w:rPr>
              <w:rFonts w:ascii="Times New Roman" w:hAnsi="Times New Roman" w:cs="Times New Roman"/>
            </w:rPr>
            <w:fldChar w:fldCharType="end"/>
          </w:r>
          <w:r>
            <w:rPr>
              <w:rFonts w:hint="default" w:ascii="Times New Roman" w:hAnsi="Times New Roman" w:cs="Times New Roman"/>
              <w:lang w:val="en-US"/>
            </w:rPr>
            <w:t>0</w:t>
          </w:r>
        </w:p>
        <w:p>
          <w:pPr>
            <w:pStyle w:val="14"/>
            <w:tabs>
              <w:tab w:val="right" w:leader="dot" w:pos="8296"/>
            </w:tabs>
            <w:rPr>
              <w:rFonts w:hint="default" w:ascii="Times New Roman" w:hAnsi="Times New Roman" w:cs="Times New Roman" w:eastAsiaTheme="minorEastAsia"/>
              <w:b w:val="0"/>
              <w:bCs w:val="0"/>
              <w:kern w:val="2"/>
              <w:sz w:val="21"/>
              <w:szCs w:val="24"/>
              <w:lang w:val="en-US"/>
            </w:rPr>
          </w:pPr>
          <w:r>
            <w:fldChar w:fldCharType="begin"/>
          </w:r>
          <w:r>
            <w:instrText xml:space="preserve"> HYPERLINK \l "_Toc143793373" </w:instrText>
          </w:r>
          <w:r>
            <w:fldChar w:fldCharType="separate"/>
          </w:r>
          <w:r>
            <w:rPr>
              <w:rStyle w:val="27"/>
              <w:rFonts w:ascii="Times New Roman" w:hAnsi="Times New Roman" w:cs="Times New Roman"/>
              <w:lang w:eastAsia="zh-TW"/>
            </w:rPr>
            <w:t>Supplementary 2: Assessment of the transitivity</w:t>
          </w:r>
          <w:r>
            <w:rPr>
              <w:rFonts w:ascii="Times New Roman" w:hAnsi="Times New Roman" w:cs="Times New Roman"/>
            </w:rPr>
            <w:tab/>
          </w:r>
          <w:r>
            <w:rPr>
              <w:rFonts w:hint="default" w:ascii="Times New Roman" w:hAnsi="Times New Roman" w:cs="Times New Roman"/>
              <w:lang w:val="en-US"/>
            </w:rPr>
            <w:t>1</w:t>
          </w:r>
          <w:r>
            <w:rPr>
              <w:rFonts w:ascii="Times New Roman" w:hAnsi="Times New Roman" w:cs="Times New Roman"/>
            </w:rPr>
            <w:fldChar w:fldCharType="end"/>
          </w:r>
          <w:r>
            <w:rPr>
              <w:rFonts w:hint="default" w:ascii="Times New Roman" w:hAnsi="Times New Roman" w:cs="Times New Roman"/>
              <w:lang w:val="en-US"/>
            </w:rPr>
            <w:t>2</w:t>
          </w:r>
        </w:p>
        <w:p>
          <w:pPr>
            <w:pStyle w:val="17"/>
            <w:tabs>
              <w:tab w:val="right" w:leader="dot" w:pos="8296"/>
            </w:tabs>
            <w:rPr>
              <w:rFonts w:hint="default" w:ascii="Times New Roman" w:hAnsi="Times New Roman" w:cs="Times New Roman" w:eastAsiaTheme="minorEastAsia"/>
              <w:i w:val="0"/>
              <w:iCs w:val="0"/>
              <w:kern w:val="2"/>
              <w:sz w:val="21"/>
              <w:szCs w:val="24"/>
              <w:lang w:val="en-US"/>
            </w:rPr>
          </w:pPr>
          <w:r>
            <w:fldChar w:fldCharType="begin"/>
          </w:r>
          <w:r>
            <w:instrText xml:space="preserve"> HYPERLINK \l "_Toc143793374" </w:instrText>
          </w:r>
          <w:r>
            <w:fldChar w:fldCharType="separate"/>
          </w:r>
          <w:r>
            <w:rPr>
              <w:rStyle w:val="27"/>
              <w:rFonts w:ascii="Times New Roman" w:hAnsi="Times New Roman" w:cs="Times New Roman"/>
              <w:lang w:eastAsia="zh-TW"/>
            </w:rPr>
            <w:t>2.1 Publish years</w:t>
          </w:r>
          <w:r>
            <w:rPr>
              <w:rFonts w:ascii="Times New Roman" w:hAnsi="Times New Roman" w:cs="Times New Roman"/>
            </w:rPr>
            <w:tab/>
          </w:r>
          <w:r>
            <w:rPr>
              <w:rFonts w:hint="default" w:ascii="Times New Roman" w:hAnsi="Times New Roman" w:cs="Times New Roman"/>
              <w:lang w:val="en-US"/>
            </w:rPr>
            <w:t>1</w:t>
          </w:r>
          <w:r>
            <w:rPr>
              <w:rFonts w:ascii="Times New Roman" w:hAnsi="Times New Roman" w:cs="Times New Roman"/>
            </w:rPr>
            <w:fldChar w:fldCharType="end"/>
          </w:r>
          <w:r>
            <w:rPr>
              <w:rFonts w:hint="default" w:ascii="Times New Roman" w:hAnsi="Times New Roman" w:cs="Times New Roman"/>
              <w:lang w:val="en-US"/>
            </w:rPr>
            <w:t>2</w:t>
          </w:r>
        </w:p>
        <w:p>
          <w:pPr>
            <w:pStyle w:val="17"/>
            <w:tabs>
              <w:tab w:val="right" w:leader="dot" w:pos="8296"/>
            </w:tabs>
            <w:rPr>
              <w:rFonts w:hint="default" w:ascii="Times New Roman" w:hAnsi="Times New Roman" w:cs="Times New Roman" w:eastAsiaTheme="minorEastAsia"/>
              <w:i w:val="0"/>
              <w:iCs w:val="0"/>
              <w:kern w:val="2"/>
              <w:sz w:val="21"/>
              <w:szCs w:val="24"/>
              <w:lang w:val="en-US"/>
            </w:rPr>
          </w:pPr>
          <w:r>
            <w:fldChar w:fldCharType="begin"/>
          </w:r>
          <w:r>
            <w:instrText xml:space="preserve"> HYPERLINK \l "_Toc143793375" </w:instrText>
          </w:r>
          <w:r>
            <w:fldChar w:fldCharType="separate"/>
          </w:r>
          <w:r>
            <w:rPr>
              <w:rStyle w:val="27"/>
              <w:rFonts w:ascii="Times New Roman" w:hAnsi="Times New Roman" w:cs="Times New Roman"/>
              <w:lang w:eastAsia="zh-TW"/>
            </w:rPr>
            <w:t>2.2 Mean age</w:t>
          </w:r>
          <w:r>
            <w:rPr>
              <w:rFonts w:ascii="Times New Roman" w:hAnsi="Times New Roman" w:cs="Times New Roman"/>
            </w:rPr>
            <w:tab/>
          </w:r>
          <w:r>
            <w:rPr>
              <w:rFonts w:hint="default" w:ascii="Times New Roman" w:hAnsi="Times New Roman" w:cs="Times New Roman"/>
              <w:lang w:val="en-US"/>
            </w:rPr>
            <w:t>1</w:t>
          </w:r>
          <w:r>
            <w:rPr>
              <w:rFonts w:ascii="Times New Roman" w:hAnsi="Times New Roman" w:cs="Times New Roman"/>
            </w:rPr>
            <w:fldChar w:fldCharType="end"/>
          </w:r>
          <w:r>
            <w:rPr>
              <w:rFonts w:hint="default" w:ascii="Times New Roman" w:hAnsi="Times New Roman" w:cs="Times New Roman"/>
              <w:lang w:val="en-US"/>
            </w:rPr>
            <w:t>3</w:t>
          </w:r>
        </w:p>
        <w:p>
          <w:pPr>
            <w:pStyle w:val="17"/>
            <w:tabs>
              <w:tab w:val="right" w:leader="dot" w:pos="8296"/>
            </w:tabs>
            <w:rPr>
              <w:rFonts w:hint="default" w:ascii="Times New Roman" w:hAnsi="Times New Roman" w:cs="Times New Roman" w:eastAsiaTheme="minorEastAsia"/>
              <w:i w:val="0"/>
              <w:iCs w:val="0"/>
              <w:kern w:val="2"/>
              <w:sz w:val="21"/>
              <w:szCs w:val="24"/>
              <w:lang w:val="en-US"/>
            </w:rPr>
          </w:pPr>
          <w:r>
            <w:fldChar w:fldCharType="begin"/>
          </w:r>
          <w:r>
            <w:instrText xml:space="preserve"> HYPERLINK \l "_Toc143793376" </w:instrText>
          </w:r>
          <w:r>
            <w:fldChar w:fldCharType="separate"/>
          </w:r>
          <w:r>
            <w:rPr>
              <w:rStyle w:val="27"/>
              <w:rFonts w:ascii="Times New Roman" w:hAnsi="Times New Roman" w:cs="Times New Roman"/>
              <w:lang w:eastAsia="zh-TW"/>
            </w:rPr>
            <w:t>2.3 Percentage female</w:t>
          </w:r>
          <w:r>
            <w:rPr>
              <w:rFonts w:ascii="Times New Roman" w:hAnsi="Times New Roman" w:cs="Times New Roman"/>
            </w:rPr>
            <w:tab/>
          </w:r>
          <w:r>
            <w:rPr>
              <w:rFonts w:hint="default" w:ascii="Times New Roman" w:hAnsi="Times New Roman" w:cs="Times New Roman"/>
              <w:lang w:val="en-US"/>
            </w:rPr>
            <w:t>1</w:t>
          </w:r>
          <w:r>
            <w:rPr>
              <w:rFonts w:ascii="Times New Roman" w:hAnsi="Times New Roman" w:cs="Times New Roman"/>
            </w:rPr>
            <w:fldChar w:fldCharType="end"/>
          </w:r>
          <w:r>
            <w:rPr>
              <w:rFonts w:hint="default" w:ascii="Times New Roman" w:hAnsi="Times New Roman" w:cs="Times New Roman"/>
              <w:lang w:val="en-US"/>
            </w:rPr>
            <w:t>4</w:t>
          </w:r>
        </w:p>
        <w:p>
          <w:pPr>
            <w:pStyle w:val="17"/>
            <w:tabs>
              <w:tab w:val="right" w:leader="dot" w:pos="8296"/>
            </w:tabs>
            <w:rPr>
              <w:rFonts w:hint="default" w:ascii="Times New Roman" w:hAnsi="Times New Roman" w:cs="Times New Roman" w:eastAsiaTheme="minorEastAsia"/>
              <w:i w:val="0"/>
              <w:iCs w:val="0"/>
              <w:kern w:val="2"/>
              <w:sz w:val="21"/>
              <w:szCs w:val="24"/>
              <w:lang w:val="en-US"/>
            </w:rPr>
          </w:pPr>
          <w:r>
            <w:fldChar w:fldCharType="begin"/>
          </w:r>
          <w:r>
            <w:instrText xml:space="preserve"> HYPERLINK \l "_Toc143793377" </w:instrText>
          </w:r>
          <w:r>
            <w:fldChar w:fldCharType="separate"/>
          </w:r>
          <w:r>
            <w:rPr>
              <w:rStyle w:val="27"/>
              <w:rFonts w:ascii="Times New Roman" w:hAnsi="Times New Roman" w:cs="Times New Roman"/>
              <w:lang w:eastAsia="zh-TW"/>
            </w:rPr>
            <w:t>2.4 Sample size</w:t>
          </w:r>
          <w:r>
            <w:rPr>
              <w:rFonts w:ascii="Times New Roman" w:hAnsi="Times New Roman" w:cs="Times New Roman"/>
            </w:rPr>
            <w:tab/>
          </w:r>
          <w:r>
            <w:rPr>
              <w:rFonts w:hint="default" w:ascii="Times New Roman" w:hAnsi="Times New Roman" w:cs="Times New Roman"/>
              <w:lang w:val="en-US"/>
            </w:rPr>
            <w:t>1</w:t>
          </w:r>
          <w:r>
            <w:rPr>
              <w:rFonts w:ascii="Times New Roman" w:hAnsi="Times New Roman" w:cs="Times New Roman"/>
            </w:rPr>
            <w:fldChar w:fldCharType="end"/>
          </w:r>
          <w:r>
            <w:rPr>
              <w:rFonts w:hint="default" w:ascii="Times New Roman" w:hAnsi="Times New Roman" w:cs="Times New Roman"/>
              <w:lang w:val="en-US"/>
            </w:rPr>
            <w:t>5</w:t>
          </w:r>
        </w:p>
        <w:p>
          <w:pPr>
            <w:pStyle w:val="17"/>
            <w:tabs>
              <w:tab w:val="right" w:leader="dot" w:pos="8296"/>
            </w:tabs>
            <w:rPr>
              <w:rFonts w:hint="default" w:ascii="Times New Roman" w:hAnsi="Times New Roman" w:cs="Times New Roman" w:eastAsiaTheme="minorEastAsia"/>
              <w:i w:val="0"/>
              <w:iCs w:val="0"/>
              <w:kern w:val="2"/>
              <w:sz w:val="21"/>
              <w:szCs w:val="24"/>
              <w:lang w:val="en-US"/>
            </w:rPr>
          </w:pPr>
          <w:r>
            <w:fldChar w:fldCharType="begin"/>
          </w:r>
          <w:r>
            <w:instrText xml:space="preserve"> HYPERLINK \l "_Toc143793378" </w:instrText>
          </w:r>
          <w:r>
            <w:fldChar w:fldCharType="separate"/>
          </w:r>
          <w:r>
            <w:rPr>
              <w:rStyle w:val="27"/>
              <w:rFonts w:ascii="Times New Roman" w:hAnsi="Times New Roman" w:cs="Times New Roman"/>
              <w:lang w:eastAsia="zh-TW"/>
            </w:rPr>
            <w:t>2.5 Exercise period</w:t>
          </w:r>
          <w:r>
            <w:rPr>
              <w:rFonts w:ascii="Times New Roman" w:hAnsi="Times New Roman" w:cs="Times New Roman"/>
            </w:rPr>
            <w:tab/>
          </w:r>
          <w:r>
            <w:rPr>
              <w:rFonts w:hint="default" w:ascii="Times New Roman" w:hAnsi="Times New Roman" w:cs="Times New Roman"/>
              <w:lang w:val="en-US"/>
            </w:rPr>
            <w:t>1</w:t>
          </w:r>
          <w:r>
            <w:rPr>
              <w:rFonts w:ascii="Times New Roman" w:hAnsi="Times New Roman" w:cs="Times New Roman"/>
            </w:rPr>
            <w:fldChar w:fldCharType="end"/>
          </w:r>
          <w:r>
            <w:rPr>
              <w:rFonts w:hint="default" w:ascii="Times New Roman" w:hAnsi="Times New Roman" w:cs="Times New Roman"/>
              <w:lang w:val="en-US"/>
            </w:rPr>
            <w:t>6</w:t>
          </w:r>
        </w:p>
        <w:p>
          <w:pPr>
            <w:pStyle w:val="17"/>
            <w:tabs>
              <w:tab w:val="right" w:leader="dot" w:pos="8296"/>
            </w:tabs>
            <w:rPr>
              <w:rFonts w:hint="default" w:ascii="Times New Roman" w:hAnsi="Times New Roman" w:cs="Times New Roman" w:eastAsiaTheme="minorEastAsia"/>
              <w:i w:val="0"/>
              <w:iCs w:val="0"/>
              <w:kern w:val="2"/>
              <w:sz w:val="21"/>
              <w:szCs w:val="24"/>
              <w:lang w:val="en-US"/>
            </w:rPr>
          </w:pPr>
          <w:r>
            <w:fldChar w:fldCharType="begin"/>
          </w:r>
          <w:r>
            <w:instrText xml:space="preserve"> HYPERLINK \l "_Toc143793379" </w:instrText>
          </w:r>
          <w:r>
            <w:fldChar w:fldCharType="separate"/>
          </w:r>
          <w:r>
            <w:rPr>
              <w:rStyle w:val="27"/>
              <w:rFonts w:ascii="Times New Roman" w:hAnsi="Times New Roman" w:cs="Times New Roman"/>
              <w:lang w:eastAsia="zh-TW"/>
            </w:rPr>
            <w:t>2.6 Exercise dose</w:t>
          </w:r>
          <w:r>
            <w:rPr>
              <w:rFonts w:ascii="Times New Roman" w:hAnsi="Times New Roman" w:cs="Times New Roman"/>
            </w:rPr>
            <w:tab/>
          </w:r>
          <w:r>
            <w:rPr>
              <w:rFonts w:hint="default" w:ascii="Times New Roman" w:hAnsi="Times New Roman" w:cs="Times New Roman"/>
              <w:lang w:val="en-US"/>
            </w:rPr>
            <w:t>1</w:t>
          </w:r>
          <w:r>
            <w:rPr>
              <w:rFonts w:ascii="Times New Roman" w:hAnsi="Times New Roman" w:cs="Times New Roman"/>
            </w:rPr>
            <w:fldChar w:fldCharType="end"/>
          </w:r>
          <w:r>
            <w:rPr>
              <w:rFonts w:hint="default" w:ascii="Times New Roman" w:hAnsi="Times New Roman" w:cs="Times New Roman"/>
              <w:lang w:val="en-US"/>
            </w:rPr>
            <w:t>7</w:t>
          </w:r>
        </w:p>
        <w:p>
          <w:pPr>
            <w:pStyle w:val="14"/>
            <w:tabs>
              <w:tab w:val="right" w:leader="dot" w:pos="8296"/>
            </w:tabs>
            <w:rPr>
              <w:rFonts w:hint="default" w:ascii="Times New Roman" w:hAnsi="Times New Roman" w:cs="Times New Roman" w:eastAsiaTheme="minorEastAsia"/>
              <w:b w:val="0"/>
              <w:bCs w:val="0"/>
              <w:kern w:val="2"/>
              <w:sz w:val="21"/>
              <w:szCs w:val="24"/>
              <w:lang w:val="en-US"/>
            </w:rPr>
          </w:pPr>
          <w:r>
            <w:fldChar w:fldCharType="begin"/>
          </w:r>
          <w:r>
            <w:instrText xml:space="preserve"> HYPERLINK \l "_Toc143793380" </w:instrText>
          </w:r>
          <w:r>
            <w:fldChar w:fldCharType="separate"/>
          </w:r>
          <w:r>
            <w:rPr>
              <w:rStyle w:val="27"/>
              <w:rFonts w:ascii="Times New Roman" w:hAnsi="Times New Roman" w:cs="Times New Roman"/>
            </w:rPr>
            <w:t>Supplementary 3: Characteristics of studies and subjects included in the review</w:t>
          </w:r>
          <w:r>
            <w:rPr>
              <w:rFonts w:ascii="Times New Roman" w:hAnsi="Times New Roman" w:cs="Times New Roman"/>
            </w:rPr>
            <w:tab/>
          </w:r>
          <w:r>
            <w:rPr>
              <w:rFonts w:hint="default" w:ascii="Times New Roman" w:hAnsi="Times New Roman" w:cs="Times New Roman"/>
              <w:lang w:val="en-US"/>
            </w:rPr>
            <w:t>1</w:t>
          </w:r>
          <w:r>
            <w:rPr>
              <w:rFonts w:ascii="Times New Roman" w:hAnsi="Times New Roman" w:cs="Times New Roman"/>
            </w:rPr>
            <w:fldChar w:fldCharType="end"/>
          </w:r>
          <w:r>
            <w:rPr>
              <w:rFonts w:hint="default" w:ascii="Times New Roman" w:hAnsi="Times New Roman" w:cs="Times New Roman"/>
              <w:lang w:val="en-US"/>
            </w:rPr>
            <w:t>8</w:t>
          </w:r>
        </w:p>
        <w:p>
          <w:pPr>
            <w:pStyle w:val="14"/>
            <w:tabs>
              <w:tab w:val="right" w:leader="dot" w:pos="8296"/>
            </w:tabs>
            <w:rPr>
              <w:rFonts w:hint="default" w:ascii="Times New Roman" w:hAnsi="Times New Roman" w:cs="Times New Roman" w:eastAsiaTheme="minorEastAsia"/>
              <w:b w:val="0"/>
              <w:bCs w:val="0"/>
              <w:kern w:val="2"/>
              <w:sz w:val="21"/>
              <w:szCs w:val="24"/>
              <w:lang w:val="en-US"/>
            </w:rPr>
          </w:pPr>
          <w:r>
            <w:fldChar w:fldCharType="begin"/>
          </w:r>
          <w:r>
            <w:instrText xml:space="preserve"> HYPERLINK \l "_Toc143793381" </w:instrText>
          </w:r>
          <w:r>
            <w:fldChar w:fldCharType="separate"/>
          </w:r>
          <w:r>
            <w:rPr>
              <w:rStyle w:val="27"/>
              <w:rFonts w:ascii="Times New Roman" w:hAnsi="Times New Roman" w:cs="Times New Roman"/>
              <w:lang w:eastAsia="zh-TW"/>
            </w:rPr>
            <w:t>Supplementary 4: Risk of Bias</w:t>
          </w:r>
          <w:r>
            <w:rPr>
              <w:rFonts w:ascii="Times New Roman" w:hAnsi="Times New Roman" w:cs="Times New Roman"/>
            </w:rPr>
            <w:tab/>
          </w:r>
          <w:r>
            <w:rPr>
              <w:rFonts w:hint="default" w:ascii="Times New Roman" w:hAnsi="Times New Roman" w:cs="Times New Roman"/>
              <w:lang w:val="en-US"/>
            </w:rPr>
            <w:t>3</w:t>
          </w:r>
          <w:r>
            <w:rPr>
              <w:rFonts w:ascii="Times New Roman" w:hAnsi="Times New Roman" w:cs="Times New Roman"/>
            </w:rPr>
            <w:fldChar w:fldCharType="end"/>
          </w:r>
          <w:r>
            <w:rPr>
              <w:rFonts w:hint="default" w:ascii="Times New Roman" w:hAnsi="Times New Roman" w:cs="Times New Roman"/>
              <w:lang w:val="en-US"/>
            </w:rPr>
            <w:t>1</w:t>
          </w:r>
        </w:p>
        <w:p>
          <w:pPr>
            <w:pStyle w:val="17"/>
            <w:tabs>
              <w:tab w:val="right" w:leader="dot" w:pos="8296"/>
            </w:tabs>
            <w:rPr>
              <w:rFonts w:hint="default" w:ascii="Times New Roman" w:hAnsi="Times New Roman" w:cs="Times New Roman" w:eastAsiaTheme="minorEastAsia"/>
              <w:i w:val="0"/>
              <w:iCs w:val="0"/>
              <w:kern w:val="2"/>
              <w:sz w:val="21"/>
              <w:szCs w:val="24"/>
              <w:lang w:val="en-US"/>
            </w:rPr>
          </w:pPr>
          <w:r>
            <w:fldChar w:fldCharType="begin"/>
          </w:r>
          <w:r>
            <w:instrText xml:space="preserve"> HYPERLINK \l "_Toc143793382" </w:instrText>
          </w:r>
          <w:r>
            <w:fldChar w:fldCharType="separate"/>
          </w:r>
          <w:r>
            <w:rPr>
              <w:rStyle w:val="27"/>
              <w:rFonts w:ascii="Times New Roman" w:hAnsi="Times New Roman" w:cs="Times New Roman"/>
            </w:rPr>
            <w:t>Table 4.1 The risk of bias assessment for the individual included studies</w:t>
          </w:r>
          <w:r>
            <w:rPr>
              <w:rFonts w:ascii="Times New Roman" w:hAnsi="Times New Roman" w:cs="Times New Roman"/>
            </w:rPr>
            <w:tab/>
          </w:r>
          <w:r>
            <w:rPr>
              <w:rFonts w:hint="default" w:ascii="Times New Roman" w:hAnsi="Times New Roman" w:cs="Times New Roman"/>
              <w:lang w:val="en-US"/>
            </w:rPr>
            <w:t>3</w:t>
          </w:r>
          <w:r>
            <w:rPr>
              <w:rFonts w:ascii="Times New Roman" w:hAnsi="Times New Roman" w:cs="Times New Roman"/>
            </w:rPr>
            <w:fldChar w:fldCharType="end"/>
          </w:r>
          <w:r>
            <w:rPr>
              <w:rFonts w:hint="default" w:ascii="Times New Roman" w:hAnsi="Times New Roman" w:cs="Times New Roman"/>
              <w:lang w:val="en-US"/>
            </w:rPr>
            <w:t>1</w:t>
          </w:r>
        </w:p>
        <w:p>
          <w:pPr>
            <w:pStyle w:val="14"/>
            <w:tabs>
              <w:tab w:val="right" w:leader="dot" w:pos="8296"/>
            </w:tabs>
            <w:rPr>
              <w:rFonts w:hint="default" w:ascii="Times New Roman" w:hAnsi="Times New Roman" w:cs="Times New Roman" w:eastAsiaTheme="minorEastAsia"/>
              <w:b w:val="0"/>
              <w:bCs w:val="0"/>
              <w:kern w:val="2"/>
              <w:sz w:val="21"/>
              <w:szCs w:val="24"/>
              <w:lang w:val="en-US"/>
            </w:rPr>
          </w:pPr>
          <w:r>
            <w:fldChar w:fldCharType="begin"/>
          </w:r>
          <w:r>
            <w:instrText xml:space="preserve"> HYPERLINK \l "_Toc143793383" </w:instrText>
          </w:r>
          <w:r>
            <w:fldChar w:fldCharType="separate"/>
          </w:r>
          <w:r>
            <w:rPr>
              <w:rStyle w:val="27"/>
              <w:rFonts w:ascii="Times New Roman" w:hAnsi="Times New Roman" w:cs="Times New Roman"/>
              <w:lang w:eastAsia="zh-TW"/>
            </w:rPr>
            <w:t>Supplementary 5: Evaluation of inconsistency</w:t>
          </w:r>
          <w:r>
            <w:rPr>
              <w:rFonts w:ascii="Times New Roman" w:hAnsi="Times New Roman" w:cs="Times New Roman"/>
            </w:rPr>
            <w:tab/>
          </w:r>
          <w:r>
            <w:rPr>
              <w:rFonts w:hint="default" w:ascii="Times New Roman" w:hAnsi="Times New Roman" w:cs="Times New Roman"/>
              <w:lang w:val="en-US"/>
            </w:rPr>
            <w:t>3</w:t>
          </w:r>
          <w:r>
            <w:rPr>
              <w:rFonts w:ascii="Times New Roman" w:hAnsi="Times New Roman" w:cs="Times New Roman"/>
            </w:rPr>
            <w:fldChar w:fldCharType="end"/>
          </w:r>
          <w:r>
            <w:rPr>
              <w:rFonts w:hint="default" w:ascii="Times New Roman" w:hAnsi="Times New Roman" w:cs="Times New Roman"/>
              <w:lang w:val="en-US"/>
            </w:rPr>
            <w:t>7</w:t>
          </w:r>
        </w:p>
        <w:p>
          <w:pPr>
            <w:pStyle w:val="14"/>
            <w:tabs>
              <w:tab w:val="right" w:leader="dot" w:pos="8296"/>
            </w:tabs>
            <w:rPr>
              <w:rFonts w:hint="default" w:ascii="Times New Roman" w:hAnsi="Times New Roman" w:cs="Times New Roman" w:eastAsiaTheme="minorEastAsia"/>
              <w:b w:val="0"/>
              <w:bCs w:val="0"/>
              <w:kern w:val="2"/>
              <w:sz w:val="21"/>
              <w:szCs w:val="24"/>
              <w:lang w:val="en-US"/>
            </w:rPr>
          </w:pPr>
          <w:r>
            <w:fldChar w:fldCharType="begin"/>
          </w:r>
          <w:r>
            <w:instrText xml:space="preserve"> HYPERLINK \l "_Toc143793384" </w:instrText>
          </w:r>
          <w:r>
            <w:fldChar w:fldCharType="separate"/>
          </w:r>
          <w:r>
            <w:rPr>
              <w:rStyle w:val="27"/>
              <w:rFonts w:ascii="Times New Roman" w:hAnsi="Times New Roman" w:cs="Times New Roman"/>
              <w:lang w:eastAsia="zh-TW"/>
            </w:rPr>
            <w:t>Supplementary 6: Publication bias</w:t>
          </w:r>
          <w:r>
            <w:rPr>
              <w:rFonts w:ascii="Times New Roman" w:hAnsi="Times New Roman" w:cs="Times New Roman"/>
            </w:rPr>
            <w:tab/>
          </w:r>
          <w:r>
            <w:rPr>
              <w:rFonts w:hint="default" w:ascii="Times New Roman" w:hAnsi="Times New Roman" w:cs="Times New Roman"/>
              <w:lang w:val="en-US"/>
            </w:rPr>
            <w:t>3</w:t>
          </w:r>
          <w:r>
            <w:rPr>
              <w:rFonts w:ascii="Times New Roman" w:hAnsi="Times New Roman" w:cs="Times New Roman"/>
            </w:rPr>
            <w:fldChar w:fldCharType="end"/>
          </w:r>
          <w:r>
            <w:rPr>
              <w:rFonts w:hint="default" w:ascii="Times New Roman" w:hAnsi="Times New Roman" w:cs="Times New Roman"/>
              <w:lang w:val="en-US"/>
            </w:rPr>
            <w:t>9</w:t>
          </w:r>
        </w:p>
        <w:p>
          <w:pPr>
            <w:pStyle w:val="14"/>
            <w:tabs>
              <w:tab w:val="right" w:leader="dot" w:pos="8296"/>
            </w:tabs>
            <w:rPr>
              <w:rFonts w:hint="default" w:ascii="Times New Roman" w:hAnsi="Times New Roman" w:cs="Times New Roman" w:eastAsiaTheme="minorEastAsia"/>
              <w:b w:val="0"/>
              <w:bCs w:val="0"/>
              <w:kern w:val="2"/>
              <w:sz w:val="21"/>
              <w:szCs w:val="24"/>
              <w:lang w:val="en-US"/>
            </w:rPr>
          </w:pPr>
          <w:r>
            <w:fldChar w:fldCharType="begin"/>
          </w:r>
          <w:r>
            <w:instrText xml:space="preserve"> HYPERLINK \l "_Toc143793385" </w:instrText>
          </w:r>
          <w:r>
            <w:fldChar w:fldCharType="separate"/>
          </w:r>
          <w:r>
            <w:rPr>
              <w:rStyle w:val="27"/>
              <w:rFonts w:ascii="Times New Roman" w:hAnsi="Times New Roman" w:eastAsia="宋体" w:cs="Times New Roman"/>
            </w:rPr>
            <w:t>Supplementary 7: Grading the evidence for depression symptoms of</w:t>
          </w:r>
          <w:r>
            <w:rPr>
              <w:rFonts w:ascii="Times New Roman" w:hAnsi="Times New Roman" w:cs="Times New Roman"/>
            </w:rPr>
            <w:tab/>
          </w:r>
          <w:r>
            <w:rPr>
              <w:rFonts w:hint="default" w:ascii="Times New Roman" w:hAnsi="Times New Roman" w:cs="Times New Roman"/>
              <w:lang w:val="en-US"/>
            </w:rPr>
            <w:t>4</w:t>
          </w:r>
          <w:r>
            <w:rPr>
              <w:rFonts w:ascii="Times New Roman" w:hAnsi="Times New Roman" w:cs="Times New Roman"/>
            </w:rPr>
            <w:fldChar w:fldCharType="end"/>
          </w:r>
          <w:r>
            <w:rPr>
              <w:rFonts w:hint="default" w:ascii="Times New Roman" w:hAnsi="Times New Roman" w:cs="Times New Roman"/>
              <w:lang w:val="en-US"/>
            </w:rPr>
            <w:t>0</w:t>
          </w:r>
        </w:p>
        <w:p>
          <w:pPr>
            <w:pStyle w:val="17"/>
            <w:tabs>
              <w:tab w:val="right" w:leader="dot" w:pos="8296"/>
            </w:tabs>
            <w:rPr>
              <w:rFonts w:hint="default" w:ascii="Times New Roman" w:hAnsi="Times New Roman" w:cs="Times New Roman" w:eastAsiaTheme="minorEastAsia"/>
              <w:i w:val="0"/>
              <w:iCs w:val="0"/>
              <w:kern w:val="2"/>
              <w:sz w:val="21"/>
              <w:szCs w:val="24"/>
              <w:lang w:val="en-US"/>
            </w:rPr>
          </w:pPr>
          <w:r>
            <w:fldChar w:fldCharType="begin"/>
          </w:r>
          <w:r>
            <w:instrText xml:space="preserve"> HYPERLINK \l "_Toc143793386" </w:instrText>
          </w:r>
          <w:r>
            <w:fldChar w:fldCharType="separate"/>
          </w:r>
          <w:r>
            <w:rPr>
              <w:rStyle w:val="27"/>
              <w:rFonts w:ascii="Times New Roman" w:hAnsi="Times New Roman" w:cs="Times New Roman"/>
            </w:rPr>
            <w:t xml:space="preserve">7.1 </w:t>
          </w:r>
          <w:r>
            <w:rPr>
              <w:rStyle w:val="27"/>
              <w:rFonts w:ascii="Times New Roman" w:hAnsi="Times New Roman" w:cs="Times New Roman"/>
              <w:lang w:eastAsia="zh-TW"/>
            </w:rPr>
            <w:t>Summary of study limitations of the included studies</w:t>
          </w:r>
          <w:r>
            <w:rPr>
              <w:rFonts w:ascii="Times New Roman" w:hAnsi="Times New Roman" w:cs="Times New Roman"/>
            </w:rPr>
            <w:tab/>
          </w:r>
          <w:r>
            <w:rPr>
              <w:rFonts w:hint="default" w:ascii="Times New Roman" w:hAnsi="Times New Roman" w:cs="Times New Roman"/>
              <w:lang w:val="en-US"/>
            </w:rPr>
            <w:t>4</w:t>
          </w:r>
          <w:r>
            <w:rPr>
              <w:rFonts w:ascii="Times New Roman" w:hAnsi="Times New Roman" w:cs="Times New Roman"/>
            </w:rPr>
            <w:fldChar w:fldCharType="end"/>
          </w:r>
          <w:r>
            <w:rPr>
              <w:rFonts w:hint="default" w:ascii="Times New Roman" w:hAnsi="Times New Roman" w:cs="Times New Roman"/>
              <w:lang w:val="en-US"/>
            </w:rPr>
            <w:t>0</w:t>
          </w:r>
        </w:p>
        <w:p>
          <w:pPr>
            <w:pStyle w:val="17"/>
            <w:tabs>
              <w:tab w:val="right" w:leader="dot" w:pos="8296"/>
            </w:tabs>
            <w:rPr>
              <w:rFonts w:hint="default" w:ascii="Times New Roman" w:hAnsi="Times New Roman" w:cs="Times New Roman" w:eastAsiaTheme="minorEastAsia"/>
              <w:i w:val="0"/>
              <w:iCs w:val="0"/>
              <w:kern w:val="2"/>
              <w:sz w:val="21"/>
              <w:szCs w:val="24"/>
              <w:lang w:val="en-US"/>
            </w:rPr>
          </w:pPr>
          <w:r>
            <w:fldChar w:fldCharType="begin"/>
          </w:r>
          <w:r>
            <w:instrText xml:space="preserve"> HYPERLINK \l "_Toc143793387" </w:instrText>
          </w:r>
          <w:r>
            <w:fldChar w:fldCharType="separate"/>
          </w:r>
          <w:r>
            <w:rPr>
              <w:rStyle w:val="27"/>
              <w:rFonts w:ascii="Times New Roman" w:hAnsi="Times New Roman" w:cs="Times New Roman"/>
            </w:rPr>
            <w:t>7.2 Reasons for downgrading</w:t>
          </w:r>
          <w:r>
            <w:rPr>
              <w:rFonts w:ascii="Times New Roman" w:hAnsi="Times New Roman" w:cs="Times New Roman"/>
            </w:rPr>
            <w:tab/>
          </w:r>
          <w:r>
            <w:rPr>
              <w:rFonts w:hint="default" w:ascii="Times New Roman" w:hAnsi="Times New Roman" w:cs="Times New Roman"/>
              <w:lang w:val="en-US"/>
            </w:rPr>
            <w:t>4</w:t>
          </w:r>
          <w:r>
            <w:rPr>
              <w:rFonts w:ascii="Times New Roman" w:hAnsi="Times New Roman" w:cs="Times New Roman"/>
            </w:rPr>
            <w:fldChar w:fldCharType="end"/>
          </w:r>
          <w:r>
            <w:rPr>
              <w:rFonts w:hint="default" w:ascii="Times New Roman" w:hAnsi="Times New Roman" w:cs="Times New Roman"/>
              <w:lang w:val="en-US"/>
            </w:rPr>
            <w:t>1</w:t>
          </w:r>
        </w:p>
        <w:p>
          <w:pPr>
            <w:pStyle w:val="17"/>
            <w:tabs>
              <w:tab w:val="right" w:leader="dot" w:pos="8296"/>
            </w:tabs>
            <w:rPr>
              <w:rFonts w:hint="default" w:ascii="Times New Roman" w:hAnsi="Times New Roman" w:cs="Times New Roman" w:eastAsiaTheme="minorEastAsia"/>
              <w:i w:val="0"/>
              <w:iCs w:val="0"/>
              <w:kern w:val="2"/>
              <w:sz w:val="21"/>
              <w:szCs w:val="24"/>
              <w:lang w:val="en-US"/>
            </w:rPr>
          </w:pPr>
          <w:r>
            <w:fldChar w:fldCharType="begin"/>
          </w:r>
          <w:r>
            <w:instrText xml:space="preserve"> HYPERLINK \l "_Toc143793388" </w:instrText>
          </w:r>
          <w:r>
            <w:fldChar w:fldCharType="separate"/>
          </w:r>
          <w:r>
            <w:rPr>
              <w:rStyle w:val="27"/>
              <w:rFonts w:ascii="Times New Roman" w:hAnsi="Times New Roman" w:cs="Times New Roman"/>
            </w:rPr>
            <w:t>7.3 CINeMA for the primary outcome “depression symptoms”</w:t>
          </w:r>
          <w:r>
            <w:rPr>
              <w:rFonts w:ascii="Times New Roman" w:hAnsi="Times New Roman" w:cs="Times New Roman"/>
            </w:rPr>
            <w:tab/>
          </w:r>
          <w:r>
            <w:rPr>
              <w:rFonts w:hint="default" w:ascii="Times New Roman" w:hAnsi="Times New Roman" w:cs="Times New Roman"/>
              <w:lang w:val="en-US"/>
            </w:rPr>
            <w:t>4</w:t>
          </w:r>
          <w:r>
            <w:rPr>
              <w:rFonts w:ascii="Times New Roman" w:hAnsi="Times New Roman" w:cs="Times New Roman"/>
            </w:rPr>
            <w:fldChar w:fldCharType="end"/>
          </w:r>
          <w:r>
            <w:rPr>
              <w:rFonts w:hint="default" w:ascii="Times New Roman" w:hAnsi="Times New Roman" w:cs="Times New Roman"/>
              <w:lang w:val="en-US"/>
            </w:rPr>
            <w:t>3</w:t>
          </w:r>
        </w:p>
        <w:p>
          <w:pPr>
            <w:pStyle w:val="14"/>
            <w:tabs>
              <w:tab w:val="right" w:leader="dot" w:pos="8296"/>
            </w:tabs>
            <w:rPr>
              <w:rFonts w:hint="default" w:ascii="Times New Roman" w:hAnsi="Times New Roman" w:cs="Times New Roman" w:eastAsiaTheme="minorEastAsia"/>
              <w:b w:val="0"/>
              <w:bCs w:val="0"/>
              <w:kern w:val="2"/>
              <w:sz w:val="21"/>
              <w:szCs w:val="24"/>
              <w:lang w:val="en-US"/>
            </w:rPr>
          </w:pPr>
          <w:r>
            <w:fldChar w:fldCharType="begin"/>
          </w:r>
          <w:r>
            <w:instrText xml:space="preserve"> HYPERLINK \l "_Toc143793389" </w:instrText>
          </w:r>
          <w:r>
            <w:fldChar w:fldCharType="separate"/>
          </w:r>
          <w:r>
            <w:rPr>
              <w:rStyle w:val="27"/>
              <w:rFonts w:ascii="Times New Roman" w:hAnsi="Times New Roman" w:eastAsia="宋体" w:cs="Times New Roman"/>
              <w:kern w:val="44"/>
            </w:rPr>
            <w:t xml:space="preserve">Supplementary 8: </w:t>
          </w:r>
          <w:r>
            <w:rPr>
              <w:rStyle w:val="27"/>
              <w:rFonts w:ascii="Times New Roman" w:hAnsi="Times New Roman" w:cs="Times New Roman"/>
            </w:rPr>
            <w:t>Assessment of Connectivity, Consistency and Transitivity in Network Meta Dose-Response Analysis</w:t>
          </w:r>
          <w:r>
            <w:rPr>
              <w:rFonts w:ascii="Times New Roman" w:hAnsi="Times New Roman" w:cs="Times New Roman"/>
            </w:rPr>
            <w:tab/>
          </w:r>
          <w:r>
            <w:rPr>
              <w:rFonts w:hint="default" w:ascii="Times New Roman" w:hAnsi="Times New Roman" w:cs="Times New Roman"/>
              <w:lang w:val="en-US"/>
            </w:rPr>
            <w:t>4</w:t>
          </w:r>
          <w:r>
            <w:rPr>
              <w:rFonts w:ascii="Times New Roman" w:hAnsi="Times New Roman" w:cs="Times New Roman"/>
            </w:rPr>
            <w:fldChar w:fldCharType="end"/>
          </w:r>
          <w:r>
            <w:rPr>
              <w:rFonts w:hint="default" w:ascii="Times New Roman" w:hAnsi="Times New Roman" w:cs="Times New Roman"/>
              <w:lang w:val="en-US"/>
            </w:rPr>
            <w:t>8</w:t>
          </w:r>
        </w:p>
        <w:p>
          <w:pPr>
            <w:pStyle w:val="14"/>
            <w:tabs>
              <w:tab w:val="right" w:leader="dot" w:pos="8296"/>
            </w:tabs>
            <w:rPr>
              <w:rFonts w:hint="default" w:ascii="Times New Roman" w:hAnsi="Times New Roman" w:cs="Times New Roman" w:eastAsiaTheme="minorEastAsia"/>
              <w:b w:val="0"/>
              <w:bCs w:val="0"/>
              <w:kern w:val="2"/>
              <w:sz w:val="21"/>
              <w:szCs w:val="24"/>
              <w:lang w:val="en-US"/>
            </w:rPr>
          </w:pPr>
          <w:r>
            <w:fldChar w:fldCharType="begin"/>
          </w:r>
          <w:r>
            <w:instrText xml:space="preserve"> HYPERLINK \l "_Toc143793390" </w:instrText>
          </w:r>
          <w:r>
            <w:fldChar w:fldCharType="separate"/>
          </w:r>
          <w:r>
            <w:rPr>
              <w:rStyle w:val="27"/>
              <w:rFonts w:ascii="Times New Roman" w:hAnsi="Times New Roman" w:cs="Times New Roman"/>
            </w:rPr>
            <w:t>Supplementary 9: Non-linear functions and models fit comparison</w:t>
          </w:r>
          <w:r>
            <w:rPr>
              <w:rFonts w:ascii="Times New Roman" w:hAnsi="Times New Roman" w:cs="Times New Roman"/>
            </w:rPr>
            <w:tab/>
          </w:r>
          <w:r>
            <w:rPr>
              <w:rFonts w:hint="default" w:ascii="Times New Roman" w:hAnsi="Times New Roman" w:cs="Times New Roman"/>
              <w:lang w:val="en-US"/>
            </w:rPr>
            <w:t>5</w:t>
          </w:r>
          <w:r>
            <w:rPr>
              <w:rFonts w:ascii="Times New Roman" w:hAnsi="Times New Roman" w:cs="Times New Roman"/>
            </w:rPr>
            <w:fldChar w:fldCharType="end"/>
          </w:r>
          <w:bookmarkStart w:id="128" w:name="_GoBack"/>
          <w:bookmarkEnd w:id="128"/>
          <w:r>
            <w:rPr>
              <w:rFonts w:hint="default" w:ascii="Times New Roman" w:hAnsi="Times New Roman" w:cs="Times New Roman"/>
              <w:lang w:val="en-US"/>
            </w:rPr>
            <w:t>1</w:t>
          </w:r>
        </w:p>
        <w:p>
          <w:pPr>
            <w:rPr>
              <w:rFonts w:ascii="Times New Roman" w:hAnsi="Times New Roman" w:cs="Times New Roman"/>
              <w:sz w:val="20"/>
              <w:szCs w:val="20"/>
            </w:rPr>
          </w:pPr>
          <w:r>
            <w:rPr>
              <w:rFonts w:ascii="Times New Roman" w:hAnsi="Times New Roman" w:cs="Times New Roman"/>
              <w:sz w:val="20"/>
              <w:szCs w:val="20"/>
            </w:rPr>
            <w:fldChar w:fldCharType="end"/>
          </w:r>
        </w:p>
      </w:sdtContent>
    </w:sdt>
    <w:bookmarkEnd w:id="0"/>
    <w:bookmarkEnd w:id="1"/>
    <w:p>
      <w:pPr>
        <w:rPr>
          <w:rFonts w:ascii="Times New Roman" w:hAnsi="Times New Roman" w:cs="Times New Roman"/>
          <w:sz w:val="20"/>
          <w:szCs w:val="20"/>
        </w:rPr>
        <w:sectPr>
          <w:footerReference r:id="rId3" w:type="default"/>
          <w:footerReference r:id="rId4" w:type="even"/>
          <w:type w:val="continuous"/>
          <w:pgSz w:w="11906" w:h="16838"/>
          <w:pgMar w:top="1440" w:right="1800" w:bottom="1440" w:left="1800" w:header="851" w:footer="992" w:gutter="0"/>
          <w:cols w:space="425" w:num="1"/>
          <w:docGrid w:type="lines" w:linePitch="312" w:charSpace="0"/>
        </w:sectPr>
      </w:pPr>
    </w:p>
    <w:p>
      <w:pPr>
        <w:pStyle w:val="2"/>
        <w:spacing w:line="360" w:lineRule="auto"/>
        <w:rPr>
          <w:rFonts w:ascii="Times New Roman" w:hAnsi="Times New Roman" w:cs="Times New Roman"/>
          <w:szCs w:val="20"/>
        </w:rPr>
      </w:pPr>
      <w:bookmarkStart w:id="2" w:name="_Toc143793371"/>
      <w:bookmarkStart w:id="3" w:name="OLE_LINK57"/>
      <w:bookmarkStart w:id="4" w:name="OLE_LINK56"/>
      <w:bookmarkStart w:id="5" w:name="OLE_LINK392"/>
      <w:bookmarkStart w:id="6" w:name="OLE_LINK391"/>
      <w:r>
        <w:rPr>
          <w:rFonts w:ascii="Times New Roman" w:hAnsi="Times New Roman" w:cs="Times New Roman"/>
          <w:szCs w:val="20"/>
        </w:rPr>
        <w:t xml:space="preserve">Supplementary 1: Search Strategy </w:t>
      </w:r>
      <w:bookmarkEnd w:id="2"/>
    </w:p>
    <w:bookmarkEnd w:id="3"/>
    <w:bookmarkEnd w:id="4"/>
    <w:p>
      <w:pPr>
        <w:pStyle w:val="3"/>
        <w:spacing w:line="240" w:lineRule="auto"/>
        <w:rPr>
          <w:rFonts w:ascii="Times New Roman" w:hAnsi="Times New Roman" w:cs="Times New Roman"/>
          <w:szCs w:val="20"/>
        </w:rPr>
      </w:pPr>
      <w:bookmarkStart w:id="7" w:name="_Toc143793372"/>
      <w:r>
        <w:rPr>
          <w:rFonts w:ascii="Times New Roman" w:hAnsi="Times New Roman" w:cs="Times New Roman"/>
          <w:szCs w:val="20"/>
        </w:rPr>
        <w:t>Database: PubMed &lt;inception to July 15 2023&gt;</w:t>
      </w:r>
      <w:bookmarkEnd w:id="7"/>
      <w:r>
        <w:rPr>
          <w:szCs w:val="20"/>
        </w:rPr>
        <w:t xml:space="preserve"> </w:t>
      </w:r>
    </w:p>
    <w:p>
      <w:pPr>
        <w:rPr>
          <w:rFonts w:ascii="Times New Roman" w:hAnsi="Times New Roman" w:cs="Times New Roman"/>
          <w:b/>
          <w:bCs/>
          <w:i/>
          <w:iCs/>
          <w:sz w:val="20"/>
          <w:szCs w:val="20"/>
        </w:rPr>
      </w:pPr>
      <w:r>
        <w:rPr>
          <w:rFonts w:ascii="Times New Roman" w:hAnsi="Times New Roman" w:cs="Times New Roman"/>
          <w:b/>
          <w:bCs/>
          <w:i/>
          <w:iCs/>
          <w:sz w:val="20"/>
          <w:szCs w:val="20"/>
        </w:rPr>
        <w:t xml:space="preserve">Search Strategy: </w:t>
      </w:r>
    </w:p>
    <w:tbl>
      <w:tblPr>
        <w:tblStyle w:val="22"/>
        <w:tblW w:w="4998" w:type="pct"/>
        <w:jc w:val="center"/>
        <w:tblLayout w:type="autofit"/>
        <w:tblCellMar>
          <w:top w:w="0" w:type="dxa"/>
          <w:left w:w="108" w:type="dxa"/>
          <w:bottom w:w="0" w:type="dxa"/>
          <w:right w:w="108" w:type="dxa"/>
        </w:tblCellMar>
      </w:tblPr>
      <w:tblGrid>
        <w:gridCol w:w="1152"/>
        <w:gridCol w:w="7367"/>
      </w:tblGrid>
      <w:tr>
        <w:trPr>
          <w:trHeight w:val="314" w:hRule="atLeast"/>
          <w:jc w:val="center"/>
        </w:trPr>
        <w:tc>
          <w:tcPr>
            <w:tcW w:w="676" w:type="pct"/>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Search number</w:t>
            </w:r>
          </w:p>
        </w:tc>
        <w:tc>
          <w:tcPr>
            <w:tcW w:w="4323" w:type="pct"/>
            <w:tcBorders>
              <w:top w:val="single" w:color="auto" w:sz="4" w:space="0"/>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Query</w:t>
            </w:r>
          </w:p>
        </w:tc>
      </w:tr>
      <w:tr>
        <w:trPr>
          <w:trHeight w:val="1879"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27</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(((((exercise*[MeSH Terms] OR resistance training[MeSH Terms]) OR Tai Ji[MeSH Terms]) OR Qigong[MeSH Terms]) OR Yoga[MeSH Terms]) OR Exercise Movement Techniques[MeSH Terms]) OR ((aerobic exercise) OR (aquatic exercise) OR (balance training) OR (body weight support treadmill) OR (</w:t>
            </w:r>
            <w:r>
              <w:rPr>
                <w:rFonts w:hint="eastAsia" w:ascii="Times New Roman" w:hAnsi="Times New Roman" w:eastAsia="DengXian" w:cs="Times New Roman"/>
                <w:color w:val="000000"/>
                <w:sz w:val="20"/>
                <w:szCs w:val="20"/>
                <w:lang w:eastAsia="zh-Hans"/>
              </w:rPr>
              <w:t>hiking</w:t>
            </w:r>
            <w:r>
              <w:rPr>
                <w:rFonts w:ascii="Times New Roman" w:hAnsi="Times New Roman" w:eastAsia="DengXian" w:cs="Times New Roman"/>
                <w:color w:val="000000"/>
                <w:sz w:val="20"/>
                <w:szCs w:val="20"/>
              </w:rPr>
              <w:t>) OR (high-speed resistance training) OR (multicomponent exercise program) OR (Walking) OR (power training) OR (treadmill training) OR (whole body vibration) OR (running) OR (jogging) OR (</w:t>
            </w:r>
            <w:r>
              <w:rPr>
                <w:rFonts w:hint="eastAsia" w:ascii="Times New Roman" w:hAnsi="Times New Roman" w:eastAsia="DengXian" w:cs="Times New Roman"/>
                <w:color w:val="000000"/>
                <w:sz w:val="20"/>
                <w:szCs w:val="20"/>
                <w:lang w:eastAsia="zh-Hans"/>
              </w:rPr>
              <w:t>cycling</w:t>
            </w:r>
            <w:r>
              <w:rPr>
                <w:rFonts w:ascii="Times New Roman" w:hAnsi="Times New Roman" w:eastAsia="DengXian" w:cs="Times New Roman"/>
                <w:color w:val="000000"/>
                <w:sz w:val="20"/>
                <w:szCs w:val="20"/>
              </w:rPr>
              <w:t>) OR (</w:t>
            </w:r>
            <w:r>
              <w:rPr>
                <w:rFonts w:ascii="Times New Roman" w:hAnsi="Times New Roman" w:eastAsia="DengXian" w:cs="Times New Roman"/>
                <w:color w:val="000000"/>
                <w:sz w:val="20"/>
                <w:szCs w:val="20"/>
                <w:lang w:eastAsia="zh-Hans"/>
              </w:rPr>
              <w:t>walk*</w:t>
            </w:r>
            <w:r>
              <w:rPr>
                <w:rFonts w:ascii="Times New Roman" w:hAnsi="Times New Roman" w:eastAsia="DengXian" w:cs="Times New Roman"/>
                <w:color w:val="000000"/>
                <w:sz w:val="20"/>
                <w:szCs w:val="20"/>
              </w:rPr>
              <w:t>) OR (swim*) OR (</w:t>
            </w:r>
            <w:r>
              <w:rPr>
                <w:rFonts w:hint="eastAsia" w:ascii="Times New Roman" w:hAnsi="Times New Roman" w:eastAsia="DengXian" w:cs="Times New Roman"/>
                <w:color w:val="000000"/>
                <w:sz w:val="20"/>
                <w:szCs w:val="20"/>
                <w:lang w:eastAsia="zh-Hans"/>
              </w:rPr>
              <w:t>ac</w:t>
            </w:r>
            <w:r>
              <w:rPr>
                <w:rFonts w:ascii="Times New Roman" w:hAnsi="Times New Roman" w:eastAsia="DengXian" w:cs="Times New Roman"/>
                <w:color w:val="000000"/>
                <w:sz w:val="20"/>
                <w:szCs w:val="20"/>
                <w:lang w:eastAsia="zh-Hans"/>
              </w:rPr>
              <w:t>tivit*</w:t>
            </w:r>
            <w:r>
              <w:rPr>
                <w:rFonts w:ascii="Times New Roman" w:hAnsi="Times New Roman" w:eastAsia="DengXian" w:cs="Times New Roman"/>
                <w:color w:val="000000"/>
                <w:sz w:val="20"/>
                <w:szCs w:val="20"/>
              </w:rPr>
              <w:t>) OR (physical medicine)[Title/Abstract])) AND ((((((((randomized controlled trial[Publication Type]) OR (controlled clinical trial[Publication Type])) OR (randomized[Title/Abstract])) OR (placebo[Title/Abstract])) OR (randomly[Title/Abstract])) OR (trial[Title])) OR (clinical trials as topic[MeSH Terms])) NOT ((animals[MeSH Terms]) NOT (humans[MeSH Terms])))) AND ((Aged[MeSH Terms]) OR ((elderly) OR (older adult) OR (older people)))) AND ((Depression[MeSH Terms]) OR ((Depressive Symptoms) OR (Depressive Symptom) OR (Symptom, Depressive) OR (Emotional Depression) OR (Depression, Emotional)))</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26</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(Depression[MeSH Terms]) OR ((Depressive Symptoms) OR (Depressive Symptom) OR (Symptom, Depressive) OR (Emotional Depression) OR (Depression, Emotional))</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25</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(Aged[MeSH Terms]) OR ((elderly) OR (older adult) OR (older people))</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24</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(((((((randomized controlled trial[Publication Type]) OR (controlled clinical trial[Publication Type])) OR (randomized[Title/Abstract])) OR (placebo[Title/Abstract])) OR (randomly[Title/Abstract])) OR (trial[Title])) OR (clinical trials as topic[MeSH Terms])) NOT ((animals[MeSH Terms]) NOT (humans[MeSH Terms]))</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23</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((((((randomized controlled trial[Publication Type]) OR (controlled clinical trial[Publication Type])) OR (randomized[Title/Abstract])) OR (placebo[Title/Abstract])) OR (randomly[Title/Abstract])) OR (trial[Title])) OR (clinical trials as topic[MeSH Terms])</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22</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(((((exercise*[MeSH Terms] OR resistance training[MeSH Terms]) OR Tai Ji[MeSH Terms]) OR Qigong[MeSH Terms]) OR Yoga[MeSH Terms]) OR ((aerobic exercise) OR ((E</w:t>
            </w:r>
            <w:r>
              <w:rPr>
                <w:rFonts w:hint="eastAsia" w:ascii="Times New Roman" w:hAnsi="Times New Roman" w:eastAsia="DengXian" w:cs="Times New Roman"/>
                <w:color w:val="000000"/>
                <w:sz w:val="20"/>
                <w:szCs w:val="20"/>
                <w:lang w:eastAsia="zh-Hans"/>
              </w:rPr>
              <w:t>xercise</w:t>
            </w:r>
            <w:r>
              <w:rPr>
                <w:rFonts w:ascii="Times New Roman" w:hAnsi="Times New Roman" w:eastAsia="DengXian" w:cs="Times New Roman"/>
                <w:color w:val="000000"/>
                <w:sz w:val="20"/>
                <w:szCs w:val="20"/>
                <w:lang w:eastAsia="zh-Hans"/>
              </w:rPr>
              <w:t xml:space="preserve"> Movement</w:t>
            </w:r>
            <w:r>
              <w:rPr>
                <w:rFonts w:ascii="Times New Roman" w:hAnsi="Times New Roman" w:eastAsia="DengXian" w:cs="Times New Roman"/>
                <w:color w:val="000000"/>
                <w:sz w:val="20"/>
                <w:szCs w:val="20"/>
              </w:rPr>
              <w:t xml:space="preserve"> Techniques) OR (aquatic exercise) OR (balance training) OR (body weight support treadmill) OR (</w:t>
            </w:r>
            <w:r>
              <w:rPr>
                <w:rFonts w:hint="eastAsia" w:ascii="Times New Roman" w:hAnsi="Times New Roman" w:eastAsia="DengXian" w:cs="Times New Roman"/>
                <w:color w:val="000000"/>
                <w:sz w:val="20"/>
                <w:szCs w:val="20"/>
                <w:lang w:eastAsia="zh-Hans"/>
              </w:rPr>
              <w:t>hiking</w:t>
            </w:r>
            <w:r>
              <w:rPr>
                <w:rFonts w:ascii="Times New Roman" w:hAnsi="Times New Roman" w:eastAsia="DengXian" w:cs="Times New Roman"/>
                <w:color w:val="000000"/>
                <w:sz w:val="20"/>
                <w:szCs w:val="20"/>
              </w:rPr>
              <w:t>) OR (high-speed resistance training) OR (multicomponent exercise program) OR (Walking) OR (power training) OR (treadmill training) OR (whole body vibration) OR (running) OR (jogging) OR (</w:t>
            </w:r>
            <w:r>
              <w:rPr>
                <w:rFonts w:hint="eastAsia" w:ascii="Times New Roman" w:hAnsi="Times New Roman" w:eastAsia="DengXian" w:cs="Times New Roman"/>
                <w:color w:val="000000"/>
                <w:sz w:val="20"/>
                <w:szCs w:val="20"/>
                <w:lang w:eastAsia="zh-Hans"/>
              </w:rPr>
              <w:t>cycling</w:t>
            </w:r>
            <w:r>
              <w:rPr>
                <w:rFonts w:ascii="Times New Roman" w:hAnsi="Times New Roman" w:eastAsia="DengXian" w:cs="Times New Roman"/>
                <w:color w:val="000000"/>
                <w:sz w:val="20"/>
                <w:szCs w:val="20"/>
              </w:rPr>
              <w:t>) OR (</w:t>
            </w:r>
            <w:r>
              <w:rPr>
                <w:rFonts w:ascii="Times New Roman" w:hAnsi="Times New Roman" w:eastAsia="DengXian" w:cs="Times New Roman"/>
                <w:color w:val="000000"/>
                <w:sz w:val="20"/>
                <w:szCs w:val="20"/>
                <w:lang w:eastAsia="zh-Hans"/>
              </w:rPr>
              <w:t>walk*</w:t>
            </w:r>
            <w:r>
              <w:rPr>
                <w:rFonts w:ascii="Times New Roman" w:hAnsi="Times New Roman" w:eastAsia="DengXian" w:cs="Times New Roman"/>
                <w:color w:val="000000"/>
                <w:sz w:val="20"/>
                <w:szCs w:val="20"/>
              </w:rPr>
              <w:t>) OR (swim*) OR (</w:t>
            </w:r>
            <w:r>
              <w:rPr>
                <w:rFonts w:hint="eastAsia" w:ascii="Times New Roman" w:hAnsi="Times New Roman" w:eastAsia="DengXian" w:cs="Times New Roman"/>
                <w:color w:val="000000"/>
                <w:sz w:val="20"/>
                <w:szCs w:val="20"/>
                <w:lang w:eastAsia="zh-Hans"/>
              </w:rPr>
              <w:t>ac</w:t>
            </w:r>
            <w:r>
              <w:rPr>
                <w:rFonts w:ascii="Times New Roman" w:hAnsi="Times New Roman" w:eastAsia="DengXian" w:cs="Times New Roman"/>
                <w:color w:val="000000"/>
                <w:sz w:val="20"/>
                <w:szCs w:val="20"/>
                <w:lang w:eastAsia="zh-Hans"/>
              </w:rPr>
              <w:t>tivit*</w:t>
            </w:r>
            <w:r>
              <w:rPr>
                <w:rFonts w:ascii="Times New Roman" w:hAnsi="Times New Roman" w:eastAsia="DengXian" w:cs="Times New Roman"/>
                <w:color w:val="000000"/>
                <w:sz w:val="20"/>
                <w:szCs w:val="20"/>
              </w:rPr>
              <w:t>) OR (physical medicine)[Title/Abstract]))</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21</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(animals[MeSH Terms]) NOT (humans[MeSH Terms])</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20</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humans[MeSH Terms]</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19</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animals[MeSH Terms]</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18</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clinical trials as topic[MeSH Terms]</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17</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trial[Title]</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16</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randomly[Title/Abstract]</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15</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placebo[Title/Abstract]</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14</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randomized[Title/Abstract]</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13</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controlled clinical trial[Publication Type]</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12</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randomized controlled trial[Publication Type]</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11</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(aerobic exercise) OR (aquatic exercise) OR (balance training) OR (body weight support treadmill) OR (</w:t>
            </w:r>
            <w:r>
              <w:rPr>
                <w:rFonts w:hint="eastAsia" w:ascii="Times New Roman" w:hAnsi="Times New Roman" w:eastAsia="DengXian" w:cs="Times New Roman"/>
                <w:color w:val="000000"/>
                <w:sz w:val="20"/>
                <w:szCs w:val="20"/>
                <w:lang w:eastAsia="zh-Hans"/>
              </w:rPr>
              <w:t>hiking</w:t>
            </w:r>
            <w:r>
              <w:rPr>
                <w:rFonts w:ascii="Times New Roman" w:hAnsi="Times New Roman" w:eastAsia="DengXian" w:cs="Times New Roman"/>
                <w:color w:val="000000"/>
                <w:sz w:val="20"/>
                <w:szCs w:val="20"/>
              </w:rPr>
              <w:t>) OR (high-speed resistance training) OR (multicomponent exercise program) OR (Walking) OR (power training) OR (treadmill training) OR (whole body vibration) OR (running) OR (jogging) OR (</w:t>
            </w:r>
            <w:r>
              <w:rPr>
                <w:rFonts w:hint="eastAsia" w:ascii="Times New Roman" w:hAnsi="Times New Roman" w:eastAsia="DengXian" w:cs="Times New Roman"/>
                <w:color w:val="000000"/>
                <w:sz w:val="20"/>
                <w:szCs w:val="20"/>
                <w:lang w:eastAsia="zh-Hans"/>
              </w:rPr>
              <w:t>cycling</w:t>
            </w:r>
            <w:r>
              <w:rPr>
                <w:rFonts w:ascii="Times New Roman" w:hAnsi="Times New Roman" w:eastAsia="DengXian" w:cs="Times New Roman"/>
                <w:color w:val="000000"/>
                <w:sz w:val="20"/>
                <w:szCs w:val="20"/>
              </w:rPr>
              <w:t>) OR (</w:t>
            </w:r>
            <w:r>
              <w:rPr>
                <w:rFonts w:ascii="Times New Roman" w:hAnsi="Times New Roman" w:eastAsia="DengXian" w:cs="Times New Roman"/>
                <w:color w:val="000000"/>
                <w:sz w:val="20"/>
                <w:szCs w:val="20"/>
                <w:lang w:eastAsia="zh-Hans"/>
              </w:rPr>
              <w:t>walk*</w:t>
            </w:r>
            <w:r>
              <w:rPr>
                <w:rFonts w:ascii="Times New Roman" w:hAnsi="Times New Roman" w:eastAsia="DengXian" w:cs="Times New Roman"/>
                <w:color w:val="000000"/>
                <w:sz w:val="20"/>
                <w:szCs w:val="20"/>
              </w:rPr>
              <w:t>) OR (swim*) OR (</w:t>
            </w:r>
            <w:r>
              <w:rPr>
                <w:rFonts w:hint="eastAsia" w:ascii="Times New Roman" w:hAnsi="Times New Roman" w:eastAsia="DengXian" w:cs="Times New Roman"/>
                <w:color w:val="000000"/>
                <w:sz w:val="20"/>
                <w:szCs w:val="20"/>
                <w:lang w:eastAsia="zh-Hans"/>
              </w:rPr>
              <w:t>ac</w:t>
            </w:r>
            <w:r>
              <w:rPr>
                <w:rFonts w:ascii="Times New Roman" w:hAnsi="Times New Roman" w:eastAsia="DengXian" w:cs="Times New Roman"/>
                <w:color w:val="000000"/>
                <w:sz w:val="20"/>
                <w:szCs w:val="20"/>
                <w:lang w:eastAsia="zh-Hans"/>
              </w:rPr>
              <w:t>tivit*</w:t>
            </w:r>
            <w:r>
              <w:rPr>
                <w:rFonts w:ascii="Times New Roman" w:hAnsi="Times New Roman" w:eastAsia="DengXian" w:cs="Times New Roman"/>
                <w:color w:val="000000"/>
                <w:sz w:val="20"/>
                <w:szCs w:val="20"/>
              </w:rPr>
              <w:t>) OR (physical medicine)[Title/Abstract]</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10</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Exercise Movement Techniques[MeSH Terms]</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9</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Yoga[MeSH Terms]</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8</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Qigong[MeSH Terms]</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7</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Tai Ji[MeSH Terms]</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6</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resistance training[MeSH Terms]</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5</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exercise*[MeSH Terms]</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4</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(Depressive Symptoms) OR (Depressive Symptom) OR (Symptom, Depressive) OR (Emotional Depression) OR (Depression, Emotional)</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3</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Depression[MeSH Terms]</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2</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(elderly) OR (older adult) OR (older people)</w:t>
            </w:r>
          </w:p>
        </w:tc>
      </w:tr>
      <w:tr>
        <w:trPr>
          <w:trHeight w:val="314" w:hRule="atLeast"/>
          <w:jc w:val="center"/>
        </w:trPr>
        <w:tc>
          <w:tcPr>
            <w:tcW w:w="676" w:type="pct"/>
            <w:tcBorders>
              <w:top w:val="nil"/>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w:t>
            </w:r>
          </w:p>
        </w:tc>
        <w:tc>
          <w:tcPr>
            <w:tcW w:w="4323" w:type="pct"/>
            <w:tcBorders>
              <w:top w:val="nil"/>
              <w:left w:val="nil"/>
              <w:bottom w:val="single" w:color="auto" w:sz="4" w:space="0"/>
              <w:right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Aged[MeSH Terms]</w:t>
            </w:r>
          </w:p>
        </w:tc>
      </w:tr>
    </w:tbl>
    <w:p>
      <w:pPr>
        <w:rPr>
          <w:rFonts w:ascii="Times New Roman" w:hAnsi="Times New Roman" w:cs="Times New Roman"/>
          <w:b/>
          <w:bCs/>
          <w:sz w:val="20"/>
          <w:szCs w:val="20"/>
        </w:rPr>
      </w:pPr>
      <w:r>
        <w:rPr>
          <w:rFonts w:ascii="Times New Roman" w:hAnsi="Times New Roman" w:cs="Times New Roman"/>
          <w:b/>
          <w:bCs/>
          <w:sz w:val="20"/>
          <w:szCs w:val="20"/>
        </w:rPr>
        <w:br w:type="page"/>
      </w:r>
    </w:p>
    <w:p>
      <w:pPr>
        <w:pStyle w:val="3"/>
        <w:spacing w:line="240" w:lineRule="auto"/>
        <w:rPr>
          <w:rFonts w:ascii="Times New Roman" w:hAnsi="Times New Roman" w:cs="Times New Roman"/>
          <w:szCs w:val="20"/>
        </w:rPr>
      </w:pPr>
      <w:r>
        <w:rPr>
          <w:rFonts w:hint="eastAsia" w:ascii="Times New Roman" w:hAnsi="Times New Roman" w:cs="Times New Roman"/>
          <w:szCs w:val="20"/>
        </w:rPr>
        <w:t>Database: Ovid MEDLINE(R) &lt;</w:t>
      </w:r>
      <w:r>
        <w:rPr>
          <w:rFonts w:ascii="Times New Roman" w:hAnsi="Times New Roman" w:cs="Times New Roman"/>
          <w:szCs w:val="20"/>
        </w:rPr>
        <w:t>1946</w:t>
      </w:r>
      <w:r>
        <w:rPr>
          <w:rFonts w:hint="eastAsia" w:ascii="Times New Roman" w:hAnsi="Times New Roman" w:cs="Times New Roman"/>
          <w:szCs w:val="20"/>
        </w:rPr>
        <w:t xml:space="preserve"> to July 1</w:t>
      </w:r>
      <w:r>
        <w:rPr>
          <w:rFonts w:ascii="Times New Roman" w:hAnsi="Times New Roman" w:cs="Times New Roman"/>
          <w:szCs w:val="20"/>
        </w:rPr>
        <w:t>5</w:t>
      </w:r>
      <w:r>
        <w:rPr>
          <w:rFonts w:hint="eastAsia" w:ascii="Times New Roman" w:hAnsi="Times New Roman" w:cs="Times New Roman"/>
          <w:szCs w:val="20"/>
        </w:rPr>
        <w:t xml:space="preserve"> 2023&gt; </w:t>
      </w:r>
    </w:p>
    <w:p>
      <w:pPr>
        <w:rPr>
          <w:rFonts w:ascii="Times New Roman" w:hAnsi="Times New Roman" w:cs="Times New Roman"/>
          <w:b/>
          <w:bCs/>
          <w:i/>
          <w:iCs/>
          <w:sz w:val="20"/>
          <w:szCs w:val="20"/>
        </w:rPr>
      </w:pPr>
      <w:r>
        <w:rPr>
          <w:rFonts w:hint="eastAsia" w:ascii="Times New Roman" w:hAnsi="Times New Roman" w:cs="Times New Roman"/>
          <w:b/>
          <w:bCs/>
          <w:i/>
          <w:iCs/>
          <w:sz w:val="20"/>
          <w:szCs w:val="20"/>
        </w:rPr>
        <w:t>Search Strategy:</w:t>
      </w:r>
    </w:p>
    <w:p>
      <w:pPr>
        <w:rPr>
          <w:rFonts w:ascii="Times New Roman" w:hAnsi="Times New Roman" w:cs="Times New Roman"/>
          <w:sz w:val="20"/>
          <w:szCs w:val="20"/>
        </w:rPr>
      </w:pPr>
      <w:r>
        <w:rPr>
          <w:rFonts w:hint="eastAsia" w:ascii="Times New Roman" w:hAnsi="Times New Roman" w:cs="Times New Roman"/>
          <w:sz w:val="20"/>
          <w:szCs w:val="20"/>
        </w:rPr>
        <w:t>1</w:t>
      </w:r>
      <w:r>
        <w:rPr>
          <w:rFonts w:hint="eastAsia" w:ascii="Times New Roman" w:hAnsi="Times New Roman" w:cs="Times New Roman"/>
          <w:sz w:val="20"/>
          <w:szCs w:val="20"/>
        </w:rPr>
        <w:tab/>
      </w:r>
      <w:r>
        <w:rPr>
          <w:rFonts w:ascii="Times New Roman" w:hAnsi="Times New Roman" w:cs="Times New Roman"/>
          <w:sz w:val="20"/>
          <w:szCs w:val="20"/>
        </w:rPr>
        <w:t>D</w:t>
      </w:r>
      <w:r>
        <w:rPr>
          <w:rFonts w:hint="eastAsia" w:ascii="Times New Roman" w:hAnsi="Times New Roman" w:cs="Times New Roman"/>
          <w:sz w:val="20"/>
          <w:szCs w:val="20"/>
          <w:lang w:eastAsia="zh-Hans"/>
        </w:rPr>
        <w:t>e</w:t>
      </w:r>
      <w:r>
        <w:rPr>
          <w:rFonts w:ascii="Times New Roman" w:hAnsi="Times New Roman" w:cs="Times New Roman"/>
          <w:sz w:val="20"/>
          <w:szCs w:val="20"/>
          <w:lang w:eastAsia="zh-Hans"/>
        </w:rPr>
        <w:t>pression</w:t>
      </w:r>
      <w:r>
        <w:rPr>
          <w:rFonts w:hint="eastAsia" w:ascii="Times New Roman" w:hAnsi="Times New Roman" w:cs="Times New Roman"/>
          <w:sz w:val="20"/>
          <w:szCs w:val="20"/>
        </w:rPr>
        <w:t>$.mp.</w:t>
      </w:r>
    </w:p>
    <w:p>
      <w:pPr>
        <w:rPr>
          <w:rFonts w:ascii="Times New Roman" w:hAnsi="Times New Roman" w:cs="Times New Roman"/>
          <w:sz w:val="20"/>
          <w:szCs w:val="20"/>
        </w:rPr>
      </w:pPr>
      <w:r>
        <w:rPr>
          <w:rFonts w:hint="eastAsia" w:ascii="Times New Roman" w:hAnsi="Times New Roman" w:cs="Times New Roman"/>
          <w:sz w:val="20"/>
          <w:szCs w:val="20"/>
        </w:rPr>
        <w:t>2</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w:t>
      </w:r>
      <w:r>
        <w:rPr>
          <w:rFonts w:ascii="Times New Roman" w:hAnsi="Times New Roman" w:cs="Times New Roman"/>
          <w:sz w:val="20"/>
          <w:szCs w:val="20"/>
        </w:rPr>
        <w:t>depressive</w:t>
      </w:r>
      <w:r>
        <w:rPr>
          <w:rFonts w:hint="eastAsia" w:ascii="Times New Roman" w:hAnsi="Times New Roman" w:cs="Times New Roman"/>
          <w:sz w:val="20"/>
          <w:szCs w:val="20"/>
        </w:rPr>
        <w:t xml:space="preserve"> dis</w:t>
      </w:r>
      <w:r>
        <w:rPr>
          <w:rFonts w:ascii="Times New Roman" w:hAnsi="Times New Roman" w:cs="Times New Roman"/>
          <w:sz w:val="20"/>
          <w:szCs w:val="20"/>
        </w:rPr>
        <w:t>order</w:t>
      </w:r>
      <w:r>
        <w:rPr>
          <w:rFonts w:hint="eastAsia" w:ascii="Times New Roman" w:hAnsi="Times New Roman" w:cs="Times New Roman"/>
          <w:sz w:val="20"/>
          <w:szCs w:val="20"/>
        </w:rPr>
        <w:t>/</w:t>
      </w:r>
    </w:p>
    <w:p>
      <w:pPr>
        <w:rPr>
          <w:rFonts w:ascii="Times New Roman" w:hAnsi="Times New Roman" w:cs="Times New Roman"/>
          <w:sz w:val="20"/>
          <w:szCs w:val="20"/>
          <w:lang w:eastAsia="zh-Hans"/>
        </w:rPr>
      </w:pPr>
      <w:r>
        <w:rPr>
          <w:rFonts w:hint="eastAsia" w:ascii="Times New Roman" w:hAnsi="Times New Roman" w:cs="Times New Roman"/>
          <w:sz w:val="20"/>
          <w:szCs w:val="20"/>
        </w:rPr>
        <w:t>3</w:t>
      </w:r>
      <w:r>
        <w:rPr>
          <w:rFonts w:hint="eastAsia" w:ascii="Times New Roman" w:hAnsi="Times New Roman" w:cs="Times New Roman"/>
          <w:sz w:val="20"/>
          <w:szCs w:val="20"/>
        </w:rPr>
        <w:tab/>
      </w:r>
      <w:r>
        <w:rPr>
          <w:rFonts w:ascii="Times New Roman" w:hAnsi="Times New Roman" w:cs="Times New Roman"/>
          <w:sz w:val="20"/>
          <w:szCs w:val="20"/>
        </w:rPr>
        <w:t>A</w:t>
      </w:r>
      <w:r>
        <w:rPr>
          <w:rFonts w:hint="eastAsia" w:ascii="Times New Roman" w:hAnsi="Times New Roman" w:cs="Times New Roman"/>
          <w:sz w:val="20"/>
          <w:szCs w:val="20"/>
          <w:lang w:eastAsia="zh-Hans"/>
        </w:rPr>
        <w:t>ged</w:t>
      </w:r>
      <w:r>
        <w:rPr>
          <w:rFonts w:ascii="Times New Roman" w:hAnsi="Times New Roman" w:cs="Times New Roman"/>
          <w:sz w:val="20"/>
          <w:szCs w:val="20"/>
          <w:lang w:eastAsia="zh-Hans"/>
        </w:rPr>
        <w:t>$.mp</w:t>
      </w:r>
    </w:p>
    <w:p>
      <w:pPr>
        <w:rPr>
          <w:rFonts w:ascii="Times New Roman" w:hAnsi="Times New Roman" w:cs="Times New Roman"/>
          <w:sz w:val="20"/>
          <w:szCs w:val="20"/>
        </w:rPr>
      </w:pPr>
      <w:r>
        <w:rPr>
          <w:rFonts w:ascii="Times New Roman" w:hAnsi="Times New Roman" w:cs="Times New Roman"/>
          <w:sz w:val="20"/>
          <w:szCs w:val="20"/>
        </w:rPr>
        <w:t>4</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w:t>
      </w:r>
      <w:r>
        <w:rPr>
          <w:rFonts w:ascii="Times New Roman" w:hAnsi="Times New Roman" w:cs="Times New Roman"/>
          <w:sz w:val="20"/>
          <w:szCs w:val="20"/>
        </w:rPr>
        <w:t>elderly</w:t>
      </w:r>
      <w:r>
        <w:rPr>
          <w:rFonts w:hint="eastAsia" w:ascii="Times New Roman" w:hAnsi="Times New Roman" w:cs="Times New Roman"/>
          <w:sz w:val="20"/>
          <w:szCs w:val="20"/>
        </w:rPr>
        <w:t>/</w:t>
      </w:r>
    </w:p>
    <w:p>
      <w:pPr>
        <w:rPr>
          <w:rFonts w:ascii="Times New Roman" w:hAnsi="Times New Roman" w:cs="Times New Roman"/>
          <w:sz w:val="20"/>
          <w:szCs w:val="20"/>
        </w:rPr>
      </w:pPr>
      <w:r>
        <w:rPr>
          <w:rFonts w:ascii="Times New Roman" w:hAnsi="Times New Roman" w:cs="Times New Roman"/>
          <w:sz w:val="20"/>
          <w:szCs w:val="20"/>
        </w:rPr>
        <w:t>5</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w:t>
      </w:r>
      <w:r>
        <w:rPr>
          <w:rFonts w:ascii="Times New Roman" w:hAnsi="Times New Roman" w:cs="Times New Roman"/>
          <w:sz w:val="20"/>
          <w:szCs w:val="20"/>
        </w:rPr>
        <w:t>older adult</w:t>
      </w:r>
      <w:r>
        <w:rPr>
          <w:rFonts w:hint="eastAsia" w:ascii="Times New Roman" w:hAnsi="Times New Roman" w:cs="Times New Roman"/>
          <w:sz w:val="20"/>
          <w:szCs w:val="20"/>
        </w:rPr>
        <w:t>/</w:t>
      </w:r>
    </w:p>
    <w:p>
      <w:pPr>
        <w:rPr>
          <w:rFonts w:ascii="Times New Roman" w:hAnsi="Times New Roman" w:cs="Times New Roman"/>
          <w:sz w:val="20"/>
          <w:szCs w:val="20"/>
        </w:rPr>
      </w:pPr>
      <w:r>
        <w:rPr>
          <w:rFonts w:ascii="Times New Roman" w:hAnsi="Times New Roman" w:cs="Times New Roman"/>
          <w:sz w:val="20"/>
          <w:szCs w:val="20"/>
        </w:rPr>
        <w:t>6</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w:t>
      </w:r>
      <w:r>
        <w:rPr>
          <w:rFonts w:ascii="Times New Roman" w:hAnsi="Times New Roman" w:cs="Times New Roman"/>
          <w:sz w:val="20"/>
          <w:szCs w:val="20"/>
        </w:rPr>
        <w:t>older people</w:t>
      </w:r>
      <w:r>
        <w:rPr>
          <w:rFonts w:hint="eastAsia" w:ascii="Times New Roman" w:hAnsi="Times New Roman" w:cs="Times New Roman"/>
          <w:sz w:val="20"/>
          <w:szCs w:val="20"/>
        </w:rPr>
        <w:t>/</w:t>
      </w:r>
    </w:p>
    <w:p>
      <w:pPr>
        <w:rPr>
          <w:rFonts w:ascii="Times New Roman" w:hAnsi="Times New Roman" w:cs="Times New Roman"/>
          <w:sz w:val="20"/>
          <w:szCs w:val="20"/>
        </w:rPr>
      </w:pPr>
      <w:r>
        <w:rPr>
          <w:rFonts w:ascii="Times New Roman" w:hAnsi="Times New Roman" w:cs="Times New Roman"/>
          <w:sz w:val="20"/>
          <w:szCs w:val="20"/>
        </w:rPr>
        <w:t>7</w:t>
      </w:r>
      <w:r>
        <w:rPr>
          <w:rFonts w:hint="eastAsia" w:ascii="Times New Roman" w:hAnsi="Times New Roman" w:cs="Times New Roman"/>
          <w:sz w:val="20"/>
          <w:szCs w:val="20"/>
        </w:rPr>
        <w:tab/>
      </w:r>
      <w:r>
        <w:rPr>
          <w:rFonts w:hint="eastAsia" w:ascii="Times New Roman" w:hAnsi="Times New Roman" w:cs="Times New Roman"/>
          <w:sz w:val="20"/>
          <w:szCs w:val="20"/>
        </w:rPr>
        <w:t xml:space="preserve">(aerobic exercise or aquatic exercise or balance training or body weight support treadmill or </w:t>
      </w:r>
      <w:r>
        <w:rPr>
          <w:rFonts w:ascii="Times New Roman" w:hAnsi="Times New Roman" w:cs="Times New Roman"/>
          <w:sz w:val="20"/>
          <w:szCs w:val="20"/>
        </w:rPr>
        <w:t>physical activity</w:t>
      </w:r>
      <w:r>
        <w:rPr>
          <w:rFonts w:hint="eastAsia" w:ascii="Times New Roman" w:hAnsi="Times New Roman" w:cs="Times New Roman"/>
          <w:sz w:val="20"/>
          <w:szCs w:val="20"/>
        </w:rPr>
        <w:t xml:space="preserve"> or exercise$ or </w:t>
      </w:r>
      <w:r>
        <w:rPr>
          <w:rFonts w:ascii="Times New Roman" w:hAnsi="Times New Roman" w:cs="Times New Roman"/>
          <w:sz w:val="20"/>
          <w:szCs w:val="20"/>
        </w:rPr>
        <w:t>walk$</w:t>
      </w:r>
      <w:r>
        <w:rPr>
          <w:rFonts w:hint="eastAsia" w:ascii="Times New Roman" w:hAnsi="Times New Roman" w:cs="Times New Roman"/>
          <w:sz w:val="20"/>
          <w:szCs w:val="20"/>
        </w:rPr>
        <w:t xml:space="preserve"> or </w:t>
      </w:r>
      <w:r>
        <w:rPr>
          <w:rFonts w:ascii="Times New Roman" w:hAnsi="Times New Roman" w:cs="Times New Roman"/>
          <w:sz w:val="20"/>
          <w:szCs w:val="20"/>
        </w:rPr>
        <w:t>hiking</w:t>
      </w:r>
      <w:r>
        <w:rPr>
          <w:rFonts w:hint="eastAsia" w:ascii="Times New Roman" w:hAnsi="Times New Roman" w:cs="Times New Roman"/>
          <w:sz w:val="20"/>
          <w:szCs w:val="20"/>
        </w:rPr>
        <w:t xml:space="preserve"> or high-speed resistance training or hydrotherapy or multicomponent exercise program or multidisciplinary exercise program or Nordic Walking or Physiotherapy or pilates or power training or Qigong or resistance training or </w:t>
      </w:r>
      <w:r>
        <w:rPr>
          <w:rFonts w:ascii="Times New Roman" w:hAnsi="Times New Roman" w:cs="Times New Roman"/>
          <w:sz w:val="20"/>
          <w:szCs w:val="20"/>
        </w:rPr>
        <w:t>runn</w:t>
      </w:r>
      <w:r>
        <w:rPr>
          <w:rFonts w:hint="eastAsia" w:ascii="Times New Roman" w:hAnsi="Times New Roman" w:cs="Times New Roman"/>
          <w:sz w:val="20"/>
          <w:szCs w:val="20"/>
        </w:rPr>
        <w:t xml:space="preserve">ing or stretch or tai ji or </w:t>
      </w:r>
      <w:r>
        <w:rPr>
          <w:rFonts w:ascii="Times New Roman" w:hAnsi="Times New Roman" w:cs="Times New Roman"/>
          <w:sz w:val="20"/>
          <w:szCs w:val="20"/>
        </w:rPr>
        <w:t>cycling</w:t>
      </w:r>
      <w:r>
        <w:rPr>
          <w:rFonts w:hint="eastAsia" w:ascii="Times New Roman" w:hAnsi="Times New Roman" w:cs="Times New Roman"/>
          <w:sz w:val="20"/>
          <w:szCs w:val="20"/>
        </w:rPr>
        <w:t xml:space="preserve"> or treadmill training or </w:t>
      </w:r>
      <w:r>
        <w:rPr>
          <w:rFonts w:ascii="Times New Roman" w:hAnsi="Times New Roman" w:cs="Times New Roman"/>
          <w:sz w:val="20"/>
          <w:szCs w:val="20"/>
        </w:rPr>
        <w:t>phycial medicine</w:t>
      </w:r>
      <w:r>
        <w:rPr>
          <w:rFonts w:hint="eastAsia" w:ascii="Times New Roman" w:hAnsi="Times New Roman" w:cs="Times New Roman"/>
          <w:sz w:val="20"/>
          <w:szCs w:val="20"/>
        </w:rPr>
        <w:t xml:space="preserve"> or </w:t>
      </w:r>
      <w:r>
        <w:rPr>
          <w:rFonts w:ascii="Times New Roman" w:hAnsi="Times New Roman" w:cs="Times New Roman"/>
          <w:sz w:val="20"/>
          <w:szCs w:val="20"/>
        </w:rPr>
        <w:t>activit$</w:t>
      </w:r>
      <w:r>
        <w:rPr>
          <w:rFonts w:hint="eastAsia" w:ascii="Times New Roman" w:hAnsi="Times New Roman" w:cs="Times New Roman"/>
          <w:sz w:val="20"/>
          <w:szCs w:val="20"/>
        </w:rPr>
        <w:t xml:space="preserve"> or </w:t>
      </w:r>
      <w:r>
        <w:rPr>
          <w:rFonts w:ascii="Times New Roman" w:hAnsi="Times New Roman" w:cs="Times New Roman"/>
          <w:sz w:val="20"/>
          <w:szCs w:val="20"/>
        </w:rPr>
        <w:t>jogging</w:t>
      </w:r>
      <w:r>
        <w:rPr>
          <w:rFonts w:hint="eastAsia" w:ascii="Times New Roman" w:hAnsi="Times New Roman" w:cs="Times New Roman"/>
          <w:sz w:val="20"/>
          <w:szCs w:val="20"/>
        </w:rPr>
        <w:t xml:space="preserve"> or Yoga).mp. </w:t>
      </w:r>
    </w:p>
    <w:p>
      <w:pPr>
        <w:rPr>
          <w:rFonts w:ascii="Times New Roman" w:hAnsi="Times New Roman" w:cs="Times New Roman"/>
          <w:sz w:val="20"/>
          <w:szCs w:val="20"/>
        </w:rPr>
      </w:pPr>
      <w:r>
        <w:rPr>
          <w:rFonts w:ascii="Times New Roman" w:hAnsi="Times New Roman" w:cs="Times New Roman"/>
          <w:sz w:val="20"/>
          <w:szCs w:val="20"/>
        </w:rPr>
        <w:t>8</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resistance training/ </w:t>
      </w:r>
    </w:p>
    <w:p>
      <w:pPr>
        <w:rPr>
          <w:rFonts w:ascii="Times New Roman" w:hAnsi="Times New Roman" w:cs="Times New Roman"/>
          <w:sz w:val="20"/>
          <w:szCs w:val="20"/>
        </w:rPr>
      </w:pPr>
      <w:r>
        <w:rPr>
          <w:rFonts w:ascii="Times New Roman" w:hAnsi="Times New Roman" w:cs="Times New Roman"/>
          <w:sz w:val="20"/>
          <w:szCs w:val="20"/>
        </w:rPr>
        <w:t>9</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exercise$/ </w:t>
      </w:r>
    </w:p>
    <w:p>
      <w:pPr>
        <w:rPr>
          <w:rFonts w:ascii="Times New Roman" w:hAnsi="Times New Roman" w:cs="Times New Roman"/>
          <w:sz w:val="20"/>
          <w:szCs w:val="20"/>
        </w:rPr>
      </w:pPr>
      <w:r>
        <w:rPr>
          <w:rFonts w:ascii="Times New Roman" w:hAnsi="Times New Roman" w:cs="Times New Roman"/>
          <w:sz w:val="20"/>
          <w:szCs w:val="20"/>
        </w:rPr>
        <w:t>10</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tai ji/ </w:t>
      </w:r>
    </w:p>
    <w:p>
      <w:pPr>
        <w:rPr>
          <w:rFonts w:ascii="Times New Roman" w:hAnsi="Times New Roman" w:cs="Times New Roman"/>
          <w:sz w:val="20"/>
          <w:szCs w:val="20"/>
        </w:rPr>
      </w:pPr>
      <w:r>
        <w:rPr>
          <w:rFonts w:ascii="Times New Roman" w:hAnsi="Times New Roman" w:cs="Times New Roman"/>
          <w:sz w:val="20"/>
          <w:szCs w:val="20"/>
        </w:rPr>
        <w:t>11</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Qigong/ </w:t>
      </w:r>
    </w:p>
    <w:p>
      <w:pPr>
        <w:rPr>
          <w:rFonts w:ascii="Times New Roman" w:hAnsi="Times New Roman" w:cs="Times New Roman"/>
          <w:sz w:val="20"/>
          <w:szCs w:val="20"/>
        </w:rPr>
      </w:pPr>
      <w:r>
        <w:rPr>
          <w:rFonts w:ascii="Times New Roman" w:hAnsi="Times New Roman" w:cs="Times New Roman"/>
          <w:sz w:val="20"/>
          <w:szCs w:val="20"/>
        </w:rPr>
        <w:t>12</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w:t>
      </w:r>
      <w:r>
        <w:rPr>
          <w:rFonts w:hint="eastAsia" w:ascii="Times New Roman" w:hAnsi="Times New Roman" w:cs="Times New Roman"/>
          <w:sz w:val="20"/>
          <w:szCs w:val="20"/>
          <w:lang w:eastAsia="zh-Hans"/>
        </w:rPr>
        <w:t>exercise</w:t>
      </w:r>
      <w:r>
        <w:rPr>
          <w:rFonts w:ascii="Times New Roman" w:hAnsi="Times New Roman" w:cs="Times New Roman"/>
          <w:sz w:val="20"/>
          <w:szCs w:val="20"/>
          <w:lang w:eastAsia="zh-Hans"/>
        </w:rPr>
        <w:t xml:space="preserve"> movement techniques</w:t>
      </w:r>
      <w:r>
        <w:rPr>
          <w:rFonts w:hint="eastAsia" w:ascii="Times New Roman" w:hAnsi="Times New Roman" w:cs="Times New Roman"/>
          <w:sz w:val="20"/>
          <w:szCs w:val="20"/>
        </w:rPr>
        <w:t xml:space="preserve">/ </w:t>
      </w:r>
    </w:p>
    <w:p>
      <w:pPr>
        <w:rPr>
          <w:rFonts w:ascii="Times New Roman" w:hAnsi="Times New Roman" w:cs="Times New Roman"/>
          <w:sz w:val="20"/>
          <w:szCs w:val="20"/>
        </w:rPr>
      </w:pPr>
      <w:r>
        <w:rPr>
          <w:rFonts w:ascii="Times New Roman" w:hAnsi="Times New Roman" w:cs="Times New Roman"/>
          <w:sz w:val="20"/>
          <w:szCs w:val="20"/>
        </w:rPr>
        <w:t>13</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Yoga/ </w:t>
      </w:r>
    </w:p>
    <w:p>
      <w:pPr>
        <w:rPr>
          <w:rFonts w:ascii="Times New Roman" w:hAnsi="Times New Roman" w:cs="Times New Roman"/>
          <w:sz w:val="20"/>
          <w:szCs w:val="20"/>
        </w:rPr>
      </w:pPr>
      <w:r>
        <w:rPr>
          <w:rFonts w:hint="eastAsia" w:ascii="Times New Roman" w:hAnsi="Times New Roman" w:cs="Times New Roman"/>
          <w:sz w:val="20"/>
          <w:szCs w:val="20"/>
        </w:rPr>
        <w:t>1</w:t>
      </w:r>
      <w:r>
        <w:rPr>
          <w:rFonts w:ascii="Times New Roman" w:hAnsi="Times New Roman" w:cs="Times New Roman"/>
          <w:sz w:val="20"/>
          <w:szCs w:val="20"/>
        </w:rPr>
        <w:t>4</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Virtual Reality/ </w:t>
      </w:r>
    </w:p>
    <w:p>
      <w:pPr>
        <w:rPr>
          <w:rFonts w:ascii="Times New Roman" w:hAnsi="Times New Roman" w:cs="Times New Roman"/>
          <w:sz w:val="20"/>
          <w:szCs w:val="20"/>
        </w:rPr>
      </w:pPr>
      <w:r>
        <w:rPr>
          <w:rFonts w:hint="eastAsia" w:ascii="Times New Roman" w:hAnsi="Times New Roman" w:cs="Times New Roman"/>
          <w:sz w:val="20"/>
          <w:szCs w:val="20"/>
        </w:rPr>
        <w:t>1</w:t>
      </w:r>
      <w:r>
        <w:rPr>
          <w:rFonts w:ascii="Times New Roman" w:hAnsi="Times New Roman" w:cs="Times New Roman"/>
          <w:sz w:val="20"/>
          <w:szCs w:val="20"/>
        </w:rPr>
        <w:t>5</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hydrotherapy/ </w:t>
      </w:r>
    </w:p>
    <w:p>
      <w:pPr>
        <w:rPr>
          <w:rFonts w:ascii="Times New Roman" w:hAnsi="Times New Roman" w:cs="Times New Roman"/>
          <w:sz w:val="20"/>
          <w:szCs w:val="20"/>
        </w:rPr>
      </w:pPr>
      <w:r>
        <w:rPr>
          <w:rFonts w:hint="eastAsia" w:ascii="Times New Roman" w:hAnsi="Times New Roman" w:cs="Times New Roman"/>
          <w:sz w:val="20"/>
          <w:szCs w:val="20"/>
        </w:rPr>
        <w:t>1</w:t>
      </w:r>
      <w:r>
        <w:rPr>
          <w:rFonts w:ascii="Times New Roman" w:hAnsi="Times New Roman" w:cs="Times New Roman"/>
          <w:sz w:val="20"/>
          <w:szCs w:val="20"/>
        </w:rPr>
        <w:t>6</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w:t>
      </w:r>
      <w:r>
        <w:rPr>
          <w:rFonts w:ascii="Times New Roman" w:hAnsi="Times New Roman" w:cs="Times New Roman"/>
          <w:sz w:val="20"/>
          <w:szCs w:val="20"/>
        </w:rPr>
        <w:t>physical medicine</w:t>
      </w:r>
      <w:r>
        <w:rPr>
          <w:rFonts w:hint="eastAsia" w:ascii="Times New Roman" w:hAnsi="Times New Roman" w:cs="Times New Roman"/>
          <w:sz w:val="20"/>
          <w:szCs w:val="20"/>
        </w:rPr>
        <w:t xml:space="preserve">/ </w:t>
      </w:r>
    </w:p>
    <w:p>
      <w:pPr>
        <w:rPr>
          <w:rFonts w:ascii="Times New Roman" w:hAnsi="Times New Roman" w:cs="Times New Roman"/>
          <w:sz w:val="20"/>
          <w:szCs w:val="20"/>
        </w:rPr>
      </w:pPr>
      <w:r>
        <w:rPr>
          <w:rFonts w:hint="eastAsia" w:ascii="Times New Roman" w:hAnsi="Times New Roman" w:cs="Times New Roman"/>
          <w:sz w:val="20"/>
          <w:szCs w:val="20"/>
        </w:rPr>
        <w:t>1</w:t>
      </w:r>
      <w:r>
        <w:rPr>
          <w:rFonts w:ascii="Times New Roman" w:hAnsi="Times New Roman" w:cs="Times New Roman"/>
          <w:sz w:val="20"/>
          <w:szCs w:val="20"/>
        </w:rPr>
        <w:t>7</w:t>
      </w:r>
      <w:r>
        <w:rPr>
          <w:rFonts w:hint="eastAsia" w:ascii="Times New Roman" w:hAnsi="Times New Roman" w:cs="Times New Roman"/>
          <w:sz w:val="20"/>
          <w:szCs w:val="20"/>
        </w:rPr>
        <w:tab/>
      </w:r>
      <w:r>
        <w:rPr>
          <w:rFonts w:hint="eastAsia" w:ascii="Times New Roman" w:hAnsi="Times New Roman" w:cs="Times New Roman"/>
          <w:sz w:val="20"/>
          <w:szCs w:val="20"/>
        </w:rPr>
        <w:t xml:space="preserve">randomized controlled trial.pt. </w:t>
      </w:r>
    </w:p>
    <w:p>
      <w:pPr>
        <w:rPr>
          <w:rFonts w:ascii="Times New Roman" w:hAnsi="Times New Roman" w:cs="Times New Roman"/>
          <w:sz w:val="20"/>
          <w:szCs w:val="20"/>
        </w:rPr>
      </w:pPr>
      <w:r>
        <w:rPr>
          <w:rFonts w:hint="eastAsia" w:ascii="Times New Roman" w:hAnsi="Times New Roman" w:cs="Times New Roman"/>
          <w:sz w:val="20"/>
          <w:szCs w:val="20"/>
        </w:rPr>
        <w:t>1</w:t>
      </w:r>
      <w:r>
        <w:rPr>
          <w:rFonts w:ascii="Times New Roman" w:hAnsi="Times New Roman" w:cs="Times New Roman"/>
          <w:sz w:val="20"/>
          <w:szCs w:val="20"/>
        </w:rPr>
        <w:t>8</w:t>
      </w:r>
      <w:r>
        <w:rPr>
          <w:rFonts w:hint="eastAsia" w:ascii="Times New Roman" w:hAnsi="Times New Roman" w:cs="Times New Roman"/>
          <w:sz w:val="20"/>
          <w:szCs w:val="20"/>
        </w:rPr>
        <w:tab/>
      </w:r>
      <w:r>
        <w:rPr>
          <w:rFonts w:hint="eastAsia" w:ascii="Times New Roman" w:hAnsi="Times New Roman" w:cs="Times New Roman"/>
          <w:sz w:val="20"/>
          <w:szCs w:val="20"/>
        </w:rPr>
        <w:t xml:space="preserve">controlled clinical trial.pt. </w:t>
      </w:r>
    </w:p>
    <w:p>
      <w:pPr>
        <w:rPr>
          <w:rFonts w:ascii="Times New Roman" w:hAnsi="Times New Roman" w:cs="Times New Roman"/>
          <w:sz w:val="20"/>
          <w:szCs w:val="20"/>
        </w:rPr>
      </w:pPr>
      <w:r>
        <w:rPr>
          <w:rFonts w:hint="eastAsia" w:ascii="Times New Roman" w:hAnsi="Times New Roman" w:cs="Times New Roman"/>
          <w:sz w:val="20"/>
          <w:szCs w:val="20"/>
        </w:rPr>
        <w:t>1</w:t>
      </w:r>
      <w:r>
        <w:rPr>
          <w:rFonts w:ascii="Times New Roman" w:hAnsi="Times New Roman" w:cs="Times New Roman"/>
          <w:sz w:val="20"/>
          <w:szCs w:val="20"/>
        </w:rPr>
        <w:t>9</w:t>
      </w:r>
      <w:r>
        <w:rPr>
          <w:rFonts w:hint="eastAsia" w:ascii="Times New Roman" w:hAnsi="Times New Roman" w:cs="Times New Roman"/>
          <w:sz w:val="20"/>
          <w:szCs w:val="20"/>
        </w:rPr>
        <w:tab/>
      </w:r>
      <w:r>
        <w:rPr>
          <w:rFonts w:hint="eastAsia" w:ascii="Times New Roman" w:hAnsi="Times New Roman" w:cs="Times New Roman"/>
          <w:sz w:val="20"/>
          <w:szCs w:val="20"/>
        </w:rPr>
        <w:t xml:space="preserve">randomized.ab. </w:t>
      </w:r>
    </w:p>
    <w:p>
      <w:pPr>
        <w:rPr>
          <w:rFonts w:ascii="Times New Roman" w:hAnsi="Times New Roman" w:cs="Times New Roman"/>
          <w:sz w:val="20"/>
          <w:szCs w:val="20"/>
        </w:rPr>
      </w:pPr>
      <w:r>
        <w:rPr>
          <w:rFonts w:ascii="Times New Roman" w:hAnsi="Times New Roman" w:cs="Times New Roman"/>
          <w:sz w:val="20"/>
          <w:szCs w:val="20"/>
        </w:rPr>
        <w:t>20</w:t>
      </w:r>
      <w:r>
        <w:rPr>
          <w:rFonts w:hint="eastAsia" w:ascii="Times New Roman" w:hAnsi="Times New Roman" w:cs="Times New Roman"/>
          <w:sz w:val="20"/>
          <w:szCs w:val="20"/>
        </w:rPr>
        <w:tab/>
      </w:r>
      <w:r>
        <w:rPr>
          <w:rFonts w:hint="eastAsia" w:ascii="Times New Roman" w:hAnsi="Times New Roman" w:cs="Times New Roman"/>
          <w:sz w:val="20"/>
          <w:szCs w:val="20"/>
        </w:rPr>
        <w:t xml:space="preserve">clinical trials as topic.sh. </w:t>
      </w:r>
    </w:p>
    <w:p>
      <w:pPr>
        <w:rPr>
          <w:rFonts w:ascii="Times New Roman" w:hAnsi="Times New Roman" w:cs="Times New Roman"/>
          <w:sz w:val="20"/>
          <w:szCs w:val="20"/>
        </w:rPr>
      </w:pPr>
      <w:r>
        <w:rPr>
          <w:rFonts w:ascii="Times New Roman" w:hAnsi="Times New Roman" w:cs="Times New Roman"/>
          <w:sz w:val="20"/>
          <w:szCs w:val="20"/>
        </w:rPr>
        <w:t>21</w:t>
      </w:r>
      <w:r>
        <w:rPr>
          <w:rFonts w:hint="eastAsia" w:ascii="Times New Roman" w:hAnsi="Times New Roman" w:cs="Times New Roman"/>
          <w:sz w:val="20"/>
          <w:szCs w:val="20"/>
        </w:rPr>
        <w:tab/>
      </w:r>
      <w:r>
        <w:rPr>
          <w:rFonts w:hint="eastAsia" w:ascii="Times New Roman" w:hAnsi="Times New Roman" w:cs="Times New Roman"/>
          <w:sz w:val="20"/>
          <w:szCs w:val="20"/>
        </w:rPr>
        <w:t xml:space="preserve">randomly.ab. </w:t>
      </w:r>
    </w:p>
    <w:p>
      <w:pPr>
        <w:rPr>
          <w:rFonts w:ascii="Times New Roman" w:hAnsi="Times New Roman" w:cs="Times New Roman"/>
          <w:sz w:val="20"/>
          <w:szCs w:val="20"/>
        </w:rPr>
      </w:pPr>
      <w:r>
        <w:rPr>
          <w:rFonts w:ascii="Times New Roman" w:hAnsi="Times New Roman" w:cs="Times New Roman"/>
          <w:sz w:val="20"/>
          <w:szCs w:val="20"/>
        </w:rPr>
        <w:t>22</w:t>
      </w:r>
      <w:r>
        <w:rPr>
          <w:rFonts w:hint="eastAsia" w:ascii="Times New Roman" w:hAnsi="Times New Roman" w:cs="Times New Roman"/>
          <w:sz w:val="20"/>
          <w:szCs w:val="20"/>
        </w:rPr>
        <w:tab/>
      </w:r>
      <w:r>
        <w:rPr>
          <w:rFonts w:hint="eastAsia" w:ascii="Times New Roman" w:hAnsi="Times New Roman" w:cs="Times New Roman"/>
          <w:sz w:val="20"/>
          <w:szCs w:val="20"/>
        </w:rPr>
        <w:t xml:space="preserve">trial.ti. </w:t>
      </w:r>
    </w:p>
    <w:p>
      <w:pPr>
        <w:rPr>
          <w:rFonts w:ascii="Times New Roman" w:hAnsi="Times New Roman" w:cs="Times New Roman"/>
          <w:sz w:val="20"/>
          <w:szCs w:val="20"/>
        </w:rPr>
      </w:pPr>
      <w:r>
        <w:rPr>
          <w:rFonts w:ascii="Times New Roman" w:hAnsi="Times New Roman" w:cs="Times New Roman"/>
          <w:sz w:val="20"/>
          <w:szCs w:val="20"/>
        </w:rPr>
        <w:t>23</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clinical trial/ </w:t>
      </w:r>
    </w:p>
    <w:p>
      <w:pPr>
        <w:rPr>
          <w:rFonts w:ascii="Times New Roman" w:hAnsi="Times New Roman" w:cs="Times New Roman"/>
          <w:sz w:val="20"/>
          <w:szCs w:val="20"/>
        </w:rPr>
      </w:pPr>
      <w:r>
        <w:rPr>
          <w:rFonts w:hint="eastAsia" w:ascii="Times New Roman" w:hAnsi="Times New Roman" w:cs="Times New Roman"/>
          <w:sz w:val="20"/>
          <w:szCs w:val="20"/>
        </w:rPr>
        <w:t>2</w:t>
      </w:r>
      <w:r>
        <w:rPr>
          <w:rFonts w:ascii="Times New Roman" w:hAnsi="Times New Roman" w:cs="Times New Roman"/>
          <w:sz w:val="20"/>
          <w:szCs w:val="20"/>
        </w:rPr>
        <w:t>4</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randomized controlled trials/ </w:t>
      </w:r>
    </w:p>
    <w:p>
      <w:pPr>
        <w:rPr>
          <w:rFonts w:ascii="Times New Roman" w:hAnsi="Times New Roman" w:cs="Times New Roman"/>
          <w:sz w:val="20"/>
          <w:szCs w:val="20"/>
        </w:rPr>
      </w:pPr>
      <w:r>
        <w:rPr>
          <w:rFonts w:hint="eastAsia" w:ascii="Times New Roman" w:hAnsi="Times New Roman" w:cs="Times New Roman"/>
          <w:sz w:val="20"/>
          <w:szCs w:val="20"/>
        </w:rPr>
        <w:t>2</w:t>
      </w:r>
      <w:r>
        <w:rPr>
          <w:rFonts w:ascii="Times New Roman" w:hAnsi="Times New Roman" w:cs="Times New Roman"/>
          <w:sz w:val="20"/>
          <w:szCs w:val="20"/>
        </w:rPr>
        <w:t>5</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cross-over studies/ </w:t>
      </w:r>
    </w:p>
    <w:p>
      <w:pPr>
        <w:rPr>
          <w:rFonts w:ascii="Times New Roman" w:hAnsi="Times New Roman" w:cs="Times New Roman"/>
          <w:sz w:val="20"/>
          <w:szCs w:val="20"/>
        </w:rPr>
      </w:pPr>
      <w:r>
        <w:rPr>
          <w:rFonts w:hint="eastAsia" w:ascii="Times New Roman" w:hAnsi="Times New Roman" w:cs="Times New Roman"/>
          <w:sz w:val="20"/>
          <w:szCs w:val="20"/>
        </w:rPr>
        <w:t>2</w:t>
      </w:r>
      <w:r>
        <w:rPr>
          <w:rFonts w:ascii="Times New Roman" w:hAnsi="Times New Roman" w:cs="Times New Roman"/>
          <w:sz w:val="20"/>
          <w:szCs w:val="20"/>
        </w:rPr>
        <w:t>6</w:t>
      </w:r>
      <w:r>
        <w:rPr>
          <w:rFonts w:hint="eastAsia" w:ascii="Times New Roman" w:hAnsi="Times New Roman" w:cs="Times New Roman"/>
          <w:sz w:val="20"/>
          <w:szCs w:val="20"/>
        </w:rPr>
        <w:tab/>
      </w:r>
      <w:r>
        <w:rPr>
          <w:rFonts w:hint="eastAsia" w:ascii="Times New Roman" w:hAnsi="Times New Roman" w:cs="Times New Roman"/>
          <w:sz w:val="20"/>
          <w:szCs w:val="20"/>
        </w:rPr>
        <w:t xml:space="preserve">(clinic$ adj2 trial).mp. </w:t>
      </w:r>
    </w:p>
    <w:p>
      <w:pPr>
        <w:rPr>
          <w:rFonts w:ascii="Times New Roman" w:hAnsi="Times New Roman" w:cs="Times New Roman"/>
          <w:sz w:val="20"/>
          <w:szCs w:val="20"/>
        </w:rPr>
      </w:pPr>
      <w:r>
        <w:rPr>
          <w:rFonts w:hint="eastAsia" w:ascii="Times New Roman" w:hAnsi="Times New Roman" w:cs="Times New Roman"/>
          <w:sz w:val="20"/>
          <w:szCs w:val="20"/>
        </w:rPr>
        <w:t>2</w:t>
      </w:r>
      <w:r>
        <w:rPr>
          <w:rFonts w:ascii="Times New Roman" w:hAnsi="Times New Roman" w:cs="Times New Roman"/>
          <w:sz w:val="20"/>
          <w:szCs w:val="20"/>
        </w:rPr>
        <w:t>7</w:t>
      </w:r>
      <w:r>
        <w:rPr>
          <w:rFonts w:hint="eastAsia" w:ascii="Times New Roman" w:hAnsi="Times New Roman" w:cs="Times New Roman"/>
          <w:sz w:val="20"/>
          <w:szCs w:val="20"/>
        </w:rPr>
        <w:tab/>
      </w:r>
      <w:r>
        <w:rPr>
          <w:rFonts w:hint="eastAsia" w:ascii="Times New Roman" w:hAnsi="Times New Roman" w:cs="Times New Roman"/>
          <w:sz w:val="20"/>
          <w:szCs w:val="20"/>
        </w:rPr>
        <w:t xml:space="preserve">(random$ adj5 control$ adj5 trial$).mp. </w:t>
      </w:r>
    </w:p>
    <w:p>
      <w:pPr>
        <w:rPr>
          <w:rFonts w:ascii="Times New Roman" w:hAnsi="Times New Roman" w:cs="Times New Roman"/>
          <w:sz w:val="20"/>
          <w:szCs w:val="20"/>
        </w:rPr>
      </w:pPr>
      <w:r>
        <w:rPr>
          <w:rFonts w:hint="eastAsia" w:ascii="Times New Roman" w:hAnsi="Times New Roman" w:cs="Times New Roman"/>
          <w:sz w:val="20"/>
          <w:szCs w:val="20"/>
        </w:rPr>
        <w:t>2</w:t>
      </w:r>
      <w:r>
        <w:rPr>
          <w:rFonts w:ascii="Times New Roman" w:hAnsi="Times New Roman" w:cs="Times New Roman"/>
          <w:sz w:val="20"/>
          <w:szCs w:val="20"/>
        </w:rPr>
        <w:t>8</w:t>
      </w:r>
      <w:r>
        <w:rPr>
          <w:rFonts w:hint="eastAsia" w:ascii="Times New Roman" w:hAnsi="Times New Roman" w:cs="Times New Roman"/>
          <w:sz w:val="20"/>
          <w:szCs w:val="20"/>
        </w:rPr>
        <w:tab/>
      </w:r>
      <w:r>
        <w:rPr>
          <w:rFonts w:hint="eastAsia" w:ascii="Times New Roman" w:hAnsi="Times New Roman" w:cs="Times New Roman"/>
          <w:sz w:val="20"/>
          <w:szCs w:val="20"/>
        </w:rPr>
        <w:t>(crossover or cross-over).mp.</w:t>
      </w:r>
    </w:p>
    <w:p>
      <w:pPr>
        <w:rPr>
          <w:rFonts w:ascii="Times New Roman" w:hAnsi="Times New Roman" w:cs="Times New Roman"/>
          <w:sz w:val="20"/>
          <w:szCs w:val="20"/>
        </w:rPr>
      </w:pPr>
      <w:r>
        <w:rPr>
          <w:rFonts w:hint="eastAsia" w:ascii="Times New Roman" w:hAnsi="Times New Roman" w:cs="Times New Roman"/>
          <w:sz w:val="20"/>
          <w:szCs w:val="20"/>
        </w:rPr>
        <w:t>2</w:t>
      </w:r>
      <w:r>
        <w:rPr>
          <w:rFonts w:ascii="Times New Roman" w:hAnsi="Times New Roman" w:cs="Times New Roman"/>
          <w:sz w:val="20"/>
          <w:szCs w:val="20"/>
        </w:rPr>
        <w:t>9</w:t>
      </w:r>
      <w:r>
        <w:rPr>
          <w:rFonts w:hint="eastAsia" w:ascii="Times New Roman" w:hAnsi="Times New Roman" w:cs="Times New Roman"/>
          <w:sz w:val="20"/>
          <w:szCs w:val="20"/>
        </w:rPr>
        <w:tab/>
      </w:r>
      <w:r>
        <w:rPr>
          <w:rFonts w:hint="eastAsia" w:ascii="Times New Roman" w:hAnsi="Times New Roman" w:cs="Times New Roman"/>
          <w:sz w:val="20"/>
          <w:szCs w:val="20"/>
        </w:rPr>
        <w:t>randomi$.mp.</w:t>
      </w:r>
    </w:p>
    <w:p>
      <w:pPr>
        <w:rPr>
          <w:rFonts w:ascii="Times New Roman" w:hAnsi="Times New Roman" w:cs="Times New Roman"/>
          <w:sz w:val="20"/>
          <w:szCs w:val="20"/>
        </w:rPr>
      </w:pPr>
      <w:r>
        <w:rPr>
          <w:rFonts w:ascii="Times New Roman" w:hAnsi="Times New Roman" w:cs="Times New Roman"/>
          <w:sz w:val="20"/>
          <w:szCs w:val="20"/>
        </w:rPr>
        <w:t>30</w:t>
      </w:r>
      <w:r>
        <w:rPr>
          <w:rFonts w:hint="eastAsia" w:ascii="Times New Roman" w:hAnsi="Times New Roman" w:cs="Times New Roman"/>
          <w:sz w:val="20"/>
          <w:szCs w:val="20"/>
        </w:rPr>
        <w:tab/>
      </w:r>
      <w:r>
        <w:rPr>
          <w:rFonts w:hint="eastAsia" w:ascii="Times New Roman" w:hAnsi="Times New Roman" w:cs="Times New Roman"/>
          <w:sz w:val="20"/>
          <w:szCs w:val="20"/>
        </w:rPr>
        <w:t>(random$ adj5 (assign$ or allocat$ or assort$ or reciev$)).mp.</w:t>
      </w:r>
    </w:p>
    <w:p>
      <w:pPr>
        <w:rPr>
          <w:rFonts w:ascii="Times New Roman" w:hAnsi="Times New Roman" w:cs="Times New Roman"/>
          <w:sz w:val="20"/>
          <w:szCs w:val="20"/>
        </w:rPr>
      </w:pPr>
      <w:r>
        <w:rPr>
          <w:rFonts w:ascii="Times New Roman" w:hAnsi="Times New Roman" w:cs="Times New Roman"/>
          <w:sz w:val="20"/>
          <w:szCs w:val="20"/>
        </w:rPr>
        <w:t>31</w:t>
      </w:r>
      <w:r>
        <w:rPr>
          <w:rFonts w:hint="eastAsia" w:ascii="Times New Roman" w:hAnsi="Times New Roman" w:cs="Times New Roman"/>
          <w:sz w:val="20"/>
          <w:szCs w:val="20"/>
        </w:rPr>
        <w:tab/>
      </w:r>
      <w:r>
        <w:rPr>
          <w:rFonts w:hint="eastAsia" w:ascii="Times New Roman" w:hAnsi="Times New Roman" w:cs="Times New Roman"/>
          <w:sz w:val="20"/>
          <w:szCs w:val="20"/>
        </w:rPr>
        <w:t xml:space="preserve">1 or 2 </w:t>
      </w:r>
    </w:p>
    <w:p>
      <w:pPr>
        <w:rPr>
          <w:rFonts w:ascii="Times New Roman" w:hAnsi="Times New Roman" w:cs="Times New Roman"/>
          <w:sz w:val="20"/>
          <w:szCs w:val="20"/>
        </w:rPr>
      </w:pPr>
      <w:r>
        <w:rPr>
          <w:rFonts w:ascii="Times New Roman" w:hAnsi="Times New Roman" w:cs="Times New Roman"/>
          <w:sz w:val="20"/>
          <w:szCs w:val="20"/>
        </w:rPr>
        <w:t>32</w:t>
      </w:r>
      <w:r>
        <w:rPr>
          <w:rFonts w:hint="eastAsia" w:ascii="Times New Roman" w:hAnsi="Times New Roman" w:cs="Times New Roman"/>
          <w:sz w:val="20"/>
          <w:szCs w:val="20"/>
        </w:rPr>
        <w:tab/>
      </w:r>
      <w:r>
        <w:rPr>
          <w:rFonts w:ascii="Times New Roman" w:hAnsi="Times New Roman" w:cs="Times New Roman"/>
          <w:sz w:val="20"/>
          <w:szCs w:val="20"/>
        </w:rPr>
        <w:t>3 or 4 or 5 or 6</w:t>
      </w:r>
    </w:p>
    <w:p>
      <w:pPr>
        <w:rPr>
          <w:rFonts w:ascii="Times New Roman" w:hAnsi="Times New Roman" w:cs="Times New Roman"/>
          <w:sz w:val="20"/>
          <w:szCs w:val="20"/>
        </w:rPr>
      </w:pPr>
      <w:r>
        <w:rPr>
          <w:rFonts w:ascii="Times New Roman" w:hAnsi="Times New Roman" w:cs="Times New Roman"/>
          <w:sz w:val="20"/>
          <w:szCs w:val="20"/>
        </w:rPr>
        <w:t>33</w:t>
      </w:r>
      <w:r>
        <w:rPr>
          <w:rFonts w:hint="eastAsia" w:ascii="Times New Roman" w:hAnsi="Times New Roman" w:cs="Times New Roman"/>
          <w:sz w:val="20"/>
          <w:szCs w:val="20"/>
        </w:rPr>
        <w:tab/>
      </w:r>
      <w:r>
        <w:rPr>
          <w:rFonts w:ascii="Times New Roman" w:hAnsi="Times New Roman" w:cs="Times New Roman"/>
          <w:sz w:val="20"/>
          <w:szCs w:val="20"/>
        </w:rPr>
        <w:t>7</w:t>
      </w:r>
      <w:r>
        <w:rPr>
          <w:rFonts w:hint="eastAsia" w:ascii="Times New Roman" w:hAnsi="Times New Roman" w:cs="Times New Roman"/>
          <w:sz w:val="20"/>
          <w:szCs w:val="20"/>
        </w:rPr>
        <w:t xml:space="preserve"> or </w:t>
      </w:r>
      <w:r>
        <w:rPr>
          <w:rFonts w:ascii="Times New Roman" w:hAnsi="Times New Roman" w:cs="Times New Roman"/>
          <w:sz w:val="20"/>
          <w:szCs w:val="20"/>
        </w:rPr>
        <w:t>8</w:t>
      </w:r>
      <w:r>
        <w:rPr>
          <w:rFonts w:hint="eastAsia" w:ascii="Times New Roman" w:hAnsi="Times New Roman" w:cs="Times New Roman"/>
          <w:sz w:val="20"/>
          <w:szCs w:val="20"/>
        </w:rPr>
        <w:t xml:space="preserve"> or </w:t>
      </w:r>
      <w:r>
        <w:rPr>
          <w:rFonts w:ascii="Times New Roman" w:hAnsi="Times New Roman" w:cs="Times New Roman"/>
          <w:sz w:val="20"/>
          <w:szCs w:val="20"/>
        </w:rPr>
        <w:t>9</w:t>
      </w:r>
      <w:r>
        <w:rPr>
          <w:rFonts w:hint="eastAsia" w:ascii="Times New Roman" w:hAnsi="Times New Roman" w:cs="Times New Roman"/>
          <w:sz w:val="20"/>
          <w:szCs w:val="20"/>
        </w:rPr>
        <w:t xml:space="preserve"> or </w:t>
      </w:r>
      <w:r>
        <w:rPr>
          <w:rFonts w:ascii="Times New Roman" w:hAnsi="Times New Roman" w:cs="Times New Roman"/>
          <w:sz w:val="20"/>
          <w:szCs w:val="20"/>
        </w:rPr>
        <w:t>10</w:t>
      </w:r>
      <w:r>
        <w:rPr>
          <w:rFonts w:hint="eastAsia" w:ascii="Times New Roman" w:hAnsi="Times New Roman" w:cs="Times New Roman"/>
          <w:sz w:val="20"/>
          <w:szCs w:val="20"/>
        </w:rPr>
        <w:t xml:space="preserve"> or </w:t>
      </w:r>
      <w:r>
        <w:rPr>
          <w:rFonts w:ascii="Times New Roman" w:hAnsi="Times New Roman" w:cs="Times New Roman"/>
          <w:sz w:val="20"/>
          <w:szCs w:val="20"/>
        </w:rPr>
        <w:t>11</w:t>
      </w:r>
      <w:r>
        <w:rPr>
          <w:rFonts w:hint="eastAsia" w:ascii="Times New Roman" w:hAnsi="Times New Roman" w:cs="Times New Roman"/>
          <w:sz w:val="20"/>
          <w:szCs w:val="20"/>
        </w:rPr>
        <w:t xml:space="preserve"> or </w:t>
      </w:r>
      <w:r>
        <w:rPr>
          <w:rFonts w:ascii="Times New Roman" w:hAnsi="Times New Roman" w:cs="Times New Roman"/>
          <w:sz w:val="20"/>
          <w:szCs w:val="20"/>
        </w:rPr>
        <w:t>12</w:t>
      </w:r>
      <w:r>
        <w:rPr>
          <w:rFonts w:hint="eastAsia" w:ascii="Times New Roman" w:hAnsi="Times New Roman" w:cs="Times New Roman"/>
          <w:sz w:val="20"/>
          <w:szCs w:val="20"/>
        </w:rPr>
        <w:t xml:space="preserve"> or </w:t>
      </w:r>
      <w:r>
        <w:rPr>
          <w:rFonts w:ascii="Times New Roman" w:hAnsi="Times New Roman" w:cs="Times New Roman"/>
          <w:sz w:val="20"/>
          <w:szCs w:val="20"/>
        </w:rPr>
        <w:t>13</w:t>
      </w:r>
      <w:r>
        <w:rPr>
          <w:rFonts w:hint="eastAsia" w:ascii="Times New Roman" w:hAnsi="Times New Roman" w:cs="Times New Roman"/>
          <w:sz w:val="20"/>
          <w:szCs w:val="20"/>
        </w:rPr>
        <w:t xml:space="preserve"> or 1</w:t>
      </w:r>
      <w:r>
        <w:rPr>
          <w:rFonts w:ascii="Times New Roman" w:hAnsi="Times New Roman" w:cs="Times New Roman"/>
          <w:sz w:val="20"/>
          <w:szCs w:val="20"/>
        </w:rPr>
        <w:t>4</w:t>
      </w:r>
      <w:r>
        <w:rPr>
          <w:rFonts w:hint="eastAsia" w:ascii="Times New Roman" w:hAnsi="Times New Roman" w:cs="Times New Roman"/>
          <w:sz w:val="20"/>
          <w:szCs w:val="20"/>
        </w:rPr>
        <w:t xml:space="preserve"> or 1</w:t>
      </w:r>
      <w:r>
        <w:rPr>
          <w:rFonts w:ascii="Times New Roman" w:hAnsi="Times New Roman" w:cs="Times New Roman"/>
          <w:sz w:val="20"/>
          <w:szCs w:val="20"/>
        </w:rPr>
        <w:t>5</w:t>
      </w:r>
      <w:r>
        <w:rPr>
          <w:rFonts w:hint="eastAsia" w:ascii="Times New Roman" w:hAnsi="Times New Roman" w:cs="Times New Roman"/>
          <w:sz w:val="20"/>
          <w:szCs w:val="20"/>
        </w:rPr>
        <w:t xml:space="preserve"> or 1</w:t>
      </w:r>
      <w:r>
        <w:rPr>
          <w:rFonts w:ascii="Times New Roman" w:hAnsi="Times New Roman" w:cs="Times New Roman"/>
          <w:sz w:val="20"/>
          <w:szCs w:val="20"/>
        </w:rPr>
        <w:t>6</w:t>
      </w:r>
    </w:p>
    <w:p>
      <w:pPr>
        <w:rPr>
          <w:rFonts w:ascii="Times New Roman" w:hAnsi="Times New Roman" w:cs="Times New Roman"/>
          <w:sz w:val="20"/>
          <w:szCs w:val="20"/>
        </w:rPr>
      </w:pPr>
      <w:r>
        <w:rPr>
          <w:rFonts w:ascii="Times New Roman" w:hAnsi="Times New Roman" w:cs="Times New Roman"/>
          <w:sz w:val="20"/>
          <w:szCs w:val="20"/>
        </w:rPr>
        <w:t>34</w:t>
      </w:r>
      <w:r>
        <w:rPr>
          <w:rFonts w:hint="eastAsia" w:ascii="Times New Roman" w:hAnsi="Times New Roman" w:cs="Times New Roman"/>
          <w:sz w:val="20"/>
          <w:szCs w:val="20"/>
        </w:rPr>
        <w:tab/>
      </w:r>
      <w:r>
        <w:rPr>
          <w:rFonts w:hint="eastAsia" w:ascii="Times New Roman" w:hAnsi="Times New Roman" w:cs="Times New Roman"/>
          <w:sz w:val="20"/>
          <w:szCs w:val="20"/>
        </w:rPr>
        <w:t>1</w:t>
      </w:r>
      <w:r>
        <w:rPr>
          <w:rFonts w:ascii="Times New Roman" w:hAnsi="Times New Roman" w:cs="Times New Roman"/>
          <w:sz w:val="20"/>
          <w:szCs w:val="20"/>
        </w:rPr>
        <w:t>7</w:t>
      </w:r>
      <w:r>
        <w:rPr>
          <w:rFonts w:hint="eastAsia" w:ascii="Times New Roman" w:hAnsi="Times New Roman" w:cs="Times New Roman"/>
          <w:sz w:val="20"/>
          <w:szCs w:val="20"/>
        </w:rPr>
        <w:t xml:space="preserve"> or 1</w:t>
      </w:r>
      <w:r>
        <w:rPr>
          <w:rFonts w:ascii="Times New Roman" w:hAnsi="Times New Roman" w:cs="Times New Roman"/>
          <w:sz w:val="20"/>
          <w:szCs w:val="20"/>
        </w:rPr>
        <w:t>8</w:t>
      </w:r>
      <w:r>
        <w:rPr>
          <w:rFonts w:hint="eastAsia" w:ascii="Times New Roman" w:hAnsi="Times New Roman" w:cs="Times New Roman"/>
          <w:sz w:val="20"/>
          <w:szCs w:val="20"/>
        </w:rPr>
        <w:t xml:space="preserve"> or 1</w:t>
      </w:r>
      <w:r>
        <w:rPr>
          <w:rFonts w:ascii="Times New Roman" w:hAnsi="Times New Roman" w:cs="Times New Roman"/>
          <w:sz w:val="20"/>
          <w:szCs w:val="20"/>
        </w:rPr>
        <w:t>9</w:t>
      </w:r>
      <w:r>
        <w:rPr>
          <w:rFonts w:hint="eastAsia" w:ascii="Times New Roman" w:hAnsi="Times New Roman" w:cs="Times New Roman"/>
          <w:sz w:val="20"/>
          <w:szCs w:val="20"/>
        </w:rPr>
        <w:t xml:space="preserve"> or </w:t>
      </w:r>
      <w:r>
        <w:rPr>
          <w:rFonts w:ascii="Times New Roman" w:hAnsi="Times New Roman" w:cs="Times New Roman"/>
          <w:sz w:val="20"/>
          <w:szCs w:val="20"/>
        </w:rPr>
        <w:t>20</w:t>
      </w:r>
      <w:r>
        <w:rPr>
          <w:rFonts w:hint="eastAsia" w:ascii="Times New Roman" w:hAnsi="Times New Roman" w:cs="Times New Roman"/>
          <w:sz w:val="20"/>
          <w:szCs w:val="20"/>
        </w:rPr>
        <w:t xml:space="preserve"> or </w:t>
      </w:r>
      <w:r>
        <w:rPr>
          <w:rFonts w:ascii="Times New Roman" w:hAnsi="Times New Roman" w:cs="Times New Roman"/>
          <w:sz w:val="20"/>
          <w:szCs w:val="20"/>
        </w:rPr>
        <w:t>21</w:t>
      </w:r>
      <w:r>
        <w:rPr>
          <w:rFonts w:hint="eastAsia" w:ascii="Times New Roman" w:hAnsi="Times New Roman" w:cs="Times New Roman"/>
          <w:sz w:val="20"/>
          <w:szCs w:val="20"/>
        </w:rPr>
        <w:t xml:space="preserve"> or </w:t>
      </w:r>
      <w:r>
        <w:rPr>
          <w:rFonts w:ascii="Times New Roman" w:hAnsi="Times New Roman" w:cs="Times New Roman"/>
          <w:sz w:val="20"/>
          <w:szCs w:val="20"/>
        </w:rPr>
        <w:t>22</w:t>
      </w:r>
      <w:r>
        <w:rPr>
          <w:rFonts w:hint="eastAsia" w:ascii="Times New Roman" w:hAnsi="Times New Roman" w:cs="Times New Roman"/>
          <w:sz w:val="20"/>
          <w:szCs w:val="20"/>
        </w:rPr>
        <w:t xml:space="preserve"> or </w:t>
      </w:r>
      <w:r>
        <w:rPr>
          <w:rFonts w:ascii="Times New Roman" w:hAnsi="Times New Roman" w:cs="Times New Roman"/>
          <w:sz w:val="20"/>
          <w:szCs w:val="20"/>
        </w:rPr>
        <w:t>23</w:t>
      </w:r>
      <w:r>
        <w:rPr>
          <w:rFonts w:hint="eastAsia" w:ascii="Times New Roman" w:hAnsi="Times New Roman" w:cs="Times New Roman"/>
          <w:sz w:val="20"/>
          <w:szCs w:val="20"/>
        </w:rPr>
        <w:t xml:space="preserve"> or 2</w:t>
      </w:r>
      <w:r>
        <w:rPr>
          <w:rFonts w:ascii="Times New Roman" w:hAnsi="Times New Roman" w:cs="Times New Roman"/>
          <w:sz w:val="20"/>
          <w:szCs w:val="20"/>
        </w:rPr>
        <w:t>4</w:t>
      </w:r>
      <w:r>
        <w:rPr>
          <w:rFonts w:hint="eastAsia" w:ascii="Times New Roman" w:hAnsi="Times New Roman" w:cs="Times New Roman"/>
          <w:sz w:val="20"/>
          <w:szCs w:val="20"/>
        </w:rPr>
        <w:t xml:space="preserve"> or 2</w:t>
      </w:r>
      <w:r>
        <w:rPr>
          <w:rFonts w:ascii="Times New Roman" w:hAnsi="Times New Roman" w:cs="Times New Roman"/>
          <w:sz w:val="20"/>
          <w:szCs w:val="20"/>
        </w:rPr>
        <w:t>5</w:t>
      </w:r>
      <w:r>
        <w:rPr>
          <w:rFonts w:hint="eastAsia" w:ascii="Times New Roman" w:hAnsi="Times New Roman" w:cs="Times New Roman"/>
          <w:sz w:val="20"/>
          <w:szCs w:val="20"/>
        </w:rPr>
        <w:t xml:space="preserve"> or 2</w:t>
      </w:r>
      <w:r>
        <w:rPr>
          <w:rFonts w:ascii="Times New Roman" w:hAnsi="Times New Roman" w:cs="Times New Roman"/>
          <w:sz w:val="20"/>
          <w:szCs w:val="20"/>
        </w:rPr>
        <w:t>6</w:t>
      </w:r>
      <w:r>
        <w:rPr>
          <w:rFonts w:hint="eastAsia" w:ascii="Times New Roman" w:hAnsi="Times New Roman" w:cs="Times New Roman"/>
          <w:sz w:val="20"/>
          <w:szCs w:val="20"/>
        </w:rPr>
        <w:t xml:space="preserve"> or 2</w:t>
      </w:r>
      <w:r>
        <w:rPr>
          <w:rFonts w:ascii="Times New Roman" w:hAnsi="Times New Roman" w:cs="Times New Roman"/>
          <w:sz w:val="20"/>
          <w:szCs w:val="20"/>
        </w:rPr>
        <w:t>7</w:t>
      </w:r>
      <w:r>
        <w:rPr>
          <w:rFonts w:hint="eastAsia" w:ascii="Times New Roman" w:hAnsi="Times New Roman" w:cs="Times New Roman"/>
          <w:sz w:val="20"/>
          <w:szCs w:val="20"/>
        </w:rPr>
        <w:t xml:space="preserve"> or 2</w:t>
      </w:r>
      <w:r>
        <w:rPr>
          <w:rFonts w:ascii="Times New Roman" w:hAnsi="Times New Roman" w:cs="Times New Roman"/>
          <w:sz w:val="20"/>
          <w:szCs w:val="20"/>
        </w:rPr>
        <w:t>8</w:t>
      </w:r>
      <w:r>
        <w:rPr>
          <w:rFonts w:hint="eastAsia" w:ascii="Times New Roman" w:hAnsi="Times New Roman" w:cs="Times New Roman"/>
          <w:sz w:val="20"/>
          <w:szCs w:val="20"/>
        </w:rPr>
        <w:t xml:space="preserve"> or 2</w:t>
      </w:r>
      <w:r>
        <w:rPr>
          <w:rFonts w:ascii="Times New Roman" w:hAnsi="Times New Roman" w:cs="Times New Roman"/>
          <w:sz w:val="20"/>
          <w:szCs w:val="20"/>
        </w:rPr>
        <w:t>9</w:t>
      </w:r>
      <w:r>
        <w:rPr>
          <w:rFonts w:hint="eastAsia" w:ascii="Times New Roman" w:hAnsi="Times New Roman" w:cs="Times New Roman"/>
          <w:sz w:val="20"/>
          <w:szCs w:val="20"/>
        </w:rPr>
        <w:t xml:space="preserve"> or </w:t>
      </w:r>
      <w:r>
        <w:rPr>
          <w:rFonts w:ascii="Times New Roman" w:hAnsi="Times New Roman" w:cs="Times New Roman"/>
          <w:sz w:val="20"/>
          <w:szCs w:val="20"/>
        </w:rPr>
        <w:t>30</w:t>
      </w:r>
    </w:p>
    <w:p>
      <w:pPr>
        <w:rPr>
          <w:rFonts w:ascii="Times New Roman" w:hAnsi="Times New Roman" w:cs="Times New Roman"/>
          <w:sz w:val="20"/>
          <w:szCs w:val="20"/>
        </w:rPr>
      </w:pPr>
      <w:r>
        <w:rPr>
          <w:rFonts w:hint="eastAsia" w:ascii="Times New Roman" w:hAnsi="Times New Roman" w:cs="Times New Roman"/>
          <w:sz w:val="20"/>
          <w:szCs w:val="20"/>
        </w:rPr>
        <w:t>3</w:t>
      </w:r>
      <w:r>
        <w:rPr>
          <w:rFonts w:ascii="Times New Roman" w:hAnsi="Times New Roman" w:cs="Times New Roman"/>
          <w:sz w:val="20"/>
          <w:szCs w:val="20"/>
        </w:rPr>
        <w:t>5</w:t>
      </w:r>
      <w:r>
        <w:rPr>
          <w:rFonts w:hint="eastAsia" w:ascii="Times New Roman" w:hAnsi="Times New Roman" w:cs="Times New Roman"/>
          <w:sz w:val="20"/>
          <w:szCs w:val="20"/>
        </w:rPr>
        <w:tab/>
      </w:r>
      <w:r>
        <w:rPr>
          <w:rFonts w:ascii="Times New Roman" w:hAnsi="Times New Roman" w:cs="Times New Roman"/>
          <w:sz w:val="20"/>
          <w:szCs w:val="20"/>
        </w:rPr>
        <w:t>31</w:t>
      </w:r>
      <w:r>
        <w:rPr>
          <w:rFonts w:hint="eastAsia" w:ascii="Times New Roman" w:hAnsi="Times New Roman" w:cs="Times New Roman"/>
          <w:sz w:val="20"/>
          <w:szCs w:val="20"/>
        </w:rPr>
        <w:t xml:space="preserve"> and </w:t>
      </w:r>
      <w:r>
        <w:rPr>
          <w:rFonts w:ascii="Times New Roman" w:hAnsi="Times New Roman" w:cs="Times New Roman"/>
          <w:sz w:val="20"/>
          <w:szCs w:val="20"/>
        </w:rPr>
        <w:t>32</w:t>
      </w:r>
      <w:r>
        <w:rPr>
          <w:rFonts w:hint="eastAsia" w:ascii="Times New Roman" w:hAnsi="Times New Roman" w:cs="Times New Roman"/>
          <w:sz w:val="20"/>
          <w:szCs w:val="20"/>
        </w:rPr>
        <w:t xml:space="preserve"> and </w:t>
      </w:r>
      <w:r>
        <w:rPr>
          <w:rFonts w:ascii="Times New Roman" w:hAnsi="Times New Roman" w:cs="Times New Roman"/>
          <w:sz w:val="20"/>
          <w:szCs w:val="20"/>
        </w:rPr>
        <w:t>33 and 34</w:t>
      </w:r>
    </w:p>
    <w:p>
      <w:pPr>
        <w:rPr>
          <w:rFonts w:ascii="Times New Roman" w:hAnsi="Times New Roman" w:cs="Times New Roman"/>
          <w:sz w:val="20"/>
          <w:szCs w:val="20"/>
        </w:rPr>
      </w:pPr>
      <w:r>
        <w:rPr>
          <w:rFonts w:ascii="Times New Roman" w:hAnsi="Times New Roman" w:cs="Times New Roman"/>
          <w:sz w:val="20"/>
          <w:szCs w:val="20"/>
        </w:rPr>
        <w:br w:type="page"/>
      </w:r>
    </w:p>
    <w:p>
      <w:pPr>
        <w:pStyle w:val="3"/>
        <w:spacing w:line="240" w:lineRule="auto"/>
        <w:rPr>
          <w:rFonts w:ascii="Times New Roman" w:hAnsi="Times New Roman" w:cs="Times New Roman"/>
          <w:szCs w:val="20"/>
        </w:rPr>
      </w:pPr>
      <w:r>
        <w:rPr>
          <w:rFonts w:ascii="Times New Roman" w:hAnsi="Times New Roman" w:cs="Times New Roman"/>
          <w:szCs w:val="20"/>
        </w:rPr>
        <w:t>Database: Embase &lt;1974 to July 15 2023&gt;</w:t>
      </w:r>
    </w:p>
    <w:p>
      <w:pPr>
        <w:rPr>
          <w:rFonts w:ascii="Times New Roman" w:hAnsi="Times New Roman" w:cs="Times New Roman"/>
          <w:b/>
          <w:bCs/>
          <w:i/>
          <w:iCs/>
          <w:sz w:val="20"/>
          <w:szCs w:val="20"/>
        </w:rPr>
      </w:pPr>
      <w:r>
        <w:rPr>
          <w:rFonts w:ascii="Times New Roman" w:hAnsi="Times New Roman" w:cs="Times New Roman"/>
          <w:b/>
          <w:bCs/>
          <w:i/>
          <w:iCs/>
          <w:sz w:val="20"/>
          <w:szCs w:val="20"/>
        </w:rPr>
        <w:t xml:space="preserve">Search Strategy: </w:t>
      </w:r>
    </w:p>
    <w:p>
      <w:pPr>
        <w:rPr>
          <w:rFonts w:ascii="Times New Roman" w:hAnsi="Times New Roman" w:cs="Times New Roman"/>
          <w:sz w:val="20"/>
          <w:szCs w:val="20"/>
        </w:rPr>
      </w:pPr>
      <w:r>
        <w:rPr>
          <w:rFonts w:hint="eastAsia" w:ascii="Times New Roman" w:hAnsi="Times New Roman" w:cs="Times New Roman"/>
          <w:sz w:val="20"/>
          <w:szCs w:val="20"/>
        </w:rPr>
        <w:t>1</w:t>
      </w:r>
      <w:r>
        <w:rPr>
          <w:rFonts w:hint="eastAsia" w:ascii="Times New Roman" w:hAnsi="Times New Roman" w:cs="Times New Roman"/>
          <w:sz w:val="20"/>
          <w:szCs w:val="20"/>
        </w:rPr>
        <w:tab/>
      </w:r>
      <w:r>
        <w:rPr>
          <w:rFonts w:ascii="Times New Roman" w:hAnsi="Times New Roman" w:cs="Times New Roman"/>
          <w:sz w:val="20"/>
          <w:szCs w:val="20"/>
        </w:rPr>
        <w:t>D</w:t>
      </w:r>
      <w:r>
        <w:rPr>
          <w:rFonts w:hint="eastAsia" w:ascii="Times New Roman" w:hAnsi="Times New Roman" w:cs="Times New Roman"/>
          <w:sz w:val="20"/>
          <w:szCs w:val="20"/>
          <w:lang w:eastAsia="zh-Hans"/>
        </w:rPr>
        <w:t>e</w:t>
      </w:r>
      <w:r>
        <w:rPr>
          <w:rFonts w:ascii="Times New Roman" w:hAnsi="Times New Roman" w:cs="Times New Roman"/>
          <w:sz w:val="20"/>
          <w:szCs w:val="20"/>
          <w:lang w:eastAsia="zh-Hans"/>
        </w:rPr>
        <w:t>pression</w:t>
      </w:r>
      <w:r>
        <w:rPr>
          <w:rFonts w:hint="eastAsia" w:ascii="Times New Roman" w:hAnsi="Times New Roman" w:cs="Times New Roman"/>
          <w:sz w:val="20"/>
          <w:szCs w:val="20"/>
        </w:rPr>
        <w:t>$.mp.</w:t>
      </w:r>
    </w:p>
    <w:p>
      <w:pPr>
        <w:rPr>
          <w:rFonts w:ascii="Times New Roman" w:hAnsi="Times New Roman" w:cs="Times New Roman"/>
          <w:sz w:val="20"/>
          <w:szCs w:val="20"/>
        </w:rPr>
      </w:pPr>
      <w:r>
        <w:rPr>
          <w:rFonts w:hint="eastAsia" w:ascii="Times New Roman" w:hAnsi="Times New Roman" w:cs="Times New Roman"/>
          <w:sz w:val="20"/>
          <w:szCs w:val="20"/>
        </w:rPr>
        <w:t>2</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w:t>
      </w:r>
      <w:r>
        <w:rPr>
          <w:rFonts w:ascii="Times New Roman" w:hAnsi="Times New Roman" w:cs="Times New Roman"/>
          <w:sz w:val="20"/>
          <w:szCs w:val="20"/>
        </w:rPr>
        <w:t>depressive</w:t>
      </w:r>
      <w:r>
        <w:rPr>
          <w:rFonts w:hint="eastAsia" w:ascii="Times New Roman" w:hAnsi="Times New Roman" w:cs="Times New Roman"/>
          <w:sz w:val="20"/>
          <w:szCs w:val="20"/>
        </w:rPr>
        <w:t xml:space="preserve"> dis</w:t>
      </w:r>
      <w:r>
        <w:rPr>
          <w:rFonts w:ascii="Times New Roman" w:hAnsi="Times New Roman" w:cs="Times New Roman"/>
          <w:sz w:val="20"/>
          <w:szCs w:val="20"/>
        </w:rPr>
        <w:t>order</w:t>
      </w:r>
      <w:r>
        <w:rPr>
          <w:rFonts w:hint="eastAsia" w:ascii="Times New Roman" w:hAnsi="Times New Roman" w:cs="Times New Roman"/>
          <w:sz w:val="20"/>
          <w:szCs w:val="20"/>
        </w:rPr>
        <w:t>/</w:t>
      </w:r>
    </w:p>
    <w:p>
      <w:pPr>
        <w:rPr>
          <w:rFonts w:ascii="Times New Roman" w:hAnsi="Times New Roman" w:cs="Times New Roman"/>
          <w:sz w:val="20"/>
          <w:szCs w:val="20"/>
          <w:lang w:eastAsia="zh-Hans"/>
        </w:rPr>
      </w:pPr>
      <w:r>
        <w:rPr>
          <w:rFonts w:hint="eastAsia" w:ascii="Times New Roman" w:hAnsi="Times New Roman" w:cs="Times New Roman"/>
          <w:sz w:val="20"/>
          <w:szCs w:val="20"/>
        </w:rPr>
        <w:t>3</w:t>
      </w:r>
      <w:r>
        <w:rPr>
          <w:rFonts w:hint="eastAsia" w:ascii="Times New Roman" w:hAnsi="Times New Roman" w:cs="Times New Roman"/>
          <w:sz w:val="20"/>
          <w:szCs w:val="20"/>
        </w:rPr>
        <w:tab/>
      </w:r>
      <w:r>
        <w:rPr>
          <w:rFonts w:ascii="Times New Roman" w:hAnsi="Times New Roman" w:cs="Times New Roman"/>
          <w:sz w:val="20"/>
          <w:szCs w:val="20"/>
        </w:rPr>
        <w:t>A</w:t>
      </w:r>
      <w:r>
        <w:rPr>
          <w:rFonts w:hint="eastAsia" w:ascii="Times New Roman" w:hAnsi="Times New Roman" w:cs="Times New Roman"/>
          <w:sz w:val="20"/>
          <w:szCs w:val="20"/>
          <w:lang w:eastAsia="zh-Hans"/>
        </w:rPr>
        <w:t>ged</w:t>
      </w:r>
      <w:r>
        <w:rPr>
          <w:rFonts w:ascii="Times New Roman" w:hAnsi="Times New Roman" w:cs="Times New Roman"/>
          <w:sz w:val="20"/>
          <w:szCs w:val="20"/>
          <w:lang w:eastAsia="zh-Hans"/>
        </w:rPr>
        <w:t>$.mp</w:t>
      </w:r>
    </w:p>
    <w:p>
      <w:pPr>
        <w:rPr>
          <w:rFonts w:ascii="Times New Roman" w:hAnsi="Times New Roman" w:cs="Times New Roman"/>
          <w:sz w:val="20"/>
          <w:szCs w:val="20"/>
        </w:rPr>
      </w:pPr>
      <w:r>
        <w:rPr>
          <w:rFonts w:ascii="Times New Roman" w:hAnsi="Times New Roman" w:cs="Times New Roman"/>
          <w:sz w:val="20"/>
          <w:szCs w:val="20"/>
        </w:rPr>
        <w:t>4</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w:t>
      </w:r>
      <w:r>
        <w:rPr>
          <w:rFonts w:ascii="Times New Roman" w:hAnsi="Times New Roman" w:cs="Times New Roman"/>
          <w:sz w:val="20"/>
          <w:szCs w:val="20"/>
        </w:rPr>
        <w:t>elderly</w:t>
      </w:r>
      <w:r>
        <w:rPr>
          <w:rFonts w:hint="eastAsia" w:ascii="Times New Roman" w:hAnsi="Times New Roman" w:cs="Times New Roman"/>
          <w:sz w:val="20"/>
          <w:szCs w:val="20"/>
        </w:rPr>
        <w:t>/</w:t>
      </w:r>
    </w:p>
    <w:p>
      <w:pPr>
        <w:rPr>
          <w:rFonts w:ascii="Times New Roman" w:hAnsi="Times New Roman" w:cs="Times New Roman"/>
          <w:sz w:val="20"/>
          <w:szCs w:val="20"/>
        </w:rPr>
      </w:pPr>
      <w:r>
        <w:rPr>
          <w:rFonts w:ascii="Times New Roman" w:hAnsi="Times New Roman" w:cs="Times New Roman"/>
          <w:sz w:val="20"/>
          <w:szCs w:val="20"/>
        </w:rPr>
        <w:t>5</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w:t>
      </w:r>
      <w:r>
        <w:rPr>
          <w:rFonts w:ascii="Times New Roman" w:hAnsi="Times New Roman" w:cs="Times New Roman"/>
          <w:sz w:val="20"/>
          <w:szCs w:val="20"/>
        </w:rPr>
        <w:t>older adult</w:t>
      </w:r>
      <w:r>
        <w:rPr>
          <w:rFonts w:hint="eastAsia" w:ascii="Times New Roman" w:hAnsi="Times New Roman" w:cs="Times New Roman"/>
          <w:sz w:val="20"/>
          <w:szCs w:val="20"/>
        </w:rPr>
        <w:t>/</w:t>
      </w:r>
    </w:p>
    <w:p>
      <w:pPr>
        <w:rPr>
          <w:rFonts w:ascii="Times New Roman" w:hAnsi="Times New Roman" w:cs="Times New Roman"/>
          <w:sz w:val="20"/>
          <w:szCs w:val="20"/>
        </w:rPr>
      </w:pPr>
      <w:r>
        <w:rPr>
          <w:rFonts w:ascii="Times New Roman" w:hAnsi="Times New Roman" w:cs="Times New Roman"/>
          <w:sz w:val="20"/>
          <w:szCs w:val="20"/>
        </w:rPr>
        <w:t>6</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w:t>
      </w:r>
      <w:r>
        <w:rPr>
          <w:rFonts w:ascii="Times New Roman" w:hAnsi="Times New Roman" w:cs="Times New Roman"/>
          <w:sz w:val="20"/>
          <w:szCs w:val="20"/>
        </w:rPr>
        <w:t>older people</w:t>
      </w:r>
      <w:r>
        <w:rPr>
          <w:rFonts w:hint="eastAsia" w:ascii="Times New Roman" w:hAnsi="Times New Roman" w:cs="Times New Roman"/>
          <w:sz w:val="20"/>
          <w:szCs w:val="20"/>
        </w:rPr>
        <w:t>/</w:t>
      </w:r>
    </w:p>
    <w:p>
      <w:pPr>
        <w:rPr>
          <w:rFonts w:ascii="Times New Roman" w:hAnsi="Times New Roman" w:cs="Times New Roman"/>
          <w:sz w:val="20"/>
          <w:szCs w:val="20"/>
        </w:rPr>
      </w:pPr>
      <w:r>
        <w:rPr>
          <w:rFonts w:ascii="Times New Roman" w:hAnsi="Times New Roman" w:cs="Times New Roman"/>
          <w:sz w:val="20"/>
          <w:szCs w:val="20"/>
        </w:rPr>
        <w:t>7</w:t>
      </w:r>
      <w:r>
        <w:rPr>
          <w:rFonts w:hint="eastAsia" w:ascii="Times New Roman" w:hAnsi="Times New Roman" w:cs="Times New Roman"/>
          <w:sz w:val="20"/>
          <w:szCs w:val="20"/>
        </w:rPr>
        <w:tab/>
      </w:r>
      <w:r>
        <w:rPr>
          <w:rFonts w:hint="eastAsia" w:ascii="Times New Roman" w:hAnsi="Times New Roman" w:cs="Times New Roman"/>
          <w:sz w:val="20"/>
          <w:szCs w:val="20"/>
        </w:rPr>
        <w:t xml:space="preserve">(aerobic exercise or aquatic exercise or balance training or body weight support treadmill or </w:t>
      </w:r>
      <w:r>
        <w:rPr>
          <w:rFonts w:ascii="Times New Roman" w:hAnsi="Times New Roman" w:cs="Times New Roman"/>
          <w:sz w:val="20"/>
          <w:szCs w:val="20"/>
        </w:rPr>
        <w:t>physical activity</w:t>
      </w:r>
      <w:r>
        <w:rPr>
          <w:rFonts w:hint="eastAsia" w:ascii="Times New Roman" w:hAnsi="Times New Roman" w:cs="Times New Roman"/>
          <w:sz w:val="20"/>
          <w:szCs w:val="20"/>
        </w:rPr>
        <w:t xml:space="preserve"> or exercise$ or </w:t>
      </w:r>
      <w:r>
        <w:rPr>
          <w:rFonts w:ascii="Times New Roman" w:hAnsi="Times New Roman" w:cs="Times New Roman"/>
          <w:sz w:val="20"/>
          <w:szCs w:val="20"/>
        </w:rPr>
        <w:t>walk$</w:t>
      </w:r>
      <w:r>
        <w:rPr>
          <w:rFonts w:hint="eastAsia" w:ascii="Times New Roman" w:hAnsi="Times New Roman" w:cs="Times New Roman"/>
          <w:sz w:val="20"/>
          <w:szCs w:val="20"/>
        </w:rPr>
        <w:t xml:space="preserve"> or </w:t>
      </w:r>
      <w:r>
        <w:rPr>
          <w:rFonts w:ascii="Times New Roman" w:hAnsi="Times New Roman" w:cs="Times New Roman"/>
          <w:sz w:val="20"/>
          <w:szCs w:val="20"/>
        </w:rPr>
        <w:t>hiking</w:t>
      </w:r>
      <w:r>
        <w:rPr>
          <w:rFonts w:hint="eastAsia" w:ascii="Times New Roman" w:hAnsi="Times New Roman" w:cs="Times New Roman"/>
          <w:sz w:val="20"/>
          <w:szCs w:val="20"/>
        </w:rPr>
        <w:t xml:space="preserve"> or high-speed resistance training or hydrotherapy or multicomponent exercise program or multidisciplinary exercise program or Nordic Walking or Physiotherapy or pilates or power training or Qigong or resistance training or </w:t>
      </w:r>
      <w:r>
        <w:rPr>
          <w:rFonts w:ascii="Times New Roman" w:hAnsi="Times New Roman" w:cs="Times New Roman"/>
          <w:sz w:val="20"/>
          <w:szCs w:val="20"/>
        </w:rPr>
        <w:t>runn</w:t>
      </w:r>
      <w:r>
        <w:rPr>
          <w:rFonts w:hint="eastAsia" w:ascii="Times New Roman" w:hAnsi="Times New Roman" w:cs="Times New Roman"/>
          <w:sz w:val="20"/>
          <w:szCs w:val="20"/>
        </w:rPr>
        <w:t xml:space="preserve">ing or stretch or tai ji or </w:t>
      </w:r>
      <w:r>
        <w:rPr>
          <w:rFonts w:ascii="Times New Roman" w:hAnsi="Times New Roman" w:cs="Times New Roman"/>
          <w:sz w:val="20"/>
          <w:szCs w:val="20"/>
        </w:rPr>
        <w:t>cycling</w:t>
      </w:r>
      <w:r>
        <w:rPr>
          <w:rFonts w:hint="eastAsia" w:ascii="Times New Roman" w:hAnsi="Times New Roman" w:cs="Times New Roman"/>
          <w:sz w:val="20"/>
          <w:szCs w:val="20"/>
        </w:rPr>
        <w:t xml:space="preserve"> or treadmill training or </w:t>
      </w:r>
      <w:r>
        <w:rPr>
          <w:rFonts w:ascii="Times New Roman" w:hAnsi="Times New Roman" w:cs="Times New Roman"/>
          <w:sz w:val="20"/>
          <w:szCs w:val="20"/>
        </w:rPr>
        <w:t>phycial medicine</w:t>
      </w:r>
      <w:r>
        <w:rPr>
          <w:rFonts w:hint="eastAsia" w:ascii="Times New Roman" w:hAnsi="Times New Roman" w:cs="Times New Roman"/>
          <w:sz w:val="20"/>
          <w:szCs w:val="20"/>
        </w:rPr>
        <w:t xml:space="preserve"> or </w:t>
      </w:r>
      <w:r>
        <w:rPr>
          <w:rFonts w:ascii="Times New Roman" w:hAnsi="Times New Roman" w:cs="Times New Roman"/>
          <w:sz w:val="20"/>
          <w:szCs w:val="20"/>
        </w:rPr>
        <w:t>activit$</w:t>
      </w:r>
      <w:r>
        <w:rPr>
          <w:rFonts w:hint="eastAsia" w:ascii="Times New Roman" w:hAnsi="Times New Roman" w:cs="Times New Roman"/>
          <w:sz w:val="20"/>
          <w:szCs w:val="20"/>
        </w:rPr>
        <w:t xml:space="preserve"> or </w:t>
      </w:r>
      <w:r>
        <w:rPr>
          <w:rFonts w:ascii="Times New Roman" w:hAnsi="Times New Roman" w:cs="Times New Roman"/>
          <w:sz w:val="20"/>
          <w:szCs w:val="20"/>
        </w:rPr>
        <w:t>jogging</w:t>
      </w:r>
      <w:r>
        <w:rPr>
          <w:rFonts w:hint="eastAsia" w:ascii="Times New Roman" w:hAnsi="Times New Roman" w:cs="Times New Roman"/>
          <w:sz w:val="20"/>
          <w:szCs w:val="20"/>
        </w:rPr>
        <w:t xml:space="preserve"> or Yoga).mp. </w:t>
      </w:r>
    </w:p>
    <w:p>
      <w:pPr>
        <w:rPr>
          <w:rFonts w:ascii="Times New Roman" w:hAnsi="Times New Roman" w:cs="Times New Roman"/>
          <w:sz w:val="20"/>
          <w:szCs w:val="20"/>
        </w:rPr>
      </w:pPr>
      <w:r>
        <w:rPr>
          <w:rFonts w:ascii="Times New Roman" w:hAnsi="Times New Roman" w:cs="Times New Roman"/>
          <w:sz w:val="20"/>
          <w:szCs w:val="20"/>
        </w:rPr>
        <w:t>8</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resistance training/ </w:t>
      </w:r>
    </w:p>
    <w:p>
      <w:pPr>
        <w:rPr>
          <w:rFonts w:ascii="Times New Roman" w:hAnsi="Times New Roman" w:cs="Times New Roman"/>
          <w:sz w:val="20"/>
          <w:szCs w:val="20"/>
        </w:rPr>
      </w:pPr>
      <w:r>
        <w:rPr>
          <w:rFonts w:ascii="Times New Roman" w:hAnsi="Times New Roman" w:cs="Times New Roman"/>
          <w:sz w:val="20"/>
          <w:szCs w:val="20"/>
        </w:rPr>
        <w:t>9</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exercise$/ </w:t>
      </w:r>
    </w:p>
    <w:p>
      <w:pPr>
        <w:rPr>
          <w:rFonts w:ascii="Times New Roman" w:hAnsi="Times New Roman" w:cs="Times New Roman"/>
          <w:sz w:val="20"/>
          <w:szCs w:val="20"/>
        </w:rPr>
      </w:pPr>
      <w:r>
        <w:rPr>
          <w:rFonts w:ascii="Times New Roman" w:hAnsi="Times New Roman" w:cs="Times New Roman"/>
          <w:sz w:val="20"/>
          <w:szCs w:val="20"/>
        </w:rPr>
        <w:t>10</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tai ji/ </w:t>
      </w:r>
    </w:p>
    <w:p>
      <w:pPr>
        <w:rPr>
          <w:rFonts w:ascii="Times New Roman" w:hAnsi="Times New Roman" w:cs="Times New Roman"/>
          <w:sz w:val="20"/>
          <w:szCs w:val="20"/>
        </w:rPr>
      </w:pPr>
      <w:r>
        <w:rPr>
          <w:rFonts w:ascii="Times New Roman" w:hAnsi="Times New Roman" w:cs="Times New Roman"/>
          <w:sz w:val="20"/>
          <w:szCs w:val="20"/>
        </w:rPr>
        <w:t>11</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Qigong/ </w:t>
      </w:r>
    </w:p>
    <w:p>
      <w:pPr>
        <w:rPr>
          <w:rFonts w:ascii="Times New Roman" w:hAnsi="Times New Roman" w:cs="Times New Roman"/>
          <w:sz w:val="20"/>
          <w:szCs w:val="20"/>
        </w:rPr>
      </w:pPr>
      <w:r>
        <w:rPr>
          <w:rFonts w:ascii="Times New Roman" w:hAnsi="Times New Roman" w:cs="Times New Roman"/>
          <w:sz w:val="20"/>
          <w:szCs w:val="20"/>
        </w:rPr>
        <w:t>12</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w:t>
      </w:r>
      <w:r>
        <w:rPr>
          <w:rFonts w:ascii="Times New Roman" w:hAnsi="Times New Roman" w:cs="Times New Roman"/>
          <w:sz w:val="20"/>
          <w:szCs w:val="20"/>
        </w:rPr>
        <w:t>exercise movement techniques</w:t>
      </w:r>
      <w:r>
        <w:rPr>
          <w:rFonts w:hint="eastAsia" w:ascii="Times New Roman" w:hAnsi="Times New Roman" w:cs="Times New Roman"/>
          <w:sz w:val="20"/>
          <w:szCs w:val="20"/>
        </w:rPr>
        <w:t xml:space="preserve">/ </w:t>
      </w:r>
    </w:p>
    <w:p>
      <w:pPr>
        <w:rPr>
          <w:rFonts w:ascii="Times New Roman" w:hAnsi="Times New Roman" w:cs="Times New Roman"/>
          <w:sz w:val="20"/>
          <w:szCs w:val="20"/>
        </w:rPr>
      </w:pPr>
      <w:r>
        <w:rPr>
          <w:rFonts w:ascii="Times New Roman" w:hAnsi="Times New Roman" w:cs="Times New Roman"/>
          <w:sz w:val="20"/>
          <w:szCs w:val="20"/>
        </w:rPr>
        <w:t>13</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Yoga/ </w:t>
      </w:r>
    </w:p>
    <w:p>
      <w:pPr>
        <w:rPr>
          <w:rFonts w:ascii="Times New Roman" w:hAnsi="Times New Roman" w:cs="Times New Roman"/>
          <w:sz w:val="20"/>
          <w:szCs w:val="20"/>
        </w:rPr>
      </w:pPr>
      <w:r>
        <w:rPr>
          <w:rFonts w:hint="eastAsia" w:ascii="Times New Roman" w:hAnsi="Times New Roman" w:cs="Times New Roman"/>
          <w:sz w:val="20"/>
          <w:szCs w:val="20"/>
        </w:rPr>
        <w:t>1</w:t>
      </w:r>
      <w:r>
        <w:rPr>
          <w:rFonts w:ascii="Times New Roman" w:hAnsi="Times New Roman" w:cs="Times New Roman"/>
          <w:sz w:val="20"/>
          <w:szCs w:val="20"/>
        </w:rPr>
        <w:t>4</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Virtual Reality/ </w:t>
      </w:r>
    </w:p>
    <w:p>
      <w:pPr>
        <w:rPr>
          <w:rFonts w:ascii="Times New Roman" w:hAnsi="Times New Roman" w:cs="Times New Roman"/>
          <w:sz w:val="20"/>
          <w:szCs w:val="20"/>
        </w:rPr>
      </w:pPr>
      <w:r>
        <w:rPr>
          <w:rFonts w:hint="eastAsia" w:ascii="Times New Roman" w:hAnsi="Times New Roman" w:cs="Times New Roman"/>
          <w:sz w:val="20"/>
          <w:szCs w:val="20"/>
        </w:rPr>
        <w:t>1</w:t>
      </w:r>
      <w:r>
        <w:rPr>
          <w:rFonts w:ascii="Times New Roman" w:hAnsi="Times New Roman" w:cs="Times New Roman"/>
          <w:sz w:val="20"/>
          <w:szCs w:val="20"/>
        </w:rPr>
        <w:t>5</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hydrotherapy/ </w:t>
      </w:r>
    </w:p>
    <w:p>
      <w:pPr>
        <w:rPr>
          <w:rFonts w:ascii="Times New Roman" w:hAnsi="Times New Roman" w:cs="Times New Roman"/>
          <w:sz w:val="20"/>
          <w:szCs w:val="20"/>
        </w:rPr>
      </w:pPr>
      <w:r>
        <w:rPr>
          <w:rFonts w:hint="eastAsia" w:ascii="Times New Roman" w:hAnsi="Times New Roman" w:cs="Times New Roman"/>
          <w:sz w:val="20"/>
          <w:szCs w:val="20"/>
        </w:rPr>
        <w:t>1</w:t>
      </w:r>
      <w:r>
        <w:rPr>
          <w:rFonts w:ascii="Times New Roman" w:hAnsi="Times New Roman" w:cs="Times New Roman"/>
          <w:sz w:val="20"/>
          <w:szCs w:val="20"/>
        </w:rPr>
        <w:t>6</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w:t>
      </w:r>
      <w:r>
        <w:rPr>
          <w:rFonts w:ascii="Times New Roman" w:hAnsi="Times New Roman" w:cs="Times New Roman"/>
          <w:sz w:val="20"/>
          <w:szCs w:val="20"/>
        </w:rPr>
        <w:t>physical medicine</w:t>
      </w:r>
      <w:r>
        <w:rPr>
          <w:rFonts w:hint="eastAsia" w:ascii="Times New Roman" w:hAnsi="Times New Roman" w:cs="Times New Roman"/>
          <w:sz w:val="20"/>
          <w:szCs w:val="20"/>
        </w:rPr>
        <w:t xml:space="preserve">/ </w:t>
      </w:r>
    </w:p>
    <w:p>
      <w:pPr>
        <w:rPr>
          <w:rFonts w:ascii="Times New Roman" w:hAnsi="Times New Roman" w:cs="Times New Roman"/>
          <w:sz w:val="20"/>
          <w:szCs w:val="20"/>
        </w:rPr>
      </w:pPr>
      <w:r>
        <w:rPr>
          <w:rFonts w:hint="eastAsia" w:ascii="Times New Roman" w:hAnsi="Times New Roman" w:cs="Times New Roman"/>
          <w:sz w:val="20"/>
          <w:szCs w:val="20"/>
        </w:rPr>
        <w:t>1</w:t>
      </w:r>
      <w:r>
        <w:rPr>
          <w:rFonts w:ascii="Times New Roman" w:hAnsi="Times New Roman" w:cs="Times New Roman"/>
          <w:sz w:val="20"/>
          <w:szCs w:val="20"/>
        </w:rPr>
        <w:t>7</w:t>
      </w:r>
      <w:r>
        <w:rPr>
          <w:rFonts w:hint="eastAsia" w:ascii="Times New Roman" w:hAnsi="Times New Roman" w:cs="Times New Roman"/>
          <w:sz w:val="20"/>
          <w:szCs w:val="20"/>
        </w:rPr>
        <w:tab/>
      </w:r>
      <w:r>
        <w:rPr>
          <w:rFonts w:hint="eastAsia" w:ascii="Times New Roman" w:hAnsi="Times New Roman" w:cs="Times New Roman"/>
          <w:sz w:val="20"/>
          <w:szCs w:val="20"/>
        </w:rPr>
        <w:t xml:space="preserve">randomized controlled trial.pt. </w:t>
      </w:r>
    </w:p>
    <w:p>
      <w:pPr>
        <w:rPr>
          <w:rFonts w:ascii="Times New Roman" w:hAnsi="Times New Roman" w:cs="Times New Roman"/>
          <w:sz w:val="20"/>
          <w:szCs w:val="20"/>
        </w:rPr>
      </w:pPr>
      <w:r>
        <w:rPr>
          <w:rFonts w:hint="eastAsia" w:ascii="Times New Roman" w:hAnsi="Times New Roman" w:cs="Times New Roman"/>
          <w:sz w:val="20"/>
          <w:szCs w:val="20"/>
        </w:rPr>
        <w:t>1</w:t>
      </w:r>
      <w:r>
        <w:rPr>
          <w:rFonts w:ascii="Times New Roman" w:hAnsi="Times New Roman" w:cs="Times New Roman"/>
          <w:sz w:val="20"/>
          <w:szCs w:val="20"/>
        </w:rPr>
        <w:t>8</w:t>
      </w:r>
      <w:r>
        <w:rPr>
          <w:rFonts w:hint="eastAsia" w:ascii="Times New Roman" w:hAnsi="Times New Roman" w:cs="Times New Roman"/>
          <w:sz w:val="20"/>
          <w:szCs w:val="20"/>
        </w:rPr>
        <w:tab/>
      </w:r>
      <w:r>
        <w:rPr>
          <w:rFonts w:hint="eastAsia" w:ascii="Times New Roman" w:hAnsi="Times New Roman" w:cs="Times New Roman"/>
          <w:sz w:val="20"/>
          <w:szCs w:val="20"/>
        </w:rPr>
        <w:t xml:space="preserve">controlled clinical trial.pt. </w:t>
      </w:r>
    </w:p>
    <w:p>
      <w:pPr>
        <w:rPr>
          <w:rFonts w:ascii="Times New Roman" w:hAnsi="Times New Roman" w:cs="Times New Roman"/>
          <w:sz w:val="20"/>
          <w:szCs w:val="20"/>
        </w:rPr>
      </w:pPr>
      <w:r>
        <w:rPr>
          <w:rFonts w:hint="eastAsia" w:ascii="Times New Roman" w:hAnsi="Times New Roman" w:cs="Times New Roman"/>
          <w:sz w:val="20"/>
          <w:szCs w:val="20"/>
        </w:rPr>
        <w:t>1</w:t>
      </w:r>
      <w:r>
        <w:rPr>
          <w:rFonts w:ascii="Times New Roman" w:hAnsi="Times New Roman" w:cs="Times New Roman"/>
          <w:sz w:val="20"/>
          <w:szCs w:val="20"/>
        </w:rPr>
        <w:t>9</w:t>
      </w:r>
      <w:r>
        <w:rPr>
          <w:rFonts w:hint="eastAsia" w:ascii="Times New Roman" w:hAnsi="Times New Roman" w:cs="Times New Roman"/>
          <w:sz w:val="20"/>
          <w:szCs w:val="20"/>
        </w:rPr>
        <w:tab/>
      </w:r>
      <w:r>
        <w:rPr>
          <w:rFonts w:hint="eastAsia" w:ascii="Times New Roman" w:hAnsi="Times New Roman" w:cs="Times New Roman"/>
          <w:sz w:val="20"/>
          <w:szCs w:val="20"/>
        </w:rPr>
        <w:t xml:space="preserve">randomized.ab. </w:t>
      </w:r>
    </w:p>
    <w:p>
      <w:pPr>
        <w:rPr>
          <w:rFonts w:ascii="Times New Roman" w:hAnsi="Times New Roman" w:cs="Times New Roman"/>
          <w:sz w:val="20"/>
          <w:szCs w:val="20"/>
        </w:rPr>
      </w:pPr>
      <w:r>
        <w:rPr>
          <w:rFonts w:ascii="Times New Roman" w:hAnsi="Times New Roman" w:cs="Times New Roman"/>
          <w:sz w:val="20"/>
          <w:szCs w:val="20"/>
        </w:rPr>
        <w:t>20</w:t>
      </w:r>
      <w:r>
        <w:rPr>
          <w:rFonts w:hint="eastAsia" w:ascii="Times New Roman" w:hAnsi="Times New Roman" w:cs="Times New Roman"/>
          <w:sz w:val="20"/>
          <w:szCs w:val="20"/>
        </w:rPr>
        <w:tab/>
      </w:r>
      <w:r>
        <w:rPr>
          <w:rFonts w:hint="eastAsia" w:ascii="Times New Roman" w:hAnsi="Times New Roman" w:cs="Times New Roman"/>
          <w:sz w:val="20"/>
          <w:szCs w:val="20"/>
        </w:rPr>
        <w:t xml:space="preserve">clinical trials as topic.sh. </w:t>
      </w:r>
    </w:p>
    <w:p>
      <w:pPr>
        <w:rPr>
          <w:rFonts w:ascii="Times New Roman" w:hAnsi="Times New Roman" w:cs="Times New Roman"/>
          <w:sz w:val="20"/>
          <w:szCs w:val="20"/>
        </w:rPr>
      </w:pPr>
      <w:r>
        <w:rPr>
          <w:rFonts w:ascii="Times New Roman" w:hAnsi="Times New Roman" w:cs="Times New Roman"/>
          <w:sz w:val="20"/>
          <w:szCs w:val="20"/>
        </w:rPr>
        <w:t>21</w:t>
      </w:r>
      <w:r>
        <w:rPr>
          <w:rFonts w:hint="eastAsia" w:ascii="Times New Roman" w:hAnsi="Times New Roman" w:cs="Times New Roman"/>
          <w:sz w:val="20"/>
          <w:szCs w:val="20"/>
        </w:rPr>
        <w:tab/>
      </w:r>
      <w:r>
        <w:rPr>
          <w:rFonts w:hint="eastAsia" w:ascii="Times New Roman" w:hAnsi="Times New Roman" w:cs="Times New Roman"/>
          <w:sz w:val="20"/>
          <w:szCs w:val="20"/>
        </w:rPr>
        <w:t xml:space="preserve">randomly.ab. </w:t>
      </w:r>
    </w:p>
    <w:p>
      <w:pPr>
        <w:rPr>
          <w:rFonts w:ascii="Times New Roman" w:hAnsi="Times New Roman" w:cs="Times New Roman"/>
          <w:sz w:val="20"/>
          <w:szCs w:val="20"/>
        </w:rPr>
      </w:pPr>
      <w:r>
        <w:rPr>
          <w:rFonts w:ascii="Times New Roman" w:hAnsi="Times New Roman" w:cs="Times New Roman"/>
          <w:sz w:val="20"/>
          <w:szCs w:val="20"/>
        </w:rPr>
        <w:t>22</w:t>
      </w:r>
      <w:r>
        <w:rPr>
          <w:rFonts w:hint="eastAsia" w:ascii="Times New Roman" w:hAnsi="Times New Roman" w:cs="Times New Roman"/>
          <w:sz w:val="20"/>
          <w:szCs w:val="20"/>
        </w:rPr>
        <w:tab/>
      </w:r>
      <w:r>
        <w:rPr>
          <w:rFonts w:hint="eastAsia" w:ascii="Times New Roman" w:hAnsi="Times New Roman" w:cs="Times New Roman"/>
          <w:sz w:val="20"/>
          <w:szCs w:val="20"/>
        </w:rPr>
        <w:t xml:space="preserve">trial.ti. </w:t>
      </w:r>
    </w:p>
    <w:p>
      <w:pPr>
        <w:rPr>
          <w:rFonts w:ascii="Times New Roman" w:hAnsi="Times New Roman" w:cs="Times New Roman"/>
          <w:sz w:val="20"/>
          <w:szCs w:val="20"/>
        </w:rPr>
      </w:pPr>
      <w:r>
        <w:rPr>
          <w:rFonts w:ascii="Times New Roman" w:hAnsi="Times New Roman" w:cs="Times New Roman"/>
          <w:sz w:val="20"/>
          <w:szCs w:val="20"/>
        </w:rPr>
        <w:t>23</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clinical trial/ </w:t>
      </w:r>
    </w:p>
    <w:p>
      <w:pPr>
        <w:rPr>
          <w:rFonts w:ascii="Times New Roman" w:hAnsi="Times New Roman" w:cs="Times New Roman"/>
          <w:sz w:val="20"/>
          <w:szCs w:val="20"/>
        </w:rPr>
      </w:pPr>
      <w:r>
        <w:rPr>
          <w:rFonts w:hint="eastAsia" w:ascii="Times New Roman" w:hAnsi="Times New Roman" w:cs="Times New Roman"/>
          <w:sz w:val="20"/>
          <w:szCs w:val="20"/>
        </w:rPr>
        <w:t>2</w:t>
      </w:r>
      <w:r>
        <w:rPr>
          <w:rFonts w:ascii="Times New Roman" w:hAnsi="Times New Roman" w:cs="Times New Roman"/>
          <w:sz w:val="20"/>
          <w:szCs w:val="20"/>
        </w:rPr>
        <w:t>4</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randomized controlled trials/ </w:t>
      </w:r>
    </w:p>
    <w:p>
      <w:pPr>
        <w:rPr>
          <w:rFonts w:ascii="Times New Roman" w:hAnsi="Times New Roman" w:cs="Times New Roman"/>
          <w:sz w:val="20"/>
          <w:szCs w:val="20"/>
        </w:rPr>
      </w:pPr>
      <w:r>
        <w:rPr>
          <w:rFonts w:hint="eastAsia" w:ascii="Times New Roman" w:hAnsi="Times New Roman" w:cs="Times New Roman"/>
          <w:sz w:val="20"/>
          <w:szCs w:val="20"/>
        </w:rPr>
        <w:t>2</w:t>
      </w:r>
      <w:r>
        <w:rPr>
          <w:rFonts w:ascii="Times New Roman" w:hAnsi="Times New Roman" w:cs="Times New Roman"/>
          <w:sz w:val="20"/>
          <w:szCs w:val="20"/>
        </w:rPr>
        <w:t>5</w:t>
      </w:r>
      <w:r>
        <w:rPr>
          <w:rFonts w:hint="eastAsia" w:ascii="Times New Roman" w:hAnsi="Times New Roman" w:cs="Times New Roman"/>
          <w:sz w:val="20"/>
          <w:szCs w:val="20"/>
        </w:rPr>
        <w:tab/>
      </w:r>
      <w:r>
        <w:rPr>
          <w:rFonts w:hint="eastAsia" w:ascii="Times New Roman" w:hAnsi="Times New Roman" w:cs="Times New Roman"/>
          <w:sz w:val="20"/>
          <w:szCs w:val="20"/>
        </w:rPr>
        <w:t xml:space="preserve">exp cross-over studies/ </w:t>
      </w:r>
    </w:p>
    <w:p>
      <w:pPr>
        <w:rPr>
          <w:rFonts w:ascii="Times New Roman" w:hAnsi="Times New Roman" w:cs="Times New Roman"/>
          <w:sz w:val="20"/>
          <w:szCs w:val="20"/>
        </w:rPr>
      </w:pPr>
      <w:r>
        <w:rPr>
          <w:rFonts w:hint="eastAsia" w:ascii="Times New Roman" w:hAnsi="Times New Roman" w:cs="Times New Roman"/>
          <w:sz w:val="20"/>
          <w:szCs w:val="20"/>
        </w:rPr>
        <w:t>2</w:t>
      </w:r>
      <w:r>
        <w:rPr>
          <w:rFonts w:ascii="Times New Roman" w:hAnsi="Times New Roman" w:cs="Times New Roman"/>
          <w:sz w:val="20"/>
          <w:szCs w:val="20"/>
        </w:rPr>
        <w:t>6</w:t>
      </w:r>
      <w:r>
        <w:rPr>
          <w:rFonts w:hint="eastAsia" w:ascii="Times New Roman" w:hAnsi="Times New Roman" w:cs="Times New Roman"/>
          <w:sz w:val="20"/>
          <w:szCs w:val="20"/>
        </w:rPr>
        <w:tab/>
      </w:r>
      <w:r>
        <w:rPr>
          <w:rFonts w:hint="eastAsia" w:ascii="Times New Roman" w:hAnsi="Times New Roman" w:cs="Times New Roman"/>
          <w:sz w:val="20"/>
          <w:szCs w:val="20"/>
        </w:rPr>
        <w:t xml:space="preserve">(clinic$ adj2 trial).mp. </w:t>
      </w:r>
    </w:p>
    <w:p>
      <w:pPr>
        <w:rPr>
          <w:rFonts w:ascii="Times New Roman" w:hAnsi="Times New Roman" w:cs="Times New Roman"/>
          <w:sz w:val="20"/>
          <w:szCs w:val="20"/>
        </w:rPr>
      </w:pPr>
      <w:r>
        <w:rPr>
          <w:rFonts w:hint="eastAsia" w:ascii="Times New Roman" w:hAnsi="Times New Roman" w:cs="Times New Roman"/>
          <w:sz w:val="20"/>
          <w:szCs w:val="20"/>
        </w:rPr>
        <w:t>2</w:t>
      </w:r>
      <w:r>
        <w:rPr>
          <w:rFonts w:ascii="Times New Roman" w:hAnsi="Times New Roman" w:cs="Times New Roman"/>
          <w:sz w:val="20"/>
          <w:szCs w:val="20"/>
        </w:rPr>
        <w:t>7</w:t>
      </w:r>
      <w:r>
        <w:rPr>
          <w:rFonts w:hint="eastAsia" w:ascii="Times New Roman" w:hAnsi="Times New Roman" w:cs="Times New Roman"/>
          <w:sz w:val="20"/>
          <w:szCs w:val="20"/>
        </w:rPr>
        <w:tab/>
      </w:r>
      <w:r>
        <w:rPr>
          <w:rFonts w:hint="eastAsia" w:ascii="Times New Roman" w:hAnsi="Times New Roman" w:cs="Times New Roman"/>
          <w:sz w:val="20"/>
          <w:szCs w:val="20"/>
        </w:rPr>
        <w:t xml:space="preserve">(random$ adj5 control$ adj5 trial$).mp. </w:t>
      </w:r>
    </w:p>
    <w:p>
      <w:pPr>
        <w:rPr>
          <w:rFonts w:ascii="Times New Roman" w:hAnsi="Times New Roman" w:cs="Times New Roman"/>
          <w:sz w:val="20"/>
          <w:szCs w:val="20"/>
        </w:rPr>
      </w:pPr>
      <w:r>
        <w:rPr>
          <w:rFonts w:hint="eastAsia" w:ascii="Times New Roman" w:hAnsi="Times New Roman" w:cs="Times New Roman"/>
          <w:sz w:val="20"/>
          <w:szCs w:val="20"/>
        </w:rPr>
        <w:t>2</w:t>
      </w:r>
      <w:r>
        <w:rPr>
          <w:rFonts w:ascii="Times New Roman" w:hAnsi="Times New Roman" w:cs="Times New Roman"/>
          <w:sz w:val="20"/>
          <w:szCs w:val="20"/>
        </w:rPr>
        <w:t>8</w:t>
      </w:r>
      <w:r>
        <w:rPr>
          <w:rFonts w:hint="eastAsia" w:ascii="Times New Roman" w:hAnsi="Times New Roman" w:cs="Times New Roman"/>
          <w:sz w:val="20"/>
          <w:szCs w:val="20"/>
        </w:rPr>
        <w:tab/>
      </w:r>
      <w:r>
        <w:rPr>
          <w:rFonts w:hint="eastAsia" w:ascii="Times New Roman" w:hAnsi="Times New Roman" w:cs="Times New Roman"/>
          <w:sz w:val="20"/>
          <w:szCs w:val="20"/>
        </w:rPr>
        <w:t>(crossover or cross-over).mp.</w:t>
      </w:r>
    </w:p>
    <w:p>
      <w:pPr>
        <w:rPr>
          <w:rFonts w:ascii="Times New Roman" w:hAnsi="Times New Roman" w:cs="Times New Roman"/>
          <w:sz w:val="20"/>
          <w:szCs w:val="20"/>
        </w:rPr>
      </w:pPr>
      <w:r>
        <w:rPr>
          <w:rFonts w:hint="eastAsia" w:ascii="Times New Roman" w:hAnsi="Times New Roman" w:cs="Times New Roman"/>
          <w:sz w:val="20"/>
          <w:szCs w:val="20"/>
        </w:rPr>
        <w:t>2</w:t>
      </w:r>
      <w:r>
        <w:rPr>
          <w:rFonts w:ascii="Times New Roman" w:hAnsi="Times New Roman" w:cs="Times New Roman"/>
          <w:sz w:val="20"/>
          <w:szCs w:val="20"/>
        </w:rPr>
        <w:t>9</w:t>
      </w:r>
      <w:r>
        <w:rPr>
          <w:rFonts w:hint="eastAsia" w:ascii="Times New Roman" w:hAnsi="Times New Roman" w:cs="Times New Roman"/>
          <w:sz w:val="20"/>
          <w:szCs w:val="20"/>
        </w:rPr>
        <w:tab/>
      </w:r>
      <w:r>
        <w:rPr>
          <w:rFonts w:hint="eastAsia" w:ascii="Times New Roman" w:hAnsi="Times New Roman" w:cs="Times New Roman"/>
          <w:sz w:val="20"/>
          <w:szCs w:val="20"/>
        </w:rPr>
        <w:t>randomi$.mp.</w:t>
      </w:r>
    </w:p>
    <w:p>
      <w:pPr>
        <w:rPr>
          <w:rFonts w:ascii="Times New Roman" w:hAnsi="Times New Roman" w:cs="Times New Roman"/>
          <w:sz w:val="20"/>
          <w:szCs w:val="20"/>
        </w:rPr>
      </w:pPr>
      <w:r>
        <w:rPr>
          <w:rFonts w:ascii="Times New Roman" w:hAnsi="Times New Roman" w:cs="Times New Roman"/>
          <w:sz w:val="20"/>
          <w:szCs w:val="20"/>
        </w:rPr>
        <w:t>30</w:t>
      </w:r>
      <w:r>
        <w:rPr>
          <w:rFonts w:hint="eastAsia" w:ascii="Times New Roman" w:hAnsi="Times New Roman" w:cs="Times New Roman"/>
          <w:sz w:val="20"/>
          <w:szCs w:val="20"/>
        </w:rPr>
        <w:tab/>
      </w:r>
      <w:r>
        <w:rPr>
          <w:rFonts w:hint="eastAsia" w:ascii="Times New Roman" w:hAnsi="Times New Roman" w:cs="Times New Roman"/>
          <w:sz w:val="20"/>
          <w:szCs w:val="20"/>
        </w:rPr>
        <w:t>(random$ adj5 (assign$ or allocat$ or assort$ or reciev$)).mp.</w:t>
      </w:r>
    </w:p>
    <w:p>
      <w:pPr>
        <w:rPr>
          <w:rFonts w:ascii="Times New Roman" w:hAnsi="Times New Roman" w:cs="Times New Roman"/>
          <w:sz w:val="20"/>
          <w:szCs w:val="20"/>
        </w:rPr>
      </w:pPr>
      <w:r>
        <w:rPr>
          <w:rFonts w:ascii="Times New Roman" w:hAnsi="Times New Roman" w:cs="Times New Roman"/>
          <w:sz w:val="20"/>
          <w:szCs w:val="20"/>
        </w:rPr>
        <w:t>31</w:t>
      </w:r>
      <w:r>
        <w:rPr>
          <w:rFonts w:hint="eastAsia" w:ascii="Times New Roman" w:hAnsi="Times New Roman" w:cs="Times New Roman"/>
          <w:sz w:val="20"/>
          <w:szCs w:val="20"/>
        </w:rPr>
        <w:tab/>
      </w:r>
      <w:r>
        <w:rPr>
          <w:rFonts w:hint="eastAsia" w:ascii="Times New Roman" w:hAnsi="Times New Roman" w:cs="Times New Roman"/>
          <w:sz w:val="20"/>
          <w:szCs w:val="20"/>
        </w:rPr>
        <w:t xml:space="preserve">1 or 2 </w:t>
      </w:r>
    </w:p>
    <w:p>
      <w:pPr>
        <w:rPr>
          <w:rFonts w:ascii="Times New Roman" w:hAnsi="Times New Roman" w:cs="Times New Roman"/>
          <w:sz w:val="20"/>
          <w:szCs w:val="20"/>
        </w:rPr>
      </w:pPr>
      <w:r>
        <w:rPr>
          <w:rFonts w:ascii="Times New Roman" w:hAnsi="Times New Roman" w:cs="Times New Roman"/>
          <w:sz w:val="20"/>
          <w:szCs w:val="20"/>
        </w:rPr>
        <w:t>32</w:t>
      </w:r>
      <w:r>
        <w:rPr>
          <w:rFonts w:hint="eastAsia" w:ascii="Times New Roman" w:hAnsi="Times New Roman" w:cs="Times New Roman"/>
          <w:sz w:val="20"/>
          <w:szCs w:val="20"/>
        </w:rPr>
        <w:tab/>
      </w:r>
      <w:r>
        <w:rPr>
          <w:rFonts w:ascii="Times New Roman" w:hAnsi="Times New Roman" w:cs="Times New Roman"/>
          <w:sz w:val="20"/>
          <w:szCs w:val="20"/>
        </w:rPr>
        <w:t>3 or 4 or 5 or 6</w:t>
      </w:r>
    </w:p>
    <w:p>
      <w:pPr>
        <w:rPr>
          <w:rFonts w:ascii="Times New Roman" w:hAnsi="Times New Roman" w:cs="Times New Roman"/>
          <w:sz w:val="20"/>
          <w:szCs w:val="20"/>
        </w:rPr>
      </w:pPr>
      <w:r>
        <w:rPr>
          <w:rFonts w:ascii="Times New Roman" w:hAnsi="Times New Roman" w:cs="Times New Roman"/>
          <w:sz w:val="20"/>
          <w:szCs w:val="20"/>
        </w:rPr>
        <w:t>33</w:t>
      </w:r>
      <w:r>
        <w:rPr>
          <w:rFonts w:hint="eastAsia" w:ascii="Times New Roman" w:hAnsi="Times New Roman" w:cs="Times New Roman"/>
          <w:sz w:val="20"/>
          <w:szCs w:val="20"/>
        </w:rPr>
        <w:tab/>
      </w:r>
      <w:r>
        <w:rPr>
          <w:rFonts w:ascii="Times New Roman" w:hAnsi="Times New Roman" w:cs="Times New Roman"/>
          <w:sz w:val="20"/>
          <w:szCs w:val="20"/>
        </w:rPr>
        <w:t>7</w:t>
      </w:r>
      <w:r>
        <w:rPr>
          <w:rFonts w:hint="eastAsia" w:ascii="Times New Roman" w:hAnsi="Times New Roman" w:cs="Times New Roman"/>
          <w:sz w:val="20"/>
          <w:szCs w:val="20"/>
        </w:rPr>
        <w:t xml:space="preserve"> or </w:t>
      </w:r>
      <w:r>
        <w:rPr>
          <w:rFonts w:ascii="Times New Roman" w:hAnsi="Times New Roman" w:cs="Times New Roman"/>
          <w:sz w:val="20"/>
          <w:szCs w:val="20"/>
        </w:rPr>
        <w:t>8</w:t>
      </w:r>
      <w:r>
        <w:rPr>
          <w:rFonts w:hint="eastAsia" w:ascii="Times New Roman" w:hAnsi="Times New Roman" w:cs="Times New Roman"/>
          <w:sz w:val="20"/>
          <w:szCs w:val="20"/>
        </w:rPr>
        <w:t xml:space="preserve"> or </w:t>
      </w:r>
      <w:r>
        <w:rPr>
          <w:rFonts w:ascii="Times New Roman" w:hAnsi="Times New Roman" w:cs="Times New Roman"/>
          <w:sz w:val="20"/>
          <w:szCs w:val="20"/>
        </w:rPr>
        <w:t>9</w:t>
      </w:r>
      <w:r>
        <w:rPr>
          <w:rFonts w:hint="eastAsia" w:ascii="Times New Roman" w:hAnsi="Times New Roman" w:cs="Times New Roman"/>
          <w:sz w:val="20"/>
          <w:szCs w:val="20"/>
        </w:rPr>
        <w:t xml:space="preserve"> or </w:t>
      </w:r>
      <w:r>
        <w:rPr>
          <w:rFonts w:ascii="Times New Roman" w:hAnsi="Times New Roman" w:cs="Times New Roman"/>
          <w:sz w:val="20"/>
          <w:szCs w:val="20"/>
        </w:rPr>
        <w:t>10</w:t>
      </w:r>
      <w:r>
        <w:rPr>
          <w:rFonts w:hint="eastAsia" w:ascii="Times New Roman" w:hAnsi="Times New Roman" w:cs="Times New Roman"/>
          <w:sz w:val="20"/>
          <w:szCs w:val="20"/>
        </w:rPr>
        <w:t xml:space="preserve"> or </w:t>
      </w:r>
      <w:r>
        <w:rPr>
          <w:rFonts w:ascii="Times New Roman" w:hAnsi="Times New Roman" w:cs="Times New Roman"/>
          <w:sz w:val="20"/>
          <w:szCs w:val="20"/>
        </w:rPr>
        <w:t>11</w:t>
      </w:r>
      <w:r>
        <w:rPr>
          <w:rFonts w:hint="eastAsia" w:ascii="Times New Roman" w:hAnsi="Times New Roman" w:cs="Times New Roman"/>
          <w:sz w:val="20"/>
          <w:szCs w:val="20"/>
        </w:rPr>
        <w:t xml:space="preserve"> or </w:t>
      </w:r>
      <w:r>
        <w:rPr>
          <w:rFonts w:ascii="Times New Roman" w:hAnsi="Times New Roman" w:cs="Times New Roman"/>
          <w:sz w:val="20"/>
          <w:szCs w:val="20"/>
        </w:rPr>
        <w:t>12</w:t>
      </w:r>
      <w:r>
        <w:rPr>
          <w:rFonts w:hint="eastAsia" w:ascii="Times New Roman" w:hAnsi="Times New Roman" w:cs="Times New Roman"/>
          <w:sz w:val="20"/>
          <w:szCs w:val="20"/>
        </w:rPr>
        <w:t xml:space="preserve"> or </w:t>
      </w:r>
      <w:r>
        <w:rPr>
          <w:rFonts w:ascii="Times New Roman" w:hAnsi="Times New Roman" w:cs="Times New Roman"/>
          <w:sz w:val="20"/>
          <w:szCs w:val="20"/>
        </w:rPr>
        <w:t>13</w:t>
      </w:r>
      <w:r>
        <w:rPr>
          <w:rFonts w:hint="eastAsia" w:ascii="Times New Roman" w:hAnsi="Times New Roman" w:cs="Times New Roman"/>
          <w:sz w:val="20"/>
          <w:szCs w:val="20"/>
        </w:rPr>
        <w:t xml:space="preserve"> or 1</w:t>
      </w:r>
      <w:r>
        <w:rPr>
          <w:rFonts w:ascii="Times New Roman" w:hAnsi="Times New Roman" w:cs="Times New Roman"/>
          <w:sz w:val="20"/>
          <w:szCs w:val="20"/>
        </w:rPr>
        <w:t>4</w:t>
      </w:r>
      <w:r>
        <w:rPr>
          <w:rFonts w:hint="eastAsia" w:ascii="Times New Roman" w:hAnsi="Times New Roman" w:cs="Times New Roman"/>
          <w:sz w:val="20"/>
          <w:szCs w:val="20"/>
        </w:rPr>
        <w:t xml:space="preserve"> or 1</w:t>
      </w:r>
      <w:r>
        <w:rPr>
          <w:rFonts w:ascii="Times New Roman" w:hAnsi="Times New Roman" w:cs="Times New Roman"/>
          <w:sz w:val="20"/>
          <w:szCs w:val="20"/>
        </w:rPr>
        <w:t>5</w:t>
      </w:r>
      <w:r>
        <w:rPr>
          <w:rFonts w:hint="eastAsia" w:ascii="Times New Roman" w:hAnsi="Times New Roman" w:cs="Times New Roman"/>
          <w:sz w:val="20"/>
          <w:szCs w:val="20"/>
        </w:rPr>
        <w:t xml:space="preserve"> or 1</w:t>
      </w:r>
      <w:r>
        <w:rPr>
          <w:rFonts w:ascii="Times New Roman" w:hAnsi="Times New Roman" w:cs="Times New Roman"/>
          <w:sz w:val="20"/>
          <w:szCs w:val="20"/>
        </w:rPr>
        <w:t>6</w:t>
      </w:r>
    </w:p>
    <w:p>
      <w:pPr>
        <w:rPr>
          <w:rFonts w:ascii="Times New Roman" w:hAnsi="Times New Roman" w:cs="Times New Roman"/>
          <w:sz w:val="20"/>
          <w:szCs w:val="20"/>
        </w:rPr>
      </w:pPr>
      <w:r>
        <w:rPr>
          <w:rFonts w:ascii="Times New Roman" w:hAnsi="Times New Roman" w:cs="Times New Roman"/>
          <w:sz w:val="20"/>
          <w:szCs w:val="20"/>
        </w:rPr>
        <w:t>34</w:t>
      </w:r>
      <w:r>
        <w:rPr>
          <w:rFonts w:hint="eastAsia" w:ascii="Times New Roman" w:hAnsi="Times New Roman" w:cs="Times New Roman"/>
          <w:sz w:val="20"/>
          <w:szCs w:val="20"/>
        </w:rPr>
        <w:tab/>
      </w:r>
      <w:r>
        <w:rPr>
          <w:rFonts w:hint="eastAsia" w:ascii="Times New Roman" w:hAnsi="Times New Roman" w:cs="Times New Roman"/>
          <w:sz w:val="20"/>
          <w:szCs w:val="20"/>
        </w:rPr>
        <w:t>1</w:t>
      </w:r>
      <w:r>
        <w:rPr>
          <w:rFonts w:ascii="Times New Roman" w:hAnsi="Times New Roman" w:cs="Times New Roman"/>
          <w:sz w:val="20"/>
          <w:szCs w:val="20"/>
        </w:rPr>
        <w:t>7</w:t>
      </w:r>
      <w:r>
        <w:rPr>
          <w:rFonts w:hint="eastAsia" w:ascii="Times New Roman" w:hAnsi="Times New Roman" w:cs="Times New Roman"/>
          <w:sz w:val="20"/>
          <w:szCs w:val="20"/>
        </w:rPr>
        <w:t xml:space="preserve"> or 1</w:t>
      </w:r>
      <w:r>
        <w:rPr>
          <w:rFonts w:ascii="Times New Roman" w:hAnsi="Times New Roman" w:cs="Times New Roman"/>
          <w:sz w:val="20"/>
          <w:szCs w:val="20"/>
        </w:rPr>
        <w:t>8</w:t>
      </w:r>
      <w:r>
        <w:rPr>
          <w:rFonts w:hint="eastAsia" w:ascii="Times New Roman" w:hAnsi="Times New Roman" w:cs="Times New Roman"/>
          <w:sz w:val="20"/>
          <w:szCs w:val="20"/>
        </w:rPr>
        <w:t xml:space="preserve"> or 1</w:t>
      </w:r>
      <w:r>
        <w:rPr>
          <w:rFonts w:ascii="Times New Roman" w:hAnsi="Times New Roman" w:cs="Times New Roman"/>
          <w:sz w:val="20"/>
          <w:szCs w:val="20"/>
        </w:rPr>
        <w:t>9</w:t>
      </w:r>
      <w:r>
        <w:rPr>
          <w:rFonts w:hint="eastAsia" w:ascii="Times New Roman" w:hAnsi="Times New Roman" w:cs="Times New Roman"/>
          <w:sz w:val="20"/>
          <w:szCs w:val="20"/>
        </w:rPr>
        <w:t xml:space="preserve"> or </w:t>
      </w:r>
      <w:r>
        <w:rPr>
          <w:rFonts w:ascii="Times New Roman" w:hAnsi="Times New Roman" w:cs="Times New Roman"/>
          <w:sz w:val="20"/>
          <w:szCs w:val="20"/>
        </w:rPr>
        <w:t>20</w:t>
      </w:r>
      <w:r>
        <w:rPr>
          <w:rFonts w:hint="eastAsia" w:ascii="Times New Roman" w:hAnsi="Times New Roman" w:cs="Times New Roman"/>
          <w:sz w:val="20"/>
          <w:szCs w:val="20"/>
        </w:rPr>
        <w:t xml:space="preserve"> or </w:t>
      </w:r>
      <w:r>
        <w:rPr>
          <w:rFonts w:ascii="Times New Roman" w:hAnsi="Times New Roman" w:cs="Times New Roman"/>
          <w:sz w:val="20"/>
          <w:szCs w:val="20"/>
        </w:rPr>
        <w:t>21</w:t>
      </w:r>
      <w:r>
        <w:rPr>
          <w:rFonts w:hint="eastAsia" w:ascii="Times New Roman" w:hAnsi="Times New Roman" w:cs="Times New Roman"/>
          <w:sz w:val="20"/>
          <w:szCs w:val="20"/>
        </w:rPr>
        <w:t xml:space="preserve"> or </w:t>
      </w:r>
      <w:r>
        <w:rPr>
          <w:rFonts w:ascii="Times New Roman" w:hAnsi="Times New Roman" w:cs="Times New Roman"/>
          <w:sz w:val="20"/>
          <w:szCs w:val="20"/>
        </w:rPr>
        <w:t>22</w:t>
      </w:r>
      <w:r>
        <w:rPr>
          <w:rFonts w:hint="eastAsia" w:ascii="Times New Roman" w:hAnsi="Times New Roman" w:cs="Times New Roman"/>
          <w:sz w:val="20"/>
          <w:szCs w:val="20"/>
        </w:rPr>
        <w:t xml:space="preserve"> or </w:t>
      </w:r>
      <w:r>
        <w:rPr>
          <w:rFonts w:ascii="Times New Roman" w:hAnsi="Times New Roman" w:cs="Times New Roman"/>
          <w:sz w:val="20"/>
          <w:szCs w:val="20"/>
        </w:rPr>
        <w:t>23</w:t>
      </w:r>
      <w:r>
        <w:rPr>
          <w:rFonts w:hint="eastAsia" w:ascii="Times New Roman" w:hAnsi="Times New Roman" w:cs="Times New Roman"/>
          <w:sz w:val="20"/>
          <w:szCs w:val="20"/>
        </w:rPr>
        <w:t xml:space="preserve"> or 2</w:t>
      </w:r>
      <w:r>
        <w:rPr>
          <w:rFonts w:ascii="Times New Roman" w:hAnsi="Times New Roman" w:cs="Times New Roman"/>
          <w:sz w:val="20"/>
          <w:szCs w:val="20"/>
        </w:rPr>
        <w:t>4</w:t>
      </w:r>
      <w:r>
        <w:rPr>
          <w:rFonts w:hint="eastAsia" w:ascii="Times New Roman" w:hAnsi="Times New Roman" w:cs="Times New Roman"/>
          <w:sz w:val="20"/>
          <w:szCs w:val="20"/>
        </w:rPr>
        <w:t xml:space="preserve"> or 2</w:t>
      </w:r>
      <w:r>
        <w:rPr>
          <w:rFonts w:ascii="Times New Roman" w:hAnsi="Times New Roman" w:cs="Times New Roman"/>
          <w:sz w:val="20"/>
          <w:szCs w:val="20"/>
        </w:rPr>
        <w:t>5</w:t>
      </w:r>
      <w:r>
        <w:rPr>
          <w:rFonts w:hint="eastAsia" w:ascii="Times New Roman" w:hAnsi="Times New Roman" w:cs="Times New Roman"/>
          <w:sz w:val="20"/>
          <w:szCs w:val="20"/>
        </w:rPr>
        <w:t xml:space="preserve"> or 2</w:t>
      </w:r>
      <w:r>
        <w:rPr>
          <w:rFonts w:ascii="Times New Roman" w:hAnsi="Times New Roman" w:cs="Times New Roman"/>
          <w:sz w:val="20"/>
          <w:szCs w:val="20"/>
        </w:rPr>
        <w:t>6</w:t>
      </w:r>
      <w:r>
        <w:rPr>
          <w:rFonts w:hint="eastAsia" w:ascii="Times New Roman" w:hAnsi="Times New Roman" w:cs="Times New Roman"/>
          <w:sz w:val="20"/>
          <w:szCs w:val="20"/>
        </w:rPr>
        <w:t xml:space="preserve"> or 2</w:t>
      </w:r>
      <w:r>
        <w:rPr>
          <w:rFonts w:ascii="Times New Roman" w:hAnsi="Times New Roman" w:cs="Times New Roman"/>
          <w:sz w:val="20"/>
          <w:szCs w:val="20"/>
        </w:rPr>
        <w:t>7</w:t>
      </w:r>
      <w:r>
        <w:rPr>
          <w:rFonts w:hint="eastAsia" w:ascii="Times New Roman" w:hAnsi="Times New Roman" w:cs="Times New Roman"/>
          <w:sz w:val="20"/>
          <w:szCs w:val="20"/>
        </w:rPr>
        <w:t xml:space="preserve"> or 2</w:t>
      </w:r>
      <w:r>
        <w:rPr>
          <w:rFonts w:ascii="Times New Roman" w:hAnsi="Times New Roman" w:cs="Times New Roman"/>
          <w:sz w:val="20"/>
          <w:szCs w:val="20"/>
        </w:rPr>
        <w:t>8</w:t>
      </w:r>
      <w:r>
        <w:rPr>
          <w:rFonts w:hint="eastAsia" w:ascii="Times New Roman" w:hAnsi="Times New Roman" w:cs="Times New Roman"/>
          <w:sz w:val="20"/>
          <w:szCs w:val="20"/>
        </w:rPr>
        <w:t xml:space="preserve"> or 2</w:t>
      </w:r>
      <w:r>
        <w:rPr>
          <w:rFonts w:ascii="Times New Roman" w:hAnsi="Times New Roman" w:cs="Times New Roman"/>
          <w:sz w:val="20"/>
          <w:szCs w:val="20"/>
        </w:rPr>
        <w:t>9</w:t>
      </w:r>
      <w:r>
        <w:rPr>
          <w:rFonts w:hint="eastAsia" w:ascii="Times New Roman" w:hAnsi="Times New Roman" w:cs="Times New Roman"/>
          <w:sz w:val="20"/>
          <w:szCs w:val="20"/>
        </w:rPr>
        <w:t xml:space="preserve"> or </w:t>
      </w:r>
      <w:r>
        <w:rPr>
          <w:rFonts w:ascii="Times New Roman" w:hAnsi="Times New Roman" w:cs="Times New Roman"/>
          <w:sz w:val="20"/>
          <w:szCs w:val="20"/>
        </w:rPr>
        <w:t>30</w:t>
      </w:r>
    </w:p>
    <w:p>
      <w:pPr>
        <w:rPr>
          <w:rFonts w:ascii="Times New Roman" w:hAnsi="Times New Roman" w:cs="Times New Roman"/>
          <w:sz w:val="20"/>
          <w:szCs w:val="20"/>
        </w:rPr>
      </w:pPr>
      <w:r>
        <w:rPr>
          <w:rFonts w:hint="eastAsia" w:ascii="Times New Roman" w:hAnsi="Times New Roman" w:cs="Times New Roman"/>
          <w:sz w:val="20"/>
          <w:szCs w:val="20"/>
        </w:rPr>
        <w:t>3</w:t>
      </w:r>
      <w:r>
        <w:rPr>
          <w:rFonts w:ascii="Times New Roman" w:hAnsi="Times New Roman" w:cs="Times New Roman"/>
          <w:sz w:val="20"/>
          <w:szCs w:val="20"/>
        </w:rPr>
        <w:t>5</w:t>
      </w:r>
      <w:r>
        <w:rPr>
          <w:rFonts w:hint="eastAsia" w:ascii="Times New Roman" w:hAnsi="Times New Roman" w:cs="Times New Roman"/>
          <w:sz w:val="20"/>
          <w:szCs w:val="20"/>
        </w:rPr>
        <w:tab/>
      </w:r>
      <w:r>
        <w:rPr>
          <w:rFonts w:ascii="Times New Roman" w:hAnsi="Times New Roman" w:cs="Times New Roman"/>
          <w:sz w:val="20"/>
          <w:szCs w:val="20"/>
        </w:rPr>
        <w:t>31</w:t>
      </w:r>
      <w:r>
        <w:rPr>
          <w:rFonts w:hint="eastAsia" w:ascii="Times New Roman" w:hAnsi="Times New Roman" w:cs="Times New Roman"/>
          <w:sz w:val="20"/>
          <w:szCs w:val="20"/>
        </w:rPr>
        <w:t xml:space="preserve"> and </w:t>
      </w:r>
      <w:r>
        <w:rPr>
          <w:rFonts w:ascii="Times New Roman" w:hAnsi="Times New Roman" w:cs="Times New Roman"/>
          <w:sz w:val="20"/>
          <w:szCs w:val="20"/>
        </w:rPr>
        <w:t>32</w:t>
      </w:r>
      <w:r>
        <w:rPr>
          <w:rFonts w:hint="eastAsia" w:ascii="Times New Roman" w:hAnsi="Times New Roman" w:cs="Times New Roman"/>
          <w:sz w:val="20"/>
          <w:szCs w:val="20"/>
        </w:rPr>
        <w:t xml:space="preserve"> and </w:t>
      </w:r>
      <w:r>
        <w:rPr>
          <w:rFonts w:ascii="Times New Roman" w:hAnsi="Times New Roman" w:cs="Times New Roman"/>
          <w:sz w:val="20"/>
          <w:szCs w:val="20"/>
        </w:rPr>
        <w:t>33 and 34</w:t>
      </w:r>
    </w:p>
    <w:p>
      <w:pPr>
        <w:rPr>
          <w:rFonts w:ascii="Times New Roman" w:hAnsi="Times New Roman" w:cs="Times New Roman"/>
          <w:sz w:val="20"/>
          <w:szCs w:val="20"/>
        </w:rPr>
      </w:pPr>
      <w:r>
        <w:rPr>
          <w:rFonts w:ascii="Times New Roman" w:hAnsi="Times New Roman" w:cs="Times New Roman"/>
          <w:sz w:val="20"/>
          <w:szCs w:val="20"/>
        </w:rPr>
        <w:br w:type="page"/>
      </w:r>
    </w:p>
    <w:p>
      <w:pPr>
        <w:pStyle w:val="3"/>
        <w:spacing w:line="240" w:lineRule="auto"/>
        <w:rPr>
          <w:rFonts w:ascii="Times New Roman" w:hAnsi="Times New Roman" w:cs="Times New Roman"/>
          <w:szCs w:val="20"/>
        </w:rPr>
      </w:pPr>
      <w:r>
        <w:rPr>
          <w:rFonts w:ascii="Times New Roman" w:hAnsi="Times New Roman" w:cs="Times New Roman"/>
          <w:szCs w:val="20"/>
        </w:rPr>
        <w:t xml:space="preserve">Database: PsycINFO &lt;1806 to July 15 2023&gt; </w:t>
      </w:r>
    </w:p>
    <w:p>
      <w:pPr>
        <w:rPr>
          <w:rFonts w:ascii="Times New Roman" w:hAnsi="Times New Roman" w:cs="Times New Roman"/>
          <w:b/>
          <w:bCs/>
          <w:i/>
          <w:iCs/>
          <w:sz w:val="20"/>
          <w:szCs w:val="20"/>
        </w:rPr>
      </w:pPr>
      <w:r>
        <w:rPr>
          <w:rFonts w:ascii="Times New Roman" w:hAnsi="Times New Roman" w:cs="Times New Roman"/>
          <w:b/>
          <w:bCs/>
          <w:i/>
          <w:iCs/>
          <w:sz w:val="20"/>
          <w:szCs w:val="20"/>
        </w:rPr>
        <w:t>Search Strategy:</w:t>
      </w:r>
      <w:r>
        <w:rPr>
          <w:rFonts w:ascii="Times New Roman" w:hAnsi="Times New Roman" w:cs="Times New Roman"/>
          <w:b/>
          <w:bCs/>
          <w:i/>
          <w:iCs/>
          <w:sz w:val="20"/>
          <w:szCs w:val="20"/>
          <w:lang w:bidi="ar"/>
        </w:rPr>
        <w:t xml:space="preserve"> </w:t>
      </w:r>
    </w:p>
    <w:tbl>
      <w:tblPr>
        <w:tblStyle w:val="22"/>
        <w:tblW w:w="4998" w:type="pct"/>
        <w:jc w:val="center"/>
        <w:tblLayout w:type="autofit"/>
        <w:tblCellMar>
          <w:top w:w="15" w:type="dxa"/>
          <w:left w:w="15" w:type="dxa"/>
          <w:bottom w:w="15" w:type="dxa"/>
          <w:right w:w="15" w:type="dxa"/>
        </w:tblCellMar>
      </w:tblPr>
      <w:tblGrid>
        <w:gridCol w:w="368"/>
        <w:gridCol w:w="5289"/>
        <w:gridCol w:w="2676"/>
      </w:tblGrid>
      <w:tr>
        <w:trPr>
          <w:trHeight w:val="134"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S1 </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rPr>
              <w:t xml:space="preserve">Depression*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APA PsycInfo® </w:t>
            </w:r>
          </w:p>
        </w:tc>
      </w:tr>
      <w:tr>
        <w:trPr>
          <w:trHeight w:val="138"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S2 </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mainsubject(depressive disorder)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APA PsycInfo® </w:t>
            </w:r>
          </w:p>
        </w:tc>
      </w:tr>
      <w:tr>
        <w:trPr>
          <w:trHeight w:val="138"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 xml:space="preserve">S3 </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lang w:bidi="ar"/>
              </w:rPr>
            </w:pPr>
            <w:r>
              <w:rPr>
                <w:rFonts w:ascii="Times New Roman" w:hAnsi="Times New Roman" w:cs="Times New Roman"/>
                <w:sz w:val="20"/>
                <w:szCs w:val="20"/>
              </w:rPr>
              <w:t xml:space="preserve">Aged*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 xml:space="preserve">APA PsycInfo® </w:t>
            </w:r>
          </w:p>
        </w:tc>
      </w:tr>
      <w:tr>
        <w:trPr>
          <w:trHeight w:val="138"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 xml:space="preserve">S4 </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 xml:space="preserve">mainsubject(elderly)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 xml:space="preserve">APA PsycInfo® </w:t>
            </w:r>
          </w:p>
        </w:tc>
      </w:tr>
      <w:tr>
        <w:trPr>
          <w:trHeight w:val="138"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 xml:space="preserve">S5 </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 xml:space="preserve">mainsubject(older adult)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 xml:space="preserve">APA PsycInfo® </w:t>
            </w:r>
          </w:p>
        </w:tc>
      </w:tr>
      <w:tr>
        <w:trPr>
          <w:trHeight w:val="138"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 xml:space="preserve">S6 </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 xml:space="preserve">mainsubject(older people)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 xml:space="preserve">APA PsycInfo® </w:t>
            </w:r>
          </w:p>
        </w:tc>
      </w:tr>
      <w:tr>
        <w:trPr>
          <w:trHeight w:val="1106"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S7 </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su((aerobic exercise or aquatic exercise or balance training or body weight support treadmill or Dance Therapy or exercise$ or running or jogging or high-speed resistance training or hydrotherapy or multicomponent exercise program or multidisciplinary exercise program or Nordic Walking or Physiotherapy or pilates or power training or Qigong or resistance training or cycling or stretch or tai ji or phycial medicine or treadmill training or walking or Virtual Reality or whole body vibration or Yoga))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APA PsycInfo® </w:t>
            </w:r>
          </w:p>
        </w:tc>
      </w:tr>
      <w:tr>
        <w:trPr>
          <w:trHeight w:val="134"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S8 </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su(exercise$)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APA PsycInfo® </w:t>
            </w:r>
          </w:p>
        </w:tc>
      </w:tr>
      <w:tr>
        <w:trPr>
          <w:trHeight w:val="138"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S9 </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su(physical activity)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APA PsycInfo® </w:t>
            </w:r>
          </w:p>
        </w:tc>
      </w:tr>
      <w:tr>
        <w:trPr>
          <w:trHeight w:val="134"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S10 </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ab(randomized)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APA PsycInfo® </w:t>
            </w:r>
          </w:p>
        </w:tc>
      </w:tr>
      <w:tr>
        <w:trPr>
          <w:trHeight w:val="138"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S11 </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ab(randomly)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APA PsycInfo® </w:t>
            </w:r>
          </w:p>
        </w:tc>
      </w:tr>
      <w:tr>
        <w:trPr>
          <w:trHeight w:val="138"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S12 </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ti(trial)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APA PsycInfo® </w:t>
            </w:r>
          </w:p>
        </w:tc>
      </w:tr>
      <w:tr>
        <w:trPr>
          <w:trHeight w:val="134"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S13 </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ab(clinical trial)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APA PsycInfo® </w:t>
            </w:r>
          </w:p>
        </w:tc>
      </w:tr>
      <w:tr>
        <w:trPr>
          <w:trHeight w:val="138"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S14 </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ab(randomized controlled trials)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APA PsycInfo® </w:t>
            </w:r>
          </w:p>
        </w:tc>
      </w:tr>
      <w:tr>
        <w:trPr>
          <w:trHeight w:val="134"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S15 </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ab(cross-over studies)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APA PsycInfo® </w:t>
            </w:r>
          </w:p>
        </w:tc>
      </w:tr>
      <w:tr>
        <w:trPr>
          <w:trHeight w:val="138"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S16 </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ab(crossover studies)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APA PsycInfo® </w:t>
            </w:r>
          </w:p>
        </w:tc>
      </w:tr>
      <w:tr>
        <w:trPr>
          <w:trHeight w:val="134"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S17 </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ab(randomi*)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APA PsycInfo® </w:t>
            </w:r>
          </w:p>
        </w:tc>
      </w:tr>
      <w:tr>
        <w:trPr>
          <w:trHeight w:val="138"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S18 </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su(animals)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APA PsycInfo® </w:t>
            </w:r>
          </w:p>
        </w:tc>
      </w:tr>
      <w:tr>
        <w:trPr>
          <w:trHeight w:val="689"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S19 </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S1 OR S2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APA PsycInfo®</w:t>
            </w:r>
            <w:r>
              <w:rPr>
                <w:rFonts w:ascii="Times New Roman" w:hAnsi="Times New Roman" w:cs="Times New Roman"/>
                <w:sz w:val="20"/>
                <w:szCs w:val="20"/>
                <w:lang w:bidi="ar"/>
              </w:rPr>
              <w:br w:type="textWrapping"/>
            </w:r>
            <w:r>
              <w:rPr>
                <w:rFonts w:ascii="Times New Roman" w:hAnsi="Times New Roman" w:cs="Times New Roman"/>
                <w:sz w:val="20"/>
                <w:szCs w:val="20"/>
                <w:lang w:bidi="ar"/>
              </w:rPr>
              <w:t xml:space="preserve">These databases are searched for part of your query. </w:t>
            </w:r>
          </w:p>
        </w:tc>
      </w:tr>
      <w:tr>
        <w:trPr>
          <w:trHeight w:val="689"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S20</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 xml:space="preserve">S3 OR S4 OR "S5" OR "S6"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lang w:bidi="ar"/>
              </w:rPr>
            </w:pPr>
            <w:r>
              <w:rPr>
                <w:rFonts w:ascii="Times New Roman" w:hAnsi="Times New Roman" w:cs="Times New Roman"/>
                <w:sz w:val="20"/>
                <w:szCs w:val="20"/>
                <w:lang w:bidi="ar"/>
              </w:rPr>
              <w:t>APA PsycInfo®</w:t>
            </w:r>
            <w:r>
              <w:rPr>
                <w:rFonts w:ascii="Times New Roman" w:hAnsi="Times New Roman" w:cs="Times New Roman"/>
                <w:sz w:val="20"/>
                <w:szCs w:val="20"/>
                <w:lang w:bidi="ar"/>
              </w:rPr>
              <w:br w:type="textWrapping"/>
            </w:r>
            <w:r>
              <w:rPr>
                <w:rFonts w:ascii="Times New Roman" w:hAnsi="Times New Roman" w:cs="Times New Roman"/>
                <w:sz w:val="20"/>
                <w:szCs w:val="20"/>
                <w:lang w:bidi="ar"/>
              </w:rPr>
              <w:t xml:space="preserve">These databases are searched for part of your query. </w:t>
            </w:r>
          </w:p>
        </w:tc>
      </w:tr>
      <w:tr>
        <w:trPr>
          <w:trHeight w:val="694" w:hRule="atLeast"/>
          <w:jc w:val="center"/>
        </w:trPr>
        <w:tc>
          <w:tcPr>
            <w:tcW w:w="221" w:type="pct"/>
            <w:tcBorders>
              <w:top w:val="single" w:color="000000" w:sz="2" w:space="0"/>
              <w:left w:val="single" w:color="000000" w:sz="2" w:space="0"/>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S21 </w:t>
            </w:r>
          </w:p>
        </w:tc>
        <w:tc>
          <w:tcPr>
            <w:tcW w:w="3173"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S7 OR S8 OR "S9" </w:t>
            </w:r>
          </w:p>
        </w:tc>
        <w:tc>
          <w:tcPr>
            <w:tcW w:w="1605" w:type="pct"/>
            <w:tcBorders>
              <w:top w:val="single" w:color="000000" w:sz="2" w:space="0"/>
              <w:left w:val="nil"/>
              <w:bottom w:val="single" w:color="000000"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APA PsycInfo®</w:t>
            </w:r>
            <w:r>
              <w:rPr>
                <w:rFonts w:ascii="Times New Roman" w:hAnsi="Times New Roman" w:cs="Times New Roman"/>
                <w:sz w:val="20"/>
                <w:szCs w:val="20"/>
                <w:lang w:bidi="ar"/>
              </w:rPr>
              <w:br w:type="textWrapping"/>
            </w:r>
            <w:r>
              <w:rPr>
                <w:rFonts w:ascii="Times New Roman" w:hAnsi="Times New Roman" w:cs="Times New Roman"/>
                <w:sz w:val="20"/>
                <w:szCs w:val="20"/>
                <w:lang w:bidi="ar"/>
              </w:rPr>
              <w:t xml:space="preserve">These databases are searched for part of your query. </w:t>
            </w:r>
          </w:p>
        </w:tc>
      </w:tr>
      <w:tr>
        <w:trPr>
          <w:trHeight w:val="689" w:hRule="atLeast"/>
          <w:jc w:val="center"/>
        </w:trPr>
        <w:tc>
          <w:tcPr>
            <w:tcW w:w="221" w:type="pct"/>
            <w:tcBorders>
              <w:top w:val="single" w:color="000000" w:sz="2" w:space="0"/>
              <w:left w:val="single" w:color="000000" w:sz="2" w:space="0"/>
              <w:bottom w:val="single" w:color="auto"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S22 </w:t>
            </w:r>
          </w:p>
        </w:tc>
        <w:tc>
          <w:tcPr>
            <w:tcW w:w="3173" w:type="pct"/>
            <w:tcBorders>
              <w:top w:val="single" w:color="000000" w:sz="2" w:space="0"/>
              <w:left w:val="nil"/>
              <w:bottom w:val="single" w:color="auto"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S10 OR S11 OR S12 OR "S13" OR "S14" OR "S15" OR "S16" OR S17 OR S18 </w:t>
            </w:r>
          </w:p>
        </w:tc>
        <w:tc>
          <w:tcPr>
            <w:tcW w:w="1605" w:type="pct"/>
            <w:tcBorders>
              <w:top w:val="single" w:color="000000" w:sz="2" w:space="0"/>
              <w:left w:val="nil"/>
              <w:bottom w:val="single" w:color="auto"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APA PsycInfo®</w:t>
            </w:r>
            <w:r>
              <w:rPr>
                <w:rFonts w:ascii="Times New Roman" w:hAnsi="Times New Roman" w:cs="Times New Roman"/>
                <w:sz w:val="20"/>
                <w:szCs w:val="20"/>
                <w:lang w:bidi="ar"/>
              </w:rPr>
              <w:br w:type="textWrapping"/>
            </w:r>
            <w:r>
              <w:rPr>
                <w:rFonts w:ascii="Times New Roman" w:hAnsi="Times New Roman" w:cs="Times New Roman"/>
                <w:sz w:val="20"/>
                <w:szCs w:val="20"/>
                <w:lang w:bidi="ar"/>
              </w:rPr>
              <w:t xml:space="preserve">These databases are searched for part of your query. </w:t>
            </w:r>
          </w:p>
        </w:tc>
      </w:tr>
      <w:tr>
        <w:trPr>
          <w:trHeight w:val="694" w:hRule="atLeast"/>
          <w:jc w:val="center"/>
        </w:trPr>
        <w:tc>
          <w:tcPr>
            <w:tcW w:w="221" w:type="pct"/>
            <w:tcBorders>
              <w:top w:val="single" w:color="000000" w:sz="2" w:space="0"/>
              <w:left w:val="single" w:color="000000" w:sz="2" w:space="0"/>
              <w:bottom w:val="single" w:color="auto"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S23 </w:t>
            </w:r>
          </w:p>
        </w:tc>
        <w:tc>
          <w:tcPr>
            <w:tcW w:w="3173" w:type="pct"/>
            <w:tcBorders>
              <w:top w:val="single" w:color="000000" w:sz="2" w:space="0"/>
              <w:left w:val="nil"/>
              <w:bottom w:val="single" w:color="auto"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S19 AND S20 </w:t>
            </w:r>
          </w:p>
        </w:tc>
        <w:tc>
          <w:tcPr>
            <w:tcW w:w="1605" w:type="pct"/>
            <w:tcBorders>
              <w:top w:val="single" w:color="000000" w:sz="2" w:space="0"/>
              <w:left w:val="nil"/>
              <w:bottom w:val="single" w:color="auto"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APA PsycInfo®</w:t>
            </w:r>
            <w:r>
              <w:rPr>
                <w:rFonts w:ascii="Times New Roman" w:hAnsi="Times New Roman" w:cs="Times New Roman"/>
                <w:sz w:val="20"/>
                <w:szCs w:val="20"/>
                <w:lang w:bidi="ar"/>
              </w:rPr>
              <w:br w:type="textWrapping"/>
            </w:r>
            <w:r>
              <w:rPr>
                <w:rFonts w:ascii="Times New Roman" w:hAnsi="Times New Roman" w:cs="Times New Roman"/>
                <w:sz w:val="20"/>
                <w:szCs w:val="20"/>
                <w:lang w:bidi="ar"/>
              </w:rPr>
              <w:t xml:space="preserve">These databases are searched for part of your query. </w:t>
            </w:r>
          </w:p>
        </w:tc>
      </w:tr>
      <w:tr>
        <w:trPr>
          <w:trHeight w:val="689" w:hRule="atLeast"/>
          <w:jc w:val="center"/>
        </w:trPr>
        <w:tc>
          <w:tcPr>
            <w:tcW w:w="221" w:type="pct"/>
            <w:tcBorders>
              <w:top w:val="single" w:color="000000" w:sz="2" w:space="0"/>
              <w:left w:val="single" w:color="000000" w:sz="2" w:space="0"/>
              <w:bottom w:val="single" w:color="auto"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S24 </w:t>
            </w:r>
          </w:p>
        </w:tc>
        <w:tc>
          <w:tcPr>
            <w:tcW w:w="3173" w:type="pct"/>
            <w:tcBorders>
              <w:top w:val="single" w:color="000000" w:sz="2" w:space="0"/>
              <w:left w:val="nil"/>
              <w:bottom w:val="single" w:color="auto"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S21 AND S22 </w:t>
            </w:r>
          </w:p>
        </w:tc>
        <w:tc>
          <w:tcPr>
            <w:tcW w:w="1605" w:type="pct"/>
            <w:tcBorders>
              <w:top w:val="single" w:color="000000" w:sz="2" w:space="0"/>
              <w:left w:val="nil"/>
              <w:bottom w:val="single" w:color="auto"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APA PsycInfo®</w:t>
            </w:r>
            <w:r>
              <w:rPr>
                <w:rFonts w:ascii="Times New Roman" w:hAnsi="Times New Roman" w:cs="Times New Roman"/>
                <w:sz w:val="20"/>
                <w:szCs w:val="20"/>
                <w:lang w:bidi="ar"/>
              </w:rPr>
              <w:br w:type="textWrapping"/>
            </w:r>
            <w:r>
              <w:rPr>
                <w:rFonts w:ascii="Times New Roman" w:hAnsi="Times New Roman" w:cs="Times New Roman"/>
                <w:sz w:val="20"/>
                <w:szCs w:val="20"/>
                <w:lang w:bidi="ar"/>
              </w:rPr>
              <w:t xml:space="preserve">These databases are searched for part of your query. </w:t>
            </w:r>
          </w:p>
        </w:tc>
      </w:tr>
      <w:tr>
        <w:trPr>
          <w:trHeight w:val="689" w:hRule="atLeast"/>
          <w:jc w:val="center"/>
        </w:trPr>
        <w:tc>
          <w:tcPr>
            <w:tcW w:w="221" w:type="pct"/>
            <w:tcBorders>
              <w:top w:val="single" w:color="000000" w:sz="2" w:space="0"/>
              <w:left w:val="single" w:color="000000" w:sz="2" w:space="0"/>
              <w:bottom w:val="single" w:color="auto"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S25 </w:t>
            </w:r>
          </w:p>
        </w:tc>
        <w:tc>
          <w:tcPr>
            <w:tcW w:w="3173" w:type="pct"/>
            <w:tcBorders>
              <w:top w:val="single" w:color="000000" w:sz="2" w:space="0"/>
              <w:left w:val="nil"/>
              <w:bottom w:val="single" w:color="auto"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 xml:space="preserve">S23 NOT S24 </w:t>
            </w:r>
          </w:p>
        </w:tc>
        <w:tc>
          <w:tcPr>
            <w:tcW w:w="1605" w:type="pct"/>
            <w:tcBorders>
              <w:top w:val="single" w:color="000000" w:sz="2" w:space="0"/>
              <w:left w:val="nil"/>
              <w:bottom w:val="single" w:color="auto" w:sz="2" w:space="0"/>
              <w:right w:val="single" w:color="000000" w:sz="4" w:space="0"/>
            </w:tcBorders>
            <w:shd w:val="clear" w:color="auto" w:fill="auto"/>
            <w:vAlign w:val="center"/>
          </w:tcPr>
          <w:p>
            <w:pPr>
              <w:rPr>
                <w:rFonts w:ascii="Times New Roman" w:hAnsi="Times New Roman" w:cs="Times New Roman"/>
                <w:sz w:val="20"/>
                <w:szCs w:val="20"/>
              </w:rPr>
            </w:pPr>
            <w:r>
              <w:rPr>
                <w:rFonts w:ascii="Times New Roman" w:hAnsi="Times New Roman" w:cs="Times New Roman"/>
                <w:sz w:val="20"/>
                <w:szCs w:val="20"/>
                <w:lang w:bidi="ar"/>
              </w:rPr>
              <w:t>APA PsycInfo®</w:t>
            </w:r>
            <w:r>
              <w:rPr>
                <w:rFonts w:ascii="Times New Roman" w:hAnsi="Times New Roman" w:cs="Times New Roman"/>
                <w:sz w:val="20"/>
                <w:szCs w:val="20"/>
                <w:lang w:bidi="ar"/>
              </w:rPr>
              <w:br w:type="textWrapping"/>
            </w:r>
            <w:r>
              <w:rPr>
                <w:rFonts w:ascii="Times New Roman" w:hAnsi="Times New Roman" w:cs="Times New Roman"/>
                <w:sz w:val="20"/>
                <w:szCs w:val="20"/>
                <w:lang w:bidi="ar"/>
              </w:rPr>
              <w:t xml:space="preserve">These databases are searched for part of your query. </w:t>
            </w:r>
          </w:p>
        </w:tc>
      </w:tr>
    </w:tbl>
    <w:p>
      <w:pPr>
        <w:rPr>
          <w:rFonts w:ascii="Times New Roman" w:hAnsi="Times New Roman" w:cs="Times New Roman"/>
          <w:sz w:val="20"/>
          <w:szCs w:val="20"/>
        </w:rPr>
      </w:pPr>
      <w:r>
        <w:rPr>
          <w:rFonts w:ascii="Times New Roman" w:hAnsi="Times New Roman" w:cs="Times New Roman"/>
          <w:sz w:val="20"/>
          <w:szCs w:val="20"/>
        </w:rPr>
        <w:br w:type="page"/>
      </w:r>
    </w:p>
    <w:p>
      <w:pPr>
        <w:pStyle w:val="3"/>
        <w:spacing w:line="240" w:lineRule="auto"/>
        <w:rPr>
          <w:rFonts w:ascii="Times New Roman" w:hAnsi="Times New Roman" w:cs="Times New Roman"/>
          <w:szCs w:val="20"/>
        </w:rPr>
      </w:pPr>
      <w:r>
        <w:rPr>
          <w:rFonts w:ascii="Times New Roman" w:hAnsi="Times New Roman" w:cs="Times New Roman"/>
          <w:szCs w:val="20"/>
        </w:rPr>
        <w:t xml:space="preserve">Cochrane </w:t>
      </w:r>
    </w:p>
    <w:p>
      <w:pPr>
        <w:rPr>
          <w:rFonts w:ascii="Times New Roman" w:hAnsi="Times New Roman" w:cs="Times New Roman"/>
          <w:sz w:val="20"/>
          <w:szCs w:val="20"/>
        </w:rPr>
      </w:pPr>
      <w:r>
        <w:rPr>
          <w:rFonts w:ascii="Times New Roman" w:hAnsi="Times New Roman" w:cs="Times New Roman"/>
          <w:sz w:val="20"/>
          <w:szCs w:val="20"/>
        </w:rPr>
        <w:t>#1  MeSH descriptor: [</w:t>
      </w:r>
      <w:r>
        <w:rPr>
          <w:rFonts w:hint="eastAsia" w:ascii="Times New Roman" w:hAnsi="Times New Roman" w:cs="Times New Roman"/>
          <w:sz w:val="20"/>
          <w:szCs w:val="20"/>
          <w:lang w:eastAsia="zh-Hans"/>
        </w:rPr>
        <w:t>depressi</w:t>
      </w:r>
      <w:r>
        <w:rPr>
          <w:rFonts w:ascii="Times New Roman" w:hAnsi="Times New Roman" w:cs="Times New Roman"/>
          <w:sz w:val="20"/>
          <w:szCs w:val="20"/>
          <w:lang w:eastAsia="zh-Hans"/>
        </w:rPr>
        <w:t>ve disorder</w:t>
      </w:r>
      <w:r>
        <w:rPr>
          <w:rFonts w:ascii="Times New Roman" w:hAnsi="Times New Roman" w:cs="Times New Roman"/>
          <w:sz w:val="20"/>
          <w:szCs w:val="20"/>
        </w:rPr>
        <w:t xml:space="preserve">] explode all trees </w:t>
      </w:r>
    </w:p>
    <w:p>
      <w:pPr>
        <w:rPr>
          <w:rFonts w:ascii="Times New Roman" w:hAnsi="Times New Roman" w:cs="Times New Roman"/>
          <w:sz w:val="20"/>
          <w:szCs w:val="20"/>
        </w:rPr>
      </w:pPr>
      <w:r>
        <w:rPr>
          <w:rFonts w:ascii="Times New Roman" w:hAnsi="Times New Roman" w:cs="Times New Roman"/>
          <w:sz w:val="20"/>
          <w:szCs w:val="20"/>
        </w:rPr>
        <w:t>#2  MeSH descriptor: [</w:t>
      </w:r>
      <w:r>
        <w:rPr>
          <w:rFonts w:ascii="Times New Roman" w:hAnsi="Times New Roman" w:cs="Times New Roman"/>
          <w:sz w:val="20"/>
          <w:szCs w:val="20"/>
          <w:lang w:eastAsia="zh-Hans"/>
        </w:rPr>
        <w:t>Aged</w:t>
      </w:r>
      <w:r>
        <w:rPr>
          <w:rFonts w:ascii="Times New Roman" w:hAnsi="Times New Roman" w:cs="Times New Roman"/>
          <w:sz w:val="20"/>
          <w:szCs w:val="20"/>
        </w:rPr>
        <w:t xml:space="preserve">] explode all trees </w:t>
      </w:r>
    </w:p>
    <w:p>
      <w:pPr>
        <w:rPr>
          <w:rFonts w:ascii="Times New Roman" w:hAnsi="Times New Roman" w:cs="Times New Roman"/>
          <w:sz w:val="20"/>
          <w:szCs w:val="20"/>
        </w:rPr>
      </w:pPr>
      <w:r>
        <w:rPr>
          <w:rFonts w:ascii="Times New Roman" w:hAnsi="Times New Roman" w:cs="Times New Roman"/>
          <w:sz w:val="20"/>
          <w:szCs w:val="20"/>
        </w:rPr>
        <w:t xml:space="preserve">#3  (aerobic exercise or aquatic exercise or balance training or body weight support treadmill or Dance Therapy or exercise* or Walking or gait training or high-speed resistance training or hydrotherapy or multicomponent exercise program or multidisciplinary exercise program or Nordic Walking or Physiotherapy or pilates or power training or Qigong or resistance training or Robotic-assisted gait training or stretch or tai ji or Running or treadmill training or jogging or Virtual Reality or whole body vibration or Yoga) in Trials (Word variations have been searched) </w:t>
      </w:r>
    </w:p>
    <w:p>
      <w:pPr>
        <w:rPr>
          <w:rFonts w:ascii="Times New Roman" w:hAnsi="Times New Roman" w:cs="Times New Roman"/>
          <w:sz w:val="20"/>
          <w:szCs w:val="20"/>
        </w:rPr>
      </w:pPr>
      <w:r>
        <w:rPr>
          <w:rFonts w:ascii="Times New Roman" w:hAnsi="Times New Roman" w:cs="Times New Roman"/>
          <w:sz w:val="20"/>
          <w:szCs w:val="20"/>
        </w:rPr>
        <w:t xml:space="preserve">#4  MeSH descriptor: [resistance training] explode all trees </w:t>
      </w:r>
    </w:p>
    <w:p>
      <w:pPr>
        <w:rPr>
          <w:rFonts w:ascii="Times New Roman" w:hAnsi="Times New Roman" w:cs="Times New Roman"/>
          <w:sz w:val="20"/>
          <w:szCs w:val="20"/>
        </w:rPr>
      </w:pPr>
      <w:r>
        <w:rPr>
          <w:rFonts w:ascii="Times New Roman" w:hAnsi="Times New Roman" w:cs="Times New Roman"/>
          <w:sz w:val="20"/>
          <w:szCs w:val="20"/>
        </w:rPr>
        <w:t xml:space="preserve">#5  MeSH descriptor: [exercise] explode all trees </w:t>
      </w:r>
    </w:p>
    <w:p>
      <w:pPr>
        <w:rPr>
          <w:rFonts w:ascii="Times New Roman" w:hAnsi="Times New Roman" w:cs="Times New Roman"/>
          <w:sz w:val="20"/>
          <w:szCs w:val="20"/>
        </w:rPr>
      </w:pPr>
      <w:r>
        <w:rPr>
          <w:rFonts w:ascii="Times New Roman" w:hAnsi="Times New Roman" w:cs="Times New Roman"/>
          <w:sz w:val="20"/>
          <w:szCs w:val="20"/>
        </w:rPr>
        <w:t xml:space="preserve">#6  MeSH descriptor: [tai ji] explode all trees </w:t>
      </w:r>
    </w:p>
    <w:p>
      <w:pPr>
        <w:rPr>
          <w:rFonts w:ascii="Times New Roman" w:hAnsi="Times New Roman" w:cs="Times New Roman"/>
          <w:sz w:val="20"/>
          <w:szCs w:val="20"/>
        </w:rPr>
      </w:pPr>
      <w:r>
        <w:rPr>
          <w:rFonts w:ascii="Times New Roman" w:hAnsi="Times New Roman" w:cs="Times New Roman"/>
          <w:sz w:val="20"/>
          <w:szCs w:val="20"/>
        </w:rPr>
        <w:t xml:space="preserve">#7  MeSH descriptor: [Qigong] explode all trees </w:t>
      </w:r>
    </w:p>
    <w:p>
      <w:pPr>
        <w:rPr>
          <w:rFonts w:ascii="Times New Roman" w:hAnsi="Times New Roman" w:cs="Times New Roman"/>
          <w:sz w:val="20"/>
          <w:szCs w:val="20"/>
        </w:rPr>
      </w:pPr>
      <w:r>
        <w:rPr>
          <w:rFonts w:ascii="Times New Roman" w:hAnsi="Times New Roman" w:cs="Times New Roman"/>
          <w:sz w:val="20"/>
          <w:szCs w:val="20"/>
        </w:rPr>
        <w:t xml:space="preserve">#8  MeSH descriptor: [Exercise Movement Technique] explode all trees </w:t>
      </w:r>
    </w:p>
    <w:p>
      <w:pPr>
        <w:rPr>
          <w:rFonts w:ascii="Times New Roman" w:hAnsi="Times New Roman" w:cs="Times New Roman"/>
          <w:sz w:val="20"/>
          <w:szCs w:val="20"/>
        </w:rPr>
      </w:pPr>
      <w:r>
        <w:rPr>
          <w:rFonts w:ascii="Times New Roman" w:hAnsi="Times New Roman" w:cs="Times New Roman"/>
          <w:sz w:val="20"/>
          <w:szCs w:val="20"/>
        </w:rPr>
        <w:t xml:space="preserve">#9  MeSH descriptor: [Yoga] explode all trees </w:t>
      </w:r>
    </w:p>
    <w:p>
      <w:pPr>
        <w:rPr>
          <w:rFonts w:ascii="Times New Roman" w:hAnsi="Times New Roman" w:cs="Times New Roman"/>
          <w:sz w:val="20"/>
          <w:szCs w:val="20"/>
        </w:rPr>
      </w:pPr>
      <w:r>
        <w:rPr>
          <w:rFonts w:ascii="Times New Roman" w:hAnsi="Times New Roman" w:cs="Times New Roman"/>
          <w:sz w:val="20"/>
          <w:szCs w:val="20"/>
        </w:rPr>
        <w:t xml:space="preserve">#10  MeSH descriptor: [Virtual Reality] explode all trees </w:t>
      </w:r>
    </w:p>
    <w:p>
      <w:pPr>
        <w:rPr>
          <w:rFonts w:ascii="Times New Roman" w:hAnsi="Times New Roman" w:cs="Times New Roman"/>
          <w:sz w:val="20"/>
          <w:szCs w:val="20"/>
        </w:rPr>
      </w:pPr>
      <w:r>
        <w:rPr>
          <w:rFonts w:ascii="Times New Roman" w:hAnsi="Times New Roman" w:cs="Times New Roman"/>
          <w:sz w:val="20"/>
          <w:szCs w:val="20"/>
        </w:rPr>
        <w:t xml:space="preserve">#11  MeSH descriptor: [hydrotherapy] explode all trees </w:t>
      </w:r>
    </w:p>
    <w:p>
      <w:pPr>
        <w:rPr>
          <w:rFonts w:ascii="Times New Roman" w:hAnsi="Times New Roman" w:cs="Times New Roman"/>
          <w:sz w:val="20"/>
          <w:szCs w:val="20"/>
        </w:rPr>
      </w:pPr>
      <w:r>
        <w:rPr>
          <w:rFonts w:ascii="Times New Roman" w:hAnsi="Times New Roman" w:cs="Times New Roman"/>
          <w:sz w:val="20"/>
          <w:szCs w:val="20"/>
        </w:rPr>
        <w:t xml:space="preserve">#12  MeSH descriptor: [Dance Therapy] explode all trees </w:t>
      </w:r>
    </w:p>
    <w:p>
      <w:pPr>
        <w:rPr>
          <w:rFonts w:ascii="Times New Roman" w:hAnsi="Times New Roman" w:cs="Times New Roman"/>
          <w:sz w:val="20"/>
          <w:szCs w:val="20"/>
        </w:rPr>
      </w:pPr>
      <w:r>
        <w:rPr>
          <w:rFonts w:ascii="Times New Roman" w:hAnsi="Times New Roman" w:cs="Times New Roman"/>
          <w:sz w:val="20"/>
          <w:szCs w:val="20"/>
        </w:rPr>
        <w:t xml:space="preserve">#13  MeSH descriptor: [Exercise Movement Techniques] explode all trees </w:t>
      </w:r>
    </w:p>
    <w:p>
      <w:pPr>
        <w:rPr>
          <w:rFonts w:ascii="Times New Roman" w:hAnsi="Times New Roman" w:cs="Times New Roman"/>
          <w:sz w:val="20"/>
          <w:szCs w:val="20"/>
        </w:rPr>
      </w:pPr>
      <w:r>
        <w:rPr>
          <w:rFonts w:ascii="Times New Roman" w:hAnsi="Times New Roman" w:cs="Times New Roman"/>
          <w:sz w:val="20"/>
          <w:szCs w:val="20"/>
        </w:rPr>
        <w:t xml:space="preserve">#14  #3 or #4 or #5 or #6 or #7 or #8 or #9 or #10 or #11 or #12 or #13 </w:t>
      </w:r>
    </w:p>
    <w:p>
      <w:pPr>
        <w:rPr>
          <w:rFonts w:ascii="Times New Roman" w:hAnsi="Times New Roman" w:cs="Times New Roman"/>
          <w:sz w:val="20"/>
          <w:szCs w:val="20"/>
        </w:rPr>
      </w:pPr>
      <w:r>
        <w:rPr>
          <w:rFonts w:ascii="Times New Roman" w:hAnsi="Times New Roman" w:cs="Times New Roman"/>
          <w:sz w:val="20"/>
          <w:szCs w:val="20"/>
        </w:rPr>
        <w:t>#15  #1 and #2 and #14</w:t>
      </w:r>
    </w:p>
    <w:p>
      <w:pPr>
        <w:rPr>
          <w:rFonts w:ascii="Times New Roman" w:hAnsi="Times New Roman" w:cs="Times New Roman"/>
          <w:sz w:val="20"/>
          <w:szCs w:val="20"/>
        </w:rPr>
      </w:pPr>
      <w:r>
        <w:rPr>
          <w:rFonts w:ascii="Times New Roman" w:hAnsi="Times New Roman" w:cs="Times New Roman"/>
          <w:sz w:val="20"/>
          <w:szCs w:val="20"/>
        </w:rPr>
        <w:br w:type="page"/>
      </w:r>
    </w:p>
    <w:p>
      <w:pPr>
        <w:pStyle w:val="3"/>
        <w:spacing w:line="240" w:lineRule="auto"/>
        <w:rPr>
          <w:rFonts w:ascii="Times New Roman" w:hAnsi="Times New Roman" w:cs="Times New Roman"/>
          <w:szCs w:val="20"/>
        </w:rPr>
      </w:pPr>
      <w:bookmarkStart w:id="8" w:name="_Toc98869663"/>
      <w:r>
        <w:rPr>
          <w:rFonts w:ascii="Times New Roman" w:hAnsi="Times New Roman" w:cs="Times New Roman"/>
          <w:szCs w:val="20"/>
        </w:rPr>
        <w:t>Database: Web of Science &lt;1965 to July 15 2023&gt;</w:t>
      </w:r>
      <w:bookmarkEnd w:id="8"/>
    </w:p>
    <w:tbl>
      <w:tblPr>
        <w:tblStyle w:val="22"/>
        <w:tblW w:w="4998" w:type="pct"/>
        <w:tblCellSpacing w:w="30" w:type="dxa"/>
        <w:tblInd w:w="0" w:type="dxa"/>
        <w:shd w:val="clear" w:color="auto" w:fill="F8F8F8"/>
        <w:tblLayout w:type="autofit"/>
        <w:tblCellMar>
          <w:top w:w="0" w:type="dxa"/>
          <w:left w:w="0" w:type="dxa"/>
          <w:bottom w:w="0" w:type="dxa"/>
          <w:right w:w="0" w:type="dxa"/>
        </w:tblCellMar>
      </w:tblPr>
      <w:tblGrid>
        <w:gridCol w:w="518"/>
        <w:gridCol w:w="7716"/>
        <w:gridCol w:w="77"/>
        <w:gridCol w:w="112"/>
      </w:tblGrid>
      <w:tr>
        <w:tblPrEx>
          <w:shd w:val="clear" w:color="auto" w:fill="F8F8F8"/>
        </w:tblPrEx>
        <w:trPr>
          <w:tblCellSpacing w:w="30" w:type="dxa"/>
        </w:trPr>
        <w:tc>
          <w:tcPr>
            <w:tcW w:w="254" w:type="pct"/>
            <w:shd w:val="clear" w:color="auto" w:fill="F8F8F8"/>
            <w:noWrap/>
            <w:tcMar>
              <w:top w:w="60" w:type="dxa"/>
              <w:left w:w="0" w:type="dxa"/>
              <w:bottom w:w="0" w:type="dxa"/>
              <w:right w:w="0" w:type="dxa"/>
            </w:tcMar>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 14</w:t>
            </w:r>
          </w:p>
        </w:tc>
        <w:tc>
          <w:tcPr>
            <w:tcW w:w="4543" w:type="pct"/>
            <w:shd w:val="clear" w:color="auto" w:fill="F8F8F8"/>
          </w:tcPr>
          <w:p>
            <w:pPr>
              <w:rPr>
                <w:rFonts w:ascii="Times New Roman Regular" w:hAnsi="Times New Roman Regular" w:eastAsia="Times New Roman" w:cs="Times New Roman Regular"/>
                <w:sz w:val="20"/>
                <w:szCs w:val="20"/>
              </w:rPr>
            </w:pPr>
            <w:r>
              <w:rPr>
                <w:rFonts w:ascii="Times New Roman Regular" w:hAnsi="Times New Roman Regular" w:eastAsia="Times New Roman" w:cs="Times New Roman Regular"/>
                <w:sz w:val="20"/>
                <w:szCs w:val="20"/>
              </w:rPr>
              <w:t>#13 AND #11 AND #1 AND #2 </w:t>
            </w:r>
          </w:p>
          <w:p>
            <w:pPr>
              <w:rPr>
                <w:rFonts w:hint="eastAsia" w:ascii="Times New Roman Regular" w:hAnsi="Times New Roman Regular" w:cs="Times New Roman Regular"/>
                <w:sz w:val="20"/>
                <w:szCs w:val="20"/>
              </w:rPr>
            </w:pPr>
            <w:r>
              <w:rPr>
                <w:rFonts w:ascii="Times New Roman Regular" w:hAnsi="Times New Roman Regular" w:eastAsia="Times New Roman" w:cs="Times New Roman Regular"/>
                <w:sz w:val="20"/>
                <w:szCs w:val="20"/>
              </w:rPr>
              <w:t>Indexes=SCI-EXPANDED, SSCI, A&amp;HCI, CPCI-S, CPCI-SSH, BKCI-S, BKCI-SSH, ESCI, CCR-EXPANDED, IC Timespan=All years</w:t>
            </w:r>
          </w:p>
        </w:tc>
        <w:tc>
          <w:tcPr>
            <w:tcW w:w="10" w:type="pct"/>
            <w:shd w:val="clear" w:color="auto" w:fill="F8F8F8"/>
          </w:tcPr>
          <w:p>
            <w:pPr>
              <w:rPr>
                <w:sz w:val="20"/>
                <w:szCs w:val="20"/>
              </w:rPr>
            </w:pPr>
          </w:p>
        </w:tc>
        <w:tc>
          <w:tcPr>
            <w:tcW w:w="13" w:type="pct"/>
            <w:shd w:val="clear" w:color="auto" w:fill="F8F8F8"/>
          </w:tcPr>
          <w:p>
            <w:pPr>
              <w:rPr>
                <w:sz w:val="20"/>
                <w:szCs w:val="20"/>
              </w:rPr>
            </w:pPr>
          </w:p>
        </w:tc>
      </w:tr>
      <w:tr>
        <w:tblPrEx>
          <w:shd w:val="clear" w:color="auto" w:fill="F8F8F8"/>
        </w:tblPrEx>
        <w:trPr>
          <w:tblCellSpacing w:w="30" w:type="dxa"/>
        </w:trPr>
        <w:tc>
          <w:tcPr>
            <w:tcW w:w="254" w:type="pct"/>
            <w:shd w:val="clear" w:color="auto" w:fill="F8F8F8"/>
            <w:noWrap/>
            <w:tcMar>
              <w:top w:w="60" w:type="dxa"/>
              <w:left w:w="0" w:type="dxa"/>
              <w:bottom w:w="0" w:type="dxa"/>
              <w:right w:w="0" w:type="dxa"/>
            </w:tcMar>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 13</w:t>
            </w:r>
          </w:p>
        </w:tc>
        <w:tc>
          <w:tcPr>
            <w:tcW w:w="4543" w:type="pct"/>
            <w:shd w:val="clear" w:color="auto" w:fill="F8F8F8"/>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#11 OR #10 OR #9 OR #8 OR #7 OR #6 OR #5 OR #4 OR #3 </w:t>
            </w:r>
          </w:p>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Indexes=SCI-EXPANDED, SSCI, A&amp;HCI, CPCI-S, CPCI-SSH, BKCI-S, BKCI-SSH, ESCI, CCR-EXPANDED, IC Timespan=All years</w:t>
            </w:r>
          </w:p>
        </w:tc>
        <w:tc>
          <w:tcPr>
            <w:tcW w:w="10" w:type="pct"/>
            <w:shd w:val="clear" w:color="auto" w:fill="F8F8F8"/>
          </w:tcPr>
          <w:p>
            <w:pPr>
              <w:rPr>
                <w:sz w:val="20"/>
                <w:szCs w:val="20"/>
              </w:rPr>
            </w:pPr>
          </w:p>
        </w:tc>
        <w:tc>
          <w:tcPr>
            <w:tcW w:w="13" w:type="pct"/>
            <w:shd w:val="clear" w:color="auto" w:fill="F8F8F8"/>
          </w:tcPr>
          <w:p>
            <w:pPr>
              <w:rPr>
                <w:sz w:val="20"/>
                <w:szCs w:val="20"/>
              </w:rPr>
            </w:pPr>
          </w:p>
        </w:tc>
      </w:tr>
      <w:tr>
        <w:tblPrEx>
          <w:shd w:val="clear" w:color="auto" w:fill="F8F8F8"/>
        </w:tblPrEx>
        <w:trPr>
          <w:tblCellSpacing w:w="30" w:type="dxa"/>
        </w:trPr>
        <w:tc>
          <w:tcPr>
            <w:tcW w:w="254" w:type="pct"/>
            <w:shd w:val="clear" w:color="auto" w:fill="F8F8F8"/>
            <w:noWrap/>
            <w:tcMar>
              <w:top w:w="60" w:type="dxa"/>
              <w:left w:w="0" w:type="dxa"/>
              <w:bottom w:w="0" w:type="dxa"/>
              <w:right w:w="0" w:type="dxa"/>
            </w:tcMar>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 12</w:t>
            </w:r>
          </w:p>
        </w:tc>
        <w:tc>
          <w:tcPr>
            <w:tcW w:w="4543" w:type="pct"/>
            <w:shd w:val="clear" w:color="auto" w:fill="F8F8F8"/>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TOPIC: ((“randomized controlled trial*” or “controlled clinical trial” or “random*” or “clinical trial*” or randomly or trial or “clinical trial” or “randomized controlled trial*” or “cross-over studies” or clinic*) ) </w:t>
            </w:r>
          </w:p>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Indexes=SCI-EXPANDED, SSCI, A&amp;HCI, CPCI-S, CPCI-SSH, BKCI-S, BKCI-SSH, ESCI, CCR-EXPANDED, IC Timespan=All years</w:t>
            </w:r>
          </w:p>
        </w:tc>
        <w:tc>
          <w:tcPr>
            <w:tcW w:w="10" w:type="pct"/>
            <w:shd w:val="clear" w:color="auto" w:fill="F8F8F8"/>
          </w:tcPr>
          <w:p>
            <w:pPr>
              <w:rPr>
                <w:sz w:val="20"/>
                <w:szCs w:val="20"/>
              </w:rPr>
            </w:pPr>
          </w:p>
        </w:tc>
        <w:tc>
          <w:tcPr>
            <w:tcW w:w="13" w:type="pct"/>
            <w:shd w:val="clear" w:color="auto" w:fill="F8F8F8"/>
          </w:tcPr>
          <w:p>
            <w:pPr>
              <w:rPr>
                <w:sz w:val="20"/>
                <w:szCs w:val="20"/>
              </w:rPr>
            </w:pPr>
          </w:p>
        </w:tc>
      </w:tr>
      <w:tr>
        <w:tblPrEx>
          <w:shd w:val="clear" w:color="auto" w:fill="F8F8F8"/>
        </w:tblPrEx>
        <w:trPr>
          <w:tblCellSpacing w:w="30" w:type="dxa"/>
        </w:trPr>
        <w:tc>
          <w:tcPr>
            <w:tcW w:w="254" w:type="pct"/>
            <w:shd w:val="clear" w:color="auto" w:fill="F8F8F8"/>
            <w:noWrap/>
            <w:tcMar>
              <w:top w:w="60" w:type="dxa"/>
              <w:left w:w="0" w:type="dxa"/>
              <w:bottom w:w="0" w:type="dxa"/>
              <w:right w:w="0" w:type="dxa"/>
            </w:tcMar>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 11</w:t>
            </w:r>
          </w:p>
        </w:tc>
        <w:tc>
          <w:tcPr>
            <w:tcW w:w="4543" w:type="pct"/>
            <w:shd w:val="clear" w:color="auto" w:fill="F8F8F8"/>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TOPIC: ((Yoga or “Muscle Stretching Exercises”) ) </w:t>
            </w:r>
          </w:p>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Indexes=SCI-EXPANDED, SSCI, A&amp;HCI, CPCI-S, CPCI-SSH, BKCI-S, BKCI-SSH, ESCI, CCR-EXPANDED, IC Timespan=All years</w:t>
            </w:r>
          </w:p>
        </w:tc>
        <w:tc>
          <w:tcPr>
            <w:tcW w:w="10" w:type="pct"/>
            <w:shd w:val="clear" w:color="auto" w:fill="F8F8F8"/>
          </w:tcPr>
          <w:p>
            <w:pPr>
              <w:rPr>
                <w:sz w:val="20"/>
                <w:szCs w:val="20"/>
              </w:rPr>
            </w:pPr>
          </w:p>
        </w:tc>
        <w:tc>
          <w:tcPr>
            <w:tcW w:w="13" w:type="pct"/>
            <w:shd w:val="clear" w:color="auto" w:fill="F8F8F8"/>
          </w:tcPr>
          <w:p>
            <w:pPr>
              <w:rPr>
                <w:sz w:val="20"/>
                <w:szCs w:val="20"/>
              </w:rPr>
            </w:pPr>
          </w:p>
        </w:tc>
      </w:tr>
      <w:tr>
        <w:tblPrEx>
          <w:shd w:val="clear" w:color="auto" w:fill="F8F8F8"/>
        </w:tblPrEx>
        <w:trPr>
          <w:tblCellSpacing w:w="30" w:type="dxa"/>
        </w:trPr>
        <w:tc>
          <w:tcPr>
            <w:tcW w:w="254" w:type="pct"/>
            <w:shd w:val="clear" w:color="auto" w:fill="F8F8F8"/>
            <w:noWrap/>
            <w:tcMar>
              <w:top w:w="60" w:type="dxa"/>
              <w:left w:w="0" w:type="dxa"/>
              <w:bottom w:w="0" w:type="dxa"/>
              <w:right w:w="0" w:type="dxa"/>
            </w:tcMar>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 10</w:t>
            </w:r>
          </w:p>
        </w:tc>
        <w:tc>
          <w:tcPr>
            <w:tcW w:w="4543" w:type="pct"/>
            <w:shd w:val="clear" w:color="auto" w:fill="F8F8F8"/>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TOPIC: ((“Dance Therapy” or “Therapy, Dance” or “Dance Therapies” or “Therapies, Dance”) ) </w:t>
            </w:r>
          </w:p>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Indexes=SCI-EXPANDED, SSCI, A&amp;HCI, CPCI-S, CPCI-SSH, BKCI-S, BKCI-SSH, ESCI, CCR-EXPANDED, IC Timespan=All years</w:t>
            </w:r>
          </w:p>
        </w:tc>
        <w:tc>
          <w:tcPr>
            <w:tcW w:w="10" w:type="pct"/>
            <w:shd w:val="clear" w:color="auto" w:fill="F8F8F8"/>
          </w:tcPr>
          <w:p>
            <w:pPr>
              <w:rPr>
                <w:sz w:val="20"/>
                <w:szCs w:val="20"/>
              </w:rPr>
            </w:pPr>
          </w:p>
        </w:tc>
        <w:tc>
          <w:tcPr>
            <w:tcW w:w="13" w:type="pct"/>
            <w:shd w:val="clear" w:color="auto" w:fill="F8F8F8"/>
          </w:tcPr>
          <w:p>
            <w:pPr>
              <w:rPr>
                <w:sz w:val="20"/>
                <w:szCs w:val="20"/>
              </w:rPr>
            </w:pPr>
          </w:p>
        </w:tc>
      </w:tr>
      <w:tr>
        <w:tblPrEx>
          <w:shd w:val="clear" w:color="auto" w:fill="F8F8F8"/>
        </w:tblPrEx>
        <w:trPr>
          <w:tblCellSpacing w:w="30" w:type="dxa"/>
        </w:trPr>
        <w:tc>
          <w:tcPr>
            <w:tcW w:w="254" w:type="pct"/>
            <w:shd w:val="clear" w:color="auto" w:fill="F8F8F8"/>
            <w:noWrap/>
            <w:tcMar>
              <w:top w:w="60" w:type="dxa"/>
              <w:left w:w="0" w:type="dxa"/>
              <w:bottom w:w="0" w:type="dxa"/>
              <w:right w:w="0" w:type="dxa"/>
            </w:tcMar>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 9</w:t>
            </w:r>
          </w:p>
        </w:tc>
        <w:tc>
          <w:tcPr>
            <w:tcW w:w="4543" w:type="pct"/>
            <w:shd w:val="clear" w:color="auto" w:fill="F8F8F8"/>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TOPIC: ((hydrotherapy or Hydrotherapies or “Whirlpool Baths” or “Bath, Whirlpool” or “Baths, Whirlpool” or “Whirlpool Bath”) ) </w:t>
            </w:r>
          </w:p>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Indexes=SCI-EXPANDED, SSCI, A&amp;HCI, CPCI-S, CPCI-SSH, BKCI-S, BKCI-SSH, ESCI, CCR-EXPANDED, IC Timespan=All years</w:t>
            </w:r>
          </w:p>
        </w:tc>
        <w:tc>
          <w:tcPr>
            <w:tcW w:w="10" w:type="pct"/>
            <w:shd w:val="clear" w:color="auto" w:fill="F8F8F8"/>
          </w:tcPr>
          <w:p>
            <w:pPr>
              <w:rPr>
                <w:sz w:val="20"/>
                <w:szCs w:val="20"/>
              </w:rPr>
            </w:pPr>
          </w:p>
        </w:tc>
        <w:tc>
          <w:tcPr>
            <w:tcW w:w="13" w:type="pct"/>
            <w:shd w:val="clear" w:color="auto" w:fill="F8F8F8"/>
          </w:tcPr>
          <w:p>
            <w:pPr>
              <w:rPr>
                <w:sz w:val="20"/>
                <w:szCs w:val="20"/>
              </w:rPr>
            </w:pPr>
          </w:p>
        </w:tc>
      </w:tr>
      <w:tr>
        <w:tblPrEx>
          <w:shd w:val="clear" w:color="auto" w:fill="F8F8F8"/>
        </w:tblPrEx>
        <w:trPr>
          <w:tblCellSpacing w:w="30" w:type="dxa"/>
        </w:trPr>
        <w:tc>
          <w:tcPr>
            <w:tcW w:w="254" w:type="pct"/>
            <w:shd w:val="clear" w:color="auto" w:fill="F8F8F8"/>
            <w:noWrap/>
            <w:tcMar>
              <w:top w:w="60" w:type="dxa"/>
              <w:left w:w="0" w:type="dxa"/>
              <w:bottom w:w="0" w:type="dxa"/>
              <w:right w:w="0" w:type="dxa"/>
            </w:tcMar>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 8</w:t>
            </w:r>
          </w:p>
        </w:tc>
        <w:tc>
          <w:tcPr>
            <w:tcW w:w="4543" w:type="pct"/>
            <w:shd w:val="clear" w:color="auto" w:fill="F8F8F8"/>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TOPIC: (("Virtual Reality" or "Reality, Virtual" or "Virtual Reality, Educational" or "Educational Virtual Realities" or "Educational Virtual Reality" or "Reality, Educational Virtual" or "Virtual Realities, Educational" or "Virtual Reality, Instructional" or "Instructional Virtual Realities" or "Instructional Virtual Reality" or "Realities, Instructional Virtual" or "Reality, Instructional Virtual" or "Virtual Realities, Instructional") ) </w:t>
            </w:r>
          </w:p>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Indexes=SCI-EXPANDED, SSCI, A&amp;HCI, CPCI-S, CPCI-SSH, BKCI-S, BKCI-SSH, ESCI, CCR-EXPANDED, IC Timespan=All years</w:t>
            </w:r>
          </w:p>
        </w:tc>
        <w:tc>
          <w:tcPr>
            <w:tcW w:w="10" w:type="pct"/>
            <w:shd w:val="clear" w:color="auto" w:fill="F8F8F8"/>
          </w:tcPr>
          <w:p>
            <w:pPr>
              <w:rPr>
                <w:sz w:val="20"/>
                <w:szCs w:val="20"/>
              </w:rPr>
            </w:pPr>
          </w:p>
        </w:tc>
        <w:tc>
          <w:tcPr>
            <w:tcW w:w="13" w:type="pct"/>
            <w:shd w:val="clear" w:color="auto" w:fill="F8F8F8"/>
          </w:tcPr>
          <w:p>
            <w:pPr>
              <w:rPr>
                <w:sz w:val="20"/>
                <w:szCs w:val="20"/>
              </w:rPr>
            </w:pPr>
          </w:p>
        </w:tc>
      </w:tr>
      <w:tr>
        <w:tblPrEx>
          <w:shd w:val="clear" w:color="auto" w:fill="F8F8F8"/>
        </w:tblPrEx>
        <w:trPr>
          <w:tblCellSpacing w:w="30" w:type="dxa"/>
        </w:trPr>
        <w:tc>
          <w:tcPr>
            <w:tcW w:w="254" w:type="pct"/>
            <w:shd w:val="clear" w:color="auto" w:fill="F8F8F8"/>
            <w:noWrap/>
            <w:tcMar>
              <w:top w:w="60" w:type="dxa"/>
              <w:left w:w="0" w:type="dxa"/>
              <w:bottom w:w="0" w:type="dxa"/>
              <w:right w:w="0" w:type="dxa"/>
            </w:tcMar>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 7</w:t>
            </w:r>
          </w:p>
        </w:tc>
        <w:tc>
          <w:tcPr>
            <w:tcW w:w="4543" w:type="pct"/>
            <w:shd w:val="clear" w:color="auto" w:fill="F8F8F8"/>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TOPIC: (("Exercise Movement Technics" or "Movement Techniques, Exercise" or "Pilates-Based Exercises" or "Exercises, Pilates-Based" or "Pilates Based Exercises" or "Pilates Training" or "Training, Pilates"）) </w:t>
            </w:r>
          </w:p>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Indexes=SCI-EXPANDED, SSCI, A&amp;HCI, CPCI-S, CPCI-SSH, BKCI-S, BKCI-SSH, ESCI, CCR-EXPANDED, IC Timespan=All years</w:t>
            </w:r>
          </w:p>
        </w:tc>
        <w:tc>
          <w:tcPr>
            <w:tcW w:w="10" w:type="pct"/>
            <w:shd w:val="clear" w:color="auto" w:fill="F8F8F8"/>
          </w:tcPr>
          <w:p>
            <w:pPr>
              <w:rPr>
                <w:sz w:val="20"/>
                <w:szCs w:val="20"/>
              </w:rPr>
            </w:pPr>
          </w:p>
        </w:tc>
        <w:tc>
          <w:tcPr>
            <w:tcW w:w="13" w:type="pct"/>
            <w:shd w:val="clear" w:color="auto" w:fill="F8F8F8"/>
          </w:tcPr>
          <w:p>
            <w:pPr>
              <w:rPr>
                <w:sz w:val="20"/>
                <w:szCs w:val="20"/>
              </w:rPr>
            </w:pPr>
          </w:p>
        </w:tc>
      </w:tr>
      <w:tr>
        <w:tblPrEx>
          <w:shd w:val="clear" w:color="auto" w:fill="F8F8F8"/>
        </w:tblPrEx>
        <w:trPr>
          <w:tblCellSpacing w:w="30" w:type="dxa"/>
        </w:trPr>
        <w:tc>
          <w:tcPr>
            <w:tcW w:w="254" w:type="pct"/>
            <w:shd w:val="clear" w:color="auto" w:fill="F8F8F8"/>
            <w:noWrap/>
            <w:tcMar>
              <w:top w:w="60" w:type="dxa"/>
              <w:left w:w="0" w:type="dxa"/>
              <w:bottom w:w="0" w:type="dxa"/>
              <w:right w:w="0" w:type="dxa"/>
            </w:tcMar>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 6</w:t>
            </w:r>
          </w:p>
        </w:tc>
        <w:tc>
          <w:tcPr>
            <w:tcW w:w="4543" w:type="pct"/>
            <w:shd w:val="clear" w:color="auto" w:fill="F8F8F8"/>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TOPIC: (“Tai-ji” or “Tai Chi” or “Chi, Tai” or “Tai Ji Quan” or “Ji Quan, Tai” or “Quan, Tai Ji” or Taiji or Taijiquan or “T'ai Chi” or “Tai Chi Chuan” Qigong or “Qi Gong” or “Ch'i Kung”) </w:t>
            </w:r>
          </w:p>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Indexes=SCI-EXPANDED, SSCI, A&amp;HCI, CPCI-S, CPCI-SSH, BKCI-S, BKCI-SSH, ESCI, CCR-EXPANDED, IC Timespan=All years</w:t>
            </w:r>
          </w:p>
        </w:tc>
        <w:tc>
          <w:tcPr>
            <w:tcW w:w="10" w:type="pct"/>
            <w:shd w:val="clear" w:color="auto" w:fill="F8F8F8"/>
          </w:tcPr>
          <w:p>
            <w:pPr>
              <w:rPr>
                <w:sz w:val="20"/>
                <w:szCs w:val="20"/>
              </w:rPr>
            </w:pPr>
          </w:p>
        </w:tc>
        <w:tc>
          <w:tcPr>
            <w:tcW w:w="13" w:type="pct"/>
            <w:shd w:val="clear" w:color="auto" w:fill="F8F8F8"/>
          </w:tcPr>
          <w:p>
            <w:pPr>
              <w:rPr>
                <w:sz w:val="20"/>
                <w:szCs w:val="20"/>
              </w:rPr>
            </w:pPr>
          </w:p>
        </w:tc>
      </w:tr>
      <w:tr>
        <w:tblPrEx>
          <w:shd w:val="clear" w:color="auto" w:fill="F8F8F8"/>
        </w:tblPrEx>
        <w:trPr>
          <w:tblCellSpacing w:w="30" w:type="dxa"/>
        </w:trPr>
        <w:tc>
          <w:tcPr>
            <w:tcW w:w="254" w:type="pct"/>
            <w:shd w:val="clear" w:color="auto" w:fill="F8F8F8"/>
            <w:noWrap/>
            <w:tcMar>
              <w:top w:w="60" w:type="dxa"/>
              <w:left w:w="0" w:type="dxa"/>
              <w:bottom w:w="0" w:type="dxa"/>
              <w:right w:w="0" w:type="dxa"/>
            </w:tcMar>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 5</w:t>
            </w:r>
          </w:p>
        </w:tc>
        <w:tc>
          <w:tcPr>
            <w:tcW w:w="4543" w:type="pct"/>
            <w:shd w:val="clear" w:color="auto" w:fill="F8F8F8"/>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TOPIC: (Exercise* or “Exercise Program, Weight-Bearing” or “Exercise Programs, Weight-Bearing” or “Weight Bearing Exercise Program” or “Weight-Bearing Exercise Programs” Exercise* or “Physical Activity” or “Activities, Physical” or “Activity, Physical” or “Physical Activities” or “Exercise, Physical” or “Exercises, Physical” or “Physical Exercise” or “Physical Exercises” or “Exercise, Isometric” or “Exercises, Isometric” or “Isometric Exercises” or “Isometric Exercise” or “Exercise, Aerobic” or “Aerobic Exercise” or “Aerobic Exercises” or “Exercises, Aerobic” or “Exercise Training” or “Exercise Trainings” or “Training, Exercise” or “Trainings, Exercise”) </w:t>
            </w:r>
          </w:p>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Indexes=SCI-EXPANDED, SSCI, A&amp;HCI, CPCI-S, CPCI-SSH, BKCI-S, BKCI-SSH, ESCI, CCR-EXPANDED, IC Timespan=All years</w:t>
            </w:r>
          </w:p>
        </w:tc>
        <w:tc>
          <w:tcPr>
            <w:tcW w:w="10" w:type="pct"/>
            <w:shd w:val="clear" w:color="auto" w:fill="F8F8F8"/>
          </w:tcPr>
          <w:p>
            <w:pPr>
              <w:rPr>
                <w:sz w:val="20"/>
                <w:szCs w:val="20"/>
              </w:rPr>
            </w:pPr>
          </w:p>
        </w:tc>
        <w:tc>
          <w:tcPr>
            <w:tcW w:w="13" w:type="pct"/>
            <w:shd w:val="clear" w:color="auto" w:fill="F8F8F8"/>
          </w:tcPr>
          <w:p>
            <w:pPr>
              <w:rPr>
                <w:sz w:val="20"/>
                <w:szCs w:val="20"/>
              </w:rPr>
            </w:pPr>
          </w:p>
        </w:tc>
      </w:tr>
      <w:tr>
        <w:tblPrEx>
          <w:shd w:val="clear" w:color="auto" w:fill="F8F8F8"/>
        </w:tblPrEx>
        <w:trPr>
          <w:tblCellSpacing w:w="30" w:type="dxa"/>
        </w:trPr>
        <w:tc>
          <w:tcPr>
            <w:tcW w:w="254" w:type="pct"/>
            <w:shd w:val="clear" w:color="auto" w:fill="F8F8F8"/>
            <w:noWrap/>
            <w:tcMar>
              <w:top w:w="60" w:type="dxa"/>
              <w:left w:w="0" w:type="dxa"/>
              <w:bottom w:w="0" w:type="dxa"/>
              <w:right w:w="0" w:type="dxa"/>
            </w:tcMar>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 4</w:t>
            </w:r>
          </w:p>
        </w:tc>
        <w:tc>
          <w:tcPr>
            <w:tcW w:w="4543" w:type="pct"/>
            <w:shd w:val="clear" w:color="auto" w:fill="F8F8F8"/>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TOPIC: ("Resistance training” or “Training, Resistance” or “Strength Training” or “Training, Strength” or “Weight-Lifting Strengthening Program” or “Strengthening Program, Weight-Lifting” or “Strengthening Programs, Weight-Lifting” or “Weight Lifting Strengthening Program” or “Weight-Lifting Strengthening Programs” or “Weight-Lifting Exercise Program” or “Exercise Program, Weight-Lifting” or “Exercise Programs, Weight-Lifting” or “Weight Lifting Exercise Program” or “Weight-Lifting Exercise Programs” or “Weight-Bearing Strengthening Program” or “Strengthening Program, Weight-Bearing” or “Strengthening Programs, Weight-Bearing” or “Weight Bearing Strengthening Program” or “Weight-Bearing Strengthening Programs” or “Weight-Bearing Exercise Program”) </w:t>
            </w:r>
          </w:p>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Indexes=SCI-EXPANDED, SSCI, A&amp;HCI, CPCI-S, CPCI-SSH, BKCI-S, BKCI-SSH, ESCI, CCR-EXPANDED, IC Timespan=All years</w:t>
            </w:r>
          </w:p>
        </w:tc>
        <w:tc>
          <w:tcPr>
            <w:tcW w:w="10" w:type="pct"/>
            <w:shd w:val="clear" w:color="auto" w:fill="F8F8F8"/>
          </w:tcPr>
          <w:p>
            <w:pPr>
              <w:rPr>
                <w:sz w:val="20"/>
                <w:szCs w:val="20"/>
              </w:rPr>
            </w:pPr>
          </w:p>
        </w:tc>
        <w:tc>
          <w:tcPr>
            <w:tcW w:w="13" w:type="pct"/>
            <w:shd w:val="clear" w:color="auto" w:fill="F8F8F8"/>
          </w:tcPr>
          <w:p>
            <w:pPr>
              <w:rPr>
                <w:sz w:val="20"/>
                <w:szCs w:val="20"/>
              </w:rPr>
            </w:pPr>
          </w:p>
        </w:tc>
      </w:tr>
      <w:tr>
        <w:tblPrEx>
          <w:shd w:val="clear" w:color="auto" w:fill="F8F8F8"/>
        </w:tblPrEx>
        <w:trPr>
          <w:tblCellSpacing w:w="30" w:type="dxa"/>
        </w:trPr>
        <w:tc>
          <w:tcPr>
            <w:tcW w:w="254" w:type="pct"/>
            <w:shd w:val="clear" w:color="auto" w:fill="F8F8F8"/>
            <w:noWrap/>
            <w:tcMar>
              <w:top w:w="60" w:type="dxa"/>
              <w:left w:w="0" w:type="dxa"/>
              <w:bottom w:w="0" w:type="dxa"/>
              <w:right w:w="0" w:type="dxa"/>
            </w:tcMar>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 3</w:t>
            </w:r>
          </w:p>
        </w:tc>
        <w:tc>
          <w:tcPr>
            <w:tcW w:w="4543" w:type="pct"/>
            <w:shd w:val="clear" w:color="auto" w:fill="F8F8F8"/>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TOPIC: (“aerobic exercise” or “aquatic exercise” or “balance training” or “body weight support treadmill” or “Dance Therapy or exercise*” or “jogging” or “gait training” or “high-speed resistance training” or “hydrotherapy” or “multicomponent exercise program” or “multidisciplinary exercise program” or “Nordic Walking” or “Physiotherapy” or pilates or “power training” or Qigong or “resistance training” or “Robotic-assisted gait training” or stretch or “tai ji” or Running or “treadmill training” or “walking” or “Virtual Reality” or “whole body vibration” or Yoga) </w:t>
            </w:r>
          </w:p>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Indexes=SCI-EXPANDED, SSCI, A&amp;HCI, CPCI-S, CPCI-SSH, BKCI-S, BKCI-SSH, ESCI, CCR-EXPANDED, IC Timespan=All years</w:t>
            </w:r>
          </w:p>
        </w:tc>
        <w:tc>
          <w:tcPr>
            <w:tcW w:w="10" w:type="pct"/>
            <w:shd w:val="clear" w:color="auto" w:fill="F8F8F8"/>
          </w:tcPr>
          <w:p>
            <w:pPr>
              <w:rPr>
                <w:sz w:val="20"/>
                <w:szCs w:val="20"/>
              </w:rPr>
            </w:pPr>
          </w:p>
        </w:tc>
        <w:tc>
          <w:tcPr>
            <w:tcW w:w="13" w:type="pct"/>
            <w:shd w:val="clear" w:color="auto" w:fill="F8F8F8"/>
          </w:tcPr>
          <w:p>
            <w:pPr>
              <w:rPr>
                <w:sz w:val="20"/>
                <w:szCs w:val="20"/>
              </w:rPr>
            </w:pPr>
          </w:p>
        </w:tc>
      </w:tr>
      <w:tr>
        <w:tblPrEx>
          <w:shd w:val="clear" w:color="auto" w:fill="F8F8F8"/>
        </w:tblPrEx>
        <w:trPr>
          <w:tblCellSpacing w:w="30" w:type="dxa"/>
        </w:trPr>
        <w:tc>
          <w:tcPr>
            <w:tcW w:w="254" w:type="pct"/>
            <w:shd w:val="clear" w:color="auto" w:fill="F8F8F8"/>
            <w:noWrap/>
            <w:tcMar>
              <w:top w:w="60" w:type="dxa"/>
              <w:left w:w="0" w:type="dxa"/>
              <w:bottom w:w="0" w:type="dxa"/>
              <w:right w:w="0" w:type="dxa"/>
            </w:tcMar>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 2</w:t>
            </w:r>
          </w:p>
        </w:tc>
        <w:tc>
          <w:tcPr>
            <w:tcW w:w="4543" w:type="pct"/>
            <w:shd w:val="clear" w:color="auto" w:fill="F8F8F8"/>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TOPIC: ("Aged" or "elderly") </w:t>
            </w:r>
          </w:p>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Indexes=SCI-EXPANDED, SSCI, A&amp;HCI, CPCI-S, CPCI-SSH, BKCI-S, BKCI-SSH, ESCI, CCR-EXPANDED, IC Timespan=All years</w:t>
            </w:r>
          </w:p>
        </w:tc>
        <w:tc>
          <w:tcPr>
            <w:tcW w:w="10" w:type="pct"/>
            <w:shd w:val="clear" w:color="auto" w:fill="F8F8F8"/>
          </w:tcPr>
          <w:p>
            <w:pPr>
              <w:rPr>
                <w:sz w:val="20"/>
                <w:szCs w:val="20"/>
              </w:rPr>
            </w:pPr>
          </w:p>
        </w:tc>
        <w:tc>
          <w:tcPr>
            <w:tcW w:w="13" w:type="pct"/>
            <w:shd w:val="clear" w:color="auto" w:fill="F8F8F8"/>
          </w:tcPr>
          <w:p>
            <w:pPr>
              <w:rPr>
                <w:sz w:val="20"/>
                <w:szCs w:val="20"/>
              </w:rPr>
            </w:pPr>
          </w:p>
        </w:tc>
      </w:tr>
      <w:tr>
        <w:tblPrEx>
          <w:shd w:val="clear" w:color="auto" w:fill="F8F8F8"/>
        </w:tblPrEx>
        <w:trPr>
          <w:tblCellSpacing w:w="30" w:type="dxa"/>
        </w:trPr>
        <w:tc>
          <w:tcPr>
            <w:tcW w:w="254" w:type="pct"/>
            <w:shd w:val="clear" w:color="auto" w:fill="F8F8F8"/>
            <w:noWrap/>
            <w:tcMar>
              <w:top w:w="60" w:type="dxa"/>
              <w:left w:w="0" w:type="dxa"/>
              <w:bottom w:w="0" w:type="dxa"/>
              <w:right w:w="0" w:type="dxa"/>
            </w:tcMar>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 1</w:t>
            </w:r>
          </w:p>
        </w:tc>
        <w:tc>
          <w:tcPr>
            <w:tcW w:w="4543" w:type="pct"/>
            <w:shd w:val="clear" w:color="auto" w:fill="F8F8F8"/>
          </w:tcPr>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TOPIC: ("depression" or "depressive disorder" or "Disorder, Depressive" or "Disorders, Depressive" or "Neurosis, Depressive" or "Depressive Neurosis" or "Endogenous Depression" or "Depressive Syndrome" or "Unipolar Depression" or "Depression, Unipolar" or "Unipolar Depressions") </w:t>
            </w:r>
          </w:p>
          <w:p>
            <w:pPr>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Indexes=SCI-EXPANDED, SSCI, A&amp;HCI, CPCI-S, CPCI-SSH, BKCI-S, BKCI-SSH, ESCI, CCR-EXPANDED, IC Timespan=All years</w:t>
            </w:r>
          </w:p>
        </w:tc>
        <w:tc>
          <w:tcPr>
            <w:tcW w:w="10" w:type="pct"/>
            <w:shd w:val="clear" w:color="auto" w:fill="F8F8F8"/>
          </w:tcPr>
          <w:p>
            <w:pPr>
              <w:rPr>
                <w:sz w:val="20"/>
                <w:szCs w:val="20"/>
              </w:rPr>
            </w:pPr>
          </w:p>
        </w:tc>
        <w:tc>
          <w:tcPr>
            <w:tcW w:w="13" w:type="pct"/>
            <w:shd w:val="clear" w:color="auto" w:fill="F8F8F8"/>
          </w:tcPr>
          <w:p>
            <w:pPr>
              <w:rPr>
                <w:sz w:val="20"/>
                <w:szCs w:val="20"/>
              </w:rPr>
            </w:pPr>
          </w:p>
        </w:tc>
      </w:tr>
    </w:tbl>
    <w:p>
      <w:pPr>
        <w:rPr>
          <w:rFonts w:ascii="Times New Roman" w:hAnsi="Times New Roman" w:cs="Times New Roman"/>
          <w:sz w:val="20"/>
          <w:szCs w:val="20"/>
        </w:rPr>
        <w:sectPr>
          <w:pgSz w:w="11906" w:h="16838"/>
          <w:pgMar w:top="1440" w:right="1800" w:bottom="1440" w:left="1800" w:header="851" w:footer="992" w:gutter="0"/>
          <w:cols w:space="425" w:num="1"/>
          <w:docGrid w:type="lines" w:linePitch="312" w:charSpace="0"/>
        </w:sectPr>
      </w:pPr>
    </w:p>
    <w:bookmarkEnd w:id="5"/>
    <w:bookmarkEnd w:id="6"/>
    <w:p>
      <w:pPr>
        <w:pStyle w:val="2"/>
        <w:spacing w:line="360" w:lineRule="auto"/>
        <w:rPr>
          <w:rFonts w:ascii="Times New Roman" w:hAnsi="Times New Roman" w:cs="Times New Roman"/>
          <w:szCs w:val="20"/>
          <w:lang w:eastAsia="zh-TW"/>
        </w:rPr>
      </w:pPr>
      <w:bookmarkStart w:id="9" w:name="_Toc143793373"/>
      <w:bookmarkStart w:id="10" w:name="OLE_LINK184"/>
      <w:bookmarkStart w:id="11" w:name="OLE_LINK183"/>
      <w:bookmarkStart w:id="12" w:name="OLE_LINK464"/>
      <w:bookmarkStart w:id="13" w:name="OLE_LINK465"/>
      <w:bookmarkStart w:id="14" w:name="OLE_LINK451"/>
      <w:bookmarkStart w:id="15" w:name="OLE_LINK450"/>
      <w:r>
        <w:rPr>
          <w:rFonts w:ascii="Times New Roman" w:hAnsi="Times New Roman" w:cs="Times New Roman"/>
          <w:szCs w:val="20"/>
          <w:lang w:eastAsia="zh-TW"/>
        </w:rPr>
        <w:t xml:space="preserve">Supplementary 2: </w:t>
      </w:r>
      <w:bookmarkStart w:id="16" w:name="OLE_LINK453"/>
      <w:bookmarkStart w:id="17" w:name="OLE_LINK452"/>
      <w:r>
        <w:rPr>
          <w:rFonts w:ascii="Times New Roman" w:hAnsi="Times New Roman" w:cs="Times New Roman"/>
          <w:szCs w:val="20"/>
          <w:lang w:eastAsia="zh-TW"/>
        </w:rPr>
        <w:t>Assessment of the transitivity</w:t>
      </w:r>
      <w:bookmarkEnd w:id="9"/>
      <w:r>
        <w:rPr>
          <w:rFonts w:ascii="Times New Roman" w:hAnsi="Times New Roman" w:cs="Times New Roman"/>
          <w:szCs w:val="20"/>
          <w:lang w:eastAsia="zh-TW"/>
        </w:rPr>
        <w:t xml:space="preserve"> </w:t>
      </w:r>
      <w:bookmarkEnd w:id="16"/>
      <w:bookmarkEnd w:id="17"/>
    </w:p>
    <w:bookmarkEnd w:id="10"/>
    <w:bookmarkEnd w:id="11"/>
    <w:p>
      <w:pPr>
        <w:ind w:firstLine="420"/>
        <w:jc w:val="both"/>
        <w:rPr>
          <w:rFonts w:ascii="Times New Roman" w:hAnsi="Times New Roman" w:cs="Times New Roman"/>
          <w:color w:val="000000" w:themeColor="text1"/>
          <w:sz w:val="20"/>
          <w:szCs w:val="20"/>
          <w:lang w:eastAsia="zh-TW"/>
          <w14:textFill>
            <w14:solidFill>
              <w14:schemeClr w14:val="tx1"/>
            </w14:solidFill>
          </w14:textFill>
        </w:rPr>
      </w:pPr>
      <w:r>
        <w:rPr>
          <w:rFonts w:ascii="Times New Roman" w:hAnsi="Times New Roman" w:cs="Times New Roman"/>
          <w:color w:val="000000" w:themeColor="text1"/>
          <w:sz w:val="20"/>
          <w:szCs w:val="20"/>
          <w:lang w:eastAsia="zh-TW"/>
          <w14:textFill>
            <w14:solidFill>
              <w14:schemeClr w14:val="tx1"/>
            </w14:solidFill>
          </w14:textFill>
        </w:rPr>
        <w:t>Different clinical trials need to ensure that their baseline levels are consistent. If the baseline levels are inconsistent, the results cannot be transitive. Therefore, the transitivity assumption was evaluated by comparing the distribution of potential effect modifiers (publication year, sample size, mean age, percentage male, years of diagnosis, and disease grade) across studies grouped before analyzing the results, and we use the R ggplot2 package to draw boxplots between the above potential influencing factors and various types of exercise.</w:t>
      </w:r>
    </w:p>
    <w:p>
      <w:pPr>
        <w:pStyle w:val="3"/>
        <w:spacing w:line="240" w:lineRule="auto"/>
        <w:rPr>
          <w:rFonts w:ascii="Times New Roman" w:hAnsi="Times New Roman" w:cs="Times New Roman"/>
          <w:szCs w:val="20"/>
          <w:lang w:eastAsia="zh-TW"/>
        </w:rPr>
      </w:pPr>
      <w:bookmarkStart w:id="18" w:name="_Toc143793374"/>
      <w:r>
        <w:rPr>
          <w:rFonts w:ascii="Times New Roman" w:hAnsi="Times New Roman" w:cs="Times New Roman"/>
          <w:szCs w:val="20"/>
          <w:lang w:eastAsia="zh-TW"/>
        </w:rPr>
        <w:t>2.1 Publish years</w:t>
      </w:r>
      <w:bookmarkEnd w:id="18"/>
    </w:p>
    <w:p>
      <w:pPr>
        <w:jc w:val="both"/>
        <w:rPr>
          <w:rFonts w:ascii="Times New Roman" w:hAnsi="Times New Roman" w:cs="Times New Roman"/>
          <w:color w:val="000000" w:themeColor="text1"/>
          <w:sz w:val="20"/>
          <w:szCs w:val="20"/>
          <w14:textFill>
            <w14:solidFill>
              <w14:schemeClr w14:val="tx1"/>
            </w14:solidFill>
          </w14:textFill>
        </w:rPr>
      </w:pPr>
      <w:bookmarkStart w:id="19" w:name="OLE_LINK290"/>
      <w:bookmarkStart w:id="20" w:name="OLE_LINK291"/>
      <w:r>
        <w:rPr>
          <w:rFonts w:ascii="Times New Roman" w:hAnsi="Times New Roman" w:cs="Times New Roman"/>
          <w:color w:val="000000" w:themeColor="text1"/>
          <w:sz w:val="20"/>
          <w:szCs w:val="20"/>
          <w:lang w:eastAsia="zh-TW"/>
          <w14:textFill>
            <w14:solidFill>
              <w14:schemeClr w14:val="tx1"/>
            </w14:solidFill>
          </w14:textFill>
        </w:rPr>
        <w:t xml:space="preserve">We checked the publication year distribution of the included studies. The range is from 1990 to 2023, with a median of 2011. </w:t>
      </w:r>
      <w:bookmarkStart w:id="21" w:name="OLE_LINK1"/>
      <w:bookmarkStart w:id="22" w:name="OLE_LINK2"/>
      <w:r>
        <w:rPr>
          <w:rFonts w:ascii="Times New Roman" w:hAnsi="Times New Roman" w:cs="Times New Roman"/>
          <w:color w:val="000000" w:themeColor="text1"/>
          <w:sz w:val="20"/>
          <w:szCs w:val="20"/>
          <w:lang w:eastAsia="zh-TW"/>
          <w14:textFill>
            <w14:solidFill>
              <w14:schemeClr w14:val="tx1"/>
            </w14:solidFill>
          </w14:textFill>
        </w:rPr>
        <w:t>The results of one-way ANOVA showed that there was no statistical difference in the years of publication between the types of exercise (F = 0.548, P = 0.796).</w:t>
      </w:r>
      <w:bookmarkEnd w:id="21"/>
      <w:bookmarkEnd w:id="22"/>
    </w:p>
    <w:bookmarkEnd w:id="19"/>
    <w:bookmarkEnd w:id="20"/>
    <w:p>
      <w:pPr>
        <w:jc w:val="center"/>
        <w:rPr>
          <w:rFonts w:ascii="Times New Roman" w:hAnsi="Times New Roman" w:cs="Times New Roman"/>
          <w:b/>
          <w:bCs/>
          <w:i/>
          <w:iCs/>
          <w:color w:val="000000" w:themeColor="text1"/>
          <w:sz w:val="20"/>
          <w:szCs w:val="20"/>
          <w14:textFill>
            <w14:solidFill>
              <w14:schemeClr w14:val="tx1"/>
            </w14:solidFill>
          </w14:textFill>
        </w:rPr>
      </w:pPr>
      <w:r>
        <w:rPr>
          <w:rFonts w:ascii="Times New Roman" w:hAnsi="Times New Roman" w:cs="Times New Roman"/>
          <w:b/>
          <w:bCs/>
          <w:i/>
          <w:iCs/>
          <w:color w:val="000000" w:themeColor="text1"/>
          <w:sz w:val="20"/>
          <w:szCs w:val="20"/>
          <w:lang w:eastAsia="zh-TW"/>
          <w14:textFill>
            <w14:solidFill>
              <w14:schemeClr w14:val="tx1"/>
            </w14:solidFill>
          </w14:textFill>
        </w:rPr>
        <w:drawing>
          <wp:inline distT="0" distB="0" distL="0" distR="0">
            <wp:extent cx="4807585" cy="4807585"/>
            <wp:effectExtent l="0" t="0" r="5715"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4945968" cy="4945968"/>
                    </a:xfrm>
                    <a:prstGeom prst="rect">
                      <a:avLst/>
                    </a:prstGeom>
                  </pic:spPr>
                </pic:pic>
              </a:graphicData>
            </a:graphic>
          </wp:inline>
        </w:drawing>
      </w:r>
    </w:p>
    <w:p>
      <w:pPr>
        <w:jc w:val="both"/>
        <w:rPr>
          <w:rFonts w:ascii="Times New Roman" w:hAnsi="Times New Roman" w:cs="Times New Roman"/>
          <w:color w:val="000000" w:themeColor="text1"/>
          <w:sz w:val="20"/>
          <w:szCs w:val="20"/>
          <w:lang w:eastAsia="zh-TW"/>
          <w14:textFill>
            <w14:solidFill>
              <w14:schemeClr w14:val="tx1"/>
            </w14:solidFill>
          </w14:textFill>
        </w:rPr>
      </w:pPr>
      <w:r>
        <w:rPr>
          <w:rFonts w:hint="eastAsia" w:ascii="Times New Roman" w:hAnsi="Times New Roman" w:cs="Times New Roman"/>
          <w:b/>
          <w:bCs/>
          <w:color w:val="000000" w:themeColor="text1"/>
          <w:sz w:val="20"/>
          <w:szCs w:val="20"/>
          <w:lang w:eastAsia="zh-TW"/>
          <w14:textFill>
            <w14:solidFill>
              <w14:schemeClr w14:val="tx1"/>
            </w14:solidFill>
          </w14:textFill>
        </w:rPr>
        <w:t>F</w:t>
      </w:r>
      <w:r>
        <w:rPr>
          <w:rFonts w:ascii="Times New Roman" w:hAnsi="Times New Roman" w:cs="Times New Roman"/>
          <w:b/>
          <w:bCs/>
          <w:color w:val="000000" w:themeColor="text1"/>
          <w:sz w:val="20"/>
          <w:szCs w:val="20"/>
          <w:lang w:eastAsia="zh-TW"/>
          <w14:textFill>
            <w14:solidFill>
              <w14:schemeClr w14:val="tx1"/>
            </w14:solidFill>
          </w14:textFill>
        </w:rPr>
        <w:t xml:space="preserve">igure 2.1: </w:t>
      </w:r>
      <w:bookmarkStart w:id="23" w:name="OLE_LINK292"/>
      <w:bookmarkStart w:id="24" w:name="OLE_LINK293"/>
      <w:r>
        <w:rPr>
          <w:rFonts w:ascii="Times New Roman" w:hAnsi="Times New Roman" w:cs="Times New Roman"/>
          <w:color w:val="000000" w:themeColor="text1"/>
          <w:sz w:val="20"/>
          <w:szCs w:val="20"/>
          <w:lang w:eastAsia="zh-TW"/>
          <w14:textFill>
            <w14:solidFill>
              <w14:schemeClr w14:val="tx1"/>
            </w14:solidFill>
          </w14:textFill>
        </w:rPr>
        <w:t xml:space="preserve">Boxplot for distribution of publication year. </w:t>
      </w:r>
      <w:bookmarkStart w:id="25" w:name="OLE_LINK5"/>
      <w:bookmarkStart w:id="26" w:name="OLE_LINK6"/>
      <w:r>
        <w:rPr>
          <w:rFonts w:ascii="Times New Roman" w:hAnsi="Times New Roman" w:cs="Times New Roman"/>
          <w:i/>
          <w:iCs/>
          <w:color w:val="000000" w:themeColor="text1"/>
          <w:sz w:val="20"/>
          <w:szCs w:val="20"/>
          <w:lang w:eastAsia="zh-TW"/>
          <w14:textFill>
            <w14:solidFill>
              <w14:schemeClr w14:val="tx1"/>
            </w14:solidFill>
          </w14:textFill>
        </w:rPr>
        <w:t>AE</w:t>
      </w:r>
      <w:r>
        <w:rPr>
          <w:rFonts w:ascii="Times New Roman" w:hAnsi="Times New Roman" w:cs="Times New Roman"/>
          <w:color w:val="000000" w:themeColor="text1"/>
          <w:sz w:val="20"/>
          <w:szCs w:val="20"/>
          <w:lang w:eastAsia="zh-TW"/>
          <w14:textFill>
            <w14:solidFill>
              <w14:schemeClr w14:val="tx1"/>
            </w14:solidFill>
          </w14:textFill>
        </w:rPr>
        <w:t xml:space="preserve"> A</w:t>
      </w:r>
      <w:r>
        <w:rPr>
          <w:rFonts w:hint="eastAsia" w:ascii="Times New Roman" w:hAnsi="Times New Roman" w:cs="Times New Roman"/>
          <w:color w:val="000000" w:themeColor="text1"/>
          <w:sz w:val="20"/>
          <w:szCs w:val="20"/>
          <w:lang w:eastAsia="zh-TW"/>
          <w14:textFill>
            <w14:solidFill>
              <w14:schemeClr w14:val="tx1"/>
            </w14:solidFill>
          </w14:textFill>
        </w:rPr>
        <w:t>ero</w:t>
      </w:r>
      <w:r>
        <w:rPr>
          <w:rFonts w:ascii="Times New Roman" w:hAnsi="Times New Roman" w:cs="Times New Roman"/>
          <w:color w:val="000000" w:themeColor="text1"/>
          <w:sz w:val="20"/>
          <w:szCs w:val="20"/>
          <w:lang w:eastAsia="zh-TW"/>
          <w14:textFill>
            <w14:solidFill>
              <w14:schemeClr w14:val="tx1"/>
            </w14:solidFill>
          </w14:textFill>
        </w:rPr>
        <w:t xml:space="preserve">bic Exercise, </w:t>
      </w:r>
      <w:r>
        <w:rPr>
          <w:rFonts w:ascii="Times New Roman" w:hAnsi="Times New Roman" w:cs="Times New Roman"/>
          <w:i/>
          <w:iCs/>
          <w:color w:val="000000" w:themeColor="text1"/>
          <w:sz w:val="20"/>
          <w:szCs w:val="20"/>
          <w:lang w:eastAsia="zh-TW"/>
          <w14:textFill>
            <w14:solidFill>
              <w14:schemeClr w14:val="tx1"/>
            </w14:solidFill>
          </w14:textFill>
        </w:rPr>
        <w:t>CON</w:t>
      </w:r>
      <w:r>
        <w:rPr>
          <w:rFonts w:ascii="Times New Roman" w:hAnsi="Times New Roman" w:cs="Times New Roman"/>
          <w:color w:val="000000" w:themeColor="text1"/>
          <w:sz w:val="20"/>
          <w:szCs w:val="20"/>
          <w:lang w:eastAsia="zh-TW"/>
          <w14:textFill>
            <w14:solidFill>
              <w14:schemeClr w14:val="tx1"/>
            </w14:solidFill>
          </w14:textFill>
        </w:rPr>
        <w:t xml:space="preserve"> Control group, </w:t>
      </w:r>
      <w:r>
        <w:rPr>
          <w:rFonts w:ascii="Times New Roman" w:hAnsi="Times New Roman" w:cs="Times New Roman"/>
          <w:i/>
          <w:iCs/>
          <w:color w:val="000000" w:themeColor="text1"/>
          <w:sz w:val="20"/>
          <w:szCs w:val="20"/>
          <w14:textFill>
            <w14:solidFill>
              <w14:schemeClr w14:val="tx1"/>
            </w14:solidFill>
          </w14:textFill>
        </w:rPr>
        <w:t>Mix</w:t>
      </w:r>
      <w:r>
        <w:rPr>
          <w:rFonts w:ascii="Times New Roman" w:hAnsi="Times New Roman" w:cs="Times New Roman"/>
          <w:color w:val="000000" w:themeColor="text1"/>
          <w:sz w:val="20"/>
          <w:szCs w:val="20"/>
          <w14:textFill>
            <w14:solidFill>
              <w14:schemeClr w14:val="tx1"/>
            </w14:solidFill>
          </w14:textFill>
        </w:rPr>
        <w:t xml:space="preserve"> Mixed exercise, </w:t>
      </w:r>
      <w:r>
        <w:rPr>
          <w:rFonts w:ascii="Times New Roman" w:hAnsi="Times New Roman" w:cs="Times New Roman"/>
          <w:color w:val="000000" w:themeColor="text1"/>
          <w:sz w:val="20"/>
          <w:szCs w:val="20"/>
          <w:lang w:eastAsia="zh-TW"/>
          <w14:textFill>
            <w14:solidFill>
              <w14:schemeClr w14:val="tx1"/>
            </w14:solidFill>
          </w14:textFill>
        </w:rPr>
        <w:t xml:space="preserve">RT Resistance Training, </w:t>
      </w:r>
      <w:r>
        <w:rPr>
          <w:rFonts w:ascii="Times New Roman" w:hAnsi="Times New Roman" w:cs="Times New Roman"/>
          <w:i/>
          <w:iCs/>
          <w:color w:val="000000" w:themeColor="text1"/>
          <w:sz w:val="20"/>
          <w:szCs w:val="20"/>
          <w:lang w:eastAsia="zh-TW"/>
          <w14:textFill>
            <w14:solidFill>
              <w14:schemeClr w14:val="tx1"/>
            </w14:solidFill>
          </w14:textFill>
        </w:rPr>
        <w:t>TC</w:t>
      </w:r>
      <w:r>
        <w:rPr>
          <w:rFonts w:ascii="Times New Roman" w:hAnsi="Times New Roman" w:cs="Times New Roman"/>
          <w:color w:val="000000" w:themeColor="text1"/>
          <w:sz w:val="20"/>
          <w:szCs w:val="20"/>
          <w:lang w:eastAsia="zh-TW"/>
          <w14:textFill>
            <w14:solidFill>
              <w14:schemeClr w14:val="tx1"/>
            </w14:solidFill>
          </w14:textFill>
        </w:rPr>
        <w:t xml:space="preserve"> T</w:t>
      </w:r>
      <w:r>
        <w:rPr>
          <w:rFonts w:hint="eastAsia" w:ascii="Times New Roman" w:hAnsi="Times New Roman" w:cs="Times New Roman"/>
          <w:color w:val="000000" w:themeColor="text1"/>
          <w:sz w:val="20"/>
          <w:szCs w:val="20"/>
          <w:lang w:eastAsia="zh-TW"/>
          <w14:textFill>
            <w14:solidFill>
              <w14:schemeClr w14:val="tx1"/>
            </w14:solidFill>
          </w14:textFill>
        </w:rPr>
        <w:t>a</w:t>
      </w:r>
      <w:r>
        <w:rPr>
          <w:rFonts w:ascii="Times New Roman" w:hAnsi="Times New Roman" w:cs="Times New Roman"/>
          <w:color w:val="000000" w:themeColor="text1"/>
          <w:sz w:val="20"/>
          <w:szCs w:val="20"/>
          <w:lang w:eastAsia="zh-TW"/>
          <w14:textFill>
            <w14:solidFill>
              <w14:schemeClr w14:val="tx1"/>
            </w14:solidFill>
          </w14:textFill>
        </w:rPr>
        <w:t>i Chi.</w:t>
      </w:r>
      <w:r>
        <w:rPr>
          <w:rFonts w:ascii="Times New Roman" w:hAnsi="Times New Roman" w:cs="Times New Roman"/>
          <w:i/>
          <w:iCs/>
          <w:color w:val="000000" w:themeColor="text1"/>
          <w:sz w:val="20"/>
          <w:szCs w:val="20"/>
          <w:lang w:eastAsia="zh-TW"/>
          <w14:textFill>
            <w14:solidFill>
              <w14:schemeClr w14:val="tx1"/>
            </w14:solidFill>
          </w14:textFill>
        </w:rPr>
        <w:t xml:space="preserve"> </w:t>
      </w:r>
    </w:p>
    <w:bookmarkEnd w:id="23"/>
    <w:bookmarkEnd w:id="24"/>
    <w:bookmarkEnd w:id="25"/>
    <w:bookmarkEnd w:id="26"/>
    <w:p>
      <w:pPr>
        <w:pStyle w:val="3"/>
        <w:spacing w:line="240" w:lineRule="auto"/>
        <w:rPr>
          <w:rFonts w:ascii="Times New Roman" w:hAnsi="Times New Roman" w:cs="Times New Roman"/>
          <w:szCs w:val="20"/>
          <w:lang w:eastAsia="zh-TW"/>
        </w:rPr>
      </w:pPr>
      <w:bookmarkStart w:id="27" w:name="_Toc143793375"/>
      <w:r>
        <w:rPr>
          <w:rFonts w:ascii="Times New Roman" w:hAnsi="Times New Roman" w:cs="Times New Roman"/>
          <w:szCs w:val="20"/>
          <w:lang w:eastAsia="zh-TW"/>
        </w:rPr>
        <w:t>2.2 Mean age</w:t>
      </w:r>
      <w:bookmarkEnd w:id="27"/>
    </w:p>
    <w:p>
      <w:pPr>
        <w:jc w:val="both"/>
        <w:rPr>
          <w:rFonts w:ascii="Times New Roman" w:hAnsi="Times New Roman" w:cs="Times New Roman"/>
          <w:color w:val="000000" w:themeColor="text1"/>
          <w:sz w:val="20"/>
          <w:szCs w:val="20"/>
          <w:lang w:eastAsia="zh-TW"/>
          <w14:textFill>
            <w14:solidFill>
              <w14:schemeClr w14:val="tx1"/>
            </w14:solidFill>
          </w14:textFill>
        </w:rPr>
      </w:pPr>
      <w:bookmarkStart w:id="28" w:name="OLE_LINK296"/>
      <w:bookmarkStart w:id="29" w:name="OLE_LINK297"/>
      <w:r>
        <w:rPr>
          <w:rFonts w:ascii="Times New Roman" w:hAnsi="Times New Roman" w:cs="Times New Roman"/>
          <w:color w:val="000000" w:themeColor="text1"/>
          <w:sz w:val="20"/>
          <w:szCs w:val="20"/>
          <w:lang w:eastAsia="zh-TW"/>
          <w14:textFill>
            <w14:solidFill>
              <w14:schemeClr w14:val="tx1"/>
            </w14:solidFill>
          </w14:textFill>
        </w:rPr>
        <w:t xml:space="preserve">We checked the mean age distribution of the included study participants. The range is from 59.6 to 87.9, with a median of 72.58. The results of one-way ANOVA showed that there was no statistical difference in the mean age between the types of exercise (F = 1.458, P = 0.189). </w:t>
      </w:r>
    </w:p>
    <w:bookmarkEnd w:id="28"/>
    <w:bookmarkEnd w:id="29"/>
    <w:p>
      <w:pPr>
        <w:jc w:val="both"/>
        <w:rPr>
          <w:rFonts w:ascii="Times New Roman" w:hAnsi="Times New Roman" w:cs="Times New Roman"/>
          <w:b/>
          <w:bCs/>
          <w:i/>
          <w:iCs/>
          <w:color w:val="000000" w:themeColor="text1"/>
          <w:sz w:val="20"/>
          <w:szCs w:val="20"/>
          <w:lang w:eastAsia="zh-TW"/>
          <w14:textFill>
            <w14:solidFill>
              <w14:schemeClr w14:val="tx1"/>
            </w14:solidFill>
          </w14:textFill>
        </w:rPr>
      </w:pPr>
    </w:p>
    <w:p>
      <w:pPr>
        <w:jc w:val="both"/>
        <w:rPr>
          <w:rFonts w:ascii="Times New Roman" w:hAnsi="Times New Roman" w:cs="Times New Roman"/>
          <w:color w:val="000000" w:themeColor="text1"/>
          <w:sz w:val="20"/>
          <w:szCs w:val="20"/>
          <w:lang w:eastAsia="zh-TW"/>
          <w14:textFill>
            <w14:solidFill>
              <w14:schemeClr w14:val="tx1"/>
            </w14:solidFill>
          </w14:textFill>
        </w:rPr>
      </w:pPr>
      <w:bookmarkStart w:id="30" w:name="OLE_LINK298"/>
      <w:bookmarkStart w:id="31" w:name="OLE_LINK299"/>
      <w:r>
        <w:rPr>
          <w:rFonts w:hint="eastAsia" w:ascii="Times New Roman" w:hAnsi="Times New Roman" w:cs="Times New Roman"/>
          <w:b/>
          <w:bCs/>
          <w:color w:val="000000" w:themeColor="text1"/>
          <w:sz w:val="20"/>
          <w:szCs w:val="20"/>
          <w:lang w:eastAsia="zh-TW"/>
          <w14:textFill>
            <w14:solidFill>
              <w14:schemeClr w14:val="tx1"/>
            </w14:solidFill>
          </w14:textFill>
        </w:rPr>
        <w:drawing>
          <wp:inline distT="0" distB="0" distL="0" distR="0">
            <wp:extent cx="5274310" cy="527431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274310" cy="5274310"/>
                    </a:xfrm>
                    <a:prstGeom prst="rect">
                      <a:avLst/>
                    </a:prstGeom>
                  </pic:spPr>
                </pic:pic>
              </a:graphicData>
            </a:graphic>
          </wp:inline>
        </w:drawing>
      </w:r>
      <w:r>
        <w:rPr>
          <w:rFonts w:hint="eastAsia" w:ascii="Times New Roman" w:hAnsi="Times New Roman" w:cs="Times New Roman"/>
          <w:b/>
          <w:bCs/>
          <w:color w:val="000000" w:themeColor="text1"/>
          <w:sz w:val="20"/>
          <w:szCs w:val="20"/>
          <w:lang w:eastAsia="zh-TW"/>
          <w14:textFill>
            <w14:solidFill>
              <w14:schemeClr w14:val="tx1"/>
            </w14:solidFill>
          </w14:textFill>
        </w:rPr>
        <w:t>F</w:t>
      </w:r>
      <w:r>
        <w:rPr>
          <w:rFonts w:ascii="Times New Roman" w:hAnsi="Times New Roman" w:cs="Times New Roman"/>
          <w:b/>
          <w:bCs/>
          <w:color w:val="000000" w:themeColor="text1"/>
          <w:sz w:val="20"/>
          <w:szCs w:val="20"/>
          <w:lang w:eastAsia="zh-TW"/>
          <w14:textFill>
            <w14:solidFill>
              <w14:schemeClr w14:val="tx1"/>
            </w14:solidFill>
          </w14:textFill>
        </w:rPr>
        <w:t xml:space="preserve">igure 2.2: </w:t>
      </w:r>
      <w:r>
        <w:rPr>
          <w:rFonts w:ascii="Times New Roman" w:hAnsi="Times New Roman" w:cs="Times New Roman"/>
          <w:color w:val="000000" w:themeColor="text1"/>
          <w:sz w:val="20"/>
          <w:szCs w:val="20"/>
          <w:lang w:eastAsia="zh-TW"/>
          <w14:textFill>
            <w14:solidFill>
              <w14:schemeClr w14:val="tx1"/>
            </w14:solidFill>
          </w14:textFill>
        </w:rPr>
        <w:t xml:space="preserve">Boxplot for distribution of mean age. </w:t>
      </w:r>
      <w:bookmarkStart w:id="32" w:name="OLE_LINK4"/>
      <w:bookmarkStart w:id="33" w:name="OLE_LINK3"/>
      <w:r>
        <w:rPr>
          <w:rFonts w:ascii="Times New Roman" w:hAnsi="Times New Roman" w:cs="Times New Roman"/>
          <w:i/>
          <w:iCs/>
          <w:color w:val="000000" w:themeColor="text1"/>
          <w:sz w:val="20"/>
          <w:szCs w:val="20"/>
          <w:lang w:eastAsia="zh-TW"/>
          <w14:textFill>
            <w14:solidFill>
              <w14:schemeClr w14:val="tx1"/>
            </w14:solidFill>
          </w14:textFill>
        </w:rPr>
        <w:t>AE</w:t>
      </w:r>
      <w:r>
        <w:rPr>
          <w:rFonts w:ascii="Times New Roman" w:hAnsi="Times New Roman" w:cs="Times New Roman"/>
          <w:color w:val="000000" w:themeColor="text1"/>
          <w:sz w:val="20"/>
          <w:szCs w:val="20"/>
          <w:lang w:eastAsia="zh-TW"/>
          <w14:textFill>
            <w14:solidFill>
              <w14:schemeClr w14:val="tx1"/>
            </w14:solidFill>
          </w14:textFill>
        </w:rPr>
        <w:t xml:space="preserve"> A</w:t>
      </w:r>
      <w:r>
        <w:rPr>
          <w:rFonts w:hint="eastAsia" w:ascii="Times New Roman" w:hAnsi="Times New Roman" w:cs="Times New Roman"/>
          <w:color w:val="000000" w:themeColor="text1"/>
          <w:sz w:val="20"/>
          <w:szCs w:val="20"/>
          <w:lang w:eastAsia="zh-TW"/>
          <w14:textFill>
            <w14:solidFill>
              <w14:schemeClr w14:val="tx1"/>
            </w14:solidFill>
          </w14:textFill>
        </w:rPr>
        <w:t>ero</w:t>
      </w:r>
      <w:r>
        <w:rPr>
          <w:rFonts w:ascii="Times New Roman" w:hAnsi="Times New Roman" w:cs="Times New Roman"/>
          <w:color w:val="000000" w:themeColor="text1"/>
          <w:sz w:val="20"/>
          <w:szCs w:val="20"/>
          <w:lang w:eastAsia="zh-TW"/>
          <w14:textFill>
            <w14:solidFill>
              <w14:schemeClr w14:val="tx1"/>
            </w14:solidFill>
          </w14:textFill>
        </w:rPr>
        <w:t xml:space="preserve">bic Exercise, </w:t>
      </w:r>
      <w:r>
        <w:rPr>
          <w:rFonts w:ascii="Times New Roman" w:hAnsi="Times New Roman" w:cs="Times New Roman"/>
          <w:i/>
          <w:iCs/>
          <w:color w:val="000000" w:themeColor="text1"/>
          <w:sz w:val="20"/>
          <w:szCs w:val="20"/>
          <w:lang w:eastAsia="zh-TW"/>
          <w14:textFill>
            <w14:solidFill>
              <w14:schemeClr w14:val="tx1"/>
            </w14:solidFill>
          </w14:textFill>
        </w:rPr>
        <w:t>CON</w:t>
      </w:r>
      <w:r>
        <w:rPr>
          <w:rFonts w:ascii="Times New Roman" w:hAnsi="Times New Roman" w:cs="Times New Roman"/>
          <w:color w:val="000000" w:themeColor="text1"/>
          <w:sz w:val="20"/>
          <w:szCs w:val="20"/>
          <w:lang w:eastAsia="zh-TW"/>
          <w14:textFill>
            <w14:solidFill>
              <w14:schemeClr w14:val="tx1"/>
            </w14:solidFill>
          </w14:textFill>
        </w:rPr>
        <w:t xml:space="preserve"> Control group, </w:t>
      </w:r>
      <w:r>
        <w:rPr>
          <w:rFonts w:ascii="Times New Roman" w:hAnsi="Times New Roman" w:cs="Times New Roman"/>
          <w:i/>
          <w:iCs/>
          <w:color w:val="000000" w:themeColor="text1"/>
          <w:sz w:val="20"/>
          <w:szCs w:val="20"/>
          <w14:textFill>
            <w14:solidFill>
              <w14:schemeClr w14:val="tx1"/>
            </w14:solidFill>
          </w14:textFill>
        </w:rPr>
        <w:t>Mix</w:t>
      </w:r>
      <w:r>
        <w:rPr>
          <w:rFonts w:ascii="Times New Roman" w:hAnsi="Times New Roman" w:cs="Times New Roman"/>
          <w:color w:val="000000" w:themeColor="text1"/>
          <w:sz w:val="20"/>
          <w:szCs w:val="20"/>
          <w14:textFill>
            <w14:solidFill>
              <w14:schemeClr w14:val="tx1"/>
            </w14:solidFill>
          </w14:textFill>
        </w:rPr>
        <w:t xml:space="preserve"> Mixed exercise, </w:t>
      </w:r>
      <w:r>
        <w:rPr>
          <w:rFonts w:ascii="Times New Roman" w:hAnsi="Times New Roman" w:cs="Times New Roman"/>
          <w:color w:val="000000" w:themeColor="text1"/>
          <w:sz w:val="20"/>
          <w:szCs w:val="20"/>
          <w:lang w:eastAsia="zh-TW"/>
          <w14:textFill>
            <w14:solidFill>
              <w14:schemeClr w14:val="tx1"/>
            </w14:solidFill>
          </w14:textFill>
        </w:rPr>
        <w:t xml:space="preserve">RT Resistance Training, </w:t>
      </w:r>
      <w:r>
        <w:rPr>
          <w:rFonts w:ascii="Times New Roman" w:hAnsi="Times New Roman" w:cs="Times New Roman"/>
          <w:i/>
          <w:iCs/>
          <w:color w:val="000000" w:themeColor="text1"/>
          <w:sz w:val="20"/>
          <w:szCs w:val="20"/>
          <w:lang w:eastAsia="zh-TW"/>
          <w14:textFill>
            <w14:solidFill>
              <w14:schemeClr w14:val="tx1"/>
            </w14:solidFill>
          </w14:textFill>
        </w:rPr>
        <w:t>TC</w:t>
      </w:r>
      <w:r>
        <w:rPr>
          <w:rFonts w:ascii="Times New Roman" w:hAnsi="Times New Roman" w:cs="Times New Roman"/>
          <w:color w:val="000000" w:themeColor="text1"/>
          <w:sz w:val="20"/>
          <w:szCs w:val="20"/>
          <w:lang w:eastAsia="zh-TW"/>
          <w14:textFill>
            <w14:solidFill>
              <w14:schemeClr w14:val="tx1"/>
            </w14:solidFill>
          </w14:textFill>
        </w:rPr>
        <w:t xml:space="preserve"> T</w:t>
      </w:r>
      <w:r>
        <w:rPr>
          <w:rFonts w:hint="eastAsia" w:ascii="Times New Roman" w:hAnsi="Times New Roman" w:cs="Times New Roman"/>
          <w:color w:val="000000" w:themeColor="text1"/>
          <w:sz w:val="20"/>
          <w:szCs w:val="20"/>
          <w:lang w:eastAsia="zh-TW"/>
          <w14:textFill>
            <w14:solidFill>
              <w14:schemeClr w14:val="tx1"/>
            </w14:solidFill>
          </w14:textFill>
        </w:rPr>
        <w:t>a</w:t>
      </w:r>
      <w:r>
        <w:rPr>
          <w:rFonts w:ascii="Times New Roman" w:hAnsi="Times New Roman" w:cs="Times New Roman"/>
          <w:color w:val="000000" w:themeColor="text1"/>
          <w:sz w:val="20"/>
          <w:szCs w:val="20"/>
          <w:lang w:eastAsia="zh-TW"/>
          <w14:textFill>
            <w14:solidFill>
              <w14:schemeClr w14:val="tx1"/>
            </w14:solidFill>
          </w14:textFill>
        </w:rPr>
        <w:t>i Chi.</w:t>
      </w:r>
      <w:bookmarkEnd w:id="32"/>
      <w:bookmarkEnd w:id="33"/>
      <w:r>
        <w:rPr>
          <w:rFonts w:ascii="Times New Roman" w:hAnsi="Times New Roman" w:cs="Times New Roman"/>
          <w:i/>
          <w:iCs/>
          <w:color w:val="000000" w:themeColor="text1"/>
          <w:sz w:val="20"/>
          <w:szCs w:val="20"/>
          <w:lang w:eastAsia="zh-TW"/>
          <w14:textFill>
            <w14:solidFill>
              <w14:schemeClr w14:val="tx1"/>
            </w14:solidFill>
          </w14:textFill>
        </w:rPr>
        <w:t xml:space="preserve"> </w:t>
      </w:r>
    </w:p>
    <w:bookmarkEnd w:id="30"/>
    <w:bookmarkEnd w:id="31"/>
    <w:p>
      <w:pPr>
        <w:jc w:val="both"/>
        <w:rPr>
          <w:rFonts w:ascii="Times New Roman" w:hAnsi="Times New Roman" w:cs="Times New Roman"/>
          <w:b/>
          <w:bCs/>
          <w:color w:val="000000" w:themeColor="text1"/>
          <w:sz w:val="20"/>
          <w:szCs w:val="20"/>
          <w14:textFill>
            <w14:solidFill>
              <w14:schemeClr w14:val="tx1"/>
            </w14:solidFill>
          </w14:textFill>
        </w:rPr>
        <w:sectPr>
          <w:pgSz w:w="11906" w:h="16838"/>
          <w:pgMar w:top="1440" w:right="1800" w:bottom="1440" w:left="1800" w:header="851" w:footer="992" w:gutter="0"/>
          <w:cols w:space="425" w:num="1"/>
          <w:docGrid w:type="lines" w:linePitch="312" w:charSpace="0"/>
        </w:sectPr>
      </w:pPr>
    </w:p>
    <w:p>
      <w:pPr>
        <w:pStyle w:val="3"/>
        <w:spacing w:line="240" w:lineRule="auto"/>
        <w:rPr>
          <w:rFonts w:ascii="Times New Roman" w:hAnsi="Times New Roman" w:cs="Times New Roman"/>
          <w:szCs w:val="20"/>
          <w:lang w:eastAsia="zh-TW"/>
        </w:rPr>
      </w:pPr>
      <w:bookmarkStart w:id="34" w:name="_Toc143793376"/>
      <w:r>
        <w:rPr>
          <w:rFonts w:ascii="Times New Roman" w:hAnsi="Times New Roman" w:cs="Times New Roman"/>
          <w:szCs w:val="20"/>
          <w:lang w:eastAsia="zh-TW"/>
        </w:rPr>
        <w:t xml:space="preserve">2.3 </w:t>
      </w:r>
      <w:bookmarkStart w:id="35" w:name="OLE_LINK7"/>
      <w:bookmarkStart w:id="36" w:name="OLE_LINK207"/>
      <w:bookmarkStart w:id="37" w:name="OLE_LINK8"/>
      <w:r>
        <w:rPr>
          <w:rFonts w:ascii="Times New Roman" w:hAnsi="Times New Roman" w:cs="Times New Roman"/>
          <w:szCs w:val="20"/>
          <w:lang w:eastAsia="zh-TW"/>
        </w:rPr>
        <w:t>Percentage female</w:t>
      </w:r>
      <w:bookmarkEnd w:id="34"/>
      <w:bookmarkEnd w:id="35"/>
      <w:bookmarkEnd w:id="36"/>
      <w:bookmarkEnd w:id="37"/>
    </w:p>
    <w:p>
      <w:pPr>
        <w:jc w:val="both"/>
        <w:rPr>
          <w:rFonts w:ascii="Times New Roman" w:hAnsi="Times New Roman" w:cs="Times New Roman"/>
          <w:color w:val="000000" w:themeColor="text1"/>
          <w:sz w:val="20"/>
          <w:szCs w:val="20"/>
          <w:lang w:eastAsia="zh-TW"/>
          <w14:textFill>
            <w14:solidFill>
              <w14:schemeClr w14:val="tx1"/>
            </w14:solidFill>
          </w14:textFill>
        </w:rPr>
      </w:pPr>
      <w:r>
        <w:rPr>
          <w:rFonts w:ascii="Times New Roman" w:hAnsi="Times New Roman" w:cs="Times New Roman"/>
          <w:color w:val="000000" w:themeColor="text1"/>
          <w:sz w:val="20"/>
          <w:szCs w:val="20"/>
          <w:lang w:eastAsia="zh-TW"/>
          <w14:textFill>
            <w14:solidFill>
              <w14:schemeClr w14:val="tx1"/>
            </w14:solidFill>
          </w14:textFill>
        </w:rPr>
        <w:t>We checked the percentage female distribution of the included study participants. The range is from 0 to 100%, with a median of 69.23. The results of one-way ANOVA showed that there was no statistical difference in the percentage female between the types of exercise (F = 1.201, P = 0.310).</w:t>
      </w:r>
    </w:p>
    <w:p>
      <w:pPr>
        <w:jc w:val="both"/>
        <w:rPr>
          <w:rFonts w:ascii="Times New Roman" w:hAnsi="Times New Roman" w:cs="Times New Roman"/>
          <w:b/>
          <w:bCs/>
          <w:i/>
          <w:iCs/>
          <w:color w:val="000000" w:themeColor="text1"/>
          <w:sz w:val="20"/>
          <w:szCs w:val="20"/>
          <w:lang w:eastAsia="zh-TW"/>
          <w14:textFill>
            <w14:solidFill>
              <w14:schemeClr w14:val="tx1"/>
            </w14:solidFill>
          </w14:textFill>
        </w:rPr>
      </w:pPr>
      <w:r>
        <w:rPr>
          <w:rFonts w:ascii="Times New Roman" w:hAnsi="Times New Roman" w:cs="Times New Roman"/>
          <w:b/>
          <w:bCs/>
          <w:i/>
          <w:iCs/>
          <w:color w:val="000000" w:themeColor="text1"/>
          <w:sz w:val="20"/>
          <w:szCs w:val="20"/>
          <w:lang w:eastAsia="zh-TW"/>
          <w14:textFill>
            <w14:solidFill>
              <w14:schemeClr w14:val="tx1"/>
            </w14:solidFill>
          </w14:textFill>
        </w:rPr>
        <w:drawing>
          <wp:inline distT="0" distB="0" distL="0" distR="0">
            <wp:extent cx="5274310" cy="527431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274310" cy="5274310"/>
                    </a:xfrm>
                    <a:prstGeom prst="rect">
                      <a:avLst/>
                    </a:prstGeom>
                  </pic:spPr>
                </pic:pic>
              </a:graphicData>
            </a:graphic>
          </wp:inline>
        </w:drawing>
      </w:r>
    </w:p>
    <w:p>
      <w:pPr>
        <w:jc w:val="both"/>
        <w:rPr>
          <w:rFonts w:ascii="Times New Roman" w:hAnsi="Times New Roman" w:cs="Times New Roman"/>
          <w:color w:val="000000" w:themeColor="text1"/>
          <w:sz w:val="20"/>
          <w:szCs w:val="20"/>
          <w:lang w:eastAsia="zh-TW"/>
          <w14:textFill>
            <w14:solidFill>
              <w14:schemeClr w14:val="tx1"/>
            </w14:solidFill>
          </w14:textFill>
        </w:rPr>
        <w:sectPr>
          <w:pgSz w:w="11906" w:h="16838"/>
          <w:pgMar w:top="1440" w:right="1797" w:bottom="1440" w:left="1797" w:header="851" w:footer="992" w:gutter="0"/>
          <w:cols w:space="425" w:num="1"/>
          <w:docGrid w:type="lines" w:linePitch="312" w:charSpace="0"/>
        </w:sectPr>
      </w:pPr>
      <w:bookmarkStart w:id="38" w:name="OLE_LINK9"/>
      <w:bookmarkStart w:id="39" w:name="OLE_LINK10"/>
      <w:r>
        <w:rPr>
          <w:rFonts w:hint="eastAsia" w:ascii="Times New Roman" w:hAnsi="Times New Roman" w:cs="Times New Roman"/>
          <w:b/>
          <w:bCs/>
          <w:color w:val="000000" w:themeColor="text1"/>
          <w:sz w:val="20"/>
          <w:szCs w:val="20"/>
          <w:lang w:eastAsia="zh-TW"/>
          <w14:textFill>
            <w14:solidFill>
              <w14:schemeClr w14:val="tx1"/>
            </w14:solidFill>
          </w14:textFill>
        </w:rPr>
        <w:t>F</w:t>
      </w:r>
      <w:r>
        <w:rPr>
          <w:rFonts w:ascii="Times New Roman" w:hAnsi="Times New Roman" w:cs="Times New Roman"/>
          <w:b/>
          <w:bCs/>
          <w:color w:val="000000" w:themeColor="text1"/>
          <w:sz w:val="20"/>
          <w:szCs w:val="20"/>
          <w:lang w:eastAsia="zh-TW"/>
          <w14:textFill>
            <w14:solidFill>
              <w14:schemeClr w14:val="tx1"/>
            </w14:solidFill>
          </w14:textFill>
        </w:rPr>
        <w:t xml:space="preserve">igure 2.3: </w:t>
      </w:r>
      <w:r>
        <w:rPr>
          <w:rFonts w:ascii="Times New Roman" w:hAnsi="Times New Roman" w:cs="Times New Roman"/>
          <w:color w:val="000000" w:themeColor="text1"/>
          <w:sz w:val="20"/>
          <w:szCs w:val="20"/>
          <w:lang w:eastAsia="zh-TW"/>
          <w14:textFill>
            <w14:solidFill>
              <w14:schemeClr w14:val="tx1"/>
            </w14:solidFill>
          </w14:textFill>
        </w:rPr>
        <w:t xml:space="preserve">Boxplot for distribution of percentage female. </w:t>
      </w:r>
      <w:r>
        <w:rPr>
          <w:rFonts w:ascii="Times New Roman" w:hAnsi="Times New Roman" w:cs="Times New Roman"/>
          <w:i/>
          <w:iCs/>
          <w:color w:val="000000" w:themeColor="text1"/>
          <w:sz w:val="20"/>
          <w:szCs w:val="20"/>
          <w:lang w:eastAsia="zh-TW"/>
          <w14:textFill>
            <w14:solidFill>
              <w14:schemeClr w14:val="tx1"/>
            </w14:solidFill>
          </w14:textFill>
        </w:rPr>
        <w:t>AE</w:t>
      </w:r>
      <w:r>
        <w:rPr>
          <w:rFonts w:ascii="Times New Roman" w:hAnsi="Times New Roman" w:cs="Times New Roman"/>
          <w:color w:val="000000" w:themeColor="text1"/>
          <w:sz w:val="20"/>
          <w:szCs w:val="20"/>
          <w:lang w:eastAsia="zh-TW"/>
          <w14:textFill>
            <w14:solidFill>
              <w14:schemeClr w14:val="tx1"/>
            </w14:solidFill>
          </w14:textFill>
        </w:rPr>
        <w:t xml:space="preserve"> A</w:t>
      </w:r>
      <w:r>
        <w:rPr>
          <w:rFonts w:hint="eastAsia" w:ascii="Times New Roman" w:hAnsi="Times New Roman" w:cs="Times New Roman"/>
          <w:color w:val="000000" w:themeColor="text1"/>
          <w:sz w:val="20"/>
          <w:szCs w:val="20"/>
          <w:lang w:eastAsia="zh-TW"/>
          <w14:textFill>
            <w14:solidFill>
              <w14:schemeClr w14:val="tx1"/>
            </w14:solidFill>
          </w14:textFill>
        </w:rPr>
        <w:t>ero</w:t>
      </w:r>
      <w:r>
        <w:rPr>
          <w:rFonts w:ascii="Times New Roman" w:hAnsi="Times New Roman" w:cs="Times New Roman"/>
          <w:color w:val="000000" w:themeColor="text1"/>
          <w:sz w:val="20"/>
          <w:szCs w:val="20"/>
          <w:lang w:eastAsia="zh-TW"/>
          <w14:textFill>
            <w14:solidFill>
              <w14:schemeClr w14:val="tx1"/>
            </w14:solidFill>
          </w14:textFill>
        </w:rPr>
        <w:t xml:space="preserve">bic Exercise, </w:t>
      </w:r>
      <w:r>
        <w:rPr>
          <w:rFonts w:ascii="Times New Roman" w:hAnsi="Times New Roman" w:cs="Times New Roman"/>
          <w:i/>
          <w:iCs/>
          <w:color w:val="000000" w:themeColor="text1"/>
          <w:sz w:val="20"/>
          <w:szCs w:val="20"/>
          <w:lang w:eastAsia="zh-TW"/>
          <w14:textFill>
            <w14:solidFill>
              <w14:schemeClr w14:val="tx1"/>
            </w14:solidFill>
          </w14:textFill>
        </w:rPr>
        <w:t>CON</w:t>
      </w:r>
      <w:r>
        <w:rPr>
          <w:rFonts w:ascii="Times New Roman" w:hAnsi="Times New Roman" w:cs="Times New Roman"/>
          <w:color w:val="000000" w:themeColor="text1"/>
          <w:sz w:val="20"/>
          <w:szCs w:val="20"/>
          <w:lang w:eastAsia="zh-TW"/>
          <w14:textFill>
            <w14:solidFill>
              <w14:schemeClr w14:val="tx1"/>
            </w14:solidFill>
          </w14:textFill>
        </w:rPr>
        <w:t xml:space="preserve"> Control group, </w:t>
      </w:r>
      <w:r>
        <w:rPr>
          <w:rFonts w:ascii="Times New Roman" w:hAnsi="Times New Roman" w:cs="Times New Roman"/>
          <w:i/>
          <w:iCs/>
          <w:color w:val="000000" w:themeColor="text1"/>
          <w:sz w:val="20"/>
          <w:szCs w:val="20"/>
          <w14:textFill>
            <w14:solidFill>
              <w14:schemeClr w14:val="tx1"/>
            </w14:solidFill>
          </w14:textFill>
        </w:rPr>
        <w:t>Mix</w:t>
      </w:r>
      <w:r>
        <w:rPr>
          <w:rFonts w:ascii="Times New Roman" w:hAnsi="Times New Roman" w:cs="Times New Roman"/>
          <w:color w:val="000000" w:themeColor="text1"/>
          <w:sz w:val="20"/>
          <w:szCs w:val="20"/>
          <w14:textFill>
            <w14:solidFill>
              <w14:schemeClr w14:val="tx1"/>
            </w14:solidFill>
          </w14:textFill>
        </w:rPr>
        <w:t xml:space="preserve"> Mixed exercise, </w:t>
      </w:r>
      <w:r>
        <w:rPr>
          <w:rFonts w:ascii="Times New Roman" w:hAnsi="Times New Roman" w:cs="Times New Roman"/>
          <w:color w:val="000000" w:themeColor="text1"/>
          <w:sz w:val="20"/>
          <w:szCs w:val="20"/>
          <w:lang w:eastAsia="zh-TW"/>
          <w14:textFill>
            <w14:solidFill>
              <w14:schemeClr w14:val="tx1"/>
            </w14:solidFill>
          </w14:textFill>
        </w:rPr>
        <w:t xml:space="preserve">RT Resistance Training, </w:t>
      </w:r>
      <w:r>
        <w:rPr>
          <w:rFonts w:ascii="Times New Roman" w:hAnsi="Times New Roman" w:cs="Times New Roman"/>
          <w:i/>
          <w:iCs/>
          <w:color w:val="000000" w:themeColor="text1"/>
          <w:sz w:val="20"/>
          <w:szCs w:val="20"/>
          <w:lang w:eastAsia="zh-TW"/>
          <w14:textFill>
            <w14:solidFill>
              <w14:schemeClr w14:val="tx1"/>
            </w14:solidFill>
          </w14:textFill>
        </w:rPr>
        <w:t>TC</w:t>
      </w:r>
      <w:r>
        <w:rPr>
          <w:rFonts w:ascii="Times New Roman" w:hAnsi="Times New Roman" w:cs="Times New Roman"/>
          <w:color w:val="000000" w:themeColor="text1"/>
          <w:sz w:val="20"/>
          <w:szCs w:val="20"/>
          <w:lang w:eastAsia="zh-TW"/>
          <w14:textFill>
            <w14:solidFill>
              <w14:schemeClr w14:val="tx1"/>
            </w14:solidFill>
          </w14:textFill>
        </w:rPr>
        <w:t xml:space="preserve"> T</w:t>
      </w:r>
      <w:r>
        <w:rPr>
          <w:rFonts w:hint="eastAsia" w:ascii="Times New Roman" w:hAnsi="Times New Roman" w:cs="Times New Roman"/>
          <w:color w:val="000000" w:themeColor="text1"/>
          <w:sz w:val="20"/>
          <w:szCs w:val="20"/>
          <w:lang w:eastAsia="zh-TW"/>
          <w14:textFill>
            <w14:solidFill>
              <w14:schemeClr w14:val="tx1"/>
            </w14:solidFill>
          </w14:textFill>
        </w:rPr>
        <w:t>a</w:t>
      </w:r>
      <w:r>
        <w:rPr>
          <w:rFonts w:ascii="Times New Roman" w:hAnsi="Times New Roman" w:cs="Times New Roman"/>
          <w:color w:val="000000" w:themeColor="text1"/>
          <w:sz w:val="20"/>
          <w:szCs w:val="20"/>
          <w:lang w:eastAsia="zh-TW"/>
          <w14:textFill>
            <w14:solidFill>
              <w14:schemeClr w14:val="tx1"/>
            </w14:solidFill>
          </w14:textFill>
        </w:rPr>
        <w:t>i Chi</w:t>
      </w:r>
      <w:bookmarkEnd w:id="38"/>
      <w:bookmarkEnd w:id="39"/>
      <w:r>
        <w:rPr>
          <w:rFonts w:ascii="Times New Roman" w:hAnsi="Times New Roman" w:cs="Times New Roman"/>
          <w:color w:val="000000" w:themeColor="text1"/>
          <w:sz w:val="20"/>
          <w:szCs w:val="20"/>
          <w:lang w:eastAsia="zh-TW"/>
          <w14:textFill>
            <w14:solidFill>
              <w14:schemeClr w14:val="tx1"/>
            </w14:solidFill>
          </w14:textFill>
        </w:rPr>
        <w:t>.</w:t>
      </w:r>
    </w:p>
    <w:bookmarkEnd w:id="12"/>
    <w:bookmarkEnd w:id="13"/>
    <w:p>
      <w:pPr>
        <w:pStyle w:val="3"/>
        <w:spacing w:line="240" w:lineRule="auto"/>
        <w:rPr>
          <w:rFonts w:ascii="Times New Roman" w:hAnsi="Times New Roman" w:cs="Times New Roman"/>
          <w:szCs w:val="20"/>
          <w:lang w:eastAsia="zh-TW"/>
        </w:rPr>
      </w:pPr>
      <w:bookmarkStart w:id="40" w:name="_Toc143793377"/>
      <w:r>
        <w:rPr>
          <w:rFonts w:ascii="Times New Roman" w:hAnsi="Times New Roman" w:cs="Times New Roman"/>
          <w:szCs w:val="20"/>
          <w:lang w:eastAsia="zh-TW"/>
        </w:rPr>
        <w:t>2.4 Sample size</w:t>
      </w:r>
      <w:bookmarkEnd w:id="40"/>
    </w:p>
    <w:p>
      <w:pPr>
        <w:jc w:val="both"/>
        <w:rPr>
          <w:rFonts w:ascii="Times New Roman" w:hAnsi="Times New Roman" w:cs="Times New Roman"/>
          <w:color w:val="000000" w:themeColor="text1"/>
          <w:sz w:val="20"/>
          <w:szCs w:val="20"/>
          <w:lang w:eastAsia="zh-TW"/>
          <w14:textFill>
            <w14:solidFill>
              <w14:schemeClr w14:val="tx1"/>
            </w14:solidFill>
          </w14:textFill>
        </w:rPr>
      </w:pPr>
      <w:bookmarkStart w:id="41" w:name="OLE_LINK295"/>
      <w:bookmarkStart w:id="42" w:name="OLE_LINK294"/>
      <w:r>
        <w:rPr>
          <w:rFonts w:ascii="Times New Roman" w:hAnsi="Times New Roman" w:cs="Times New Roman"/>
          <w:color w:val="000000" w:themeColor="text1"/>
          <w:sz w:val="20"/>
          <w:szCs w:val="20"/>
          <w:lang w:eastAsia="zh-TW"/>
          <w14:textFill>
            <w14:solidFill>
              <w14:schemeClr w14:val="tx1"/>
            </w14:solidFill>
          </w14:textFill>
        </w:rPr>
        <w:t xml:space="preserve">We checked the sample size distribution of the included studies each arm. The range is from 5 to 83, with a median of 23. The results of one-way ANOVA showed that there was no statistical difference in the percentage female between the types of exercise (F = 1.358, P = 0.230). </w:t>
      </w:r>
      <w:bookmarkEnd w:id="14"/>
      <w:bookmarkEnd w:id="15"/>
      <w:bookmarkEnd w:id="41"/>
      <w:bookmarkEnd w:id="42"/>
    </w:p>
    <w:p>
      <w:pPr>
        <w:jc w:val="both"/>
        <w:rPr>
          <w:rFonts w:ascii="Times New Roman" w:hAnsi="Times New Roman" w:cs="Times New Roman"/>
          <w:color w:val="000000" w:themeColor="text1"/>
          <w:sz w:val="20"/>
          <w:szCs w:val="20"/>
          <w:lang w:eastAsia="zh-TW"/>
          <w14:textFill>
            <w14:solidFill>
              <w14:schemeClr w14:val="tx1"/>
            </w14:solidFill>
          </w14:textFill>
        </w:rPr>
      </w:pPr>
      <w:r>
        <w:rPr>
          <w:rFonts w:ascii="Times New Roman" w:hAnsi="Times New Roman" w:cs="Times New Roman"/>
          <w:color w:val="000000" w:themeColor="text1"/>
          <w:sz w:val="20"/>
          <w:szCs w:val="20"/>
          <w:lang w:eastAsia="zh-TW"/>
          <w14:textFill>
            <w14:solidFill>
              <w14:schemeClr w14:val="tx1"/>
            </w14:solidFill>
          </w14:textFill>
        </w:rPr>
        <w:drawing>
          <wp:inline distT="0" distB="0" distL="0" distR="0">
            <wp:extent cx="5278120" cy="5278120"/>
            <wp:effectExtent l="0" t="0" r="5080" b="508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278120" cy="5278120"/>
                    </a:xfrm>
                    <a:prstGeom prst="rect">
                      <a:avLst/>
                    </a:prstGeom>
                  </pic:spPr>
                </pic:pic>
              </a:graphicData>
            </a:graphic>
          </wp:inline>
        </w:drawing>
      </w:r>
    </w:p>
    <w:p>
      <w:pPr>
        <w:jc w:val="both"/>
        <w:rPr>
          <w:rFonts w:ascii="Times New Roman" w:hAnsi="Times New Roman" w:cs="Times New Roman"/>
          <w:color w:val="000000" w:themeColor="text1"/>
          <w:sz w:val="20"/>
          <w:szCs w:val="20"/>
          <w:lang w:eastAsia="zh-TW"/>
          <w14:textFill>
            <w14:solidFill>
              <w14:schemeClr w14:val="tx1"/>
            </w14:solidFill>
          </w14:textFill>
        </w:rPr>
      </w:pPr>
      <w:r>
        <w:rPr>
          <w:rFonts w:hint="eastAsia" w:ascii="Times New Roman" w:hAnsi="Times New Roman" w:cs="Times New Roman"/>
          <w:b/>
          <w:bCs/>
          <w:color w:val="000000" w:themeColor="text1"/>
          <w:sz w:val="20"/>
          <w:szCs w:val="20"/>
          <w:lang w:eastAsia="zh-TW"/>
          <w14:textFill>
            <w14:solidFill>
              <w14:schemeClr w14:val="tx1"/>
            </w14:solidFill>
          </w14:textFill>
        </w:rPr>
        <w:t>F</w:t>
      </w:r>
      <w:r>
        <w:rPr>
          <w:rFonts w:ascii="Times New Roman" w:hAnsi="Times New Roman" w:cs="Times New Roman"/>
          <w:b/>
          <w:bCs/>
          <w:color w:val="000000" w:themeColor="text1"/>
          <w:sz w:val="20"/>
          <w:szCs w:val="20"/>
          <w:lang w:eastAsia="zh-TW"/>
          <w14:textFill>
            <w14:solidFill>
              <w14:schemeClr w14:val="tx1"/>
            </w14:solidFill>
          </w14:textFill>
        </w:rPr>
        <w:t xml:space="preserve">igure 2.4: </w:t>
      </w:r>
      <w:r>
        <w:rPr>
          <w:rFonts w:ascii="Times New Roman" w:hAnsi="Times New Roman" w:cs="Times New Roman"/>
          <w:color w:val="000000" w:themeColor="text1"/>
          <w:sz w:val="20"/>
          <w:szCs w:val="20"/>
          <w:lang w:eastAsia="zh-TW"/>
          <w14:textFill>
            <w14:solidFill>
              <w14:schemeClr w14:val="tx1"/>
            </w14:solidFill>
          </w14:textFill>
        </w:rPr>
        <w:t xml:space="preserve">Boxplot for distribution of sample size. </w:t>
      </w:r>
      <w:bookmarkStart w:id="43" w:name="OLE_LINK181"/>
      <w:bookmarkStart w:id="44" w:name="OLE_LINK180"/>
      <w:r>
        <w:rPr>
          <w:rFonts w:ascii="Times New Roman" w:hAnsi="Times New Roman" w:cs="Times New Roman"/>
          <w:i/>
          <w:iCs/>
          <w:color w:val="000000" w:themeColor="text1"/>
          <w:sz w:val="20"/>
          <w:szCs w:val="20"/>
          <w:lang w:eastAsia="zh-TW"/>
          <w14:textFill>
            <w14:solidFill>
              <w14:schemeClr w14:val="tx1"/>
            </w14:solidFill>
          </w14:textFill>
        </w:rPr>
        <w:t>AE</w:t>
      </w:r>
      <w:r>
        <w:rPr>
          <w:rFonts w:ascii="Times New Roman" w:hAnsi="Times New Roman" w:cs="Times New Roman"/>
          <w:color w:val="000000" w:themeColor="text1"/>
          <w:sz w:val="20"/>
          <w:szCs w:val="20"/>
          <w:lang w:eastAsia="zh-TW"/>
          <w14:textFill>
            <w14:solidFill>
              <w14:schemeClr w14:val="tx1"/>
            </w14:solidFill>
          </w14:textFill>
        </w:rPr>
        <w:t xml:space="preserve"> A</w:t>
      </w:r>
      <w:r>
        <w:rPr>
          <w:rFonts w:hint="eastAsia" w:ascii="Times New Roman" w:hAnsi="Times New Roman" w:cs="Times New Roman"/>
          <w:color w:val="000000" w:themeColor="text1"/>
          <w:sz w:val="20"/>
          <w:szCs w:val="20"/>
          <w:lang w:eastAsia="zh-TW"/>
          <w14:textFill>
            <w14:solidFill>
              <w14:schemeClr w14:val="tx1"/>
            </w14:solidFill>
          </w14:textFill>
        </w:rPr>
        <w:t>ero</w:t>
      </w:r>
      <w:r>
        <w:rPr>
          <w:rFonts w:ascii="Times New Roman" w:hAnsi="Times New Roman" w:cs="Times New Roman"/>
          <w:color w:val="000000" w:themeColor="text1"/>
          <w:sz w:val="20"/>
          <w:szCs w:val="20"/>
          <w:lang w:eastAsia="zh-TW"/>
          <w14:textFill>
            <w14:solidFill>
              <w14:schemeClr w14:val="tx1"/>
            </w14:solidFill>
          </w14:textFill>
        </w:rPr>
        <w:t xml:space="preserve">bic Exercise, </w:t>
      </w:r>
      <w:r>
        <w:rPr>
          <w:rFonts w:ascii="Times New Roman" w:hAnsi="Times New Roman" w:cs="Times New Roman"/>
          <w:i/>
          <w:iCs/>
          <w:color w:val="000000" w:themeColor="text1"/>
          <w:sz w:val="20"/>
          <w:szCs w:val="20"/>
          <w:lang w:eastAsia="zh-TW"/>
          <w14:textFill>
            <w14:solidFill>
              <w14:schemeClr w14:val="tx1"/>
            </w14:solidFill>
          </w14:textFill>
        </w:rPr>
        <w:t>CON</w:t>
      </w:r>
      <w:r>
        <w:rPr>
          <w:rFonts w:ascii="Times New Roman" w:hAnsi="Times New Roman" w:cs="Times New Roman"/>
          <w:color w:val="000000" w:themeColor="text1"/>
          <w:sz w:val="20"/>
          <w:szCs w:val="20"/>
          <w:lang w:eastAsia="zh-TW"/>
          <w14:textFill>
            <w14:solidFill>
              <w14:schemeClr w14:val="tx1"/>
            </w14:solidFill>
          </w14:textFill>
        </w:rPr>
        <w:t xml:space="preserve"> Control group, </w:t>
      </w:r>
      <w:r>
        <w:rPr>
          <w:rFonts w:ascii="Times New Roman" w:hAnsi="Times New Roman" w:cs="Times New Roman"/>
          <w:i/>
          <w:iCs/>
          <w:color w:val="000000" w:themeColor="text1"/>
          <w:sz w:val="20"/>
          <w:szCs w:val="20"/>
          <w14:textFill>
            <w14:solidFill>
              <w14:schemeClr w14:val="tx1"/>
            </w14:solidFill>
          </w14:textFill>
        </w:rPr>
        <w:t>Mix</w:t>
      </w:r>
      <w:r>
        <w:rPr>
          <w:rFonts w:ascii="Times New Roman" w:hAnsi="Times New Roman" w:cs="Times New Roman"/>
          <w:color w:val="000000" w:themeColor="text1"/>
          <w:sz w:val="20"/>
          <w:szCs w:val="20"/>
          <w14:textFill>
            <w14:solidFill>
              <w14:schemeClr w14:val="tx1"/>
            </w14:solidFill>
          </w14:textFill>
        </w:rPr>
        <w:t xml:space="preserve"> Mixed exercise, </w:t>
      </w:r>
      <w:r>
        <w:rPr>
          <w:rFonts w:ascii="Times New Roman" w:hAnsi="Times New Roman" w:cs="Times New Roman"/>
          <w:color w:val="000000" w:themeColor="text1"/>
          <w:sz w:val="20"/>
          <w:szCs w:val="20"/>
          <w:lang w:eastAsia="zh-TW"/>
          <w14:textFill>
            <w14:solidFill>
              <w14:schemeClr w14:val="tx1"/>
            </w14:solidFill>
          </w14:textFill>
        </w:rPr>
        <w:t xml:space="preserve">RT Resistance Training, </w:t>
      </w:r>
      <w:r>
        <w:rPr>
          <w:rFonts w:ascii="Times New Roman" w:hAnsi="Times New Roman" w:cs="Times New Roman"/>
          <w:i/>
          <w:iCs/>
          <w:color w:val="000000" w:themeColor="text1"/>
          <w:sz w:val="20"/>
          <w:szCs w:val="20"/>
          <w:lang w:eastAsia="zh-TW"/>
          <w14:textFill>
            <w14:solidFill>
              <w14:schemeClr w14:val="tx1"/>
            </w14:solidFill>
          </w14:textFill>
        </w:rPr>
        <w:t>TC</w:t>
      </w:r>
      <w:r>
        <w:rPr>
          <w:rFonts w:ascii="Times New Roman" w:hAnsi="Times New Roman" w:cs="Times New Roman"/>
          <w:color w:val="000000" w:themeColor="text1"/>
          <w:sz w:val="20"/>
          <w:szCs w:val="20"/>
          <w:lang w:eastAsia="zh-TW"/>
          <w14:textFill>
            <w14:solidFill>
              <w14:schemeClr w14:val="tx1"/>
            </w14:solidFill>
          </w14:textFill>
        </w:rPr>
        <w:t xml:space="preserve"> T</w:t>
      </w:r>
      <w:r>
        <w:rPr>
          <w:rFonts w:hint="eastAsia" w:ascii="Times New Roman" w:hAnsi="Times New Roman" w:cs="Times New Roman"/>
          <w:color w:val="000000" w:themeColor="text1"/>
          <w:sz w:val="20"/>
          <w:szCs w:val="20"/>
          <w:lang w:eastAsia="zh-TW"/>
          <w14:textFill>
            <w14:solidFill>
              <w14:schemeClr w14:val="tx1"/>
            </w14:solidFill>
          </w14:textFill>
        </w:rPr>
        <w:t>a</w:t>
      </w:r>
      <w:r>
        <w:rPr>
          <w:rFonts w:ascii="Times New Roman" w:hAnsi="Times New Roman" w:cs="Times New Roman"/>
          <w:color w:val="000000" w:themeColor="text1"/>
          <w:sz w:val="20"/>
          <w:szCs w:val="20"/>
          <w:lang w:eastAsia="zh-TW"/>
          <w14:textFill>
            <w14:solidFill>
              <w14:schemeClr w14:val="tx1"/>
            </w14:solidFill>
          </w14:textFill>
        </w:rPr>
        <w:t>i Chi.</w:t>
      </w:r>
    </w:p>
    <w:bookmarkEnd w:id="43"/>
    <w:bookmarkEnd w:id="44"/>
    <w:p>
      <w:pPr>
        <w:jc w:val="both"/>
        <w:rPr>
          <w:rFonts w:ascii="Times New Roman" w:hAnsi="Times New Roman" w:cs="Times New Roman"/>
          <w:color w:val="000000" w:themeColor="text1"/>
          <w:sz w:val="20"/>
          <w:szCs w:val="20"/>
          <w:lang w:eastAsia="zh-TW"/>
          <w14:textFill>
            <w14:solidFill>
              <w14:schemeClr w14:val="tx1"/>
            </w14:solidFill>
          </w14:textFill>
        </w:rPr>
      </w:pPr>
    </w:p>
    <w:p>
      <w:pPr>
        <w:jc w:val="both"/>
        <w:rPr>
          <w:rFonts w:ascii="Times New Roman" w:hAnsi="Times New Roman" w:cs="Times New Roman"/>
          <w:color w:val="000000" w:themeColor="text1"/>
          <w:sz w:val="20"/>
          <w:szCs w:val="20"/>
          <w:lang w:eastAsia="zh-TW"/>
          <w14:textFill>
            <w14:solidFill>
              <w14:schemeClr w14:val="tx1"/>
            </w14:solidFill>
          </w14:textFill>
        </w:rPr>
        <w:sectPr>
          <w:pgSz w:w="11906" w:h="16838"/>
          <w:pgMar w:top="1440" w:right="1797" w:bottom="1440" w:left="1797" w:header="851" w:footer="992" w:gutter="0"/>
          <w:cols w:space="425" w:num="1"/>
          <w:docGrid w:type="lines" w:linePitch="312" w:charSpace="0"/>
        </w:sectPr>
      </w:pPr>
    </w:p>
    <w:p>
      <w:pPr>
        <w:pStyle w:val="3"/>
        <w:spacing w:line="240" w:lineRule="auto"/>
        <w:rPr>
          <w:rFonts w:ascii="Times New Roman" w:hAnsi="Times New Roman" w:cs="Times New Roman"/>
          <w:szCs w:val="20"/>
          <w:lang w:eastAsia="zh-TW"/>
        </w:rPr>
      </w:pPr>
      <w:bookmarkStart w:id="45" w:name="_Toc143793378"/>
      <w:r>
        <w:rPr>
          <w:rFonts w:ascii="Times New Roman" w:hAnsi="Times New Roman" w:cs="Times New Roman"/>
          <w:szCs w:val="20"/>
          <w:lang w:eastAsia="zh-TW"/>
        </w:rPr>
        <w:t>2.5 Exercise period</w:t>
      </w:r>
      <w:bookmarkEnd w:id="45"/>
    </w:p>
    <w:p>
      <w:pPr>
        <w:jc w:val="both"/>
        <w:rPr>
          <w:rFonts w:ascii="Times New Roman" w:hAnsi="Times New Roman" w:cs="Times New Roman"/>
          <w:color w:val="000000" w:themeColor="text1"/>
          <w:sz w:val="20"/>
          <w:szCs w:val="20"/>
          <w:lang w:eastAsia="zh-TW"/>
          <w14:textFill>
            <w14:solidFill>
              <w14:schemeClr w14:val="tx1"/>
            </w14:solidFill>
          </w14:textFill>
        </w:rPr>
      </w:pPr>
      <w:r>
        <w:rPr>
          <w:rFonts w:ascii="Times New Roman" w:hAnsi="Times New Roman" w:cs="Times New Roman"/>
          <w:color w:val="000000" w:themeColor="text1"/>
          <w:sz w:val="20"/>
          <w:szCs w:val="20"/>
          <w:lang w:eastAsia="zh-TW"/>
          <w14:textFill>
            <w14:solidFill>
              <w14:schemeClr w14:val="tx1"/>
            </w14:solidFill>
          </w14:textFill>
        </w:rPr>
        <w:t xml:space="preserve">We checked the exercise period distribution of the included studies. The range is from 2 to 26, with a median of 12. The results of one-way ANOVA showed that there was statistical difference in the exercise period between the types of exercise (F = 0.869, P = 0.523). </w:t>
      </w:r>
    </w:p>
    <w:p>
      <w:pPr>
        <w:jc w:val="both"/>
        <w:rPr>
          <w:rFonts w:ascii="Times New Roman" w:hAnsi="Times New Roman" w:cs="Times New Roman"/>
          <w:color w:val="000000" w:themeColor="text1"/>
          <w:sz w:val="20"/>
          <w:szCs w:val="20"/>
          <w:lang w:eastAsia="zh-TW"/>
          <w14:textFill>
            <w14:solidFill>
              <w14:schemeClr w14:val="tx1"/>
            </w14:solidFill>
          </w14:textFill>
        </w:rPr>
      </w:pPr>
      <w:r>
        <w:rPr>
          <w:rFonts w:hint="eastAsia" w:ascii="Times New Roman" w:hAnsi="Times New Roman" w:cs="Times New Roman"/>
          <w:color w:val="000000" w:themeColor="text1"/>
          <w:sz w:val="20"/>
          <w:szCs w:val="20"/>
          <w:lang w:eastAsia="zh-TW"/>
          <w14:textFill>
            <w14:solidFill>
              <w14:schemeClr w14:val="tx1"/>
            </w14:solidFill>
          </w14:textFill>
        </w:rPr>
        <w:drawing>
          <wp:inline distT="0" distB="0" distL="0" distR="0">
            <wp:extent cx="5278120" cy="5278120"/>
            <wp:effectExtent l="0" t="0" r="5080" b="508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278120" cy="5278120"/>
                    </a:xfrm>
                    <a:prstGeom prst="rect">
                      <a:avLst/>
                    </a:prstGeom>
                  </pic:spPr>
                </pic:pic>
              </a:graphicData>
            </a:graphic>
          </wp:inline>
        </w:drawing>
      </w:r>
    </w:p>
    <w:p>
      <w:pPr>
        <w:jc w:val="both"/>
        <w:rPr>
          <w:rFonts w:ascii="Times New Roman" w:hAnsi="Times New Roman" w:cs="Times New Roman"/>
          <w:color w:val="000000" w:themeColor="text1"/>
          <w:sz w:val="20"/>
          <w:szCs w:val="20"/>
          <w:lang w:eastAsia="zh-TW"/>
          <w14:textFill>
            <w14:solidFill>
              <w14:schemeClr w14:val="tx1"/>
            </w14:solidFill>
          </w14:textFill>
        </w:rPr>
      </w:pPr>
      <w:r>
        <w:rPr>
          <w:rFonts w:hint="eastAsia" w:ascii="Times New Roman" w:hAnsi="Times New Roman" w:cs="Times New Roman"/>
          <w:b/>
          <w:bCs/>
          <w:color w:val="000000" w:themeColor="text1"/>
          <w:sz w:val="20"/>
          <w:szCs w:val="20"/>
          <w:lang w:eastAsia="zh-TW"/>
          <w14:textFill>
            <w14:solidFill>
              <w14:schemeClr w14:val="tx1"/>
            </w14:solidFill>
          </w14:textFill>
        </w:rPr>
        <w:t>F</w:t>
      </w:r>
      <w:r>
        <w:rPr>
          <w:rFonts w:ascii="Times New Roman" w:hAnsi="Times New Roman" w:cs="Times New Roman"/>
          <w:b/>
          <w:bCs/>
          <w:color w:val="000000" w:themeColor="text1"/>
          <w:sz w:val="20"/>
          <w:szCs w:val="20"/>
          <w:lang w:eastAsia="zh-TW"/>
          <w14:textFill>
            <w14:solidFill>
              <w14:schemeClr w14:val="tx1"/>
            </w14:solidFill>
          </w14:textFill>
        </w:rPr>
        <w:t xml:space="preserve">igure 2.5: </w:t>
      </w:r>
      <w:r>
        <w:rPr>
          <w:rFonts w:ascii="Times New Roman" w:hAnsi="Times New Roman" w:cs="Times New Roman"/>
          <w:color w:val="000000" w:themeColor="text1"/>
          <w:sz w:val="20"/>
          <w:szCs w:val="20"/>
          <w:lang w:eastAsia="zh-TW"/>
          <w14:textFill>
            <w14:solidFill>
              <w14:schemeClr w14:val="tx1"/>
            </w14:solidFill>
          </w14:textFill>
        </w:rPr>
        <w:t xml:space="preserve">Boxplot for distribution of exercise period. </w:t>
      </w:r>
      <w:bookmarkStart w:id="46" w:name="OLE_LINK16"/>
      <w:bookmarkStart w:id="47" w:name="OLE_LINK17"/>
      <w:r>
        <w:rPr>
          <w:rFonts w:ascii="Times New Roman" w:hAnsi="Times New Roman" w:cs="Times New Roman"/>
          <w:i/>
          <w:iCs/>
          <w:color w:val="000000" w:themeColor="text1"/>
          <w:sz w:val="20"/>
          <w:szCs w:val="20"/>
          <w:lang w:eastAsia="zh-TW"/>
          <w14:textFill>
            <w14:solidFill>
              <w14:schemeClr w14:val="tx1"/>
            </w14:solidFill>
          </w14:textFill>
        </w:rPr>
        <w:t>AE</w:t>
      </w:r>
      <w:r>
        <w:rPr>
          <w:rFonts w:ascii="Times New Roman" w:hAnsi="Times New Roman" w:cs="Times New Roman"/>
          <w:color w:val="000000" w:themeColor="text1"/>
          <w:sz w:val="20"/>
          <w:szCs w:val="20"/>
          <w:lang w:eastAsia="zh-TW"/>
          <w14:textFill>
            <w14:solidFill>
              <w14:schemeClr w14:val="tx1"/>
            </w14:solidFill>
          </w14:textFill>
        </w:rPr>
        <w:t xml:space="preserve"> A</w:t>
      </w:r>
      <w:r>
        <w:rPr>
          <w:rFonts w:hint="eastAsia" w:ascii="Times New Roman" w:hAnsi="Times New Roman" w:cs="Times New Roman"/>
          <w:color w:val="000000" w:themeColor="text1"/>
          <w:sz w:val="20"/>
          <w:szCs w:val="20"/>
          <w:lang w:eastAsia="zh-TW"/>
          <w14:textFill>
            <w14:solidFill>
              <w14:schemeClr w14:val="tx1"/>
            </w14:solidFill>
          </w14:textFill>
        </w:rPr>
        <w:t>ero</w:t>
      </w:r>
      <w:r>
        <w:rPr>
          <w:rFonts w:ascii="Times New Roman" w:hAnsi="Times New Roman" w:cs="Times New Roman"/>
          <w:color w:val="000000" w:themeColor="text1"/>
          <w:sz w:val="20"/>
          <w:szCs w:val="20"/>
          <w:lang w:eastAsia="zh-TW"/>
          <w14:textFill>
            <w14:solidFill>
              <w14:schemeClr w14:val="tx1"/>
            </w14:solidFill>
          </w14:textFill>
        </w:rPr>
        <w:t xml:space="preserve">bic Exercise, </w:t>
      </w:r>
      <w:r>
        <w:rPr>
          <w:rFonts w:ascii="Times New Roman" w:hAnsi="Times New Roman" w:cs="Times New Roman"/>
          <w:i/>
          <w:iCs/>
          <w:color w:val="000000" w:themeColor="text1"/>
          <w:sz w:val="20"/>
          <w:szCs w:val="20"/>
          <w14:textFill>
            <w14:solidFill>
              <w14:schemeClr w14:val="tx1"/>
            </w14:solidFill>
          </w14:textFill>
        </w:rPr>
        <w:t>Mix</w:t>
      </w:r>
      <w:r>
        <w:rPr>
          <w:rFonts w:ascii="Times New Roman" w:hAnsi="Times New Roman" w:cs="Times New Roman"/>
          <w:color w:val="000000" w:themeColor="text1"/>
          <w:sz w:val="20"/>
          <w:szCs w:val="20"/>
          <w14:textFill>
            <w14:solidFill>
              <w14:schemeClr w14:val="tx1"/>
            </w14:solidFill>
          </w14:textFill>
        </w:rPr>
        <w:t xml:space="preserve"> Mixed exercise, </w:t>
      </w:r>
      <w:r>
        <w:rPr>
          <w:rFonts w:ascii="Times New Roman" w:hAnsi="Times New Roman" w:cs="Times New Roman"/>
          <w:color w:val="000000" w:themeColor="text1"/>
          <w:sz w:val="20"/>
          <w:szCs w:val="20"/>
          <w:lang w:eastAsia="zh-TW"/>
          <w14:textFill>
            <w14:solidFill>
              <w14:schemeClr w14:val="tx1"/>
            </w14:solidFill>
          </w14:textFill>
        </w:rPr>
        <w:t xml:space="preserve">RT Resistance Training, </w:t>
      </w:r>
      <w:r>
        <w:rPr>
          <w:rFonts w:ascii="Times New Roman" w:hAnsi="Times New Roman" w:cs="Times New Roman"/>
          <w:i/>
          <w:iCs/>
          <w:color w:val="000000" w:themeColor="text1"/>
          <w:sz w:val="20"/>
          <w:szCs w:val="20"/>
          <w:lang w:eastAsia="zh-TW"/>
          <w14:textFill>
            <w14:solidFill>
              <w14:schemeClr w14:val="tx1"/>
            </w14:solidFill>
          </w14:textFill>
        </w:rPr>
        <w:t>TC</w:t>
      </w:r>
      <w:r>
        <w:rPr>
          <w:rFonts w:ascii="Times New Roman" w:hAnsi="Times New Roman" w:cs="Times New Roman"/>
          <w:color w:val="000000" w:themeColor="text1"/>
          <w:sz w:val="20"/>
          <w:szCs w:val="20"/>
          <w:lang w:eastAsia="zh-TW"/>
          <w14:textFill>
            <w14:solidFill>
              <w14:schemeClr w14:val="tx1"/>
            </w14:solidFill>
          </w14:textFill>
        </w:rPr>
        <w:t xml:space="preserve"> T</w:t>
      </w:r>
      <w:r>
        <w:rPr>
          <w:rFonts w:hint="eastAsia" w:ascii="Times New Roman" w:hAnsi="Times New Roman" w:cs="Times New Roman"/>
          <w:color w:val="000000" w:themeColor="text1"/>
          <w:sz w:val="20"/>
          <w:szCs w:val="20"/>
          <w:lang w:eastAsia="zh-TW"/>
          <w14:textFill>
            <w14:solidFill>
              <w14:schemeClr w14:val="tx1"/>
            </w14:solidFill>
          </w14:textFill>
        </w:rPr>
        <w:t>a</w:t>
      </w:r>
      <w:r>
        <w:rPr>
          <w:rFonts w:ascii="Times New Roman" w:hAnsi="Times New Roman" w:cs="Times New Roman"/>
          <w:color w:val="000000" w:themeColor="text1"/>
          <w:sz w:val="20"/>
          <w:szCs w:val="20"/>
          <w:lang w:eastAsia="zh-TW"/>
          <w14:textFill>
            <w14:solidFill>
              <w14:schemeClr w14:val="tx1"/>
            </w14:solidFill>
          </w14:textFill>
        </w:rPr>
        <w:t>i Chi.</w:t>
      </w:r>
    </w:p>
    <w:bookmarkEnd w:id="46"/>
    <w:bookmarkEnd w:id="47"/>
    <w:p>
      <w:pPr>
        <w:jc w:val="both"/>
        <w:rPr>
          <w:rFonts w:ascii="Times New Roman" w:hAnsi="Times New Roman" w:cs="Times New Roman"/>
          <w:color w:val="000000" w:themeColor="text1"/>
          <w:sz w:val="20"/>
          <w:szCs w:val="20"/>
          <w:lang w:eastAsia="zh-TW"/>
          <w14:textFill>
            <w14:solidFill>
              <w14:schemeClr w14:val="tx1"/>
            </w14:solidFill>
          </w14:textFill>
        </w:rPr>
      </w:pPr>
    </w:p>
    <w:p>
      <w:pPr>
        <w:jc w:val="both"/>
        <w:rPr>
          <w:rFonts w:ascii="Times New Roman" w:hAnsi="Times New Roman" w:cs="Times New Roman"/>
          <w:color w:val="000000" w:themeColor="text1"/>
          <w:sz w:val="20"/>
          <w:szCs w:val="20"/>
          <w:lang w:eastAsia="zh-TW"/>
          <w14:textFill>
            <w14:solidFill>
              <w14:schemeClr w14:val="tx1"/>
            </w14:solidFill>
          </w14:textFill>
        </w:rPr>
        <w:sectPr>
          <w:pgSz w:w="11906" w:h="16838"/>
          <w:pgMar w:top="1440" w:right="1797" w:bottom="1440" w:left="1797" w:header="851" w:footer="992" w:gutter="0"/>
          <w:cols w:space="425" w:num="1"/>
          <w:docGrid w:type="lines" w:linePitch="312" w:charSpace="0"/>
        </w:sectPr>
      </w:pPr>
    </w:p>
    <w:p>
      <w:pPr>
        <w:pStyle w:val="3"/>
        <w:spacing w:line="240" w:lineRule="auto"/>
        <w:rPr>
          <w:rFonts w:ascii="Times New Roman" w:hAnsi="Times New Roman" w:cs="Times New Roman"/>
          <w:szCs w:val="20"/>
        </w:rPr>
      </w:pPr>
      <w:bookmarkStart w:id="48" w:name="_Toc143793379"/>
      <w:r>
        <w:rPr>
          <w:rFonts w:ascii="Times New Roman" w:hAnsi="Times New Roman" w:cs="Times New Roman"/>
          <w:szCs w:val="20"/>
          <w:lang w:eastAsia="zh-TW"/>
        </w:rPr>
        <w:t>2.6 Exercise dose</w:t>
      </w:r>
      <w:bookmarkEnd w:id="48"/>
    </w:p>
    <w:p>
      <w:pPr>
        <w:jc w:val="both"/>
        <w:rPr>
          <w:rFonts w:ascii="Times New Roman" w:hAnsi="Times New Roman" w:cs="Times New Roman"/>
          <w:color w:val="000000" w:themeColor="text1"/>
          <w:sz w:val="20"/>
          <w:szCs w:val="20"/>
          <w:lang w:eastAsia="zh-TW"/>
          <w14:textFill>
            <w14:solidFill>
              <w14:schemeClr w14:val="tx1"/>
            </w14:solidFill>
          </w14:textFill>
        </w:rPr>
      </w:pPr>
      <w:r>
        <w:rPr>
          <w:rFonts w:ascii="Times New Roman" w:hAnsi="Times New Roman" w:cs="Times New Roman"/>
          <w:color w:val="000000" w:themeColor="text1"/>
          <w:sz w:val="20"/>
          <w:szCs w:val="20"/>
          <w:lang w:eastAsia="zh-TW"/>
          <w14:textFill>
            <w14:solidFill>
              <w14:schemeClr w14:val="tx1"/>
            </w14:solidFill>
          </w14:textFill>
        </w:rPr>
        <w:t>We checked the exercise dose (exercise intensity*frequency*</w:t>
      </w:r>
      <w:bookmarkStart w:id="49" w:name="OLE_LINK12"/>
      <w:bookmarkStart w:id="50" w:name="OLE_LINK32"/>
      <w:bookmarkStart w:id="51" w:name="OLE_LINK11"/>
      <w:bookmarkStart w:id="52" w:name="OLE_LINK13"/>
      <w:r>
        <w:rPr>
          <w:rFonts w:ascii="Times New Roman" w:hAnsi="Times New Roman" w:cs="Times New Roman"/>
          <w:color w:val="000000" w:themeColor="text1"/>
          <w:sz w:val="20"/>
          <w:szCs w:val="20"/>
          <w:lang w:eastAsia="zh-TW"/>
          <w14:textFill>
            <w14:solidFill>
              <w14:schemeClr w14:val="tx1"/>
            </w14:solidFill>
          </w14:textFill>
        </w:rPr>
        <w:t>per</w:t>
      </w:r>
      <w:r>
        <w:rPr>
          <w:rFonts w:ascii="Times New Roman" w:hAnsi="Times New Roman" w:cs="Times New Roman"/>
          <w:color w:val="000000" w:themeColor="text1"/>
          <w:sz w:val="20"/>
          <w:szCs w:val="20"/>
          <w14:textFill>
            <w14:solidFill>
              <w14:schemeClr w14:val="tx1"/>
            </w14:solidFill>
          </w14:textFill>
        </w:rPr>
        <w:t xml:space="preserve"> session</w:t>
      </w:r>
      <w:r>
        <w:rPr>
          <w:rFonts w:ascii="Times New Roman" w:hAnsi="Times New Roman" w:cs="Times New Roman"/>
          <w:color w:val="000000" w:themeColor="text1"/>
          <w:sz w:val="20"/>
          <w:szCs w:val="20"/>
          <w:lang w:eastAsia="zh-TW"/>
          <w14:textFill>
            <w14:solidFill>
              <w14:schemeClr w14:val="tx1"/>
            </w14:solidFill>
          </w14:textFill>
        </w:rPr>
        <w:t xml:space="preserve"> </w:t>
      </w:r>
      <w:bookmarkEnd w:id="49"/>
      <w:bookmarkEnd w:id="50"/>
      <w:bookmarkEnd w:id="51"/>
      <w:bookmarkEnd w:id="52"/>
      <w:r>
        <w:rPr>
          <w:rFonts w:ascii="Times New Roman" w:hAnsi="Times New Roman" w:cs="Times New Roman"/>
          <w:color w:val="000000" w:themeColor="text1"/>
          <w:sz w:val="20"/>
          <w:szCs w:val="20"/>
          <w:lang w:eastAsia="zh-TW"/>
          <w14:textFill>
            <w14:solidFill>
              <w14:schemeClr w14:val="tx1"/>
            </w14:solidFill>
          </w14:textFill>
        </w:rPr>
        <w:t xml:space="preserve">time) distribution of the included studies. The range is from 180 to 1179 </w:t>
      </w:r>
      <w:bookmarkStart w:id="53" w:name="OLE_LINK15"/>
      <w:bookmarkStart w:id="54" w:name="OLE_LINK14"/>
      <w:r>
        <w:rPr>
          <w:rFonts w:ascii="Times New Roman" w:hAnsi="Times New Roman" w:cs="Times New Roman"/>
          <w:color w:val="000000" w:themeColor="text1"/>
          <w:sz w:val="20"/>
          <w:szCs w:val="20"/>
          <w:lang w:eastAsia="zh-TW"/>
          <w14:textFill>
            <w14:solidFill>
              <w14:schemeClr w14:val="tx1"/>
            </w14:solidFill>
          </w14:textFill>
        </w:rPr>
        <w:t>Metabolic Equivalent of Energy</w:t>
      </w:r>
      <w:bookmarkEnd w:id="53"/>
      <w:bookmarkEnd w:id="54"/>
      <w:r>
        <w:rPr>
          <w:rFonts w:ascii="Times New Roman" w:hAnsi="Times New Roman" w:cs="Times New Roman"/>
          <w:color w:val="000000" w:themeColor="text1"/>
          <w:sz w:val="20"/>
          <w:szCs w:val="20"/>
          <w:lang w:eastAsia="zh-TW"/>
          <w14:textFill>
            <w14:solidFill>
              <w14:schemeClr w14:val="tx1"/>
            </w14:solidFill>
          </w14:textFill>
        </w:rPr>
        <w:t xml:space="preserve">-min/week (MET-min/week), with a median of 487.5. The results of one-way ANOVA showed that there was statistical difference in the exercise period between the types of exercise (F = 0.962, P = 0.459). </w:t>
      </w:r>
    </w:p>
    <w:p>
      <w:pPr>
        <w:jc w:val="both"/>
        <w:rPr>
          <w:rFonts w:ascii="Times New Roman" w:hAnsi="Times New Roman" w:cs="Times New Roman"/>
          <w:color w:val="000000" w:themeColor="text1"/>
          <w:sz w:val="20"/>
          <w:szCs w:val="20"/>
          <w:lang w:eastAsia="zh-TW"/>
          <w14:textFill>
            <w14:solidFill>
              <w14:schemeClr w14:val="tx1"/>
            </w14:solidFill>
          </w14:textFill>
        </w:rPr>
      </w:pPr>
      <w:r>
        <w:rPr>
          <w:rFonts w:hint="eastAsia" w:ascii="Times New Roman" w:hAnsi="Times New Roman" w:cs="Times New Roman"/>
          <w:color w:val="000000" w:themeColor="text1"/>
          <w:sz w:val="20"/>
          <w:szCs w:val="20"/>
          <w:lang w:eastAsia="zh-TW"/>
          <w14:textFill>
            <w14:solidFill>
              <w14:schemeClr w14:val="tx1"/>
            </w14:solidFill>
          </w14:textFill>
        </w:rPr>
        <w:drawing>
          <wp:inline distT="0" distB="0" distL="0" distR="0">
            <wp:extent cx="5278120" cy="5278120"/>
            <wp:effectExtent l="0" t="0" r="5080" b="508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278120" cy="5278120"/>
                    </a:xfrm>
                    <a:prstGeom prst="rect">
                      <a:avLst/>
                    </a:prstGeom>
                  </pic:spPr>
                </pic:pic>
              </a:graphicData>
            </a:graphic>
          </wp:inline>
        </w:drawing>
      </w:r>
    </w:p>
    <w:p>
      <w:pPr>
        <w:jc w:val="both"/>
        <w:rPr>
          <w:rFonts w:ascii="Times New Roman" w:hAnsi="Times New Roman" w:cs="Times New Roman"/>
          <w:color w:val="000000" w:themeColor="text1"/>
          <w:sz w:val="20"/>
          <w:szCs w:val="20"/>
          <w:lang w:eastAsia="zh-TW"/>
          <w14:textFill>
            <w14:solidFill>
              <w14:schemeClr w14:val="tx1"/>
            </w14:solidFill>
          </w14:textFill>
        </w:rPr>
      </w:pPr>
      <w:r>
        <w:rPr>
          <w:rFonts w:hint="eastAsia" w:ascii="Times New Roman" w:hAnsi="Times New Roman" w:cs="Times New Roman"/>
          <w:b/>
          <w:bCs/>
          <w:color w:val="000000" w:themeColor="text1"/>
          <w:sz w:val="20"/>
          <w:szCs w:val="20"/>
          <w:lang w:eastAsia="zh-TW"/>
          <w14:textFill>
            <w14:solidFill>
              <w14:schemeClr w14:val="tx1"/>
            </w14:solidFill>
          </w14:textFill>
        </w:rPr>
        <w:t>F</w:t>
      </w:r>
      <w:r>
        <w:rPr>
          <w:rFonts w:ascii="Times New Roman" w:hAnsi="Times New Roman" w:cs="Times New Roman"/>
          <w:b/>
          <w:bCs/>
          <w:color w:val="000000" w:themeColor="text1"/>
          <w:sz w:val="20"/>
          <w:szCs w:val="20"/>
          <w:lang w:eastAsia="zh-TW"/>
          <w14:textFill>
            <w14:solidFill>
              <w14:schemeClr w14:val="tx1"/>
            </w14:solidFill>
          </w14:textFill>
        </w:rPr>
        <w:t xml:space="preserve">igure 2.6: </w:t>
      </w:r>
      <w:r>
        <w:rPr>
          <w:rFonts w:ascii="Times New Roman" w:hAnsi="Times New Roman" w:cs="Times New Roman"/>
          <w:color w:val="000000" w:themeColor="text1"/>
          <w:sz w:val="20"/>
          <w:szCs w:val="20"/>
          <w:lang w:eastAsia="zh-TW"/>
          <w14:textFill>
            <w14:solidFill>
              <w14:schemeClr w14:val="tx1"/>
            </w14:solidFill>
          </w14:textFill>
        </w:rPr>
        <w:t xml:space="preserve">Boxplot for distribution of exercise dose. </w:t>
      </w:r>
      <w:r>
        <w:rPr>
          <w:rFonts w:ascii="Times New Roman" w:hAnsi="Times New Roman" w:cs="Times New Roman"/>
          <w:i/>
          <w:iCs/>
          <w:color w:val="000000" w:themeColor="text1"/>
          <w:sz w:val="20"/>
          <w:szCs w:val="20"/>
          <w:lang w:eastAsia="zh-TW"/>
          <w14:textFill>
            <w14:solidFill>
              <w14:schemeClr w14:val="tx1"/>
            </w14:solidFill>
          </w14:textFill>
        </w:rPr>
        <w:t>AE</w:t>
      </w:r>
      <w:r>
        <w:rPr>
          <w:rFonts w:ascii="Times New Roman" w:hAnsi="Times New Roman" w:cs="Times New Roman"/>
          <w:color w:val="000000" w:themeColor="text1"/>
          <w:sz w:val="20"/>
          <w:szCs w:val="20"/>
          <w:lang w:eastAsia="zh-TW"/>
          <w14:textFill>
            <w14:solidFill>
              <w14:schemeClr w14:val="tx1"/>
            </w14:solidFill>
          </w14:textFill>
        </w:rPr>
        <w:t xml:space="preserve"> A</w:t>
      </w:r>
      <w:r>
        <w:rPr>
          <w:rFonts w:hint="eastAsia" w:ascii="Times New Roman" w:hAnsi="Times New Roman" w:cs="Times New Roman"/>
          <w:color w:val="000000" w:themeColor="text1"/>
          <w:sz w:val="20"/>
          <w:szCs w:val="20"/>
          <w:lang w:eastAsia="zh-TW"/>
          <w14:textFill>
            <w14:solidFill>
              <w14:schemeClr w14:val="tx1"/>
            </w14:solidFill>
          </w14:textFill>
        </w:rPr>
        <w:t>ero</w:t>
      </w:r>
      <w:r>
        <w:rPr>
          <w:rFonts w:ascii="Times New Roman" w:hAnsi="Times New Roman" w:cs="Times New Roman"/>
          <w:color w:val="000000" w:themeColor="text1"/>
          <w:sz w:val="20"/>
          <w:szCs w:val="20"/>
          <w:lang w:eastAsia="zh-TW"/>
          <w14:textFill>
            <w14:solidFill>
              <w14:schemeClr w14:val="tx1"/>
            </w14:solidFill>
          </w14:textFill>
        </w:rPr>
        <w:t xml:space="preserve">bic Exercise, </w:t>
      </w:r>
      <w:r>
        <w:rPr>
          <w:rFonts w:ascii="Times New Roman" w:hAnsi="Times New Roman" w:cs="Times New Roman"/>
          <w:i/>
          <w:iCs/>
          <w:color w:val="000000" w:themeColor="text1"/>
          <w:sz w:val="20"/>
          <w:szCs w:val="20"/>
          <w14:textFill>
            <w14:solidFill>
              <w14:schemeClr w14:val="tx1"/>
            </w14:solidFill>
          </w14:textFill>
        </w:rPr>
        <w:t>Mix</w:t>
      </w:r>
      <w:r>
        <w:rPr>
          <w:rFonts w:ascii="Times New Roman" w:hAnsi="Times New Roman" w:cs="Times New Roman"/>
          <w:color w:val="000000" w:themeColor="text1"/>
          <w:sz w:val="20"/>
          <w:szCs w:val="20"/>
          <w14:textFill>
            <w14:solidFill>
              <w14:schemeClr w14:val="tx1"/>
            </w14:solidFill>
          </w14:textFill>
        </w:rPr>
        <w:t xml:space="preserve"> Mixed exercise, </w:t>
      </w:r>
      <w:r>
        <w:rPr>
          <w:rFonts w:ascii="Times New Roman" w:hAnsi="Times New Roman" w:cs="Times New Roman"/>
          <w:color w:val="000000" w:themeColor="text1"/>
          <w:sz w:val="20"/>
          <w:szCs w:val="20"/>
          <w:lang w:eastAsia="zh-TW"/>
          <w14:textFill>
            <w14:solidFill>
              <w14:schemeClr w14:val="tx1"/>
            </w14:solidFill>
          </w14:textFill>
        </w:rPr>
        <w:t xml:space="preserve">RT Resistance Training, </w:t>
      </w:r>
      <w:r>
        <w:rPr>
          <w:rFonts w:ascii="Times New Roman" w:hAnsi="Times New Roman" w:cs="Times New Roman"/>
          <w:i/>
          <w:iCs/>
          <w:color w:val="000000" w:themeColor="text1"/>
          <w:sz w:val="20"/>
          <w:szCs w:val="20"/>
          <w:lang w:eastAsia="zh-TW"/>
          <w14:textFill>
            <w14:solidFill>
              <w14:schemeClr w14:val="tx1"/>
            </w14:solidFill>
          </w14:textFill>
        </w:rPr>
        <w:t>TC</w:t>
      </w:r>
      <w:r>
        <w:rPr>
          <w:rFonts w:ascii="Times New Roman" w:hAnsi="Times New Roman" w:cs="Times New Roman"/>
          <w:color w:val="000000" w:themeColor="text1"/>
          <w:sz w:val="20"/>
          <w:szCs w:val="20"/>
          <w:lang w:eastAsia="zh-TW"/>
          <w14:textFill>
            <w14:solidFill>
              <w14:schemeClr w14:val="tx1"/>
            </w14:solidFill>
          </w14:textFill>
        </w:rPr>
        <w:t xml:space="preserve"> T</w:t>
      </w:r>
      <w:r>
        <w:rPr>
          <w:rFonts w:hint="eastAsia" w:ascii="Times New Roman" w:hAnsi="Times New Roman" w:cs="Times New Roman"/>
          <w:color w:val="000000" w:themeColor="text1"/>
          <w:sz w:val="20"/>
          <w:szCs w:val="20"/>
          <w:lang w:eastAsia="zh-TW"/>
          <w14:textFill>
            <w14:solidFill>
              <w14:schemeClr w14:val="tx1"/>
            </w14:solidFill>
          </w14:textFill>
        </w:rPr>
        <w:t>a</w:t>
      </w:r>
      <w:r>
        <w:rPr>
          <w:rFonts w:ascii="Times New Roman" w:hAnsi="Times New Roman" w:cs="Times New Roman"/>
          <w:color w:val="000000" w:themeColor="text1"/>
          <w:sz w:val="20"/>
          <w:szCs w:val="20"/>
          <w:lang w:eastAsia="zh-TW"/>
          <w14:textFill>
            <w14:solidFill>
              <w14:schemeClr w14:val="tx1"/>
            </w14:solidFill>
          </w14:textFill>
        </w:rPr>
        <w:t>i Chi.</w:t>
      </w:r>
    </w:p>
    <w:p>
      <w:pPr>
        <w:jc w:val="both"/>
        <w:rPr>
          <w:rFonts w:ascii="Times New Roman" w:hAnsi="Times New Roman" w:cs="Times New Roman"/>
          <w:color w:val="000000" w:themeColor="text1"/>
          <w:sz w:val="20"/>
          <w:szCs w:val="20"/>
          <w:lang w:eastAsia="zh-TW"/>
          <w14:textFill>
            <w14:solidFill>
              <w14:schemeClr w14:val="tx1"/>
            </w14:solidFill>
          </w14:textFill>
        </w:rPr>
      </w:pPr>
    </w:p>
    <w:p>
      <w:pPr>
        <w:jc w:val="both"/>
        <w:rPr>
          <w:sz w:val="20"/>
          <w:szCs w:val="20"/>
        </w:rPr>
        <w:sectPr>
          <w:pgSz w:w="11906" w:h="16838"/>
          <w:pgMar w:top="1440" w:right="1797" w:bottom="1440" w:left="1797" w:header="851" w:footer="992" w:gutter="0"/>
          <w:cols w:space="425" w:num="1"/>
          <w:docGrid w:type="lines" w:linePitch="312" w:charSpace="0"/>
        </w:sectPr>
      </w:pPr>
    </w:p>
    <w:p>
      <w:pPr>
        <w:pStyle w:val="2"/>
        <w:spacing w:line="360" w:lineRule="auto"/>
        <w:rPr>
          <w:rFonts w:ascii="Times New Roman" w:hAnsi="Times New Roman" w:cs="Times New Roman"/>
          <w:szCs w:val="20"/>
        </w:rPr>
      </w:pPr>
      <w:bookmarkStart w:id="55" w:name="_Toc143793380"/>
      <w:bookmarkStart w:id="56" w:name="OLE_LINK247"/>
      <w:bookmarkStart w:id="57" w:name="OLE_LINK248"/>
      <w:bookmarkStart w:id="58" w:name="OLE_LINK460"/>
      <w:bookmarkStart w:id="59" w:name="OLE_LINK459"/>
      <w:r>
        <w:rPr>
          <w:rFonts w:hint="eastAsia" w:ascii="Times New Roman" w:hAnsi="Times New Roman" w:cs="Times New Roman"/>
        </w:rPr>
        <w:t>Supp</w:t>
      </w:r>
      <w:r>
        <w:rPr>
          <w:rFonts w:ascii="Times New Roman" w:hAnsi="Times New Roman" w:cs="Times New Roman"/>
        </w:rPr>
        <w:t>lementary 3: Characteristics of studies and subjects included in the review</w:t>
      </w:r>
      <w:bookmarkEnd w:id="55"/>
    </w:p>
    <w:tbl>
      <w:tblPr>
        <w:tblStyle w:val="22"/>
        <w:tblW w:w="15744"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77"/>
        <w:gridCol w:w="1984"/>
        <w:gridCol w:w="1974"/>
        <w:gridCol w:w="1712"/>
        <w:gridCol w:w="850"/>
        <w:gridCol w:w="3108"/>
        <w:gridCol w:w="567"/>
        <w:gridCol w:w="425"/>
        <w:gridCol w:w="1276"/>
        <w:gridCol w:w="1418"/>
        <w:gridCol w:w="1153"/>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80" w:hRule="atLeast"/>
          <w:tblHeader/>
          <w:jc w:val="center"/>
        </w:trPr>
        <w:tc>
          <w:tcPr>
            <w:tcW w:w="1277" w:type="dxa"/>
            <w:tcBorders>
              <w:top w:val="single" w:color="auto" w:sz="8" w:space="0"/>
              <w:bottom w:val="single" w:color="auto" w:sz="4" w:space="0"/>
            </w:tcBorders>
            <w:shd w:val="clear" w:color="auto" w:fill="auto"/>
            <w:noWrap/>
            <w:vAlign w:val="center"/>
          </w:tcPr>
          <w:p>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Study</w:t>
            </w:r>
          </w:p>
        </w:tc>
        <w:tc>
          <w:tcPr>
            <w:tcW w:w="1984" w:type="dxa"/>
            <w:tcBorders>
              <w:top w:val="single" w:color="auto" w:sz="8" w:space="0"/>
              <w:bottom w:val="single" w:color="auto" w:sz="4" w:space="0"/>
            </w:tcBorders>
            <w:shd w:val="clear" w:color="auto" w:fill="auto"/>
            <w:vAlign w:val="center"/>
          </w:tcPr>
          <w:p>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Age </w:t>
            </w:r>
            <w:r>
              <w:rPr>
                <w:rFonts w:ascii="Times New Roman" w:hAnsi="Times New Roman" w:cs="Times New Roman"/>
                <w:b/>
                <w:bCs/>
                <w:color w:val="000000"/>
                <w:sz w:val="20"/>
                <w:szCs w:val="20"/>
              </w:rPr>
              <w:br w:type="textWrapping"/>
            </w:r>
            <w:r>
              <w:rPr>
                <w:rFonts w:ascii="Times New Roman" w:hAnsi="Times New Roman" w:cs="Times New Roman"/>
                <w:b/>
                <w:bCs/>
                <w:color w:val="000000"/>
                <w:sz w:val="20"/>
                <w:szCs w:val="20"/>
              </w:rPr>
              <w:t>(mean ± sd)</w:t>
            </w:r>
          </w:p>
        </w:tc>
        <w:tc>
          <w:tcPr>
            <w:tcW w:w="1974" w:type="dxa"/>
            <w:tcBorders>
              <w:top w:val="single" w:color="auto" w:sz="8" w:space="0"/>
              <w:bottom w:val="single" w:color="auto" w:sz="4" w:space="0"/>
            </w:tcBorders>
            <w:shd w:val="clear" w:color="auto" w:fill="auto"/>
            <w:vAlign w:val="center"/>
          </w:tcPr>
          <w:p>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Sample size </w:t>
            </w:r>
            <w:r>
              <w:rPr>
                <w:rFonts w:ascii="Times New Roman" w:hAnsi="Times New Roman" w:cs="Times New Roman"/>
                <w:b/>
                <w:bCs/>
                <w:color w:val="000000"/>
                <w:sz w:val="20"/>
                <w:szCs w:val="20"/>
              </w:rPr>
              <w:br w:type="textWrapping"/>
            </w:r>
            <w:r>
              <w:rPr>
                <w:rFonts w:ascii="Times New Roman" w:hAnsi="Times New Roman" w:cs="Times New Roman"/>
                <w:b/>
                <w:bCs/>
                <w:color w:val="000000"/>
                <w:sz w:val="20"/>
                <w:szCs w:val="20"/>
              </w:rPr>
              <w:t>(F/M)</w:t>
            </w:r>
          </w:p>
        </w:tc>
        <w:tc>
          <w:tcPr>
            <w:tcW w:w="1712" w:type="dxa"/>
            <w:tcBorders>
              <w:top w:val="single" w:color="auto" w:sz="8" w:space="0"/>
              <w:bottom w:val="single" w:color="auto" w:sz="4" w:space="0"/>
            </w:tcBorders>
            <w:shd w:val="clear" w:color="auto" w:fill="auto"/>
            <w:vAlign w:val="center"/>
          </w:tcPr>
          <w:p>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Depression diagnosis</w:t>
            </w:r>
          </w:p>
        </w:tc>
        <w:tc>
          <w:tcPr>
            <w:tcW w:w="850" w:type="dxa"/>
            <w:tcBorders>
              <w:top w:val="single" w:color="auto" w:sz="8" w:space="0"/>
              <w:bottom w:val="single" w:color="auto" w:sz="4" w:space="0"/>
            </w:tcBorders>
            <w:shd w:val="clear" w:color="auto" w:fill="auto"/>
            <w:vAlign w:val="center"/>
          </w:tcPr>
          <w:p>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Cut off</w:t>
            </w:r>
          </w:p>
        </w:tc>
        <w:tc>
          <w:tcPr>
            <w:tcW w:w="3108" w:type="dxa"/>
            <w:tcBorders>
              <w:top w:val="single" w:color="auto" w:sz="8" w:space="0"/>
              <w:bottom w:val="single" w:color="auto" w:sz="4" w:space="0"/>
            </w:tcBorders>
            <w:shd w:val="clear" w:color="auto" w:fill="auto"/>
            <w:noWrap/>
            <w:vAlign w:val="center"/>
          </w:tcPr>
          <w:p>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Exercise type</w:t>
            </w:r>
          </w:p>
        </w:tc>
        <w:tc>
          <w:tcPr>
            <w:tcW w:w="567" w:type="dxa"/>
            <w:tcBorders>
              <w:top w:val="single" w:color="auto" w:sz="8" w:space="0"/>
              <w:bottom w:val="single" w:color="auto" w:sz="4" w:space="0"/>
            </w:tcBorders>
            <w:shd w:val="clear" w:color="auto" w:fill="auto"/>
            <w:vAlign w:val="center"/>
          </w:tcPr>
          <w:p>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P</w:t>
            </w:r>
          </w:p>
        </w:tc>
        <w:tc>
          <w:tcPr>
            <w:tcW w:w="425" w:type="dxa"/>
            <w:tcBorders>
              <w:top w:val="single" w:color="auto" w:sz="8" w:space="0"/>
              <w:bottom w:val="single" w:color="auto" w:sz="4" w:space="0"/>
            </w:tcBorders>
            <w:shd w:val="clear" w:color="auto" w:fill="auto"/>
            <w:noWrap/>
            <w:vAlign w:val="center"/>
          </w:tcPr>
          <w:p>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F</w:t>
            </w:r>
          </w:p>
        </w:tc>
        <w:tc>
          <w:tcPr>
            <w:tcW w:w="1276" w:type="dxa"/>
            <w:tcBorders>
              <w:top w:val="single" w:color="auto" w:sz="8" w:space="0"/>
              <w:bottom w:val="single" w:color="auto" w:sz="4" w:space="0"/>
            </w:tcBorders>
            <w:shd w:val="clear" w:color="auto" w:fill="auto"/>
            <w:noWrap/>
            <w:vAlign w:val="center"/>
          </w:tcPr>
          <w:p>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T</w:t>
            </w:r>
          </w:p>
        </w:tc>
        <w:tc>
          <w:tcPr>
            <w:tcW w:w="1418" w:type="dxa"/>
            <w:tcBorders>
              <w:top w:val="single" w:color="auto" w:sz="8" w:space="0"/>
              <w:bottom w:val="single" w:color="auto" w:sz="4" w:space="0"/>
            </w:tcBorders>
            <w:shd w:val="clear" w:color="auto" w:fill="auto"/>
            <w:vAlign w:val="center"/>
          </w:tcPr>
          <w:p>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Outcome</w:t>
            </w:r>
          </w:p>
        </w:tc>
        <w:tc>
          <w:tcPr>
            <w:tcW w:w="1153" w:type="dxa"/>
            <w:tcBorders>
              <w:top w:val="single" w:color="auto" w:sz="8" w:space="0"/>
              <w:bottom w:val="single" w:color="auto" w:sz="4" w:space="0"/>
            </w:tcBorders>
            <w:shd w:val="clear" w:color="auto" w:fill="auto"/>
            <w:vAlign w:val="center"/>
          </w:tcPr>
          <w:p>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Adherence</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360" w:hRule="atLeast"/>
          <w:jc w:val="center"/>
        </w:trPr>
        <w:tc>
          <w:tcPr>
            <w:tcW w:w="1277" w:type="dxa"/>
            <w:tcBorders>
              <w:top w:val="single" w:color="auto" w:sz="4" w:space="0"/>
            </w:tcBorders>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Antunes, et al. (2005) </w:t>
            </w:r>
            <w:r>
              <w:rPr>
                <w:rFonts w:ascii="Times New Roman" w:hAnsi="Times New Roman" w:cs="Times New Roman"/>
                <w:color w:val="000000"/>
                <w:sz w:val="20"/>
                <w:szCs w:val="20"/>
                <w:vertAlign w:val="superscript"/>
              </w:rPr>
              <w:t>1</w:t>
            </w:r>
          </w:p>
        </w:tc>
        <w:tc>
          <w:tcPr>
            <w:tcW w:w="1984" w:type="dxa"/>
            <w:tcBorders>
              <w:top w:val="single" w:color="auto" w:sz="4" w:space="0"/>
            </w:tcBorders>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68.08±5.49</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65.86±3.80</w:t>
            </w:r>
          </w:p>
        </w:tc>
        <w:tc>
          <w:tcPr>
            <w:tcW w:w="1974" w:type="dxa"/>
            <w:tcBorders>
              <w:top w:val="single" w:color="auto" w:sz="4" w:space="0"/>
            </w:tcBorders>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23(0/23)</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23(0/23)</w:t>
            </w:r>
          </w:p>
        </w:tc>
        <w:tc>
          <w:tcPr>
            <w:tcW w:w="1712" w:type="dxa"/>
            <w:tcBorders>
              <w:top w:val="single" w:color="auto" w:sz="4" w:space="0"/>
            </w:tcBorders>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7.95±5.66</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7.73±4.56</w:t>
            </w:r>
          </w:p>
        </w:tc>
        <w:tc>
          <w:tcPr>
            <w:tcW w:w="850" w:type="dxa"/>
            <w:tcBorders>
              <w:top w:val="single" w:color="auto" w:sz="4" w:space="0"/>
            </w:tcBorders>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&gt;10</w:t>
            </w:r>
          </w:p>
        </w:tc>
        <w:tc>
          <w:tcPr>
            <w:tcW w:w="3108" w:type="dxa"/>
            <w:tcBorders>
              <w:top w:val="single" w:color="auto" w:sz="4" w:space="0"/>
            </w:tcBorders>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ergometric cycle, working at a heart rate corresponding to ventilatory threshold (VT-1) intensity;</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placebo</w:t>
            </w:r>
          </w:p>
        </w:tc>
        <w:tc>
          <w:tcPr>
            <w:tcW w:w="567" w:type="dxa"/>
            <w:tcBorders>
              <w:top w:val="single" w:color="auto" w:sz="4" w:space="0"/>
            </w:tcBorders>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c>
          <w:tcPr>
            <w:tcW w:w="425" w:type="dxa"/>
            <w:tcBorders>
              <w:top w:val="single" w:color="auto" w:sz="4" w:space="0"/>
            </w:tcBorders>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tcBorders>
              <w:top w:val="single" w:color="auto" w:sz="4" w:space="0"/>
            </w:tcBorders>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20-60</w:t>
            </w:r>
          </w:p>
        </w:tc>
        <w:tc>
          <w:tcPr>
            <w:tcW w:w="1418" w:type="dxa"/>
            <w:tcBorders>
              <w:top w:val="single" w:color="auto" w:sz="4" w:space="0"/>
            </w:tcBorders>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30-item Geriatric Depression Scale </w:t>
            </w:r>
          </w:p>
        </w:tc>
        <w:tc>
          <w:tcPr>
            <w:tcW w:w="1153" w:type="dxa"/>
            <w:tcBorders>
              <w:top w:val="single" w:color="auto" w:sz="4" w:space="0"/>
            </w:tcBorders>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Bernard, et al. (2015) </w:t>
            </w:r>
            <w:r>
              <w:rPr>
                <w:rFonts w:ascii="Times New Roman" w:hAnsi="Times New Roman" w:cs="Times New Roman"/>
                <w:color w:val="000000"/>
                <w:sz w:val="20"/>
                <w:szCs w:val="20"/>
                <w:vertAlign w:val="superscript"/>
              </w:rPr>
              <w:t>2</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Walking: 65.46±4.37</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65.5±4.03</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Walking: 61(61/0)</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60(60/0)</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Walking: 12.31±9.12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11.32±7.65</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&gt;13</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Walking: moderate (75% HR) supervised and home-based;</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waiting list</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40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Beck Depression Inventory </w:t>
            </w:r>
          </w:p>
        </w:tc>
        <w:tc>
          <w:tcPr>
            <w:tcW w:w="1153"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50%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94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Boström, et al. (2016) </w:t>
            </w:r>
            <w:r>
              <w:rPr>
                <w:rFonts w:ascii="Times New Roman" w:hAnsi="Times New Roman" w:cs="Times New Roman"/>
                <w:color w:val="000000"/>
                <w:sz w:val="20"/>
                <w:szCs w:val="20"/>
                <w:vertAlign w:val="superscript"/>
              </w:rPr>
              <w:t>3</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84.4±6.2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85.9±7.8</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93 (70/23)</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93 (71/22)</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 5</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&gt;5</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lower limb strength, balance, and mobility training;</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usual care</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45</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15-item Geriatric Depression Scale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73%</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Bouaziz, et al. (2019) </w:t>
            </w:r>
            <w:r>
              <w:rPr>
                <w:rFonts w:ascii="Times New Roman" w:hAnsi="Times New Roman" w:cs="Times New Roman"/>
                <w:color w:val="000000"/>
                <w:sz w:val="20"/>
                <w:szCs w:val="20"/>
                <w:vertAlign w:val="superscript"/>
              </w:rPr>
              <w:t>4</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CON: 74.3±3.4</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AE: 72.9±2.5</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CON: 30(23/7)</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AE: 30(21/9)</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CON: 1.99±1.6</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AE: 2.1±2.1</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&gt;4</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CON: maintain their current sedentary lifestyle;</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AE: 4-minute cycling at the preintervention VT1 workload (called “BASE”) and 1-minute cycling at 40% of the preintervention VT1 workload (called “RECOVERY”)</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9.5</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Goldberg Anxiety and Depression Scale-Depression</w:t>
            </w:r>
          </w:p>
        </w:tc>
        <w:tc>
          <w:tcPr>
            <w:tcW w:w="1153"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94.70%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Brenes, et al. (2007) </w:t>
            </w:r>
            <w:r>
              <w:rPr>
                <w:rFonts w:ascii="Times New Roman" w:hAnsi="Times New Roman" w:cs="Times New Roman"/>
                <w:color w:val="000000"/>
                <w:sz w:val="20"/>
                <w:szCs w:val="20"/>
                <w:vertAlign w:val="superscript"/>
              </w:rPr>
              <w:t>5</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73.5±7.8</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73.9±5.8</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14(9/5)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12(6/6)</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12.7±3.4</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9.5±3.7</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&gt;8</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aerobic and resistance training;</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Usual care</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16</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The 17-item</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Hamilton Depression Rating Scale</w:t>
            </w:r>
          </w:p>
        </w:tc>
        <w:tc>
          <w:tcPr>
            <w:tcW w:w="1153"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Brown, et al. (2009) </w:t>
            </w:r>
            <w:r>
              <w:rPr>
                <w:rFonts w:ascii="Times New Roman" w:hAnsi="Times New Roman" w:cs="Times New Roman"/>
                <w:color w:val="000000"/>
                <w:sz w:val="20"/>
                <w:szCs w:val="20"/>
                <w:vertAlign w:val="superscript"/>
              </w:rPr>
              <w:t>6</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79.5±5.9</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AE: 81.5±6.9</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78.1±6.4</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82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AE: 34</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38</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5.4±3.9</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AE: 8.4±5.4</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6.3±4.2</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&gt;6</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specific resistance training exercises, balance (both static and dynamic) training exercises, and activities for challenging hand–eye and foot–eye co-ordination and flexibility;</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AE: minimal-intensity exercise</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No-exercise</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20-item Geriatric Depression Scale </w:t>
            </w:r>
          </w:p>
        </w:tc>
        <w:tc>
          <w:tcPr>
            <w:tcW w:w="1153"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Chen, et al. (2009) </w:t>
            </w:r>
            <w:r>
              <w:rPr>
                <w:rFonts w:ascii="Times New Roman" w:hAnsi="Times New Roman" w:cs="Times New Roman"/>
                <w:color w:val="000000"/>
                <w:sz w:val="20"/>
                <w:szCs w:val="20"/>
                <w:vertAlign w:val="superscript"/>
              </w:rPr>
              <w:t>7</w:t>
            </w:r>
          </w:p>
        </w:tc>
        <w:tc>
          <w:tcPr>
            <w:tcW w:w="1984"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69.20±6.23</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Yoga: 62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66</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Qigong: 6.58±7.57</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5.02±5.52</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&gt;6</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Yoga: hatha yoga;</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wait-list</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70</w:t>
            </w:r>
          </w:p>
        </w:tc>
        <w:tc>
          <w:tcPr>
            <w:tcW w:w="1418" w:type="dxa"/>
            <w:shd w:val="clear" w:color="auto" w:fill="auto"/>
            <w:vAlign w:val="center"/>
          </w:tcPr>
          <w:p>
            <w:pPr>
              <w:jc w:val="center"/>
              <w:rPr>
                <w:rFonts w:ascii="Times New Roman" w:hAnsi="Times New Roman" w:cs="Times New Roman"/>
                <w:color w:val="000000"/>
                <w:sz w:val="20"/>
                <w:szCs w:val="20"/>
              </w:rPr>
            </w:pPr>
            <w:bookmarkStart w:id="60" w:name="OLE_LINK165"/>
            <w:bookmarkStart w:id="61" w:name="OLE_LINK166"/>
            <w:r>
              <w:rPr>
                <w:rFonts w:ascii="Times New Roman" w:hAnsi="Times New Roman" w:cs="Times New Roman"/>
                <w:color w:val="000000"/>
                <w:sz w:val="20"/>
                <w:szCs w:val="20"/>
              </w:rPr>
              <w:t>Taiwanese Depression Questionnaire</w:t>
            </w:r>
            <w:bookmarkEnd w:id="60"/>
            <w:bookmarkEnd w:id="61"/>
            <w:r>
              <w:rPr>
                <w:rFonts w:ascii="Times New Roman" w:hAnsi="Times New Roman" w:cs="Times New Roman"/>
                <w:color w:val="000000"/>
                <w:sz w:val="20"/>
                <w:szCs w:val="20"/>
              </w:rPr>
              <w:t xml:space="preserve"> </w:t>
            </w:r>
          </w:p>
        </w:tc>
        <w:tc>
          <w:tcPr>
            <w:tcW w:w="1153"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Cheng, et al. (2012) </w:t>
            </w:r>
            <w:r>
              <w:rPr>
                <w:rFonts w:ascii="Times New Roman" w:hAnsi="Times New Roman" w:cs="Times New Roman"/>
                <w:color w:val="000000"/>
                <w:sz w:val="20"/>
                <w:szCs w:val="20"/>
                <w:vertAlign w:val="superscript"/>
              </w:rPr>
              <w:t>8</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Tai chi: 81.0±7.7</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82.5±7.1</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Tai chi: 12(6/6)</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12(9/3)</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Tai chi: 9.25±2.14</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9.08±2.11</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&gt;5</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Tai chi: 12-form Yang style;</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placebo</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15-item Geriatric Depression Scale </w:t>
            </w:r>
          </w:p>
        </w:tc>
        <w:tc>
          <w:tcPr>
            <w:tcW w:w="1153"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Chin A Paw, et al. (2004) </w:t>
            </w:r>
            <w:r>
              <w:rPr>
                <w:rFonts w:ascii="Times New Roman" w:hAnsi="Times New Roman" w:cs="Times New Roman"/>
                <w:color w:val="000000"/>
                <w:sz w:val="20"/>
                <w:szCs w:val="20"/>
                <w:vertAlign w:val="superscript"/>
              </w:rPr>
              <w:t>9</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81.0±5.8</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Mix1: 82.1±4.9</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Mix2: 80.9±6.3</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81.3±4.4</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41(30/11)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Mix1: 48(38/10)</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Mix2: 49(41/8)</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35(29/6)</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6.0±3.4</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Mix1: 5.6±4.1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Mix2: 6.1±4.3</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5.2±3.6</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&gt;10</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2 sets of 8–12 repetitions were possible;</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Mix1: Walking, skills training in game-like and cooperative activities;</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Mix2: a complete strength training session and once weekly a complete functional training session;</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"placebo" intervention</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45~60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30-item Geriatric Depression Scale </w:t>
            </w:r>
          </w:p>
        </w:tc>
        <w:tc>
          <w:tcPr>
            <w:tcW w:w="1153"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02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Choi, et al. (2018) </w:t>
            </w:r>
            <w:r>
              <w:rPr>
                <w:rFonts w:ascii="Times New Roman" w:hAnsi="Times New Roman" w:cs="Times New Roman"/>
                <w:color w:val="000000"/>
                <w:sz w:val="20"/>
                <w:szCs w:val="20"/>
                <w:vertAlign w:val="superscript"/>
              </w:rPr>
              <w:t>10</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Yoga: 77.6±5.69</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78.8±5.83</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Yoga: 33(30/3)</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30(29/1)</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Yoga: 5.88±2.97</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4.57±3.33</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&gt;5</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Yoga: is based on the “sitting yoga program” for wheel-chair seated nursing home residents, increase the exercise intensity to 10~14 on the RPE;</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usual care</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30~40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15-item Geriatric Depression Scale Short Form Korean version </w:t>
            </w:r>
          </w:p>
        </w:tc>
        <w:tc>
          <w:tcPr>
            <w:tcW w:w="1153"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Chou, et al. (2004) </w:t>
            </w:r>
            <w:r>
              <w:rPr>
                <w:rFonts w:ascii="Times New Roman" w:hAnsi="Times New Roman" w:cs="Times New Roman"/>
                <w:color w:val="000000"/>
                <w:sz w:val="20"/>
                <w:szCs w:val="20"/>
                <w:vertAlign w:val="superscript"/>
              </w:rPr>
              <w:t>11</w:t>
            </w:r>
          </w:p>
        </w:tc>
        <w:tc>
          <w:tcPr>
            <w:tcW w:w="1984"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72.6±4.2</w:t>
            </w:r>
          </w:p>
        </w:tc>
        <w:tc>
          <w:tcPr>
            <w:tcW w:w="1974"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14(7/7)</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Tai chi: 32±9.9</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32.7±8.7</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&gt;15</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Tai chi:18-form of Yang’s style;</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usual care</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45</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Chinese version of the Center for Epidemiological Studies Depression Scale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sz w:val="20"/>
                <w:szCs w:val="20"/>
              </w:rPr>
            </w:pPr>
            <w:r>
              <w:rPr>
                <w:rFonts w:ascii="Times New Roman" w:hAnsi="Times New Roman" w:cs="Times New Roman"/>
                <w:sz w:val="20"/>
                <w:szCs w:val="20"/>
              </w:rPr>
              <w:t xml:space="preserve">Clegg, et al. (2014) </w:t>
            </w:r>
            <w:r>
              <w:rPr>
                <w:rFonts w:ascii="Times New Roman" w:hAnsi="Times New Roman" w:cs="Times New Roman"/>
                <w:sz w:val="20"/>
                <w:szCs w:val="20"/>
                <w:vertAlign w:val="superscript"/>
              </w:rPr>
              <w:t>12</w:t>
            </w:r>
          </w:p>
        </w:tc>
        <w:tc>
          <w:tcPr>
            <w:tcW w:w="1984" w:type="dxa"/>
            <w:shd w:val="clear" w:color="auto" w:fill="auto"/>
            <w:vAlign w:val="center"/>
          </w:tcPr>
          <w:p>
            <w:pPr>
              <w:jc w:val="center"/>
              <w:rPr>
                <w:rFonts w:ascii="Times New Roman" w:hAnsi="Times New Roman" w:cs="Times New Roman"/>
                <w:sz w:val="20"/>
                <w:szCs w:val="20"/>
              </w:rPr>
            </w:pPr>
            <w:r>
              <w:rPr>
                <w:rFonts w:ascii="Times New Roman" w:hAnsi="Times New Roman" w:cs="Times New Roman"/>
                <w:sz w:val="20"/>
                <w:szCs w:val="20"/>
              </w:rPr>
              <w:t>Mix: 79.4±7.9</w:t>
            </w:r>
            <w:r>
              <w:rPr>
                <w:rFonts w:ascii="Times New Roman" w:hAnsi="Times New Roman" w:cs="Times New Roman"/>
                <w:sz w:val="20"/>
                <w:szCs w:val="20"/>
              </w:rPr>
              <w:br w:type="textWrapping"/>
            </w:r>
            <w:r>
              <w:rPr>
                <w:rFonts w:ascii="Times New Roman" w:hAnsi="Times New Roman" w:cs="Times New Roman"/>
                <w:sz w:val="20"/>
                <w:szCs w:val="20"/>
              </w:rPr>
              <w:t>CON: 78.0±10.5</w:t>
            </w:r>
          </w:p>
        </w:tc>
        <w:tc>
          <w:tcPr>
            <w:tcW w:w="1974" w:type="dxa"/>
            <w:shd w:val="clear" w:color="auto" w:fill="auto"/>
            <w:vAlign w:val="center"/>
          </w:tcPr>
          <w:p>
            <w:pPr>
              <w:jc w:val="center"/>
              <w:rPr>
                <w:rFonts w:ascii="Times New Roman" w:hAnsi="Times New Roman" w:cs="Times New Roman"/>
                <w:sz w:val="20"/>
                <w:szCs w:val="20"/>
              </w:rPr>
            </w:pPr>
            <w:r>
              <w:rPr>
                <w:rFonts w:ascii="Times New Roman" w:hAnsi="Times New Roman" w:cs="Times New Roman"/>
                <w:sz w:val="20"/>
                <w:szCs w:val="20"/>
              </w:rPr>
              <w:t>Mix: 45(33/12)</w:t>
            </w:r>
            <w:r>
              <w:rPr>
                <w:rFonts w:ascii="Times New Roman" w:hAnsi="Times New Roman" w:cs="Times New Roman"/>
                <w:sz w:val="20"/>
                <w:szCs w:val="20"/>
              </w:rPr>
              <w:br w:type="textWrapping"/>
            </w:r>
            <w:r>
              <w:rPr>
                <w:rFonts w:ascii="Times New Roman" w:hAnsi="Times New Roman" w:cs="Times New Roman"/>
                <w:sz w:val="20"/>
                <w:szCs w:val="20"/>
              </w:rPr>
              <w:t>CON: 39(27/12)</w:t>
            </w:r>
          </w:p>
        </w:tc>
        <w:tc>
          <w:tcPr>
            <w:tcW w:w="1712" w:type="dxa"/>
            <w:shd w:val="clear" w:color="auto" w:fill="auto"/>
            <w:vAlign w:val="center"/>
          </w:tcPr>
          <w:p>
            <w:pPr>
              <w:jc w:val="center"/>
              <w:rPr>
                <w:rFonts w:ascii="Times New Roman" w:hAnsi="Times New Roman" w:cs="Times New Roman"/>
                <w:sz w:val="20"/>
                <w:szCs w:val="20"/>
              </w:rPr>
            </w:pPr>
            <w:r>
              <w:rPr>
                <w:rFonts w:ascii="Times New Roman" w:hAnsi="Times New Roman" w:cs="Times New Roman"/>
                <w:sz w:val="20"/>
                <w:szCs w:val="20"/>
              </w:rPr>
              <w:t>Mix: 3.8±2.7</w:t>
            </w:r>
            <w:r>
              <w:rPr>
                <w:rFonts w:ascii="Times New Roman" w:hAnsi="Times New Roman" w:cs="Times New Roman"/>
                <w:sz w:val="20"/>
                <w:szCs w:val="20"/>
              </w:rPr>
              <w:br w:type="textWrapping"/>
            </w:r>
            <w:r>
              <w:rPr>
                <w:rFonts w:ascii="Times New Roman" w:hAnsi="Times New Roman" w:cs="Times New Roman"/>
                <w:sz w:val="20"/>
                <w:szCs w:val="20"/>
              </w:rPr>
              <w:t>CON: 5.0±3.2</w:t>
            </w:r>
          </w:p>
        </w:tc>
        <w:tc>
          <w:tcPr>
            <w:tcW w:w="850" w:type="dxa"/>
            <w:shd w:val="clear" w:color="auto" w:fill="auto"/>
            <w:vAlign w:val="center"/>
          </w:tcPr>
          <w:p>
            <w:pPr>
              <w:jc w:val="center"/>
              <w:rPr>
                <w:rFonts w:ascii="Times New Roman" w:hAnsi="Times New Roman" w:cs="Times New Roman"/>
                <w:sz w:val="20"/>
                <w:szCs w:val="20"/>
              </w:rPr>
            </w:pPr>
            <w:r>
              <w:rPr>
                <w:rFonts w:ascii="Times New Roman" w:hAnsi="Times New Roman" w:cs="Times New Roman"/>
                <w:sz w:val="20"/>
                <w:szCs w:val="20"/>
              </w:rPr>
              <w:t>&gt;5</w:t>
            </w:r>
          </w:p>
        </w:tc>
        <w:tc>
          <w:tcPr>
            <w:tcW w:w="3108" w:type="dxa"/>
            <w:shd w:val="clear" w:color="auto" w:fill="auto"/>
            <w:vAlign w:val="center"/>
          </w:tcPr>
          <w:p>
            <w:pPr>
              <w:jc w:val="center"/>
              <w:rPr>
                <w:rFonts w:ascii="Times New Roman" w:hAnsi="Times New Roman" w:cs="Times New Roman"/>
                <w:sz w:val="20"/>
                <w:szCs w:val="20"/>
              </w:rPr>
            </w:pPr>
            <w:r>
              <w:rPr>
                <w:rFonts w:ascii="Times New Roman" w:hAnsi="Times New Roman" w:cs="Times New Roman"/>
                <w:sz w:val="20"/>
                <w:szCs w:val="20"/>
              </w:rPr>
              <w:t>Mix: strength, balance, aerobic exercise;</w:t>
            </w:r>
            <w:r>
              <w:rPr>
                <w:rFonts w:ascii="Times New Roman" w:hAnsi="Times New Roman" w:cs="Times New Roman"/>
                <w:sz w:val="20"/>
                <w:szCs w:val="20"/>
              </w:rPr>
              <w:br w:type="textWrapping"/>
            </w:r>
            <w:r>
              <w:rPr>
                <w:rFonts w:ascii="Times New Roman" w:hAnsi="Times New Roman" w:cs="Times New Roman"/>
                <w:sz w:val="20"/>
                <w:szCs w:val="20"/>
              </w:rPr>
              <w:t>CON: usual care</w:t>
            </w:r>
          </w:p>
        </w:tc>
        <w:tc>
          <w:tcPr>
            <w:tcW w:w="567" w:type="dxa"/>
            <w:shd w:val="clear" w:color="auto" w:fill="auto"/>
            <w:noWrap/>
            <w:vAlign w:val="center"/>
          </w:tcPr>
          <w:p>
            <w:pPr>
              <w:jc w:val="center"/>
              <w:rPr>
                <w:rFonts w:ascii="Times New Roman" w:hAnsi="Times New Roman" w:cs="Times New Roman"/>
                <w:sz w:val="20"/>
                <w:szCs w:val="20"/>
              </w:rPr>
            </w:pPr>
            <w:r>
              <w:rPr>
                <w:rFonts w:ascii="Times New Roman" w:hAnsi="Times New Roman" w:cs="Times New Roman"/>
                <w:sz w:val="20"/>
                <w:szCs w:val="20"/>
              </w:rPr>
              <w:t>12</w:t>
            </w:r>
          </w:p>
        </w:tc>
        <w:tc>
          <w:tcPr>
            <w:tcW w:w="425" w:type="dxa"/>
            <w:shd w:val="clear" w:color="auto" w:fill="auto"/>
            <w:noWrap/>
            <w:vAlign w:val="center"/>
          </w:tcPr>
          <w:p>
            <w:pPr>
              <w:jc w:val="center"/>
              <w:rPr>
                <w:rFonts w:ascii="Times New Roman" w:hAnsi="Times New Roman" w:cs="Times New Roman"/>
                <w:sz w:val="20"/>
                <w:szCs w:val="20"/>
              </w:rPr>
            </w:pPr>
            <w:r>
              <w:rPr>
                <w:rFonts w:ascii="Times New Roman" w:hAnsi="Times New Roman" w:cs="Times New Roman"/>
                <w:sz w:val="20"/>
                <w:szCs w:val="20"/>
              </w:rPr>
              <w:t>5</w:t>
            </w:r>
          </w:p>
        </w:tc>
        <w:tc>
          <w:tcPr>
            <w:tcW w:w="1276" w:type="dxa"/>
            <w:shd w:val="clear" w:color="auto" w:fill="auto"/>
            <w:noWrap/>
            <w:vAlign w:val="center"/>
          </w:tcPr>
          <w:p>
            <w:pPr>
              <w:jc w:val="center"/>
              <w:rPr>
                <w:rFonts w:ascii="Times New Roman" w:hAnsi="Times New Roman" w:cs="Times New Roman"/>
                <w:sz w:val="20"/>
                <w:szCs w:val="20"/>
              </w:rPr>
            </w:pPr>
            <w:r>
              <w:rPr>
                <w:rFonts w:ascii="Times New Roman" w:hAnsi="Times New Roman" w:cs="Times New Roman"/>
                <w:sz w:val="20"/>
                <w:szCs w:val="20"/>
              </w:rPr>
              <w:t>45</w:t>
            </w:r>
          </w:p>
        </w:tc>
        <w:tc>
          <w:tcPr>
            <w:tcW w:w="1418" w:type="dxa"/>
            <w:shd w:val="clear" w:color="auto" w:fill="auto"/>
            <w:vAlign w:val="center"/>
          </w:tcPr>
          <w:p>
            <w:pPr>
              <w:jc w:val="center"/>
              <w:rPr>
                <w:rFonts w:ascii="Times New Roman" w:hAnsi="Times New Roman" w:cs="Times New Roman"/>
                <w:sz w:val="20"/>
                <w:szCs w:val="20"/>
              </w:rPr>
            </w:pPr>
            <w:r>
              <w:rPr>
                <w:rFonts w:ascii="Times New Roman" w:hAnsi="Times New Roman" w:cs="Times New Roman"/>
                <w:sz w:val="20"/>
                <w:szCs w:val="20"/>
              </w:rPr>
              <w:t xml:space="preserve">The 15-item Geriatric Depression Scale </w:t>
            </w:r>
          </w:p>
        </w:tc>
        <w:tc>
          <w:tcPr>
            <w:tcW w:w="1153" w:type="dxa"/>
            <w:shd w:val="clear" w:color="auto" w:fill="auto"/>
            <w:noWrap/>
            <w:vAlign w:val="center"/>
          </w:tcPr>
          <w:p>
            <w:pPr>
              <w:jc w:val="center"/>
              <w:rPr>
                <w:rFonts w:ascii="Times New Roman" w:hAnsi="Times New Roman" w:cs="Times New Roman"/>
                <w:sz w:val="20"/>
                <w:szCs w:val="20"/>
              </w:rPr>
            </w:pPr>
            <w:r>
              <w:rPr>
                <w:rFonts w:ascii="Times New Roman" w:hAnsi="Times New Roman" w:cs="Times New Roman"/>
                <w:sz w:val="20"/>
                <w:szCs w:val="20"/>
              </w:rPr>
              <w:t>46%</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de Lima, et al. (2019) </w:t>
            </w:r>
            <w:r>
              <w:rPr>
                <w:rFonts w:ascii="Times New Roman" w:hAnsi="Times New Roman" w:cs="Times New Roman"/>
                <w:color w:val="000000"/>
                <w:sz w:val="20"/>
                <w:szCs w:val="20"/>
                <w:vertAlign w:val="superscript"/>
              </w:rPr>
              <w:t>13</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CON: 67.2 ± 5.2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RT: 66.2 ± 5.5</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CON: 16</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RT: 17</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CON: 18.7 ± 5.4</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RT: 17.9±8</w:t>
            </w:r>
          </w:p>
        </w:tc>
        <w:tc>
          <w:tcPr>
            <w:tcW w:w="850"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&gt;8</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CON: usual care;</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RT:8‐12 repetitions of each of the following exercises: bench press, deadlift, unilateral rowing, standing calf raise, and abdominal reverse crunch.</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30~40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The 17-item</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Hamilton Depression Rating Scale</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02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Emery, et al. (1990) </w:t>
            </w:r>
            <w:r>
              <w:rPr>
                <w:rFonts w:ascii="Times New Roman" w:hAnsi="Times New Roman" w:cs="Times New Roman"/>
                <w:color w:val="000000"/>
                <w:sz w:val="20"/>
                <w:szCs w:val="20"/>
                <w:vertAlign w:val="superscript"/>
              </w:rPr>
              <w:t>14</w:t>
            </w:r>
          </w:p>
        </w:tc>
        <w:tc>
          <w:tcPr>
            <w:tcW w:w="1984"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72±6</w:t>
            </w:r>
          </w:p>
        </w:tc>
        <w:tc>
          <w:tcPr>
            <w:tcW w:w="1974"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48(40/8)</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18.9±11.5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11.7±13.6</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&gt;15</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70% HRmax, stretching exercises, aerobic exercise, rhythmic muscle strengthening exercises;</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social activity</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Center for Epidemiological Studies Depression Scale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Eyre, et al. (2017) </w:t>
            </w:r>
            <w:r>
              <w:rPr>
                <w:rFonts w:ascii="Times New Roman" w:hAnsi="Times New Roman" w:cs="Times New Roman"/>
                <w:color w:val="000000"/>
                <w:sz w:val="20"/>
                <w:szCs w:val="20"/>
                <w:vertAlign w:val="superscript"/>
              </w:rPr>
              <w:t>15</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Yoga: 68.1±8.7</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67.6±8</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Yoga: 38(25/13)</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41(27/14)</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Yoga: 7.7±6.57</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6.51±5.28</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&gt;5</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Yoga:60-minute KY class per week;</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health education</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15-item Geriatric Depression Scale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Fakhari (2017) </w:t>
            </w:r>
            <w:r>
              <w:rPr>
                <w:rFonts w:ascii="Times New Roman" w:hAnsi="Times New Roman" w:cs="Times New Roman"/>
                <w:color w:val="000000"/>
                <w:sz w:val="20"/>
                <w:szCs w:val="20"/>
                <w:vertAlign w:val="superscript"/>
              </w:rPr>
              <w:t>16</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Tai chi: 69.19 ± 5.48</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69.34 ± 5.03</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Tai chi: 27(13/14)</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29(17/12)</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Tai chi: 16.18 ± 8.27</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18.55 ± 9.2</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&gt;13</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Tai chi: The ten step Tai Chi;</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only their activity of daily living</w:t>
            </w:r>
          </w:p>
        </w:tc>
        <w:tc>
          <w:tcPr>
            <w:tcW w:w="56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25"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20~25</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Beck Depression Inventory II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Gary, et al. (2004) </w:t>
            </w:r>
            <w:r>
              <w:rPr>
                <w:rFonts w:ascii="Times New Roman" w:hAnsi="Times New Roman" w:cs="Times New Roman"/>
                <w:color w:val="000000"/>
                <w:sz w:val="20"/>
                <w:szCs w:val="20"/>
                <w:vertAlign w:val="superscript"/>
              </w:rPr>
              <w:t>17</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Walking: 67±11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69±11</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Walking: 16(16/0)</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16(16/0)</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Walking: 6±4</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5±3</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&gt;5</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Walking: walking at 60% intensity;</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home visits</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15-item Geriatric Depression Scale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Gusi, et al. (2008) </w:t>
            </w:r>
            <w:r>
              <w:rPr>
                <w:rFonts w:ascii="Times New Roman" w:hAnsi="Times New Roman" w:cs="Times New Roman"/>
                <w:color w:val="000000"/>
                <w:sz w:val="20"/>
                <w:szCs w:val="20"/>
                <w:vertAlign w:val="superscript"/>
              </w:rPr>
              <w:t>18</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Walking: 71±5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74±6</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Walking: 55(55/0)</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51(51/0)</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Walking: 2.3±2.5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2.6±2.5</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&gt;5</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Walking: Each session consisted of walking alternating with specific exercises;</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best care in general practice</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50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15-item Geriatric Depression Scale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02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Hsu, et al. (2016) </w:t>
            </w:r>
            <w:r>
              <w:rPr>
                <w:rFonts w:ascii="Times New Roman" w:hAnsi="Times New Roman" w:cs="Times New Roman"/>
                <w:color w:val="000000"/>
                <w:sz w:val="20"/>
                <w:szCs w:val="20"/>
                <w:vertAlign w:val="superscript"/>
              </w:rPr>
              <w:t>19</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Tai chi: 80.73±9.68</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81.77±6.32</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Tai chi: 30(19/11)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30(19/11)</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Tai chi: 4.40±3.41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4.27±4.76</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&gt;5</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Tai chi: Simplified Tai-Chi Exercise Program (STEP) developed by Chen;</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usual standard care</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40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Geriatric Depression Scale-Short Form (Chinese version) </w:t>
            </w:r>
          </w:p>
        </w:tc>
        <w:tc>
          <w:tcPr>
            <w:tcW w:w="1153"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85.30%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Huang, et al. (2015) </w:t>
            </w:r>
            <w:r>
              <w:rPr>
                <w:rFonts w:ascii="Times New Roman" w:hAnsi="Times New Roman" w:cs="Times New Roman"/>
                <w:color w:val="000000"/>
                <w:sz w:val="20"/>
                <w:szCs w:val="20"/>
                <w:vertAlign w:val="superscript"/>
              </w:rPr>
              <w:t>20</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76.42±5.31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75.85±6.56</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19(11/8)</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20(11/9)</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8.63±3.56</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7.20±2.19</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&gt;5</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CON: no intervention;</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AE: The intensity of the exercise was moderate</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50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15-item Geriatric Depression Scale </w:t>
            </w:r>
          </w:p>
        </w:tc>
        <w:tc>
          <w:tcPr>
            <w:tcW w:w="1153"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02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Ibrahim, et al. (2023) </w:t>
            </w:r>
            <w:r>
              <w:rPr>
                <w:rFonts w:ascii="Times New Roman" w:hAnsi="Times New Roman" w:cs="Times New Roman"/>
                <w:color w:val="000000"/>
                <w:sz w:val="20"/>
                <w:szCs w:val="20"/>
                <w:vertAlign w:val="superscript"/>
              </w:rPr>
              <w:t>21</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Moderate Walking: 62.6±5.01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 xml:space="preserve"> low Walking: 62.5±4.67</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62.7±4.3</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Moderate Walking: 24 (13/11)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 xml:space="preserve"> low Walking: 24 (12/12)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24 (16/8)</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Moderate Walking: 17.17±1.58</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 xml:space="preserve"> low Walking: 17.92±2.32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17.25±1.45</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&gt;8</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Moderate Walking: walking on treadmill, 50-70% HRmax;</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 xml:space="preserve"> low Walking: walking on treadmill, 40-50% HRmax;</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usual care</w:t>
            </w:r>
          </w:p>
        </w:tc>
        <w:tc>
          <w:tcPr>
            <w:tcW w:w="56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25"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1276"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40</w:t>
            </w:r>
          </w:p>
        </w:tc>
        <w:tc>
          <w:tcPr>
            <w:tcW w:w="1418" w:type="dxa"/>
            <w:shd w:val="clear" w:color="auto" w:fill="auto"/>
            <w:vAlign w:val="center"/>
          </w:tcPr>
          <w:p>
            <w:pPr>
              <w:jc w:val="center"/>
              <w:rPr>
                <w:rFonts w:ascii="Times New Roman" w:hAnsi="Times New Roman" w:cs="Times New Roman"/>
                <w:color w:val="000000"/>
                <w:sz w:val="20"/>
                <w:szCs w:val="20"/>
              </w:rPr>
            </w:pPr>
            <w:bookmarkStart w:id="62" w:name="OLE_LINK163"/>
            <w:bookmarkStart w:id="63" w:name="OLE_LINK164"/>
            <w:r>
              <w:rPr>
                <w:rFonts w:ascii="Times New Roman" w:hAnsi="Times New Roman" w:cs="Times New Roman"/>
                <w:color w:val="000000"/>
                <w:sz w:val="20"/>
                <w:szCs w:val="20"/>
              </w:rPr>
              <w:t>The 17-item</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 xml:space="preserve">Hamilton Depression Rating Scale </w:t>
            </w:r>
            <w:bookmarkEnd w:id="62"/>
            <w:bookmarkEnd w:id="63"/>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3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Kim, et al. (2019) </w:t>
            </w:r>
            <w:r>
              <w:rPr>
                <w:rFonts w:ascii="Times New Roman" w:hAnsi="Times New Roman" w:cs="Times New Roman"/>
                <w:color w:val="000000"/>
                <w:sz w:val="20"/>
                <w:szCs w:val="20"/>
                <w:vertAlign w:val="superscript"/>
              </w:rPr>
              <w:t>22</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76.10±3.85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76.40±3.27</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11(11/0)</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10(10/0)</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5.0±2.49</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5.2±2.2</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&gt;5</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RPE 9–13 (light-little hard) of muscle strength exercise;</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usual-care control group</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50~80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15-item Geriatric Depression Scale Short Form Korean version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02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Kohut, et al. (2005) </w:t>
            </w:r>
            <w:r>
              <w:rPr>
                <w:rFonts w:ascii="Times New Roman" w:hAnsi="Times New Roman" w:cs="Times New Roman"/>
                <w:color w:val="000000"/>
                <w:sz w:val="20"/>
                <w:szCs w:val="20"/>
                <w:vertAlign w:val="superscript"/>
              </w:rPr>
              <w:t>23</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73.07±5.59</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70.25±5.57</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14(7/7)</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13(7/6)</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3.8±2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2.8±3.1</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&gt;5</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initially 40–60%HRR, gradually 65–75%HRR;</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no intervention</w:t>
            </w:r>
          </w:p>
        </w:tc>
        <w:tc>
          <w:tcPr>
            <w:tcW w:w="56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40</w:t>
            </w:r>
          </w:p>
        </w:tc>
        <w:tc>
          <w:tcPr>
            <w:tcW w:w="425"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20~30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15-item Geriatric Depression Scale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Lin, et al. (2007) </w:t>
            </w:r>
            <w:r>
              <w:rPr>
                <w:rFonts w:ascii="Times New Roman" w:hAnsi="Times New Roman" w:cs="Times New Roman"/>
                <w:color w:val="000000"/>
                <w:sz w:val="20"/>
                <w:szCs w:val="20"/>
                <w:vertAlign w:val="superscript"/>
              </w:rPr>
              <w:t>24</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≥65</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CON: 50</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Mix: 50</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CON: 9.2±3.2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Mix: 9.7±3.4</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&gt;5</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stretching, muscle strengthening, and balance training;</w:t>
            </w:r>
          </w:p>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CON: usual care </w:t>
            </w:r>
          </w:p>
        </w:tc>
        <w:tc>
          <w:tcPr>
            <w:tcW w:w="56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16</w:t>
            </w:r>
          </w:p>
        </w:tc>
        <w:tc>
          <w:tcPr>
            <w:tcW w:w="425"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30~40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15-item Geriatric Depression Scale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Lincoln, et al. (2011) </w:t>
            </w:r>
            <w:r>
              <w:rPr>
                <w:rFonts w:ascii="Times New Roman" w:hAnsi="Times New Roman" w:cs="Times New Roman"/>
                <w:color w:val="000000"/>
                <w:sz w:val="20"/>
                <w:szCs w:val="20"/>
                <w:vertAlign w:val="superscript"/>
              </w:rPr>
              <w:t>25</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66.0±7.9</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66.6±7.4</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29(20/9)</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29(17/12)</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11.5±7.5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11.1±7.4</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&gt;10</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high-intensity progressive resistance exercise training;</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placebo</w:t>
            </w:r>
          </w:p>
        </w:tc>
        <w:tc>
          <w:tcPr>
            <w:tcW w:w="56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16</w:t>
            </w:r>
          </w:p>
        </w:tc>
        <w:tc>
          <w:tcPr>
            <w:tcW w:w="425"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45</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30-item Geriatric Depression Scale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Lok, et al. (2017) </w:t>
            </w:r>
            <w:r>
              <w:rPr>
                <w:rFonts w:ascii="Times New Roman" w:hAnsi="Times New Roman" w:cs="Times New Roman"/>
                <w:color w:val="000000"/>
                <w:sz w:val="20"/>
                <w:szCs w:val="20"/>
                <w:vertAlign w:val="superscript"/>
              </w:rPr>
              <w:t>26</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＞65</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40(17/23)</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40(19/21)</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18±2.62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19±1.37</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&gt;13</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rhythmic exercises, and free Walking time;</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no planned implementation</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Beck Depression Inventory </w:t>
            </w:r>
          </w:p>
        </w:tc>
        <w:tc>
          <w:tcPr>
            <w:tcW w:w="1153"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McNeil, et al. (1991) </w:t>
            </w:r>
            <w:r>
              <w:rPr>
                <w:rFonts w:ascii="Times New Roman" w:hAnsi="Times New Roman" w:cs="Times New Roman"/>
                <w:color w:val="000000"/>
                <w:sz w:val="20"/>
                <w:szCs w:val="20"/>
                <w:vertAlign w:val="superscript"/>
              </w:rPr>
              <w:t>27</w:t>
            </w:r>
          </w:p>
        </w:tc>
        <w:tc>
          <w:tcPr>
            <w:tcW w:w="1984"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72.5±6.9</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Walking:10</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CON:10</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Walking: 16.6±3.1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15.2±2.4</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&gt;13</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Walking: walked outside near their residence;</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Wait-list</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20~40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Beck Depression Inventory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02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Moraes, et al. (2020) </w:t>
            </w:r>
            <w:r>
              <w:rPr>
                <w:rFonts w:ascii="Times New Roman" w:hAnsi="Times New Roman" w:cs="Times New Roman"/>
                <w:color w:val="000000"/>
                <w:sz w:val="20"/>
                <w:szCs w:val="20"/>
                <w:vertAlign w:val="superscript"/>
              </w:rPr>
              <w:t>28</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70.88±5.94</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RT: 72.89±7.06</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Mix: 69.28±5.28</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9 (8/1)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RT: 9(8/1)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Mix: 7(5/2)</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14.33±2.82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RT: 13.44±3.46</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Mix: 14.57±1.81</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&gt;13</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stationary bikes or treadmills, 60% of the VO2max;</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RT: performed exercises for the major muscle groups, namely, 3 sets, 8-12 repetitions, 70% 1RM;</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Mix: low intensity aerobic and resistance training</w:t>
            </w:r>
          </w:p>
        </w:tc>
        <w:tc>
          <w:tcPr>
            <w:tcW w:w="56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25"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276"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The 17-item</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Hamilton Depression Rating Scale</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02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Netz, et al. (1994) </w:t>
            </w:r>
            <w:r>
              <w:rPr>
                <w:rFonts w:ascii="Times New Roman" w:hAnsi="Times New Roman" w:cs="Times New Roman"/>
                <w:color w:val="000000"/>
                <w:sz w:val="20"/>
                <w:szCs w:val="20"/>
                <w:vertAlign w:val="superscript"/>
              </w:rPr>
              <w:t>29</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64.3±6.3</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69.5±9.6</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Mix:8</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CON:9</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12.87±1.96</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6.62±5.15</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&gt;10</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included calisthenics and rhythmical movement involving large muscle movements, light;</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discussing the news</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45</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30-item Geriatric Depression Scale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Ramanathan, et al. (2017) </w:t>
            </w:r>
            <w:r>
              <w:rPr>
                <w:rFonts w:ascii="Times New Roman" w:hAnsi="Times New Roman" w:cs="Times New Roman"/>
                <w:color w:val="000000"/>
                <w:sz w:val="20"/>
                <w:szCs w:val="20"/>
                <w:vertAlign w:val="superscript"/>
              </w:rPr>
              <w:t>30</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Yoga: 68.90±7.55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68.20±8.78</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Yoga: 20(20/0)</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20(20/0)</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Yoga: 19.5±4</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17.5±5.75</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&gt;8</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Yoga: Hatha;</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wait-list</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Hamilton Depression Rating Scale </w:t>
            </w:r>
          </w:p>
        </w:tc>
        <w:tc>
          <w:tcPr>
            <w:tcW w:w="1153"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Roswiyani, et al. (2020) </w:t>
            </w:r>
            <w:r>
              <w:rPr>
                <w:rFonts w:ascii="Times New Roman" w:hAnsi="Times New Roman" w:cs="Times New Roman"/>
                <w:color w:val="000000"/>
                <w:sz w:val="20"/>
                <w:szCs w:val="20"/>
                <w:vertAlign w:val="superscript"/>
              </w:rPr>
              <w:t>31</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Qigong: 71.90±8.57</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74.31±9.57</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Qigong: 67(47/20)</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65(43/22)</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Qigong: 9.78±8.21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10.48±10.49</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&gt;13</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Qigong: qi gong exercises;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regular daily activities, not receive any therapeutic intervention</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90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Beck Depression Inventory II </w:t>
            </w:r>
          </w:p>
        </w:tc>
        <w:tc>
          <w:tcPr>
            <w:tcW w:w="1153"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61.20%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02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Sahin, et al. (2018) </w:t>
            </w:r>
            <w:r>
              <w:rPr>
                <w:rFonts w:ascii="Times New Roman" w:hAnsi="Times New Roman" w:cs="Times New Roman"/>
                <w:color w:val="000000"/>
                <w:sz w:val="20"/>
                <w:szCs w:val="20"/>
                <w:vertAlign w:val="superscript"/>
              </w:rPr>
              <w:t>32</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High RT: 84.18 ± 6.85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Low RT: 84.50 ± 4.81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85.37 ± 4.70</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High RT: 20(11/9)</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Low RT: 20(12/8)</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20(10/10)</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High RT: 5 ± 3.22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Low RT: 3.18 ±2.25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3.43 ± 2.55</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&gt;5</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High RT: 70% 1RM, one set of 6–10 repetitions with 6–8 s for each repetition;</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Low RT: 40% 1RM, one set of 6–10 repetitions with 6–8 s for each repetition;</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usual daily routine</w:t>
            </w:r>
          </w:p>
        </w:tc>
        <w:tc>
          <w:tcPr>
            <w:tcW w:w="56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425"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40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15-item Geriatric Depression Scale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Shahidi, et al. (2011) </w:t>
            </w:r>
            <w:r>
              <w:rPr>
                <w:rFonts w:ascii="Times New Roman" w:hAnsi="Times New Roman" w:cs="Times New Roman"/>
                <w:color w:val="000000"/>
                <w:sz w:val="20"/>
                <w:szCs w:val="20"/>
                <w:vertAlign w:val="superscript"/>
              </w:rPr>
              <w:t>33</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Yoga: 65.5±4.8</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AE: 65.7±4.2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68.4±6.3</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Yoga: 20(20/0)</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AE: 20(20/0)</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20(20/0)</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Yoga: 16±5.3</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AE: 15.3±5.4</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15.2±3.9</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&gt;10</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Yoga: laughter yoga;</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AE: jogging and stretching;</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wait-list</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30-item Geriatric Depression Scale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Sims, et al. (2006) </w:t>
            </w:r>
            <w:r>
              <w:rPr>
                <w:rFonts w:ascii="Times New Roman" w:hAnsi="Times New Roman" w:cs="Times New Roman"/>
                <w:color w:val="000000"/>
                <w:sz w:val="20"/>
                <w:szCs w:val="20"/>
                <w:vertAlign w:val="superscript"/>
              </w:rPr>
              <w:t>34</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75.25±5.78</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74.30±5.72</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14(12/2)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18(9/9)</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12.64±3.61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12.22±3.51</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&gt;10</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3 sets, 80% 1RM,8-10 repetitions;</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not receive any therapeutic intervention</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30-item Geriatric Depression Scale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3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Sims, et al. (2009) </w:t>
            </w:r>
            <w:r>
              <w:rPr>
                <w:rFonts w:ascii="Times New Roman" w:hAnsi="Times New Roman" w:cs="Times New Roman"/>
                <w:color w:val="000000"/>
                <w:sz w:val="20"/>
                <w:szCs w:val="20"/>
                <w:vertAlign w:val="superscript"/>
              </w:rPr>
              <w:t>35</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67.95±14.76</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66.27±16.01</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23(9/14)</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22(9/13)</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15.43±7.49</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23.27±8.86</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&gt;15</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moderate intensity (three sets of eight/ten repetitions, at a resistance of 80% of 1-RM) strengthening exercises;</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usual care</w:t>
            </w:r>
          </w:p>
        </w:tc>
        <w:tc>
          <w:tcPr>
            <w:tcW w:w="56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25"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276"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Centre for Epidemiologic Studies for Depression scale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75%</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Singh, et al. (1997) </w:t>
            </w:r>
            <w:r>
              <w:rPr>
                <w:rFonts w:ascii="Times New Roman" w:hAnsi="Times New Roman" w:cs="Times New Roman"/>
                <w:color w:val="000000"/>
                <w:sz w:val="20"/>
                <w:szCs w:val="20"/>
                <w:vertAlign w:val="superscript"/>
              </w:rPr>
              <w:t>36</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70±1.5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72±2</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17(12/5)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15(8/7)</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21.3±1.8</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18.3±1.7</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&gt;13</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RT: 80% 1RM, 3 sets of 8 repetitions on each machine;</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interactive health education program of lectures and videos</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50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Beck Depression Inventory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Singh, et al. (2005) </w:t>
            </w:r>
            <w:r>
              <w:rPr>
                <w:rFonts w:ascii="Times New Roman" w:hAnsi="Times New Roman" w:cs="Times New Roman"/>
                <w:color w:val="000000"/>
                <w:sz w:val="20"/>
                <w:szCs w:val="20"/>
                <w:vertAlign w:val="superscript"/>
              </w:rPr>
              <w:t>37</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High RT: 69±5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Low RT: 70±7</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69±7</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High RT: 20(11/9)</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Low RT: 20(12/8)</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20(10/10)</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High RT: 18±4.5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Low RT: 19.5±5.3</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19.7±3.9</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&gt;8</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High RT: 80% 1RM,3 sets of 8 repetitions;</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Low RT: 20% 1RM, 3 sets of 8 repetitions;</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usual care</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The 17-item</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Hamilton Depression Rating Scale</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3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Song, et al. (2019) </w:t>
            </w:r>
            <w:r>
              <w:rPr>
                <w:rFonts w:ascii="Times New Roman" w:hAnsi="Times New Roman" w:cs="Times New Roman"/>
                <w:color w:val="000000"/>
                <w:sz w:val="20"/>
                <w:szCs w:val="20"/>
                <w:vertAlign w:val="superscript"/>
              </w:rPr>
              <w:t>38</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76.22±5.76</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7533±6.78</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60(48/12)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60(42/18)</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5.33±3.48</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5.67±3.7</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&gt;10</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performed the stepping exercise in multiple bouts of at least 10min each;</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health education programme eight bi-weekly</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educational classes (45 min/each session)</w:t>
            </w:r>
          </w:p>
        </w:tc>
        <w:tc>
          <w:tcPr>
            <w:tcW w:w="56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16</w:t>
            </w:r>
          </w:p>
        </w:tc>
        <w:tc>
          <w:tcPr>
            <w:tcW w:w="425"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30-item Geriatric Depression Scale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73.10%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8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Tsang, et al. (2003) </w:t>
            </w:r>
            <w:r>
              <w:rPr>
                <w:rFonts w:ascii="Times New Roman" w:hAnsi="Times New Roman" w:cs="Times New Roman"/>
                <w:color w:val="000000"/>
                <w:sz w:val="20"/>
                <w:szCs w:val="20"/>
                <w:vertAlign w:val="superscript"/>
              </w:rPr>
              <w:t>39</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Qigong: 72.93±9.53</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76.27±8.40</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Qigong: 24(15/9)</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26(9/17)</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Qigong: 7.39±3.91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6.05±3.4</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&gt;10</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Qigong: The Eight Section Brocades;</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traditional remedial rehabilitation activities</w:t>
            </w:r>
          </w:p>
        </w:tc>
        <w:tc>
          <w:tcPr>
            <w:tcW w:w="56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25"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276"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30-item Geriatric Depression Scale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Tsang, et al. (2006) </w:t>
            </w:r>
            <w:r>
              <w:rPr>
                <w:rFonts w:ascii="Times New Roman" w:hAnsi="Times New Roman" w:cs="Times New Roman"/>
                <w:color w:val="000000"/>
                <w:sz w:val="20"/>
                <w:szCs w:val="20"/>
                <w:vertAlign w:val="superscript"/>
              </w:rPr>
              <w:t>40</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CON: 82.74±6.83</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Qigong: 82.11±7.19</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CON: 34(28/6)</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Qigong: 48(38/10)</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CON: 6.5±1.42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Qigong: 5.17±2.75</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&gt;5</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Qigong: Baduanjin;</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newspaper reading</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16</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30~45</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15-item Geriatric Depression Scale Short Form Chinese version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Tsang, et al. (2013) </w:t>
            </w:r>
            <w:r>
              <w:rPr>
                <w:rFonts w:ascii="Times New Roman" w:hAnsi="Times New Roman" w:cs="Times New Roman"/>
                <w:color w:val="000000"/>
                <w:sz w:val="20"/>
                <w:szCs w:val="20"/>
                <w:vertAlign w:val="superscript"/>
              </w:rPr>
              <w:t>41</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Qigong: 80±7</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81±8</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Qigong: 21(16/5)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17(10/7)</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Qigong: 9.71±3.3</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8.71±3.69</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&gt;5</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Qigong: Eight-Section Brocades protocol;</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newspaper reading and discussion program</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25"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45</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15-item Geriatric Depression Scale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68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Vahlberg, et al. (2017) </w:t>
            </w:r>
            <w:r>
              <w:rPr>
                <w:rFonts w:ascii="Times New Roman" w:hAnsi="Times New Roman" w:cs="Times New Roman"/>
                <w:color w:val="000000"/>
                <w:sz w:val="20"/>
                <w:szCs w:val="20"/>
                <w:vertAlign w:val="superscript"/>
              </w:rPr>
              <w:t>42</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72.6±5.5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73.7±5.3</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34(7/27)</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33(9/24)</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5.6±4.7</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6.4±5.0</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&gt;6</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strength, balance exercise;</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regular activities</w:t>
            </w:r>
          </w:p>
        </w:tc>
        <w:tc>
          <w:tcPr>
            <w:tcW w:w="56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25"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276"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45</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20-item Geriatric Depression Scale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02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Vankova, et al. (2014) </w:t>
            </w:r>
            <w:r>
              <w:rPr>
                <w:rFonts w:ascii="Times New Roman" w:hAnsi="Times New Roman" w:cs="Times New Roman"/>
                <w:color w:val="000000"/>
                <w:sz w:val="20"/>
                <w:szCs w:val="20"/>
                <w:vertAlign w:val="superscript"/>
              </w:rPr>
              <w:t>43</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83.38±8.23</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82.85±7.87</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79(76/3)</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83(73/10)</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5.71±3.84</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4.86±3.15</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&gt;5</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AE: foxtrot, waltz, cha-cha, cancan, and so forth in a combination;</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regular activities of the nursing home</w:t>
            </w:r>
          </w:p>
        </w:tc>
        <w:tc>
          <w:tcPr>
            <w:tcW w:w="56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25"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276"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15-item Geriatric Depression Scale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76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Williams, et al. (2008) </w:t>
            </w:r>
            <w:r>
              <w:rPr>
                <w:rFonts w:ascii="Times New Roman" w:hAnsi="Times New Roman" w:cs="Times New Roman"/>
                <w:color w:val="000000"/>
                <w:sz w:val="20"/>
                <w:szCs w:val="20"/>
                <w:vertAlign w:val="superscript"/>
              </w:rPr>
              <w:t>44</w:t>
            </w:r>
          </w:p>
        </w:tc>
        <w:tc>
          <w:tcPr>
            <w:tcW w:w="1984"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87.9±5.95</w:t>
            </w:r>
          </w:p>
        </w:tc>
        <w:tc>
          <w:tcPr>
            <w:tcW w:w="1974"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45(40/5)</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12.18±5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Walk: 11.05±2.79</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14.58±5.75</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&gt;7</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strength, balance and flexibility exercises;</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Walking: Walking pace was individualized according to the participant’s ability;</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casual conversation</w:t>
            </w:r>
          </w:p>
        </w:tc>
        <w:tc>
          <w:tcPr>
            <w:tcW w:w="567" w:type="dxa"/>
            <w:shd w:val="clear" w:color="auto" w:fill="auto"/>
            <w:noWrap/>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16</w:t>
            </w:r>
          </w:p>
        </w:tc>
        <w:tc>
          <w:tcPr>
            <w:tcW w:w="425"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1276"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Mix: 20</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Walking: 30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The Cornell Scale for Depression in Dementia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02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Yang, et al. (2005) </w:t>
            </w:r>
            <w:r>
              <w:rPr>
                <w:rFonts w:ascii="Times New Roman" w:hAnsi="Times New Roman" w:cs="Times New Roman"/>
                <w:color w:val="000000"/>
                <w:sz w:val="20"/>
                <w:szCs w:val="20"/>
                <w:vertAlign w:val="superscript"/>
              </w:rPr>
              <w:t>45</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Qigong: 72.58 ± 5.41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72.67 ± 7.49</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Qigong: 19(13/6)</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21(19/2)</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Qigong: 11.26 ± 6.07</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10.1 ± 5.62</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Qigong: Korean Qi-therapy (called Chun Soo energy healing);</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routine activities</w:t>
            </w:r>
          </w:p>
        </w:tc>
        <w:tc>
          <w:tcPr>
            <w:tcW w:w="56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425"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276"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Profile of Mood States-depression-dejection</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02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Yeh, et al. (2010) </w:t>
            </w:r>
            <w:r>
              <w:rPr>
                <w:rFonts w:ascii="Times New Roman" w:hAnsi="Times New Roman" w:cs="Times New Roman"/>
                <w:color w:val="000000"/>
                <w:sz w:val="20"/>
                <w:szCs w:val="20"/>
                <w:vertAlign w:val="superscript"/>
              </w:rPr>
              <w:t>46</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Tai chi: 65 ± 6</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66 ± 6</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Tai chi: 5(2/3)</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5(2/3)</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Tai chi: 14 ± 8.75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12 ± 3.75</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&gt;15</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Tai chi: emphasized gentle movement, relaxation, meditation, and breathing techniques;</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usual care alone</w:t>
            </w:r>
          </w:p>
        </w:tc>
        <w:tc>
          <w:tcPr>
            <w:tcW w:w="56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25"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276"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Centre for Epidemiologic Studies for Depression scale </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020" w:hRule="atLeast"/>
          <w:jc w:val="center"/>
        </w:trPr>
        <w:tc>
          <w:tcPr>
            <w:tcW w:w="127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Yu, et al. (2023) </w:t>
            </w:r>
            <w:r>
              <w:rPr>
                <w:rFonts w:ascii="Times New Roman" w:hAnsi="Times New Roman" w:cs="Times New Roman"/>
                <w:color w:val="000000"/>
                <w:sz w:val="20"/>
                <w:szCs w:val="20"/>
                <w:vertAlign w:val="superscript"/>
              </w:rPr>
              <w:t>47</w:t>
            </w:r>
          </w:p>
        </w:tc>
        <w:tc>
          <w:tcPr>
            <w:tcW w:w="198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High Walking: 59.6±4.6</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Moderate Walking: 60.6±3.1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60.5±7.3</w:t>
            </w:r>
          </w:p>
        </w:tc>
        <w:tc>
          <w:tcPr>
            <w:tcW w:w="1974"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High Walking: 10 (6/4)</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Moderate Walking: 10 (8/2)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10 (8/2)</w:t>
            </w:r>
          </w:p>
        </w:tc>
        <w:tc>
          <w:tcPr>
            <w:tcW w:w="1712"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High Walking: 27.9±7.6</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Moderate Walking: 27.5±8.2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27.8±7.5</w:t>
            </w:r>
          </w:p>
        </w:tc>
        <w:tc>
          <w:tcPr>
            <w:tcW w:w="850"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&gt;13</w:t>
            </w:r>
          </w:p>
        </w:tc>
        <w:tc>
          <w:tcPr>
            <w:tcW w:w="310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High Walking: walking, 7 metabolic equivalents;</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Moderate Walking: walking, 3.5 metabolic equivalents;</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CON: no intervention</w:t>
            </w:r>
          </w:p>
        </w:tc>
        <w:tc>
          <w:tcPr>
            <w:tcW w:w="567"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425"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276"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High: 25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t xml:space="preserve">Moderate: 50 </w:t>
            </w:r>
          </w:p>
        </w:tc>
        <w:tc>
          <w:tcPr>
            <w:tcW w:w="1418"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Beck Depression Inventory</w:t>
            </w:r>
          </w:p>
        </w:tc>
        <w:tc>
          <w:tcPr>
            <w:tcW w:w="1153" w:type="dxa"/>
            <w:shd w:val="clear" w:color="auto" w:fill="auto"/>
            <w:vAlign w:val="center"/>
          </w:tcPr>
          <w:p>
            <w:pPr>
              <w:jc w:val="center"/>
              <w:rPr>
                <w:rFonts w:ascii="Times New Roman" w:hAnsi="Times New Roman" w:cs="Times New Roman"/>
                <w:color w:val="000000"/>
                <w:sz w:val="20"/>
                <w:szCs w:val="20"/>
              </w:rPr>
            </w:pPr>
            <w:r>
              <w:rPr>
                <w:rFonts w:ascii="Times New Roman" w:hAnsi="Times New Roman" w:cs="Times New Roman"/>
                <w:color w:val="000000"/>
                <w:sz w:val="20"/>
                <w:szCs w:val="20"/>
              </w:rPr>
              <w:t>NA</w:t>
            </w:r>
          </w:p>
        </w:tc>
      </w:tr>
    </w:tbl>
    <w:p>
      <w:pPr>
        <w:jc w:val="both"/>
        <w:rPr>
          <w:rFonts w:ascii="Times New Roman" w:hAnsi="Times New Roman" w:cs="Times New Roman"/>
          <w:color w:val="000000" w:themeColor="text1"/>
          <w:sz w:val="20"/>
          <w:szCs w:val="20"/>
          <w:lang w:eastAsia="zh-TW"/>
          <w14:textFill>
            <w14:solidFill>
              <w14:schemeClr w14:val="tx1"/>
            </w14:solidFill>
          </w14:textFill>
        </w:rPr>
      </w:pPr>
      <w:r>
        <w:rPr>
          <w:rFonts w:ascii="Times New Roman" w:hAnsi="Times New Roman" w:cs="Times New Roman"/>
          <w:i/>
          <w:iCs/>
          <w:sz w:val="20"/>
          <w:szCs w:val="20"/>
          <w:lang w:eastAsia="zh-TW"/>
        </w:rPr>
        <w:t>P</w:t>
      </w:r>
      <w:r>
        <w:rPr>
          <w:rFonts w:ascii="Times New Roman" w:hAnsi="Times New Roman" w:cs="Times New Roman"/>
          <w:sz w:val="20"/>
          <w:szCs w:val="20"/>
          <w:lang w:eastAsia="zh-TW"/>
        </w:rPr>
        <w:t xml:space="preserve"> exercise period; </w:t>
      </w:r>
      <w:r>
        <w:rPr>
          <w:rFonts w:ascii="Times New Roman" w:hAnsi="Times New Roman" w:cs="Times New Roman"/>
          <w:i/>
          <w:iCs/>
          <w:sz w:val="20"/>
          <w:szCs w:val="20"/>
          <w:lang w:eastAsia="zh-TW"/>
        </w:rPr>
        <w:t>F</w:t>
      </w:r>
      <w:r>
        <w:rPr>
          <w:rFonts w:ascii="Times New Roman" w:hAnsi="Times New Roman" w:cs="Times New Roman"/>
          <w:sz w:val="20"/>
          <w:szCs w:val="20"/>
          <w:lang w:eastAsia="zh-TW"/>
        </w:rPr>
        <w:t xml:space="preserve"> exercise frequency; </w:t>
      </w:r>
      <w:r>
        <w:rPr>
          <w:rFonts w:ascii="Times New Roman" w:hAnsi="Times New Roman" w:cs="Times New Roman"/>
          <w:i/>
          <w:iCs/>
          <w:sz w:val="20"/>
          <w:szCs w:val="20"/>
          <w:lang w:eastAsia="zh-TW"/>
        </w:rPr>
        <w:t>T</w:t>
      </w:r>
      <w:r>
        <w:rPr>
          <w:rFonts w:ascii="Times New Roman" w:hAnsi="Times New Roman" w:cs="Times New Roman"/>
          <w:sz w:val="20"/>
          <w:szCs w:val="20"/>
          <w:lang w:eastAsia="zh-TW"/>
        </w:rPr>
        <w:t xml:space="preserve"> single session time; </w:t>
      </w:r>
      <w:r>
        <w:rPr>
          <w:rFonts w:ascii="Times New Roman" w:hAnsi="Times New Roman" w:cs="Times New Roman"/>
          <w:i/>
          <w:iCs/>
          <w:sz w:val="20"/>
          <w:szCs w:val="20"/>
          <w:lang w:eastAsia="zh-TW"/>
        </w:rPr>
        <w:t>NA</w:t>
      </w:r>
      <w:r>
        <w:rPr>
          <w:rFonts w:ascii="Times New Roman" w:hAnsi="Times New Roman" w:cs="Times New Roman"/>
          <w:sz w:val="20"/>
          <w:szCs w:val="20"/>
          <w:lang w:eastAsia="zh-TW"/>
        </w:rPr>
        <w:t xml:space="preserve"> not available; </w:t>
      </w:r>
      <w:r>
        <w:rPr>
          <w:rFonts w:ascii="Times New Roman" w:hAnsi="Times New Roman" w:cs="Times New Roman"/>
          <w:i/>
          <w:iCs/>
          <w:color w:val="000000" w:themeColor="text1"/>
          <w:sz w:val="20"/>
          <w:szCs w:val="20"/>
          <w:lang w:eastAsia="zh-TW"/>
          <w14:textFill>
            <w14:solidFill>
              <w14:schemeClr w14:val="tx1"/>
            </w14:solidFill>
          </w14:textFill>
        </w:rPr>
        <w:t>AE</w:t>
      </w:r>
      <w:r>
        <w:rPr>
          <w:rFonts w:ascii="Times New Roman" w:hAnsi="Times New Roman" w:cs="Times New Roman"/>
          <w:color w:val="000000" w:themeColor="text1"/>
          <w:sz w:val="20"/>
          <w:szCs w:val="20"/>
          <w:lang w:eastAsia="zh-TW"/>
          <w14:textFill>
            <w14:solidFill>
              <w14:schemeClr w14:val="tx1"/>
            </w14:solidFill>
          </w14:textFill>
        </w:rPr>
        <w:t xml:space="preserve"> A</w:t>
      </w:r>
      <w:r>
        <w:rPr>
          <w:rFonts w:hint="eastAsia" w:ascii="Times New Roman" w:hAnsi="Times New Roman" w:cs="Times New Roman"/>
          <w:color w:val="000000" w:themeColor="text1"/>
          <w:sz w:val="20"/>
          <w:szCs w:val="20"/>
          <w:lang w:eastAsia="zh-TW"/>
          <w14:textFill>
            <w14:solidFill>
              <w14:schemeClr w14:val="tx1"/>
            </w14:solidFill>
          </w14:textFill>
        </w:rPr>
        <w:t>ero</w:t>
      </w:r>
      <w:r>
        <w:rPr>
          <w:rFonts w:ascii="Times New Roman" w:hAnsi="Times New Roman" w:cs="Times New Roman"/>
          <w:color w:val="000000" w:themeColor="text1"/>
          <w:sz w:val="20"/>
          <w:szCs w:val="20"/>
          <w:lang w:eastAsia="zh-TW"/>
          <w14:textFill>
            <w14:solidFill>
              <w14:schemeClr w14:val="tx1"/>
            </w14:solidFill>
          </w14:textFill>
        </w:rPr>
        <w:t xml:space="preserve">bic Exercise, </w:t>
      </w:r>
      <w:r>
        <w:rPr>
          <w:rFonts w:ascii="Times New Roman" w:hAnsi="Times New Roman" w:cs="Times New Roman"/>
          <w:i/>
          <w:iCs/>
          <w:color w:val="000000" w:themeColor="text1"/>
          <w:sz w:val="20"/>
          <w:szCs w:val="20"/>
          <w14:textFill>
            <w14:solidFill>
              <w14:schemeClr w14:val="tx1"/>
            </w14:solidFill>
          </w14:textFill>
        </w:rPr>
        <w:t>Mix</w:t>
      </w:r>
      <w:r>
        <w:rPr>
          <w:rFonts w:ascii="Times New Roman" w:hAnsi="Times New Roman" w:cs="Times New Roman"/>
          <w:color w:val="000000" w:themeColor="text1"/>
          <w:sz w:val="20"/>
          <w:szCs w:val="20"/>
          <w14:textFill>
            <w14:solidFill>
              <w14:schemeClr w14:val="tx1"/>
            </w14:solidFill>
          </w14:textFill>
        </w:rPr>
        <w:t xml:space="preserve"> Mixed exercise, </w:t>
      </w:r>
      <w:r>
        <w:rPr>
          <w:rFonts w:ascii="Times New Roman" w:hAnsi="Times New Roman" w:cs="Times New Roman"/>
          <w:color w:val="000000" w:themeColor="text1"/>
          <w:sz w:val="20"/>
          <w:szCs w:val="20"/>
          <w:lang w:eastAsia="zh-TW"/>
          <w14:textFill>
            <w14:solidFill>
              <w14:schemeClr w14:val="tx1"/>
            </w14:solidFill>
          </w14:textFill>
        </w:rPr>
        <w:t xml:space="preserve">RT Resistance Training, </w:t>
      </w:r>
      <w:r>
        <w:rPr>
          <w:rFonts w:ascii="Times New Roman" w:hAnsi="Times New Roman" w:cs="Times New Roman"/>
          <w:i/>
          <w:iCs/>
          <w:color w:val="000000" w:themeColor="text1"/>
          <w:sz w:val="20"/>
          <w:szCs w:val="20"/>
          <w:lang w:eastAsia="zh-TW"/>
          <w14:textFill>
            <w14:solidFill>
              <w14:schemeClr w14:val="tx1"/>
            </w14:solidFill>
          </w14:textFill>
        </w:rPr>
        <w:t>TC</w:t>
      </w:r>
      <w:r>
        <w:rPr>
          <w:rFonts w:ascii="Times New Roman" w:hAnsi="Times New Roman" w:cs="Times New Roman"/>
          <w:color w:val="000000" w:themeColor="text1"/>
          <w:sz w:val="20"/>
          <w:szCs w:val="20"/>
          <w:lang w:eastAsia="zh-TW"/>
          <w14:textFill>
            <w14:solidFill>
              <w14:schemeClr w14:val="tx1"/>
            </w14:solidFill>
          </w14:textFill>
        </w:rPr>
        <w:t xml:space="preserve"> T</w:t>
      </w:r>
      <w:r>
        <w:rPr>
          <w:rFonts w:hint="eastAsia" w:ascii="Times New Roman" w:hAnsi="Times New Roman" w:cs="Times New Roman"/>
          <w:color w:val="000000" w:themeColor="text1"/>
          <w:sz w:val="20"/>
          <w:szCs w:val="20"/>
          <w:lang w:eastAsia="zh-TW"/>
          <w14:textFill>
            <w14:solidFill>
              <w14:schemeClr w14:val="tx1"/>
            </w14:solidFill>
          </w14:textFill>
        </w:rPr>
        <w:t>a</w:t>
      </w:r>
      <w:r>
        <w:rPr>
          <w:rFonts w:ascii="Times New Roman" w:hAnsi="Times New Roman" w:cs="Times New Roman"/>
          <w:color w:val="000000" w:themeColor="text1"/>
          <w:sz w:val="20"/>
          <w:szCs w:val="20"/>
          <w:lang w:eastAsia="zh-TW"/>
          <w14:textFill>
            <w14:solidFill>
              <w14:schemeClr w14:val="tx1"/>
            </w14:solidFill>
          </w14:textFill>
        </w:rPr>
        <w:t>i Chi.</w:t>
      </w:r>
    </w:p>
    <w:p>
      <w:pPr>
        <w:rPr>
          <w:rFonts w:ascii="Times New Roman" w:hAnsi="Times New Roman" w:cs="Times New Roman"/>
          <w:sz w:val="20"/>
          <w:szCs w:val="20"/>
        </w:rPr>
      </w:pPr>
    </w:p>
    <w:p>
      <w:pPr>
        <w:rPr>
          <w:lang w:eastAsia="zh-TW"/>
        </w:rPr>
        <w:sectPr>
          <w:pgSz w:w="16838" w:h="11906" w:orient="landscape"/>
          <w:pgMar w:top="1800" w:right="1440" w:bottom="1800" w:left="1440" w:header="851" w:footer="992" w:gutter="0"/>
          <w:cols w:space="425" w:num="1"/>
          <w:docGrid w:type="lines" w:linePitch="326" w:charSpace="0"/>
        </w:sectPr>
      </w:pPr>
    </w:p>
    <w:p>
      <w:pPr>
        <w:pStyle w:val="2"/>
        <w:spacing w:line="360" w:lineRule="auto"/>
        <w:rPr>
          <w:rFonts w:ascii="Times New Roman" w:hAnsi="Times New Roman" w:cs="Times New Roman"/>
          <w:color w:val="FFFFFF" w:themeColor="background1"/>
          <w:szCs w:val="20"/>
          <w14:textFill>
            <w14:solidFill>
              <w14:schemeClr w14:val="bg1"/>
            </w14:solidFill>
          </w14:textFill>
        </w:rPr>
      </w:pPr>
      <w:bookmarkStart w:id="64" w:name="_Toc143793381"/>
      <w:r>
        <w:rPr>
          <w:rFonts w:ascii="Times New Roman" w:hAnsi="Times New Roman" w:cs="Times New Roman"/>
          <w:szCs w:val="20"/>
          <w:lang w:eastAsia="zh-TW"/>
        </w:rPr>
        <w:t>Supplementary 4: Risk of Bias</w:t>
      </w:r>
      <w:bookmarkEnd w:id="56"/>
      <w:bookmarkEnd w:id="57"/>
      <w:bookmarkEnd w:id="64"/>
      <w:r>
        <w:rPr>
          <w:rFonts w:ascii="Times New Roman" w:hAnsi="Times New Roman" w:cs="Times New Roman"/>
          <w:szCs w:val="20"/>
          <w:lang w:eastAsia="zh-TW"/>
        </w:rPr>
        <w:t xml:space="preserve"> </w:t>
      </w:r>
    </w:p>
    <w:p>
      <w:pPr>
        <w:pStyle w:val="3"/>
        <w:spacing w:line="240" w:lineRule="auto"/>
        <w:rPr>
          <w:rFonts w:ascii="Times New Roman" w:hAnsi="Times New Roman" w:cs="Times New Roman"/>
          <w:color w:val="000000" w:themeColor="text1"/>
          <w:szCs w:val="20"/>
          <w:lang w:eastAsia="zh-TW"/>
          <w14:textFill>
            <w14:solidFill>
              <w14:schemeClr w14:val="tx1"/>
            </w14:solidFill>
          </w14:textFill>
        </w:rPr>
      </w:pPr>
      <w:bookmarkStart w:id="65" w:name="_Toc143793382"/>
      <w:r>
        <w:rPr>
          <w:rFonts w:ascii="Times New Roman" w:hAnsi="Times New Roman" w:cs="Times New Roman"/>
          <w:szCs w:val="20"/>
        </w:rPr>
        <w:t>Table 4.1 The risk of bias assessment for the individual included studies</w:t>
      </w:r>
      <w:bookmarkEnd w:id="65"/>
    </w:p>
    <w:bookmarkEnd w:id="58"/>
    <w:bookmarkEnd w:id="59"/>
    <w:tbl>
      <w:tblPr>
        <w:tblStyle w:val="22"/>
        <w:tblW w:w="10966"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95"/>
        <w:gridCol w:w="605"/>
        <w:gridCol w:w="605"/>
        <w:gridCol w:w="605"/>
        <w:gridCol w:w="650"/>
        <w:gridCol w:w="650"/>
        <w:gridCol w:w="650"/>
        <w:gridCol w:w="650"/>
        <w:gridCol w:w="650"/>
        <w:gridCol w:w="650"/>
        <w:gridCol w:w="812"/>
        <w:gridCol w:w="812"/>
        <w:gridCol w:w="732"/>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147" w:hRule="atLeast"/>
          <w:jc w:val="center"/>
        </w:trPr>
        <w:tc>
          <w:tcPr>
            <w:tcW w:w="2895"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Study</w:t>
            </w:r>
          </w:p>
        </w:tc>
        <w:tc>
          <w:tcPr>
            <w:tcW w:w="605"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w:t>
            </w:r>
          </w:p>
        </w:tc>
        <w:tc>
          <w:tcPr>
            <w:tcW w:w="605"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2</w:t>
            </w:r>
          </w:p>
        </w:tc>
        <w:tc>
          <w:tcPr>
            <w:tcW w:w="605"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3</w:t>
            </w:r>
          </w:p>
        </w:tc>
        <w:tc>
          <w:tcPr>
            <w:tcW w:w="650"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4</w:t>
            </w:r>
          </w:p>
        </w:tc>
        <w:tc>
          <w:tcPr>
            <w:tcW w:w="650"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5</w:t>
            </w:r>
          </w:p>
        </w:tc>
        <w:tc>
          <w:tcPr>
            <w:tcW w:w="650"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6</w:t>
            </w:r>
          </w:p>
        </w:tc>
        <w:tc>
          <w:tcPr>
            <w:tcW w:w="650"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7</w:t>
            </w:r>
          </w:p>
        </w:tc>
        <w:tc>
          <w:tcPr>
            <w:tcW w:w="650"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8</w:t>
            </w:r>
          </w:p>
        </w:tc>
        <w:tc>
          <w:tcPr>
            <w:tcW w:w="650"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9</w:t>
            </w:r>
          </w:p>
        </w:tc>
        <w:tc>
          <w:tcPr>
            <w:tcW w:w="812"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10</w:t>
            </w:r>
          </w:p>
        </w:tc>
        <w:tc>
          <w:tcPr>
            <w:tcW w:w="812"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11</w:t>
            </w:r>
          </w:p>
        </w:tc>
        <w:tc>
          <w:tcPr>
            <w:tcW w:w="732"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Total</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9" w:hRule="atLeast"/>
          <w:jc w:val="center"/>
        </w:trPr>
        <w:tc>
          <w:tcPr>
            <w:tcW w:w="2895" w:type="dxa"/>
            <w:tcBorders>
              <w:top w:val="single" w:color="auto" w:sz="4" w:space="0"/>
            </w:tcBorders>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Antunes, et al. (2005) </w:t>
            </w:r>
            <w:r>
              <w:rPr>
                <w:rFonts w:ascii="Times New Roman" w:hAnsi="Times New Roman" w:eastAsia="DengXian" w:cs="Times New Roman"/>
                <w:color w:val="000000"/>
                <w:sz w:val="20"/>
                <w:szCs w:val="20"/>
                <w:vertAlign w:val="superscript"/>
              </w:rPr>
              <w:t>1</w:t>
            </w:r>
          </w:p>
        </w:tc>
        <w:tc>
          <w:tcPr>
            <w:tcW w:w="605"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Bernard, et al. (2015) </w:t>
            </w:r>
            <w:r>
              <w:rPr>
                <w:rFonts w:ascii="Times New Roman" w:hAnsi="Times New Roman" w:eastAsia="DengXian" w:cs="Times New Roman"/>
                <w:color w:val="000000"/>
                <w:sz w:val="20"/>
                <w:szCs w:val="20"/>
                <w:vertAlign w:val="superscript"/>
              </w:rPr>
              <w:t>2</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Boström, et al. (2016) </w:t>
            </w:r>
            <w:r>
              <w:rPr>
                <w:rFonts w:ascii="Times New Roman" w:hAnsi="Times New Roman" w:eastAsia="DengXian" w:cs="Times New Roman"/>
                <w:color w:val="000000"/>
                <w:sz w:val="20"/>
                <w:szCs w:val="20"/>
                <w:vertAlign w:val="superscript"/>
              </w:rPr>
              <w:t>3</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Bouaziz, et al. (2019) </w:t>
            </w:r>
            <w:r>
              <w:rPr>
                <w:rFonts w:ascii="Times New Roman" w:hAnsi="Times New Roman" w:eastAsia="DengXian" w:cs="Times New Roman"/>
                <w:color w:val="000000"/>
                <w:sz w:val="20"/>
                <w:szCs w:val="20"/>
                <w:vertAlign w:val="superscript"/>
              </w:rPr>
              <w:t>4</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Brenes, et al. (2007) </w:t>
            </w:r>
            <w:r>
              <w:rPr>
                <w:rFonts w:ascii="Times New Roman" w:hAnsi="Times New Roman" w:eastAsia="DengXian" w:cs="Times New Roman"/>
                <w:color w:val="000000"/>
                <w:sz w:val="20"/>
                <w:szCs w:val="20"/>
                <w:vertAlign w:val="superscript"/>
              </w:rPr>
              <w:t>5</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Brown, et al. (2009) </w:t>
            </w:r>
            <w:r>
              <w:rPr>
                <w:rFonts w:ascii="Times New Roman" w:hAnsi="Times New Roman" w:eastAsia="DengXian" w:cs="Times New Roman"/>
                <w:color w:val="000000"/>
                <w:sz w:val="20"/>
                <w:szCs w:val="20"/>
                <w:vertAlign w:val="superscript"/>
              </w:rPr>
              <w:t>6</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Chen, et al. (2009) </w:t>
            </w:r>
            <w:r>
              <w:rPr>
                <w:rFonts w:ascii="Times New Roman" w:hAnsi="Times New Roman" w:eastAsia="DengXian" w:cs="Times New Roman"/>
                <w:color w:val="000000"/>
                <w:sz w:val="20"/>
                <w:szCs w:val="20"/>
                <w:vertAlign w:val="superscript"/>
              </w:rPr>
              <w:t>7</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Cheng, et al. (2012) </w:t>
            </w:r>
            <w:r>
              <w:rPr>
                <w:rFonts w:ascii="Times New Roman" w:hAnsi="Times New Roman" w:eastAsia="DengXian" w:cs="Times New Roman"/>
                <w:color w:val="000000"/>
                <w:sz w:val="20"/>
                <w:szCs w:val="20"/>
                <w:vertAlign w:val="superscript"/>
              </w:rPr>
              <w:t>8</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13"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Chin A Paw, et al. (2004) </w:t>
            </w:r>
            <w:r>
              <w:rPr>
                <w:rFonts w:ascii="Times New Roman" w:hAnsi="Times New Roman" w:eastAsia="DengXian" w:cs="Times New Roman"/>
                <w:color w:val="000000"/>
                <w:sz w:val="20"/>
                <w:szCs w:val="20"/>
                <w:vertAlign w:val="superscript"/>
              </w:rPr>
              <w:t>9</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Choi, et al. (2018) </w:t>
            </w:r>
            <w:r>
              <w:rPr>
                <w:rFonts w:ascii="Times New Roman" w:hAnsi="Times New Roman" w:eastAsia="DengXian" w:cs="Times New Roman"/>
                <w:color w:val="000000"/>
                <w:sz w:val="20"/>
                <w:szCs w:val="20"/>
                <w:vertAlign w:val="superscript"/>
              </w:rPr>
              <w:t>10</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Chou, et al. (2004) </w:t>
            </w:r>
            <w:r>
              <w:rPr>
                <w:rFonts w:ascii="Times New Roman" w:hAnsi="Times New Roman" w:eastAsia="DengXian" w:cs="Times New Roman"/>
                <w:color w:val="000000"/>
                <w:sz w:val="20"/>
                <w:szCs w:val="20"/>
                <w:vertAlign w:val="superscript"/>
              </w:rPr>
              <w:t>11</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Clegg, et al. (2014) </w:t>
            </w:r>
            <w:r>
              <w:rPr>
                <w:rFonts w:ascii="Times New Roman" w:hAnsi="Times New Roman" w:eastAsia="DengXian" w:cs="Times New Roman"/>
                <w:color w:val="000000"/>
                <w:sz w:val="20"/>
                <w:szCs w:val="20"/>
                <w:vertAlign w:val="superscript"/>
              </w:rPr>
              <w:t>12</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de Lima, et al. (2019) </w:t>
            </w:r>
            <w:r>
              <w:rPr>
                <w:rFonts w:ascii="Times New Roman" w:hAnsi="Times New Roman" w:eastAsia="DengXian" w:cs="Times New Roman"/>
                <w:color w:val="000000"/>
                <w:sz w:val="20"/>
                <w:szCs w:val="20"/>
                <w:vertAlign w:val="superscript"/>
              </w:rPr>
              <w:t>13</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Emery, et al. (1990) </w:t>
            </w:r>
            <w:r>
              <w:rPr>
                <w:rFonts w:ascii="Times New Roman" w:hAnsi="Times New Roman" w:eastAsia="DengXian" w:cs="Times New Roman"/>
                <w:color w:val="000000"/>
                <w:sz w:val="20"/>
                <w:szCs w:val="20"/>
                <w:vertAlign w:val="superscript"/>
              </w:rPr>
              <w:t>14</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hint="eastAsia" w:ascii="Times New Roman" w:hAnsi="Times New Roman" w:eastAsia="DengXian" w:cs="Times New Roman"/>
                <w:color w:val="000000"/>
                <w:sz w:val="20"/>
                <w:szCs w:val="20"/>
              </w:rPr>
              <w:t>Y</w:t>
            </w:r>
            <w:r>
              <w:rPr>
                <w:rFonts w:ascii="Times New Roman" w:hAnsi="Times New Roman" w:eastAsia="DengXian" w:cs="Times New Roman"/>
                <w:color w:val="000000"/>
                <w:sz w:val="20"/>
                <w:szCs w:val="20"/>
              </w:rPr>
              <w:t>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Eyre, et al. (2017) </w:t>
            </w:r>
            <w:r>
              <w:rPr>
                <w:rFonts w:ascii="Times New Roman" w:hAnsi="Times New Roman" w:eastAsia="DengXian" w:cs="Times New Roman"/>
                <w:color w:val="000000"/>
                <w:sz w:val="20"/>
                <w:szCs w:val="20"/>
                <w:vertAlign w:val="superscript"/>
              </w:rPr>
              <w:t>15</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Fakhari (2017) </w:t>
            </w:r>
            <w:r>
              <w:rPr>
                <w:rFonts w:ascii="Times New Roman" w:hAnsi="Times New Roman" w:eastAsia="DengXian" w:cs="Times New Roman"/>
                <w:color w:val="000000"/>
                <w:sz w:val="20"/>
                <w:szCs w:val="20"/>
                <w:vertAlign w:val="superscript"/>
              </w:rPr>
              <w:t>16</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Gary, et al. (2004) </w:t>
            </w:r>
            <w:r>
              <w:rPr>
                <w:rFonts w:ascii="Times New Roman" w:hAnsi="Times New Roman" w:eastAsia="DengXian" w:cs="Times New Roman"/>
                <w:color w:val="000000"/>
                <w:sz w:val="20"/>
                <w:szCs w:val="20"/>
                <w:vertAlign w:val="superscript"/>
              </w:rPr>
              <w:t>17</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Gusi, et al. (2008) </w:t>
            </w:r>
            <w:r>
              <w:rPr>
                <w:rFonts w:ascii="Times New Roman" w:hAnsi="Times New Roman" w:eastAsia="DengXian" w:cs="Times New Roman"/>
                <w:color w:val="000000"/>
                <w:sz w:val="20"/>
                <w:szCs w:val="20"/>
                <w:vertAlign w:val="superscript"/>
              </w:rPr>
              <w:t>18</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Hsu, et al. (2016) </w:t>
            </w:r>
            <w:r>
              <w:rPr>
                <w:rFonts w:ascii="Times New Roman" w:hAnsi="Times New Roman" w:eastAsia="DengXian" w:cs="Times New Roman"/>
                <w:color w:val="000000"/>
                <w:sz w:val="20"/>
                <w:szCs w:val="20"/>
                <w:vertAlign w:val="superscript"/>
              </w:rPr>
              <w:t>19</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Huang, et al. (2015) </w:t>
            </w:r>
            <w:r>
              <w:rPr>
                <w:rFonts w:ascii="Times New Roman" w:hAnsi="Times New Roman" w:eastAsia="DengXian" w:cs="Times New Roman"/>
                <w:color w:val="000000"/>
                <w:sz w:val="20"/>
                <w:szCs w:val="20"/>
                <w:vertAlign w:val="superscript"/>
              </w:rPr>
              <w:t>20</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9"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Ibrahim, et al. (2023) </w:t>
            </w:r>
            <w:r>
              <w:rPr>
                <w:rFonts w:ascii="Times New Roman" w:hAnsi="Times New Roman" w:eastAsia="DengXian" w:cs="Times New Roman"/>
                <w:color w:val="000000"/>
                <w:sz w:val="20"/>
                <w:szCs w:val="20"/>
                <w:vertAlign w:val="superscript"/>
              </w:rPr>
              <w:t>21</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Kim, et al. (2019) </w:t>
            </w:r>
            <w:r>
              <w:rPr>
                <w:rFonts w:ascii="Times New Roman" w:hAnsi="Times New Roman" w:eastAsia="DengXian" w:cs="Times New Roman"/>
                <w:color w:val="000000"/>
                <w:sz w:val="20"/>
                <w:szCs w:val="20"/>
                <w:vertAlign w:val="superscript"/>
              </w:rPr>
              <w:t>22</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Kohut, et al. (2005) </w:t>
            </w:r>
            <w:r>
              <w:rPr>
                <w:rFonts w:ascii="Times New Roman" w:hAnsi="Times New Roman" w:eastAsia="DengXian" w:cs="Times New Roman"/>
                <w:color w:val="000000"/>
                <w:sz w:val="20"/>
                <w:szCs w:val="20"/>
                <w:vertAlign w:val="superscript"/>
              </w:rPr>
              <w:t>23</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Lin, et al. (2007) </w:t>
            </w:r>
            <w:r>
              <w:rPr>
                <w:rFonts w:ascii="Times New Roman" w:hAnsi="Times New Roman" w:eastAsia="DengXian" w:cs="Times New Roman"/>
                <w:color w:val="000000"/>
                <w:sz w:val="20"/>
                <w:szCs w:val="20"/>
                <w:vertAlign w:val="superscript"/>
              </w:rPr>
              <w:t>24</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Lincoln, et al. (2011) </w:t>
            </w:r>
            <w:r>
              <w:rPr>
                <w:rFonts w:ascii="Times New Roman" w:hAnsi="Times New Roman" w:eastAsia="DengXian" w:cs="Times New Roman"/>
                <w:color w:val="000000"/>
                <w:sz w:val="20"/>
                <w:szCs w:val="20"/>
                <w:vertAlign w:val="superscript"/>
              </w:rPr>
              <w:t>25</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Lok, et al. (2017) </w:t>
            </w:r>
            <w:r>
              <w:rPr>
                <w:rFonts w:ascii="Times New Roman" w:hAnsi="Times New Roman" w:eastAsia="DengXian" w:cs="Times New Roman"/>
                <w:color w:val="000000"/>
                <w:sz w:val="20"/>
                <w:szCs w:val="20"/>
                <w:vertAlign w:val="superscript"/>
              </w:rPr>
              <w:t>26</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McNeil, et al. (1991) </w:t>
            </w:r>
            <w:r>
              <w:rPr>
                <w:rFonts w:ascii="Times New Roman" w:hAnsi="Times New Roman" w:eastAsia="DengXian" w:cs="Times New Roman"/>
                <w:color w:val="000000"/>
                <w:sz w:val="20"/>
                <w:szCs w:val="20"/>
                <w:vertAlign w:val="superscript"/>
              </w:rPr>
              <w:t>27</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9"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Moraes, et al. (2020) </w:t>
            </w:r>
            <w:r>
              <w:rPr>
                <w:rFonts w:ascii="Times New Roman" w:hAnsi="Times New Roman" w:eastAsia="DengXian" w:cs="Times New Roman"/>
                <w:color w:val="000000"/>
                <w:sz w:val="20"/>
                <w:szCs w:val="20"/>
                <w:vertAlign w:val="superscript"/>
              </w:rPr>
              <w:t>28</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Netz, et al. (1994) </w:t>
            </w:r>
            <w:r>
              <w:rPr>
                <w:rFonts w:ascii="Times New Roman" w:hAnsi="Times New Roman" w:eastAsia="DengXian" w:cs="Times New Roman"/>
                <w:color w:val="000000"/>
                <w:sz w:val="20"/>
                <w:szCs w:val="20"/>
                <w:vertAlign w:val="superscript"/>
              </w:rPr>
              <w:t>29</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13"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Ramanathan, et al. (2017) </w:t>
            </w:r>
            <w:r>
              <w:rPr>
                <w:rFonts w:ascii="Times New Roman" w:hAnsi="Times New Roman" w:eastAsia="DengXian" w:cs="Times New Roman"/>
                <w:color w:val="000000"/>
                <w:sz w:val="20"/>
                <w:szCs w:val="20"/>
                <w:vertAlign w:val="superscript"/>
              </w:rPr>
              <w:t>30</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13"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Roswiyani, et al. (2020) </w:t>
            </w:r>
            <w:r>
              <w:rPr>
                <w:rFonts w:ascii="Times New Roman" w:hAnsi="Times New Roman" w:eastAsia="DengXian" w:cs="Times New Roman"/>
                <w:color w:val="000000"/>
                <w:sz w:val="20"/>
                <w:szCs w:val="20"/>
                <w:vertAlign w:val="superscript"/>
              </w:rPr>
              <w:t>31</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Sahin, et al. (2018) </w:t>
            </w:r>
            <w:r>
              <w:rPr>
                <w:rFonts w:ascii="Times New Roman" w:hAnsi="Times New Roman" w:eastAsia="DengXian" w:cs="Times New Roman"/>
                <w:color w:val="000000"/>
                <w:sz w:val="20"/>
                <w:szCs w:val="20"/>
                <w:vertAlign w:val="superscript"/>
              </w:rPr>
              <w:t>32</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Shahidi, et al. (2011) </w:t>
            </w:r>
            <w:r>
              <w:rPr>
                <w:rFonts w:ascii="Times New Roman" w:hAnsi="Times New Roman" w:eastAsia="DengXian" w:cs="Times New Roman"/>
                <w:color w:val="000000"/>
                <w:sz w:val="20"/>
                <w:szCs w:val="20"/>
                <w:vertAlign w:val="superscript"/>
              </w:rPr>
              <w:t>33</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Sims, et al. (2006) </w:t>
            </w:r>
            <w:r>
              <w:rPr>
                <w:rFonts w:ascii="Times New Roman" w:hAnsi="Times New Roman" w:eastAsia="DengXian" w:cs="Times New Roman"/>
                <w:color w:val="000000"/>
                <w:sz w:val="20"/>
                <w:szCs w:val="20"/>
                <w:vertAlign w:val="superscript"/>
              </w:rPr>
              <w:t>34</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9"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Sims, et al. (2009) </w:t>
            </w:r>
            <w:r>
              <w:rPr>
                <w:rFonts w:ascii="Times New Roman" w:hAnsi="Times New Roman" w:eastAsia="DengXian" w:cs="Times New Roman"/>
                <w:color w:val="000000"/>
                <w:sz w:val="20"/>
                <w:szCs w:val="20"/>
                <w:vertAlign w:val="superscript"/>
              </w:rPr>
              <w:t>35</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Singh, et al. (1997) </w:t>
            </w:r>
            <w:r>
              <w:rPr>
                <w:rFonts w:ascii="Times New Roman" w:hAnsi="Times New Roman" w:eastAsia="DengXian" w:cs="Times New Roman"/>
                <w:color w:val="000000"/>
                <w:sz w:val="20"/>
                <w:szCs w:val="20"/>
                <w:vertAlign w:val="superscript"/>
              </w:rPr>
              <w:t>36</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Singh, et al. (2005) </w:t>
            </w:r>
            <w:r>
              <w:rPr>
                <w:rFonts w:ascii="Times New Roman" w:hAnsi="Times New Roman" w:eastAsia="DengXian" w:cs="Times New Roman"/>
                <w:color w:val="000000"/>
                <w:sz w:val="20"/>
                <w:szCs w:val="20"/>
                <w:vertAlign w:val="superscript"/>
              </w:rPr>
              <w:t>37</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Song, et al. (2019) </w:t>
            </w:r>
            <w:r>
              <w:rPr>
                <w:rFonts w:ascii="Times New Roman" w:hAnsi="Times New Roman" w:eastAsia="DengXian" w:cs="Times New Roman"/>
                <w:color w:val="000000"/>
                <w:sz w:val="20"/>
                <w:szCs w:val="20"/>
                <w:vertAlign w:val="superscript"/>
              </w:rPr>
              <w:t>38</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Tsang, et al. (2003) </w:t>
            </w:r>
            <w:r>
              <w:rPr>
                <w:rFonts w:ascii="Times New Roman" w:hAnsi="Times New Roman" w:eastAsia="DengXian" w:cs="Times New Roman"/>
                <w:color w:val="000000"/>
                <w:sz w:val="20"/>
                <w:szCs w:val="20"/>
                <w:vertAlign w:val="superscript"/>
              </w:rPr>
              <w:t>39</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Tsang, et al. (2006) </w:t>
            </w:r>
            <w:r>
              <w:rPr>
                <w:rFonts w:ascii="Times New Roman" w:hAnsi="Times New Roman" w:eastAsia="DengXian" w:cs="Times New Roman"/>
                <w:color w:val="000000"/>
                <w:sz w:val="20"/>
                <w:szCs w:val="20"/>
                <w:vertAlign w:val="superscript"/>
              </w:rPr>
              <w:t>40</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Tsang, et al. (2013) </w:t>
            </w:r>
            <w:r>
              <w:rPr>
                <w:rFonts w:ascii="Times New Roman" w:hAnsi="Times New Roman" w:eastAsia="DengXian" w:cs="Times New Roman"/>
                <w:color w:val="000000"/>
                <w:sz w:val="20"/>
                <w:szCs w:val="20"/>
                <w:vertAlign w:val="superscript"/>
              </w:rPr>
              <w:t>41</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Vahlberg, et al. (2017) </w:t>
            </w:r>
            <w:r>
              <w:rPr>
                <w:rFonts w:ascii="Times New Roman" w:hAnsi="Times New Roman" w:eastAsia="DengXian" w:cs="Times New Roman"/>
                <w:color w:val="000000"/>
                <w:sz w:val="20"/>
                <w:szCs w:val="20"/>
                <w:vertAlign w:val="superscript"/>
              </w:rPr>
              <w:t>42</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Vankova, et al. (2014) </w:t>
            </w:r>
            <w:r>
              <w:rPr>
                <w:rFonts w:ascii="Times New Roman" w:hAnsi="Times New Roman" w:eastAsia="DengXian" w:cs="Times New Roman"/>
                <w:color w:val="000000"/>
                <w:sz w:val="20"/>
                <w:szCs w:val="20"/>
                <w:vertAlign w:val="superscript"/>
              </w:rPr>
              <w:t>43</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9"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Williams, et al. (2008) </w:t>
            </w:r>
            <w:r>
              <w:rPr>
                <w:rFonts w:ascii="Times New Roman" w:hAnsi="Times New Roman" w:eastAsia="DengXian" w:cs="Times New Roman"/>
                <w:color w:val="000000"/>
                <w:sz w:val="20"/>
                <w:szCs w:val="20"/>
                <w:vertAlign w:val="superscript"/>
              </w:rPr>
              <w:t>44</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Yang, et al. (2005) </w:t>
            </w:r>
            <w:r>
              <w:rPr>
                <w:rFonts w:ascii="Times New Roman" w:hAnsi="Times New Roman" w:eastAsia="DengXian" w:cs="Times New Roman"/>
                <w:color w:val="000000"/>
                <w:sz w:val="20"/>
                <w:szCs w:val="20"/>
                <w:vertAlign w:val="superscript"/>
              </w:rPr>
              <w:t>45</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1"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Yeh, et al. (2010) </w:t>
            </w:r>
            <w:r>
              <w:rPr>
                <w:rFonts w:ascii="Times New Roman" w:hAnsi="Times New Roman" w:eastAsia="DengXian" w:cs="Times New Roman"/>
                <w:color w:val="000000"/>
                <w:sz w:val="20"/>
                <w:szCs w:val="20"/>
                <w:vertAlign w:val="superscript"/>
              </w:rPr>
              <w:t>46</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69" w:hRule="atLeast"/>
          <w:jc w:val="center"/>
        </w:trPr>
        <w:tc>
          <w:tcPr>
            <w:tcW w:w="2895" w:type="dxa"/>
            <w:shd w:val="clear" w:color="auto" w:fill="auto"/>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 xml:space="preserve">Yu, et al. (2023) </w:t>
            </w:r>
            <w:r>
              <w:rPr>
                <w:rFonts w:ascii="Times New Roman" w:hAnsi="Times New Roman" w:eastAsia="DengXian" w:cs="Times New Roman"/>
                <w:color w:val="000000"/>
                <w:sz w:val="20"/>
                <w:szCs w:val="20"/>
                <w:vertAlign w:val="superscript"/>
              </w:rPr>
              <w:t>47</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0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650"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81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Yes</w:t>
            </w:r>
          </w:p>
        </w:tc>
        <w:tc>
          <w:tcPr>
            <w:tcW w:w="73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5</w:t>
            </w:r>
          </w:p>
        </w:tc>
      </w:tr>
    </w:tbl>
    <w:p>
      <w:pPr>
        <w:spacing w:before="100" w:beforeAutospacing="1" w:after="100" w:afterAutospacing="1"/>
        <w:jc w:val="both"/>
        <w:rPr>
          <w:rFonts w:ascii="Times New Roman" w:hAnsi="Times New Roman" w:cs="Times New Roman"/>
          <w:sz w:val="20"/>
          <w:szCs w:val="20"/>
        </w:rPr>
      </w:pPr>
      <w:r>
        <w:rPr>
          <w:rFonts w:ascii="Times New Roman" w:hAnsi="Times New Roman" w:cs="Times New Roman"/>
          <w:sz w:val="20"/>
          <w:szCs w:val="20"/>
        </w:rPr>
        <w:t>1: eligibility criteria were specified; 2: subjects were randomly allocated to groups (in a crossover study, subjects were randomly allocated an order in which treatments were received); 3: allocation was concealed; 4: the groups were similar at baseline regarding the most important prognostic indicators; 5: there was blinding of all subjects; 6: there was blinding of all therapists who administered the therapy; 7: there was blinding of all assessors who measured at least one key outcome; 8: measures of at least one key outcome were obtained from more than 85% of the subjects initially allocated to groups; 9: all subjects for whom outcome measures were available received the treatment or control condition as allocated or, where this was not the case, data for at least one key outcome was analysed by “intention to treat”; 10: the results of between-group statistical comparisons are reported for at least one key outcome; 11: the study provides both point measures and measures of variability for at</w:t>
      </w:r>
      <w:r>
        <w:rPr>
          <w:rFonts w:hint="eastAsia" w:ascii="Times New Roman" w:hAnsi="Times New Roman" w:cs="Times New Roman"/>
          <w:sz w:val="20"/>
          <w:szCs w:val="20"/>
        </w:rPr>
        <w:t xml:space="preserve"> </w:t>
      </w:r>
      <w:r>
        <w:rPr>
          <w:rFonts w:ascii="Times New Roman" w:hAnsi="Times New Roman" w:cs="Times New Roman"/>
          <w:sz w:val="20"/>
          <w:szCs w:val="20"/>
        </w:rPr>
        <w:t>least one key outcome.</w:t>
      </w:r>
    </w:p>
    <w:p>
      <w:pPr>
        <w:spacing w:before="100" w:beforeAutospacing="1" w:after="100" w:afterAutospacing="1"/>
        <w:jc w:val="both"/>
        <w:rPr>
          <w:rFonts w:ascii="Times New Roman" w:hAnsi="Times New Roman" w:cs="Times New Roman"/>
          <w:sz w:val="20"/>
          <w:szCs w:val="20"/>
        </w:rPr>
      </w:pPr>
    </w:p>
    <w:p>
      <w:pPr>
        <w:spacing w:before="100" w:beforeAutospacing="1" w:after="100" w:afterAutospacing="1"/>
        <w:jc w:val="both"/>
        <w:rPr>
          <w:rFonts w:ascii="Times New Roman" w:hAnsi="Times New Roman" w:cs="Times New Roman"/>
          <w:sz w:val="20"/>
          <w:szCs w:val="20"/>
        </w:rPr>
        <w:sectPr>
          <w:pgSz w:w="11906" w:h="16838"/>
          <w:pgMar w:top="1440" w:right="1800" w:bottom="1440" w:left="1800" w:header="851" w:footer="992" w:gutter="0"/>
          <w:cols w:space="425" w:num="1"/>
          <w:docGrid w:type="lines" w:linePitch="326" w:charSpace="0"/>
        </w:sectPr>
      </w:pPr>
    </w:p>
    <w:p>
      <w:pPr>
        <w:jc w:val="both"/>
        <w:rPr>
          <w:rFonts w:ascii="Times New Roman" w:hAnsi="Times New Roman" w:cs="Times New Roman"/>
          <w:b/>
          <w:bCs/>
          <w:sz w:val="20"/>
          <w:szCs w:val="20"/>
        </w:rPr>
      </w:pPr>
      <w:r>
        <w:rPr>
          <w:rFonts w:hint="eastAsia" w:ascii="Times New Roman" w:hAnsi="Times New Roman" w:cs="Times New Roman"/>
          <w:b/>
          <w:bCs/>
          <w:sz w:val="20"/>
          <w:szCs w:val="20"/>
        </w:rPr>
        <w:t>L</w:t>
      </w:r>
      <w:r>
        <w:rPr>
          <w:rFonts w:ascii="Times New Roman" w:hAnsi="Times New Roman" w:cs="Times New Roman"/>
          <w:b/>
          <w:bCs/>
          <w:sz w:val="20"/>
          <w:szCs w:val="20"/>
        </w:rPr>
        <w:t>ist of included studies</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1.</w:t>
      </w:r>
      <w:r>
        <w:rPr>
          <w:rFonts w:ascii="Times New Roman" w:hAnsi="Times New Roman" w:cs="Times New Roman"/>
          <w:sz w:val="20"/>
          <w:szCs w:val="20"/>
        </w:rPr>
        <w:tab/>
      </w:r>
      <w:r>
        <w:rPr>
          <w:rFonts w:ascii="Times New Roman" w:hAnsi="Times New Roman" w:cs="Times New Roman"/>
          <w:sz w:val="20"/>
          <w:szCs w:val="20"/>
        </w:rPr>
        <w:t>Antunes HKM, Stella SG, Santos RF, Bueno OFA, de Mello MT. Depression, anxiety and quality of life scores in seniors after an endurance exercise program. Braz J Psychiatry. 2005;27(4):266-271. doi. https://pubmed.ncbi.nlm.nih.gov/16358106.</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2.</w:t>
      </w:r>
      <w:r>
        <w:rPr>
          <w:rFonts w:ascii="Times New Roman" w:hAnsi="Times New Roman" w:cs="Times New Roman"/>
          <w:sz w:val="20"/>
          <w:szCs w:val="20"/>
        </w:rPr>
        <w:tab/>
      </w:r>
      <w:r>
        <w:rPr>
          <w:rFonts w:ascii="Times New Roman" w:hAnsi="Times New Roman" w:cs="Times New Roman"/>
          <w:sz w:val="20"/>
          <w:szCs w:val="20"/>
        </w:rPr>
        <w:t>Bernard P, Ninot G, Bernard PL, et al. Effects of a six-month walking intervention on depression in inactive post-menopausal women: a randomized controlled trial. Aging Ment Health. 2015;19(6):485-492. doi: 10.1080/13607863.2014.948806.</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3.</w:t>
      </w:r>
      <w:r>
        <w:rPr>
          <w:rFonts w:ascii="Times New Roman" w:hAnsi="Times New Roman" w:cs="Times New Roman"/>
          <w:sz w:val="20"/>
          <w:szCs w:val="20"/>
        </w:rPr>
        <w:tab/>
      </w:r>
      <w:r>
        <w:rPr>
          <w:rFonts w:ascii="Times New Roman" w:hAnsi="Times New Roman" w:cs="Times New Roman"/>
          <w:sz w:val="20"/>
          <w:szCs w:val="20"/>
        </w:rPr>
        <w:t>Boström G, Conradsson M, Hörnsten C, et al. Effects of a high-intensity functional exercise program on depressive symptoms among people with dementia in residential care: a randomized controlled trial. Int J Geriatr Psychiatry. 2016;31(8):868-878. doi: 10.1002/gps.4401.</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4.</w:t>
      </w:r>
      <w:r>
        <w:rPr>
          <w:rFonts w:ascii="Times New Roman" w:hAnsi="Times New Roman" w:cs="Times New Roman"/>
          <w:sz w:val="20"/>
          <w:szCs w:val="20"/>
        </w:rPr>
        <w:tab/>
      </w:r>
      <w:r>
        <w:rPr>
          <w:rFonts w:ascii="Times New Roman" w:hAnsi="Times New Roman" w:cs="Times New Roman"/>
          <w:sz w:val="20"/>
          <w:szCs w:val="20"/>
        </w:rPr>
        <w:t>Bouaziz W, Schmitt E, Vogel T, et al. Effects of a short-term Interval Aerobic Training Programme with active Recovery bouts (IATP-R) on cognitive and mental health, functional performance and quality of life: A randomised controlled trial in sedentary seniors. Int J Clin Pract. 2019;73(1):e13219. doi: 10.1111/ijcp.13219.</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5.</w:t>
      </w:r>
      <w:r>
        <w:rPr>
          <w:rFonts w:ascii="Times New Roman" w:hAnsi="Times New Roman" w:cs="Times New Roman"/>
          <w:sz w:val="20"/>
          <w:szCs w:val="20"/>
        </w:rPr>
        <w:tab/>
      </w:r>
      <w:r>
        <w:rPr>
          <w:rFonts w:ascii="Times New Roman" w:hAnsi="Times New Roman" w:cs="Times New Roman"/>
          <w:sz w:val="20"/>
          <w:szCs w:val="20"/>
        </w:rPr>
        <w:t>Brenes GA, Williamson JD, Messier SP, et al. Treatment of minor depression in older adults: a pilot study comparing sertraline and exercise. Aging Ment Health. 2007;11(1):61-68. doi. https://pubmed.ncbi.nlm.nih.gov/17164159.</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6.</w:t>
      </w:r>
      <w:r>
        <w:rPr>
          <w:rFonts w:ascii="Times New Roman" w:hAnsi="Times New Roman" w:cs="Times New Roman"/>
          <w:sz w:val="20"/>
          <w:szCs w:val="20"/>
        </w:rPr>
        <w:tab/>
      </w:r>
      <w:r>
        <w:rPr>
          <w:rFonts w:ascii="Times New Roman" w:hAnsi="Times New Roman" w:cs="Times New Roman"/>
          <w:sz w:val="20"/>
          <w:szCs w:val="20"/>
        </w:rPr>
        <w:t>Brown AK, Liu-Ambrose T, Tate R, Lord SR. The effect of group-based exercise on cognitive performance and mood in seniors residing in intermediate care and self-care retirement facilities: a randomised controlled trial. Br J Sports Med. 2009;43(8):608-614. doi: 10.1136/bjsm.2008.049882.</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7.</w:t>
      </w:r>
      <w:r>
        <w:rPr>
          <w:rFonts w:ascii="Times New Roman" w:hAnsi="Times New Roman" w:cs="Times New Roman"/>
          <w:sz w:val="20"/>
          <w:szCs w:val="20"/>
        </w:rPr>
        <w:tab/>
      </w:r>
      <w:r>
        <w:rPr>
          <w:rFonts w:ascii="Times New Roman" w:hAnsi="Times New Roman" w:cs="Times New Roman"/>
          <w:sz w:val="20"/>
          <w:szCs w:val="20"/>
        </w:rPr>
        <w:t>Chen K-M, Chen M-H, Chao H-C, Hung H-M, Lin H-S, Li C-H. Sleep quality, depression state, and health status of older adults after silver yoga exercises: cluster randomized trial. Int J Nurs Stud. 2009;46(2):154-163. doi: 10.1016/j.ijnurstu.2008.09.005.</w:t>
      </w:r>
    </w:p>
    <w:p>
      <w:pPr>
        <w:ind w:left="400" w:hanging="400" w:hangingChars="200"/>
        <w:jc w:val="both"/>
        <w:rPr>
          <w:rFonts w:ascii="Times New Roman" w:hAnsi="Times New Roman" w:cs="Times New Roman"/>
          <w:sz w:val="20"/>
          <w:szCs w:val="20"/>
        </w:rPr>
      </w:pP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8.</w:t>
      </w:r>
      <w:r>
        <w:rPr>
          <w:rFonts w:ascii="Times New Roman" w:hAnsi="Times New Roman" w:cs="Times New Roman"/>
          <w:sz w:val="20"/>
          <w:szCs w:val="20"/>
        </w:rPr>
        <w:tab/>
      </w:r>
      <w:r>
        <w:rPr>
          <w:rFonts w:ascii="Times New Roman" w:hAnsi="Times New Roman" w:cs="Times New Roman"/>
          <w:sz w:val="20"/>
          <w:szCs w:val="20"/>
        </w:rPr>
        <w:t>Cheng S-T, Chow PK, Yu ECS, Chan ACM. Leisure activities alleviate depressive symptoms in nursing home residents with very mild or mild dementia. Am J Geriatr Psychiatry. 2012;20(10):904-908. doi: 10.1097/JGP.0b013e3182423988.</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9.</w:t>
      </w:r>
      <w:r>
        <w:rPr>
          <w:rFonts w:ascii="Times New Roman" w:hAnsi="Times New Roman" w:cs="Times New Roman"/>
          <w:sz w:val="20"/>
          <w:szCs w:val="20"/>
        </w:rPr>
        <w:tab/>
      </w:r>
      <w:r>
        <w:rPr>
          <w:rFonts w:ascii="Times New Roman" w:hAnsi="Times New Roman" w:cs="Times New Roman"/>
          <w:sz w:val="20"/>
          <w:szCs w:val="20"/>
        </w:rPr>
        <w:t>Chin A Paw MJM, van Poppel MNM, Twisk JWR, van Mechelen W. Effects of resistance and all-round, functional training on quality of life, vitality and depression of older adults living in long-term care facilities: a 'randomized' controlled trial [ISRCTN87177281]. BMC Geriatr. 2004;4:5. doi. https://pubmed.ncbi.nlm.nih.gov/15233841.</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10.</w:t>
      </w:r>
      <w:r>
        <w:rPr>
          <w:rFonts w:ascii="Times New Roman" w:hAnsi="Times New Roman" w:cs="Times New Roman"/>
          <w:sz w:val="20"/>
          <w:szCs w:val="20"/>
        </w:rPr>
        <w:tab/>
      </w:r>
      <w:r>
        <w:rPr>
          <w:rFonts w:ascii="Times New Roman" w:hAnsi="Times New Roman" w:cs="Times New Roman"/>
          <w:sz w:val="20"/>
          <w:szCs w:val="20"/>
        </w:rPr>
        <w:t>Choi M-J, Sohng K-Y. The effects of floor-seated exercise program on physical fitness, depression, and sleep in older adults: A cluster randomized controlled trial. International journal of gerontology. 2018;12(2):116-121. doi.</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11.</w:t>
      </w:r>
      <w:r>
        <w:rPr>
          <w:rFonts w:ascii="Times New Roman" w:hAnsi="Times New Roman" w:cs="Times New Roman"/>
          <w:sz w:val="20"/>
          <w:szCs w:val="20"/>
        </w:rPr>
        <w:tab/>
      </w:r>
      <w:r>
        <w:rPr>
          <w:rFonts w:ascii="Times New Roman" w:hAnsi="Times New Roman" w:cs="Times New Roman"/>
          <w:sz w:val="20"/>
          <w:szCs w:val="20"/>
        </w:rPr>
        <w:t>Chou K-L, Lee PWH, Yu ECS, et al. Effect of Tai Chi on depressive symptoms amongst Chinese older patients with depressive disorders: a randomized clinical trial. Int J Geriatr Psychiatry. 2004;19(11):1105-1107. doi. https://pubmed.ncbi.nlm.nih.gov/15497192.</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12.</w:t>
      </w:r>
      <w:r>
        <w:rPr>
          <w:rFonts w:ascii="Times New Roman" w:hAnsi="Times New Roman" w:cs="Times New Roman"/>
          <w:sz w:val="20"/>
          <w:szCs w:val="20"/>
        </w:rPr>
        <w:tab/>
      </w:r>
      <w:r>
        <w:rPr>
          <w:rFonts w:ascii="Times New Roman" w:hAnsi="Times New Roman" w:cs="Times New Roman"/>
          <w:sz w:val="20"/>
          <w:szCs w:val="20"/>
        </w:rPr>
        <w:t>Clegg A, Barber S, Young J, Iliffe S, Forster A. The Home-based Older People's Exercise (HOPE) trial: a pilot randomised controlled trial of a home-based exercise intervention for older people with frailty. Age Ageing. 2014;43(5):687-695. doi: 10.1093/ageing/afu033.</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13.</w:t>
      </w:r>
      <w:r>
        <w:rPr>
          <w:rFonts w:ascii="Times New Roman" w:hAnsi="Times New Roman" w:cs="Times New Roman"/>
          <w:sz w:val="20"/>
          <w:szCs w:val="20"/>
        </w:rPr>
        <w:tab/>
      </w:r>
      <w:r>
        <w:rPr>
          <w:rFonts w:ascii="Times New Roman" w:hAnsi="Times New Roman" w:cs="Times New Roman"/>
          <w:sz w:val="20"/>
          <w:szCs w:val="20"/>
        </w:rPr>
        <w:t>de Lima TA, Ferreira-Moraes R, Alves WMGdC, et al. Resistance training reduces depressive symptoms in elderly people with Parkinson disease: A controlled randomized study. Scand J Med Sci Sports. 2019;29(12):1957-1967. doi: 10.1111/sms.13528.</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14.</w:t>
      </w:r>
      <w:r>
        <w:rPr>
          <w:rFonts w:ascii="Times New Roman" w:hAnsi="Times New Roman" w:cs="Times New Roman"/>
          <w:sz w:val="20"/>
          <w:szCs w:val="20"/>
        </w:rPr>
        <w:tab/>
      </w:r>
      <w:r>
        <w:rPr>
          <w:rFonts w:ascii="Times New Roman" w:hAnsi="Times New Roman" w:cs="Times New Roman"/>
          <w:sz w:val="20"/>
          <w:szCs w:val="20"/>
        </w:rPr>
        <w:t>Emery CF, Gatz M. Psychological and cognitive effects of an exercise program for community-residing older adults. Gerontologist. 1990;30(2):184-188. doi. https://pubmed.ncbi.nlm.nih.gov/2347498.</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15.</w:t>
      </w:r>
      <w:r>
        <w:rPr>
          <w:rFonts w:ascii="Times New Roman" w:hAnsi="Times New Roman" w:cs="Times New Roman"/>
          <w:sz w:val="20"/>
          <w:szCs w:val="20"/>
        </w:rPr>
        <w:tab/>
      </w:r>
      <w:r>
        <w:rPr>
          <w:rFonts w:ascii="Times New Roman" w:hAnsi="Times New Roman" w:cs="Times New Roman"/>
          <w:sz w:val="20"/>
          <w:szCs w:val="20"/>
        </w:rPr>
        <w:t>Eyre HA, Siddarth P, Acevedo B, et al. A randomized controlled trial of Kundalini yoga in mild cognitive impairment. Int Psychogeriatr. 2017;29(4):557-567. doi: 10.1017/S1041610216002155.</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16.</w:t>
      </w:r>
      <w:r>
        <w:rPr>
          <w:rFonts w:ascii="Times New Roman" w:hAnsi="Times New Roman" w:cs="Times New Roman"/>
          <w:sz w:val="20"/>
          <w:szCs w:val="20"/>
        </w:rPr>
        <w:tab/>
      </w:r>
      <w:r>
        <w:rPr>
          <w:rFonts w:ascii="Times New Roman" w:hAnsi="Times New Roman" w:cs="Times New Roman"/>
          <w:sz w:val="20"/>
          <w:szCs w:val="20"/>
        </w:rPr>
        <w:t>Fakhari M. Effects of Tai Chi exercise on depression in older adults: A randomized controlled trial. Bali Medical Journal. 2017;6(3):679-683. doi.</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17.</w:t>
      </w:r>
      <w:r>
        <w:rPr>
          <w:rFonts w:ascii="Times New Roman" w:hAnsi="Times New Roman" w:cs="Times New Roman"/>
          <w:sz w:val="20"/>
          <w:szCs w:val="20"/>
        </w:rPr>
        <w:tab/>
      </w:r>
      <w:r>
        <w:rPr>
          <w:rFonts w:ascii="Times New Roman" w:hAnsi="Times New Roman" w:cs="Times New Roman"/>
          <w:sz w:val="20"/>
          <w:szCs w:val="20"/>
        </w:rPr>
        <w:t>Gary RA, Sueta CA, Dougherty M, et al. Home-based exercise improves functional performance and quality of life in women with diastolic heart failure. Heart Lung. 2004;33(4):210-218. doi. https://pubmed.ncbi.nlm.nih.gov/15252410.</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18.</w:t>
      </w:r>
      <w:r>
        <w:rPr>
          <w:rFonts w:ascii="Times New Roman" w:hAnsi="Times New Roman" w:cs="Times New Roman"/>
          <w:sz w:val="20"/>
          <w:szCs w:val="20"/>
        </w:rPr>
        <w:tab/>
      </w:r>
      <w:r>
        <w:rPr>
          <w:rFonts w:ascii="Times New Roman" w:hAnsi="Times New Roman" w:cs="Times New Roman"/>
          <w:sz w:val="20"/>
          <w:szCs w:val="20"/>
        </w:rPr>
        <w:t>Gusi N, Reyes MC, Gonzalez-Guerrero JL, Herrera E, Garcia JM. Cost-utility of a walking programme for moderately depressed, obese, or overweight elderly women in primary care: a randomised controlled trial. BMC Public Health. 2008;8:231. doi: 10.1186/1471-2458-8-231.</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19.</w:t>
      </w:r>
      <w:r>
        <w:rPr>
          <w:rFonts w:ascii="Times New Roman" w:hAnsi="Times New Roman" w:cs="Times New Roman"/>
          <w:sz w:val="20"/>
          <w:szCs w:val="20"/>
        </w:rPr>
        <w:tab/>
      </w:r>
      <w:r>
        <w:rPr>
          <w:rFonts w:ascii="Times New Roman" w:hAnsi="Times New Roman" w:cs="Times New Roman"/>
          <w:sz w:val="20"/>
          <w:szCs w:val="20"/>
        </w:rPr>
        <w:t>Hsu C-Y, Moyle W, Cooke M, Jones C. Seated Tai Chi versus usual activities in older people using wheelchairs: A randomized controlled trial. Complement Ther Med. 2016;24:1-6. doi: 10.1016/j.ctim.2015.11.006.</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20.</w:t>
      </w:r>
      <w:r>
        <w:rPr>
          <w:rFonts w:ascii="Times New Roman" w:hAnsi="Times New Roman" w:cs="Times New Roman"/>
          <w:sz w:val="20"/>
          <w:szCs w:val="20"/>
        </w:rPr>
        <w:tab/>
      </w:r>
      <w:r>
        <w:rPr>
          <w:rFonts w:ascii="Times New Roman" w:hAnsi="Times New Roman" w:cs="Times New Roman"/>
          <w:sz w:val="20"/>
          <w:szCs w:val="20"/>
        </w:rPr>
        <w:t>Huang T-T, Liu C-B, Tsai Y-H, Chin Y-F, Wong C-H. Physical fitness exercise versus cognitive behavior therapy on reducing the depressive symptoms among community-dwelling elderly adults: A randomized controlled trial. Int J Nurs Stud. 2015;52(10):1542-1552. doi: 10.1016/j.ijnurstu.2015.05.013.</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21.</w:t>
      </w:r>
      <w:r>
        <w:rPr>
          <w:rFonts w:ascii="Times New Roman" w:hAnsi="Times New Roman" w:cs="Times New Roman"/>
          <w:sz w:val="20"/>
          <w:szCs w:val="20"/>
        </w:rPr>
        <w:tab/>
      </w:r>
      <w:r>
        <w:rPr>
          <w:rFonts w:ascii="Times New Roman" w:hAnsi="Times New Roman" w:cs="Times New Roman"/>
          <w:sz w:val="20"/>
          <w:szCs w:val="20"/>
        </w:rPr>
        <w:t>Ibrahim AA, Hussein HM, Ali MS, et al. A randomized controlled trial examining the impact of low vs. moderate-intensity aerobic training in post-discharge COVID-19 older subjects. Eur Rev Med Pharmacol Sci. 2023;27(9):4280-4291. doi: 10.26355/eurrev_202305_32338.</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22.</w:t>
      </w:r>
      <w:r>
        <w:rPr>
          <w:rFonts w:ascii="Times New Roman" w:hAnsi="Times New Roman" w:cs="Times New Roman"/>
          <w:sz w:val="20"/>
          <w:szCs w:val="20"/>
        </w:rPr>
        <w:tab/>
      </w:r>
      <w:r>
        <w:rPr>
          <w:rFonts w:ascii="Times New Roman" w:hAnsi="Times New Roman" w:cs="Times New Roman"/>
          <w:sz w:val="20"/>
          <w:szCs w:val="20"/>
        </w:rPr>
        <w:t>Kim Y-S, O'Sullivan DM, Shin S-K. Can 24 weeks strength training reduce feelings of depression and increase neurotransmitter in elderly females? Exp Gerontol. 2019;115:62-68. doi: 10.1016/j.exger.2018.11.009.</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23.</w:t>
      </w:r>
      <w:r>
        <w:rPr>
          <w:rFonts w:ascii="Times New Roman" w:hAnsi="Times New Roman" w:cs="Times New Roman"/>
          <w:sz w:val="20"/>
          <w:szCs w:val="20"/>
        </w:rPr>
        <w:tab/>
      </w:r>
      <w:r>
        <w:rPr>
          <w:rFonts w:ascii="Times New Roman" w:hAnsi="Times New Roman" w:cs="Times New Roman"/>
          <w:sz w:val="20"/>
          <w:szCs w:val="20"/>
        </w:rPr>
        <w:t>Kohut ML, Lee W, Martin A, et al. The exercise-induced enhancement of influenza immunity is mediated in part by improvements in psychosocial factors in older adults. Brain Behav Immun. 2005;19(4):357-366. doi. https://pubmed.ncbi.nlm.nih.gov/15944076.</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24.</w:t>
      </w:r>
      <w:r>
        <w:rPr>
          <w:rFonts w:ascii="Times New Roman" w:hAnsi="Times New Roman" w:cs="Times New Roman"/>
          <w:sz w:val="20"/>
          <w:szCs w:val="20"/>
        </w:rPr>
        <w:tab/>
      </w:r>
      <w:r>
        <w:rPr>
          <w:rFonts w:ascii="Times New Roman" w:hAnsi="Times New Roman" w:cs="Times New Roman"/>
          <w:sz w:val="20"/>
          <w:szCs w:val="20"/>
        </w:rPr>
        <w:t>Lin M-R, Wolf SL, Hwang H-F, Gong S-Y, Chen C-Y. A randomized, controlled trial of fall prevention programs and quality of life in older fallers. J Am Geriatr Soc. 2007;55(4):499-506. doi. https://pubmed.ncbi.nlm.nih.gov/17397426.</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25.</w:t>
      </w:r>
      <w:r>
        <w:rPr>
          <w:rFonts w:ascii="Times New Roman" w:hAnsi="Times New Roman" w:cs="Times New Roman"/>
          <w:sz w:val="20"/>
          <w:szCs w:val="20"/>
        </w:rPr>
        <w:tab/>
      </w:r>
      <w:r>
        <w:rPr>
          <w:rFonts w:ascii="Times New Roman" w:hAnsi="Times New Roman" w:cs="Times New Roman"/>
          <w:sz w:val="20"/>
          <w:szCs w:val="20"/>
        </w:rPr>
        <w:t>Lincoln AK, Shepherd A, Johnson PL, Castaneda-Sceppa C. The impact of resistance exercise training on the mental health of older Puerto Rican adults with type 2 diabetes. J Gerontol B Psychol Sci Soc Sci. 2011;66(5):567-570. doi: 10.1093/geronb/gbr034.</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26.</w:t>
      </w:r>
      <w:r>
        <w:rPr>
          <w:rFonts w:ascii="Times New Roman" w:hAnsi="Times New Roman" w:cs="Times New Roman"/>
          <w:sz w:val="20"/>
          <w:szCs w:val="20"/>
        </w:rPr>
        <w:tab/>
      </w:r>
      <w:r>
        <w:rPr>
          <w:rFonts w:ascii="Times New Roman" w:hAnsi="Times New Roman" w:cs="Times New Roman"/>
          <w:sz w:val="20"/>
          <w:szCs w:val="20"/>
        </w:rPr>
        <w:t>Lok N, Lok S, Canbaz M. The effect of physical activity on depressive symptoms and quality of life among elderly nursing home residents: Randomized controlled trial. Arch Gerontol Geriatr. 2017;70:92-98. doi: 10.1016/j.archger.2017.01.008.</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27.</w:t>
      </w:r>
      <w:r>
        <w:rPr>
          <w:rFonts w:ascii="Times New Roman" w:hAnsi="Times New Roman" w:cs="Times New Roman"/>
          <w:sz w:val="20"/>
          <w:szCs w:val="20"/>
        </w:rPr>
        <w:tab/>
      </w:r>
      <w:r>
        <w:rPr>
          <w:rFonts w:ascii="Times New Roman" w:hAnsi="Times New Roman" w:cs="Times New Roman"/>
          <w:sz w:val="20"/>
          <w:szCs w:val="20"/>
        </w:rPr>
        <w:t>McNeil JK, LeBlanc EM, Joyner M. The effect of exercise on depressive symptoms in the moderately depressed elderly. Psychol Aging. 1991;6(3):487-488. doi. https://pubmed.ncbi.nlm.nih.gov/1930766.</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28.</w:t>
      </w:r>
      <w:r>
        <w:rPr>
          <w:rFonts w:ascii="Times New Roman" w:hAnsi="Times New Roman" w:cs="Times New Roman"/>
          <w:sz w:val="20"/>
          <w:szCs w:val="20"/>
        </w:rPr>
        <w:tab/>
      </w:r>
      <w:r>
        <w:rPr>
          <w:rFonts w:ascii="Times New Roman" w:hAnsi="Times New Roman" w:cs="Times New Roman"/>
          <w:sz w:val="20"/>
          <w:szCs w:val="20"/>
        </w:rPr>
        <w:t>Moraes HS, Silveira HS, Oliveira NA, et al. Is Strength Training as Effective as Aerobic Training for Depression in Older Adults? A Randomized Controlled Trial. Neuropsychobiology. 2020;79(2):141-149. doi: 10.1159/000503750.</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29.</w:t>
      </w:r>
      <w:r>
        <w:rPr>
          <w:rFonts w:ascii="Times New Roman" w:hAnsi="Times New Roman" w:cs="Times New Roman"/>
          <w:sz w:val="20"/>
          <w:szCs w:val="20"/>
        </w:rPr>
        <w:tab/>
      </w:r>
      <w:r>
        <w:rPr>
          <w:rFonts w:ascii="Times New Roman" w:hAnsi="Times New Roman" w:cs="Times New Roman"/>
          <w:sz w:val="20"/>
          <w:szCs w:val="20"/>
        </w:rPr>
        <w:t>Netz Y, Yaretzki A, Salganik I, Jacob T, Finkeltov B, Argov E. The effect of supervised physical activity on cognitive and affective state of geriatric and psychogeriatric in-patients. Clinical gerontologist. 1994;15(1):47-56. doi.</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30.</w:t>
      </w:r>
      <w:r>
        <w:rPr>
          <w:rFonts w:ascii="Times New Roman" w:hAnsi="Times New Roman" w:cs="Times New Roman"/>
          <w:sz w:val="20"/>
          <w:szCs w:val="20"/>
        </w:rPr>
        <w:tab/>
      </w:r>
      <w:r>
        <w:rPr>
          <w:rFonts w:ascii="Times New Roman" w:hAnsi="Times New Roman" w:cs="Times New Roman"/>
          <w:sz w:val="20"/>
          <w:szCs w:val="20"/>
        </w:rPr>
        <w:t>Ramanathan M, Bhavanani AB, Trakroo M. Effect of a 12-week yoga therapy program on mental health status in elderly women inmates of a hospice. Int J Yoga. 2017;10(1):24-28. doi: 10.4103/0973-6131.186156.</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31.</w:t>
      </w:r>
      <w:r>
        <w:rPr>
          <w:rFonts w:ascii="Times New Roman" w:hAnsi="Times New Roman" w:cs="Times New Roman"/>
          <w:sz w:val="20"/>
          <w:szCs w:val="20"/>
        </w:rPr>
        <w:tab/>
      </w:r>
      <w:r>
        <w:rPr>
          <w:rFonts w:ascii="Times New Roman" w:hAnsi="Times New Roman" w:cs="Times New Roman"/>
          <w:sz w:val="20"/>
          <w:szCs w:val="20"/>
        </w:rPr>
        <w:t>Roswiyani R, Hiew CH, Witteman CLM, Satiadarma MP, Spijker J. Art activities and qigong exercise for the well-being of older adults in nursing homes in Indonesia: a randomized controlled trial. Aging Ment Health. 2020;24(10):1569-1578. doi: 10.1080/13607863.2019.1617239.</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32.</w:t>
      </w:r>
      <w:r>
        <w:rPr>
          <w:rFonts w:ascii="Times New Roman" w:hAnsi="Times New Roman" w:cs="Times New Roman"/>
          <w:sz w:val="20"/>
          <w:szCs w:val="20"/>
        </w:rPr>
        <w:tab/>
      </w:r>
      <w:r>
        <w:rPr>
          <w:rFonts w:ascii="Times New Roman" w:hAnsi="Times New Roman" w:cs="Times New Roman"/>
          <w:sz w:val="20"/>
          <w:szCs w:val="20"/>
        </w:rPr>
        <w:t>Sahin UK, Kirdi N, Bozoglu E, et al. Effect of low-intensity versus high-intensity resistance training on the functioning of the institutionalized frail elderly. Int J Rehabil Res. 2018;41(3):211-217. doi: 10.1097/MRR.0000000000000285.</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33.</w:t>
      </w:r>
      <w:r>
        <w:rPr>
          <w:rFonts w:ascii="Times New Roman" w:hAnsi="Times New Roman" w:cs="Times New Roman"/>
          <w:sz w:val="20"/>
          <w:szCs w:val="20"/>
        </w:rPr>
        <w:tab/>
      </w:r>
      <w:r>
        <w:rPr>
          <w:rFonts w:ascii="Times New Roman" w:hAnsi="Times New Roman" w:cs="Times New Roman"/>
          <w:sz w:val="20"/>
          <w:szCs w:val="20"/>
        </w:rPr>
        <w:t>Shahidi M, Mojtahed A, Modabbernia A, et al. Laughter yoga versus group exercise program in elderly depressed women: a randomized controlled trial. Int J Geriatr Psychiatry. 2011;26(3):322-327. doi: 10.1002/gps.2545.</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34.</w:t>
      </w:r>
      <w:r>
        <w:rPr>
          <w:rFonts w:ascii="Times New Roman" w:hAnsi="Times New Roman" w:cs="Times New Roman"/>
          <w:sz w:val="20"/>
          <w:szCs w:val="20"/>
        </w:rPr>
        <w:tab/>
      </w:r>
      <w:r>
        <w:rPr>
          <w:rFonts w:ascii="Times New Roman" w:hAnsi="Times New Roman" w:cs="Times New Roman"/>
          <w:sz w:val="20"/>
          <w:szCs w:val="20"/>
        </w:rPr>
        <w:t>Sims J, Hill K, Davidson S, Gunn J, Huang N. Exploring the feasibility of a community-based strength training program for older people with depressive symptoms and its impact on depressive symptoms. BMC Geriatr. 2006;6:18. doi. https://pubmed.ncbi.nlm.nih.gov/17134517.</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35.</w:t>
      </w:r>
      <w:r>
        <w:rPr>
          <w:rFonts w:ascii="Times New Roman" w:hAnsi="Times New Roman" w:cs="Times New Roman"/>
          <w:sz w:val="20"/>
          <w:szCs w:val="20"/>
        </w:rPr>
        <w:tab/>
      </w:r>
      <w:r>
        <w:rPr>
          <w:rFonts w:ascii="Times New Roman" w:hAnsi="Times New Roman" w:cs="Times New Roman"/>
          <w:sz w:val="20"/>
          <w:szCs w:val="20"/>
        </w:rPr>
        <w:t>Sims J, Galea M, Taylor N, et al. Regenerate: assessing the feasibility of a strength-training program to enhance the physical and mental health of chronic post stroke patients with depression. Int J Geriatr Psychiatry. 2009;24(1):76-83. doi: 10.1002/gps.2082.</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36.</w:t>
      </w:r>
      <w:r>
        <w:rPr>
          <w:rFonts w:ascii="Times New Roman" w:hAnsi="Times New Roman" w:cs="Times New Roman"/>
          <w:sz w:val="20"/>
          <w:szCs w:val="20"/>
        </w:rPr>
        <w:tab/>
      </w:r>
      <w:r>
        <w:rPr>
          <w:rFonts w:ascii="Times New Roman" w:hAnsi="Times New Roman" w:cs="Times New Roman"/>
          <w:sz w:val="20"/>
          <w:szCs w:val="20"/>
        </w:rPr>
        <w:t>Singh NA, Clements KM, Fiatarone MA. A randomized controlled trial of progressive resistance training in depressed elders. J Gerontol A Biol Sci Med Sci. 1997;52(1):M27-M35. doi. https://pubmed.ncbi.nlm.nih.gov/9008666.</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37.</w:t>
      </w:r>
      <w:r>
        <w:rPr>
          <w:rFonts w:ascii="Times New Roman" w:hAnsi="Times New Roman" w:cs="Times New Roman"/>
          <w:sz w:val="20"/>
          <w:szCs w:val="20"/>
        </w:rPr>
        <w:tab/>
      </w:r>
      <w:r>
        <w:rPr>
          <w:rFonts w:ascii="Times New Roman" w:hAnsi="Times New Roman" w:cs="Times New Roman"/>
          <w:sz w:val="20"/>
          <w:szCs w:val="20"/>
        </w:rPr>
        <w:t>Singh NA, Stavrinos TM, Scarbek Y, Galambos G, Liber C, Fiatarone Singh MA. A randomized controlled trial of high versus low intensity weight training versus general practitioner care for clinical depression in older adults. J Gerontol A Biol Sci Med Sci. 2005;60(6):768-776. doi. https://pubmed.ncbi.nlm.nih.gov/15983181.</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38.</w:t>
      </w:r>
      <w:r>
        <w:rPr>
          <w:rFonts w:ascii="Times New Roman" w:hAnsi="Times New Roman" w:cs="Times New Roman"/>
          <w:sz w:val="20"/>
          <w:szCs w:val="20"/>
        </w:rPr>
        <w:tab/>
      </w:r>
      <w:r>
        <w:rPr>
          <w:rFonts w:ascii="Times New Roman" w:hAnsi="Times New Roman" w:cs="Times New Roman"/>
          <w:sz w:val="20"/>
          <w:szCs w:val="20"/>
        </w:rPr>
        <w:t>Song D, Yu DSF. Effects of a moderate-intensity aerobic exercise programme on the cognitive function and quality of life of community-dwelling elderly people with mild cognitive impairment: A randomised controlled trial. Int J Nurs Stud. 2019;93. doi: 10.1016/j.ijnurstu.2019.02.019.</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39.</w:t>
      </w:r>
      <w:r>
        <w:rPr>
          <w:rFonts w:ascii="Times New Roman" w:hAnsi="Times New Roman" w:cs="Times New Roman"/>
          <w:sz w:val="20"/>
          <w:szCs w:val="20"/>
        </w:rPr>
        <w:tab/>
      </w:r>
      <w:r>
        <w:rPr>
          <w:rFonts w:ascii="Times New Roman" w:hAnsi="Times New Roman" w:cs="Times New Roman"/>
          <w:sz w:val="20"/>
          <w:szCs w:val="20"/>
        </w:rPr>
        <w:t>Tsang HWH, Mok CK, Au Yeung YT, Chan SYC. The effect of Qigong on general and psychosocial health of elderly with chronic physical illnesses: a randomized clinical trial. Int J Geriatr Psychiatry. 2003;18(5):441-449. doi. https://pubmed.ncbi.nlm.nih.gov/12766922.</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40.</w:t>
      </w:r>
      <w:r>
        <w:rPr>
          <w:rFonts w:ascii="Times New Roman" w:hAnsi="Times New Roman" w:cs="Times New Roman"/>
          <w:sz w:val="20"/>
          <w:szCs w:val="20"/>
        </w:rPr>
        <w:tab/>
      </w:r>
      <w:r>
        <w:rPr>
          <w:rFonts w:ascii="Times New Roman" w:hAnsi="Times New Roman" w:cs="Times New Roman"/>
          <w:sz w:val="20"/>
          <w:szCs w:val="20"/>
        </w:rPr>
        <w:t>Tsang HWH, Fung KMT, Chan ASM, Lee G, Chan F. Effect of a qigong exercise programme on elderly with depression. Int J Geriatr Psychiatry. 2006;21(9):890-897. doi. https://pubmed.ncbi.nlm.nih.gov/16955451.</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41.</w:t>
      </w:r>
      <w:r>
        <w:rPr>
          <w:rFonts w:ascii="Times New Roman" w:hAnsi="Times New Roman" w:cs="Times New Roman"/>
          <w:sz w:val="20"/>
          <w:szCs w:val="20"/>
        </w:rPr>
        <w:tab/>
      </w:r>
      <w:r>
        <w:rPr>
          <w:rFonts w:ascii="Times New Roman" w:hAnsi="Times New Roman" w:cs="Times New Roman"/>
          <w:sz w:val="20"/>
          <w:szCs w:val="20"/>
        </w:rPr>
        <w:t>Tsang HWH, Tsang WWN, Jones AYM, et al. Psycho-physical and neurophysiological effects of qigong on depressed elders with chronic illness. Aging Ment Health. 2013;17(3):336-348. doi: 10.1080/13607863.2012.732035.</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42.</w:t>
      </w:r>
      <w:r>
        <w:rPr>
          <w:rFonts w:ascii="Times New Roman" w:hAnsi="Times New Roman" w:cs="Times New Roman"/>
          <w:sz w:val="20"/>
          <w:szCs w:val="20"/>
        </w:rPr>
        <w:tab/>
      </w:r>
      <w:r>
        <w:rPr>
          <w:rFonts w:ascii="Times New Roman" w:hAnsi="Times New Roman" w:cs="Times New Roman"/>
          <w:sz w:val="20"/>
          <w:szCs w:val="20"/>
        </w:rPr>
        <w:t>Vahlberg B, Cederholm T, Lindmark B, Zetterberg L, Hellström K. Short-term and long-term effects of a progressive resistance and balance exercise program in individuals with chronic stroke: a randomized controlled trial. Disabil Rehabil. 2017;39(16):1615-1622. doi: 10.1080/09638288.2016.1206631.</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43.</w:t>
      </w:r>
      <w:r>
        <w:rPr>
          <w:rFonts w:ascii="Times New Roman" w:hAnsi="Times New Roman" w:cs="Times New Roman"/>
          <w:sz w:val="20"/>
          <w:szCs w:val="20"/>
        </w:rPr>
        <w:tab/>
      </w:r>
      <w:r>
        <w:rPr>
          <w:rFonts w:ascii="Times New Roman" w:hAnsi="Times New Roman" w:cs="Times New Roman"/>
          <w:sz w:val="20"/>
          <w:szCs w:val="20"/>
        </w:rPr>
        <w:t>Vankova H, Holmerova I, Machacova K, Volicer L, Veleta P, Celko AM. The effect of dance on depressive symptoms in nursing home residents. J Am Med Dir Assoc. 2014;15(8):582-587. doi: 10.1016/j.jamda.2014.04.013.</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44.</w:t>
      </w:r>
      <w:r>
        <w:rPr>
          <w:rFonts w:ascii="Times New Roman" w:hAnsi="Times New Roman" w:cs="Times New Roman"/>
          <w:sz w:val="20"/>
          <w:szCs w:val="20"/>
        </w:rPr>
        <w:tab/>
      </w:r>
      <w:r>
        <w:rPr>
          <w:rFonts w:ascii="Times New Roman" w:hAnsi="Times New Roman" w:cs="Times New Roman"/>
          <w:sz w:val="20"/>
          <w:szCs w:val="20"/>
        </w:rPr>
        <w:t>Williams CL, Tappen RM. Exercise training for depressed older adults with Alzheimer's disease. Aging Ment Health. 2008;12(1):72-80. doi: 10.1080/13607860701529932.</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45.</w:t>
      </w:r>
      <w:r>
        <w:rPr>
          <w:rFonts w:ascii="Times New Roman" w:hAnsi="Times New Roman" w:cs="Times New Roman"/>
          <w:sz w:val="20"/>
          <w:szCs w:val="20"/>
        </w:rPr>
        <w:tab/>
      </w:r>
      <w:r>
        <w:rPr>
          <w:rFonts w:ascii="Times New Roman" w:hAnsi="Times New Roman" w:cs="Times New Roman"/>
          <w:sz w:val="20"/>
          <w:szCs w:val="20"/>
        </w:rPr>
        <w:t>Yang KH, Kim YH, Lee MS. Efficacy of Qi-therapy (external Qigong) for elderly people with chronic pain. Int J Neurosci. 2005;115(7):949-963. doi. https://pubmed.ncbi.nlm.nih.gov/16051542.</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46.</w:t>
      </w:r>
      <w:r>
        <w:rPr>
          <w:rFonts w:ascii="Times New Roman" w:hAnsi="Times New Roman" w:cs="Times New Roman"/>
          <w:sz w:val="20"/>
          <w:szCs w:val="20"/>
        </w:rPr>
        <w:tab/>
      </w:r>
      <w:r>
        <w:rPr>
          <w:rFonts w:ascii="Times New Roman" w:hAnsi="Times New Roman" w:cs="Times New Roman"/>
          <w:sz w:val="20"/>
          <w:szCs w:val="20"/>
        </w:rPr>
        <w:t>Yeh GY, Roberts DH, Wayne PM, Davis RB, Quilty MT, Phillips RS. Tai chi exercise for patients with chronic obstructive pulmonary disease: a pilot study. Respir Care. 2010;55(11):1475-1482. doi. https://pubmed.ncbi.nlm.nih.gov/20979675.</w:t>
      </w:r>
    </w:p>
    <w:p>
      <w:pPr>
        <w:ind w:left="400" w:hanging="400" w:hangingChars="200"/>
        <w:jc w:val="both"/>
        <w:rPr>
          <w:rFonts w:ascii="Times New Roman" w:hAnsi="Times New Roman" w:cs="Times New Roman"/>
          <w:sz w:val="20"/>
          <w:szCs w:val="20"/>
        </w:rPr>
      </w:pPr>
      <w:r>
        <w:rPr>
          <w:rFonts w:ascii="Times New Roman" w:hAnsi="Times New Roman" w:cs="Times New Roman"/>
          <w:sz w:val="20"/>
          <w:szCs w:val="20"/>
        </w:rPr>
        <w:t>47.</w:t>
      </w:r>
      <w:r>
        <w:rPr>
          <w:rFonts w:ascii="Times New Roman" w:hAnsi="Times New Roman" w:cs="Times New Roman"/>
          <w:sz w:val="20"/>
          <w:szCs w:val="20"/>
        </w:rPr>
        <w:tab/>
      </w:r>
      <w:r>
        <w:rPr>
          <w:rFonts w:ascii="Times New Roman" w:hAnsi="Times New Roman" w:cs="Times New Roman"/>
          <w:sz w:val="20"/>
          <w:szCs w:val="20"/>
        </w:rPr>
        <w:t>Yu DJ, Yu AP, Leung CK, et al. Comparison of moderate and vigorous walking exercise on reducing depression in middle-aged and older adults: A pilot randomized controlled trial. Eur J Sport Sci. 2023;23(6):1018-1027. doi: 10.1080/17461391.2022.2079424.</w:t>
      </w:r>
    </w:p>
    <w:p>
      <w:pPr>
        <w:rPr>
          <w:sz w:val="20"/>
          <w:szCs w:val="20"/>
          <w:lang w:eastAsia="zh-TW"/>
        </w:rPr>
      </w:pPr>
    </w:p>
    <w:p>
      <w:pPr>
        <w:rPr>
          <w:sz w:val="20"/>
          <w:szCs w:val="20"/>
          <w:lang w:eastAsia="zh-TW"/>
        </w:rPr>
        <w:sectPr>
          <w:pgSz w:w="11906" w:h="16838"/>
          <w:pgMar w:top="1440" w:right="1800" w:bottom="1440" w:left="1800" w:header="851" w:footer="992" w:gutter="0"/>
          <w:cols w:space="425" w:num="1"/>
          <w:docGrid w:type="lines" w:linePitch="326" w:charSpace="0"/>
        </w:sectPr>
      </w:pPr>
    </w:p>
    <w:p>
      <w:pPr>
        <w:pStyle w:val="2"/>
        <w:spacing w:line="360" w:lineRule="auto"/>
        <w:rPr>
          <w:rFonts w:ascii="Times New Roman" w:hAnsi="Times New Roman" w:cs="Times New Roman"/>
          <w:color w:val="000000" w:themeColor="text1"/>
          <w:szCs w:val="20"/>
          <w:lang w:eastAsia="zh-TW"/>
          <w14:textFill>
            <w14:solidFill>
              <w14:schemeClr w14:val="tx1"/>
            </w14:solidFill>
          </w14:textFill>
        </w:rPr>
      </w:pPr>
      <w:bookmarkStart w:id="66" w:name="_Toc143793383"/>
      <w:bookmarkStart w:id="67" w:name="OLE_LINK467"/>
      <w:bookmarkStart w:id="68" w:name="OLE_LINK468"/>
      <w:r>
        <w:rPr>
          <w:rFonts w:ascii="Times New Roman" w:hAnsi="Times New Roman" w:cs="Times New Roman"/>
          <w:color w:val="000000" w:themeColor="text1"/>
          <w:szCs w:val="20"/>
          <w:lang w:eastAsia="zh-TW"/>
          <w14:textFill>
            <w14:solidFill>
              <w14:schemeClr w14:val="tx1"/>
            </w14:solidFill>
          </w14:textFill>
        </w:rPr>
        <w:t>Supplementary 5: Evaluation of inconsistency</w:t>
      </w:r>
      <w:bookmarkEnd w:id="66"/>
    </w:p>
    <w:p>
      <w:pPr>
        <w:spacing w:line="480" w:lineRule="auto"/>
        <w:jc w:val="both"/>
        <w:rPr>
          <w:rFonts w:ascii="Times New Roman" w:hAnsi="Times New Roman" w:cs="Times New Roman"/>
          <w:b/>
          <w:bCs/>
          <w:sz w:val="20"/>
          <w:szCs w:val="20"/>
          <w:lang w:eastAsia="zh-TW"/>
        </w:rPr>
      </w:pPr>
      <w:r>
        <w:rPr>
          <w:rFonts w:hint="eastAsia" w:ascii="Times New Roman" w:hAnsi="Times New Roman" w:cs="Times New Roman"/>
          <w:b/>
          <w:bCs/>
          <w:color w:val="000000" w:themeColor="text1"/>
          <w:sz w:val="20"/>
          <w:szCs w:val="20"/>
          <w:lang w:eastAsia="zh-TW"/>
          <w14:textFill>
            <w14:solidFill>
              <w14:schemeClr w14:val="tx1"/>
            </w14:solidFill>
          </w14:textFill>
        </w:rPr>
        <w:t>T</w:t>
      </w:r>
      <w:r>
        <w:rPr>
          <w:rFonts w:ascii="Times New Roman" w:hAnsi="Times New Roman" w:cs="Times New Roman"/>
          <w:b/>
          <w:bCs/>
          <w:color w:val="000000" w:themeColor="text1"/>
          <w:sz w:val="20"/>
          <w:szCs w:val="20"/>
          <w:lang w:eastAsia="zh-TW"/>
          <w14:textFill>
            <w14:solidFill>
              <w14:schemeClr w14:val="tx1"/>
            </w14:solidFill>
          </w14:textFill>
        </w:rPr>
        <w:t xml:space="preserve">able 5.1 Details of SIDE splitting results </w:t>
      </w:r>
    </w:p>
    <w:tbl>
      <w:tblPr>
        <w:tblStyle w:val="22"/>
        <w:tblW w:w="15454"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72"/>
        <w:gridCol w:w="424"/>
        <w:gridCol w:w="1186"/>
        <w:gridCol w:w="1186"/>
        <w:gridCol w:w="1188"/>
        <w:gridCol w:w="225"/>
        <w:gridCol w:w="1186"/>
        <w:gridCol w:w="1188"/>
        <w:gridCol w:w="225"/>
        <w:gridCol w:w="1186"/>
        <w:gridCol w:w="1209"/>
        <w:gridCol w:w="225"/>
        <w:gridCol w:w="1603"/>
        <w:gridCol w:w="1465"/>
        <w:gridCol w:w="1186"/>
      </w:tblGrid>
      <w:tr>
        <w:trPr>
          <w:trHeight w:val="123" w:hRule="atLeast"/>
          <w:jc w:val="center"/>
        </w:trPr>
        <w:tc>
          <w:tcPr>
            <w:tcW w:w="1772" w:type="dxa"/>
            <w:vMerge w:val="restart"/>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Comparison</w:t>
            </w:r>
          </w:p>
        </w:tc>
        <w:tc>
          <w:tcPr>
            <w:tcW w:w="424" w:type="dxa"/>
            <w:vMerge w:val="restart"/>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k</w:t>
            </w:r>
          </w:p>
        </w:tc>
        <w:tc>
          <w:tcPr>
            <w:tcW w:w="1186" w:type="dxa"/>
            <w:vMerge w:val="restart"/>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prop</w:t>
            </w:r>
          </w:p>
        </w:tc>
        <w:tc>
          <w:tcPr>
            <w:tcW w:w="2374" w:type="dxa"/>
            <w:gridSpan w:val="2"/>
            <w:tcBorders>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hint="eastAsia" w:ascii="Times New Roman" w:hAnsi="Times New Roman" w:eastAsia="DengXian" w:cs="Times New Roman"/>
                <w:color w:val="000000"/>
                <w:sz w:val="20"/>
                <w:szCs w:val="20"/>
              </w:rPr>
              <w:t>N</w:t>
            </w:r>
            <w:r>
              <w:rPr>
                <w:rFonts w:ascii="Times New Roman" w:hAnsi="Times New Roman" w:eastAsia="DengXian" w:cs="Times New Roman"/>
                <w:color w:val="000000"/>
                <w:sz w:val="20"/>
                <w:szCs w:val="20"/>
              </w:rPr>
              <w:t>MA</w:t>
            </w:r>
          </w:p>
        </w:tc>
        <w:tc>
          <w:tcPr>
            <w:tcW w:w="225" w:type="dxa"/>
            <w:tcBorders>
              <w:top w:val="single" w:color="auto" w:sz="8" w:space="0"/>
              <w:bottom w:val="nil"/>
            </w:tcBorders>
          </w:tcPr>
          <w:p>
            <w:pPr>
              <w:jc w:val="center"/>
              <w:rPr>
                <w:rFonts w:ascii="Times New Roman" w:hAnsi="Times New Roman" w:eastAsia="DengXian" w:cs="Times New Roman"/>
                <w:color w:val="000000"/>
                <w:sz w:val="20"/>
                <w:szCs w:val="20"/>
              </w:rPr>
            </w:pPr>
          </w:p>
        </w:tc>
        <w:tc>
          <w:tcPr>
            <w:tcW w:w="2374" w:type="dxa"/>
            <w:gridSpan w:val="2"/>
            <w:tcBorders>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hint="eastAsia" w:ascii="Times New Roman" w:hAnsi="Times New Roman" w:eastAsia="DengXian" w:cs="Times New Roman"/>
                <w:color w:val="000000"/>
                <w:sz w:val="20"/>
                <w:szCs w:val="20"/>
              </w:rPr>
              <w:t>d</w:t>
            </w:r>
            <w:r>
              <w:rPr>
                <w:rFonts w:ascii="Times New Roman" w:hAnsi="Times New Roman" w:eastAsia="DengXian" w:cs="Times New Roman"/>
                <w:color w:val="000000"/>
                <w:sz w:val="20"/>
                <w:szCs w:val="20"/>
              </w:rPr>
              <w:t>irect</w:t>
            </w:r>
          </w:p>
        </w:tc>
        <w:tc>
          <w:tcPr>
            <w:tcW w:w="225" w:type="dxa"/>
            <w:tcBorders>
              <w:top w:val="single" w:color="auto" w:sz="8" w:space="0"/>
              <w:bottom w:val="nil"/>
            </w:tcBorders>
          </w:tcPr>
          <w:p>
            <w:pPr>
              <w:jc w:val="center"/>
              <w:rPr>
                <w:rFonts w:ascii="Times New Roman" w:hAnsi="Times New Roman" w:eastAsia="DengXian" w:cs="Times New Roman"/>
                <w:color w:val="000000"/>
                <w:sz w:val="20"/>
                <w:szCs w:val="20"/>
              </w:rPr>
            </w:pPr>
          </w:p>
        </w:tc>
        <w:tc>
          <w:tcPr>
            <w:tcW w:w="2395" w:type="dxa"/>
            <w:gridSpan w:val="2"/>
            <w:tcBorders>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hint="eastAsia" w:ascii="Times New Roman" w:hAnsi="Times New Roman" w:eastAsia="DengXian" w:cs="Times New Roman"/>
                <w:color w:val="000000"/>
                <w:sz w:val="20"/>
                <w:szCs w:val="20"/>
              </w:rPr>
              <w:t>i</w:t>
            </w:r>
            <w:r>
              <w:rPr>
                <w:rFonts w:ascii="Times New Roman" w:hAnsi="Times New Roman" w:eastAsia="DengXian" w:cs="Times New Roman"/>
                <w:color w:val="000000"/>
                <w:sz w:val="20"/>
                <w:szCs w:val="20"/>
              </w:rPr>
              <w:t>ndir</w:t>
            </w:r>
          </w:p>
        </w:tc>
        <w:tc>
          <w:tcPr>
            <w:tcW w:w="225" w:type="dxa"/>
            <w:tcBorders>
              <w:top w:val="single" w:color="auto" w:sz="8" w:space="0"/>
              <w:bottom w:val="nil"/>
            </w:tcBorders>
          </w:tcPr>
          <w:p>
            <w:pPr>
              <w:jc w:val="center"/>
              <w:rPr>
                <w:rFonts w:ascii="Times New Roman" w:hAnsi="Times New Roman" w:eastAsia="DengXian" w:cs="Times New Roman"/>
                <w:color w:val="000000"/>
                <w:sz w:val="20"/>
                <w:szCs w:val="20"/>
              </w:rPr>
            </w:pPr>
          </w:p>
        </w:tc>
        <w:tc>
          <w:tcPr>
            <w:tcW w:w="3068" w:type="dxa"/>
            <w:gridSpan w:val="2"/>
            <w:tcBorders>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hint="eastAsia" w:ascii="Times New Roman" w:hAnsi="Times New Roman" w:eastAsia="DengXian" w:cs="Times New Roman"/>
                <w:color w:val="000000"/>
                <w:sz w:val="20"/>
                <w:szCs w:val="20"/>
              </w:rPr>
              <w:t>d</w:t>
            </w:r>
            <w:r>
              <w:rPr>
                <w:rFonts w:ascii="Times New Roman" w:hAnsi="Times New Roman" w:eastAsia="DengXian" w:cs="Times New Roman"/>
                <w:color w:val="000000"/>
                <w:sz w:val="20"/>
                <w:szCs w:val="20"/>
              </w:rPr>
              <w:t>iff</w:t>
            </w:r>
          </w:p>
        </w:tc>
        <w:tc>
          <w:tcPr>
            <w:tcW w:w="1186" w:type="dxa"/>
            <w:vMerge w:val="restart"/>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p</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vMerge w:val="continue"/>
            <w:tcBorders>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p>
        </w:tc>
        <w:tc>
          <w:tcPr>
            <w:tcW w:w="424" w:type="dxa"/>
            <w:vMerge w:val="continue"/>
            <w:tcBorders>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p>
        </w:tc>
        <w:tc>
          <w:tcPr>
            <w:tcW w:w="1186" w:type="dxa"/>
            <w:vMerge w:val="continue"/>
            <w:tcBorders>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p>
        </w:tc>
        <w:tc>
          <w:tcPr>
            <w:tcW w:w="1186"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TE</w:t>
            </w:r>
          </w:p>
        </w:tc>
        <w:tc>
          <w:tcPr>
            <w:tcW w:w="1187"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seTE</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TE</w:t>
            </w:r>
          </w:p>
        </w:tc>
        <w:tc>
          <w:tcPr>
            <w:tcW w:w="1187"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seTE</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TE</w:t>
            </w:r>
          </w:p>
        </w:tc>
        <w:tc>
          <w:tcPr>
            <w:tcW w:w="1208"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seTE</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TE</w:t>
            </w:r>
          </w:p>
        </w:tc>
        <w:tc>
          <w:tcPr>
            <w:tcW w:w="1465" w:type="dxa"/>
            <w:tcBorders>
              <w:top w:val="single" w:color="auto" w:sz="4" w:space="0"/>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seTE</w:t>
            </w:r>
          </w:p>
        </w:tc>
        <w:tc>
          <w:tcPr>
            <w:tcW w:w="1186" w:type="dxa"/>
            <w:vMerge w:val="continue"/>
            <w:tcBorders>
              <w:bottom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AE vs CON</w:t>
            </w:r>
          </w:p>
        </w:tc>
        <w:tc>
          <w:tcPr>
            <w:tcW w:w="424"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9</w:t>
            </w:r>
          </w:p>
        </w:tc>
        <w:tc>
          <w:tcPr>
            <w:tcW w:w="1186"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0.86911402</w:t>
            </w:r>
          </w:p>
        </w:tc>
        <w:tc>
          <w:tcPr>
            <w:tcW w:w="1186"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-0.6712145</w:t>
            </w:r>
          </w:p>
        </w:tc>
        <w:tc>
          <w:tcPr>
            <w:tcW w:w="1187"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0.16111489</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-0.7308872</w:t>
            </w:r>
          </w:p>
        </w:tc>
        <w:tc>
          <w:tcPr>
            <w:tcW w:w="1187"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0.17282132</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-0.2749736</w:t>
            </w:r>
          </w:p>
        </w:tc>
        <w:tc>
          <w:tcPr>
            <w:tcW w:w="1208"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0.44533735</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-0.4559136</w:t>
            </w:r>
          </w:p>
        </w:tc>
        <w:tc>
          <w:tcPr>
            <w:tcW w:w="1465"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0.47769505</w:t>
            </w:r>
          </w:p>
        </w:tc>
        <w:tc>
          <w:tcPr>
            <w:tcW w:w="1186" w:type="dxa"/>
            <w:tcBorders>
              <w:top w:val="single" w:color="auto" w:sz="4" w:space="0"/>
            </w:tcBorders>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0.33987967</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AE vs Mix</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2</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0.27859188</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-0.3763819</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0.20664022</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-0.1487747</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0.39149897</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-0.4642788</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0.24329004</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0.31550408</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0.46093545</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0.49366803</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AE vs Qigong</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0.00820612</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0.24431069</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0.00820612</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0.24431069</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AE vs RT</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0.10874651</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0.07015512</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0.21711141</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0.91693904</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0.65837751</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-0.0331654</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0.22997574</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0.95010447</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0.69738783</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0.17307924</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AE vs TC</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-0.008099</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0.29050704</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-0.008099</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0.29050704</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AE vs Walking</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0.20258665</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0.24421361</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0.20258665</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0.24421361</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AE vs Yoga</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0.21162667</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0.03357454</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0.24830021</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0.30479409</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0.53974906</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-0.0392302</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0.27964762</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0.34402425</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0.6078913</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0.571441</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Mix vs CON</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11</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0.8714937</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-0.2948326</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0.14799901</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-0.2064869</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0.15853556</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-0.8939683</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0.4128541</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0.68748141</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0.44224658</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0.12006029</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Qigong vs CON</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8</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-0.6794207</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0.18365649</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-0.6794207</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0.18365649</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RT vs CON</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12</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0.90878116</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-0.7413697</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0.15379438</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-0.6785456</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0.16132839</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-1.3672633</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0.50921147</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0.68871769</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0.53415651</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0.19727449</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TC vs CON</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6</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-0.6631155</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0.24173608</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-0.6631155</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0.24173608</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Walking vs CON</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9</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0.96286503</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-0.8738012</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0.18459002</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-0.8843389</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0.1881159</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-0.6005704</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0.95789225</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-0.2837685</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0.9761891</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0.77128832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Yoga vs CON</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6</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0.95801252</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-0.7047891</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0.20137346</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-0.6932455</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0.20573901</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-0.9681749</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0.98274835</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0.27492938</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1.00405322</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0.78422331</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Mix vs Qigong</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0.38458804</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0.23586736</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0.38458804</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0.23586736</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Mix vs RT</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2</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0.25784794</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0.44653703</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0.20283975</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0.46429432</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0.3994581</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0.44036757</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0.2354543</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0.02392676</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0.46368686</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0.95884654</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Mix vs TC</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0.3682829</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0.28344319</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0.3682829</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0.28344319</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Mix vs Walking</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0.16886819</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0.57896857</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0.22947111</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0.02952037</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0.55841114</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0.69060468</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0.2517057</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-0.6610843</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0.61251838</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0.28045894</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Mix vs Yoga</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0.40995646</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0.24894209</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0.40995646</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0.24894209</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Qigong vs RT</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0.06194899</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0.23954627</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0.06194899</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0.23954627</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Qigong vs TC</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-0.0163051</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0.3035886</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-0.0163051</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0.3035886</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Qigong vs Walking</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0.19438053</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0.26039044</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0.19438053</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0.26039044</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Qigong vs Yoga</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0.02536842</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0.27254536</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0.02536842</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0.27254536</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RT vs TC</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-0.0782541</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0.28651185</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-0.0782541</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0.28651185</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RT vs Walking</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0.13243153</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0.23956578</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0.13243153</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0.23956578</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RT vs Yoga</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-0.0365806</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0.25292809</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-0.0365806</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0.25292809</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TC vs Walking</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0.21068566</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0.30415425</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0.21068566</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0.30415425</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TC vs Yoga</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0.04167356</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0.31462295</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0.04167356</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0.31462295</w:t>
            </w:r>
          </w:p>
        </w:tc>
        <w:tc>
          <w:tcPr>
            <w:tcW w:w="225" w:type="dxa"/>
            <w:tcBorders>
              <w:top w:val="nil"/>
              <w:bottom w:val="nil"/>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rHeight w:val="123" w:hRule="atLeast"/>
          <w:jc w:val="center"/>
        </w:trPr>
        <w:tc>
          <w:tcPr>
            <w:tcW w:w="1772"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Walking vs Yoga</w:t>
            </w:r>
          </w:p>
        </w:tc>
        <w:tc>
          <w:tcPr>
            <w:tcW w:w="424"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-0.1690121</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0.27310832</w:t>
            </w:r>
          </w:p>
        </w:tc>
        <w:tc>
          <w:tcPr>
            <w:tcW w:w="225" w:type="dxa"/>
            <w:tcBorders>
              <w:top w:val="nil"/>
              <w:bottom w:val="single" w:color="auto" w:sz="8" w:space="0"/>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7"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225" w:type="dxa"/>
            <w:tcBorders>
              <w:top w:val="nil"/>
              <w:bottom w:val="single" w:color="auto" w:sz="8" w:space="0"/>
            </w:tcBorders>
          </w:tcPr>
          <w:p>
            <w:pPr>
              <w:jc w:val="center"/>
              <w:rPr>
                <w:rFonts w:ascii="Times New Roman" w:hAnsi="Times New Roman" w:eastAsia="DengXian" w:cs="Times New Roman"/>
                <w:color w:val="000000"/>
                <w:sz w:val="20"/>
                <w:szCs w:val="20"/>
              </w:rPr>
            </w:pP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-0.1690121</w:t>
            </w:r>
          </w:p>
        </w:tc>
        <w:tc>
          <w:tcPr>
            <w:tcW w:w="1208"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0.27310832</w:t>
            </w:r>
          </w:p>
        </w:tc>
        <w:tc>
          <w:tcPr>
            <w:tcW w:w="225" w:type="dxa"/>
            <w:tcBorders>
              <w:top w:val="nil"/>
              <w:bottom w:val="single" w:color="auto" w:sz="8" w:space="0"/>
            </w:tcBorders>
          </w:tcPr>
          <w:p>
            <w:pPr>
              <w:jc w:val="center"/>
              <w:rPr>
                <w:rFonts w:ascii="Times New Roman" w:hAnsi="Times New Roman" w:eastAsia="DengXian" w:cs="Times New Roman"/>
                <w:color w:val="000000"/>
                <w:sz w:val="20"/>
                <w:szCs w:val="20"/>
              </w:rPr>
            </w:pPr>
          </w:p>
        </w:tc>
        <w:tc>
          <w:tcPr>
            <w:tcW w:w="1603"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465"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c>
          <w:tcPr>
            <w:tcW w:w="1186" w:type="dxa"/>
            <w:shd w:val="clear" w:color="auto" w:fill="auto"/>
            <w:noWrap/>
            <w:vAlign w:val="center"/>
          </w:tcPr>
          <w:p>
            <w:pPr>
              <w:jc w:val="cente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NA</w:t>
            </w:r>
          </w:p>
        </w:tc>
      </w:tr>
    </w:tbl>
    <w:p>
      <w:pPr>
        <w:jc w:val="both"/>
        <w:rPr>
          <w:rFonts w:ascii="Times New Roman" w:hAnsi="Times New Roman" w:cs="Times New Roman"/>
          <w:color w:val="000000" w:themeColor="text1"/>
          <w:sz w:val="20"/>
          <w:szCs w:val="20"/>
          <w14:textFill>
            <w14:solidFill>
              <w14:schemeClr w14:val="tx1"/>
            </w14:solidFill>
          </w14:textFill>
        </w:rPr>
      </w:pPr>
    </w:p>
    <w:p>
      <w:pPr>
        <w:jc w:val="both"/>
        <w:rPr>
          <w:rFonts w:ascii="Times New Roman" w:hAnsi="Times New Roman" w:cs="Times New Roman"/>
          <w:color w:val="000000" w:themeColor="text1"/>
          <w:sz w:val="20"/>
          <w:szCs w:val="20"/>
          <w:lang w:eastAsia="zh-TW"/>
          <w14:textFill>
            <w14:solidFill>
              <w14:schemeClr w14:val="tx1"/>
            </w14:solidFill>
          </w14:textFill>
        </w:rPr>
      </w:pPr>
      <w:r>
        <w:rPr>
          <w:rFonts w:ascii="Times New Roman" w:hAnsi="Times New Roman" w:cs="Times New Roman"/>
          <w:i/>
          <w:iCs/>
          <w:color w:val="000000" w:themeColor="text1"/>
          <w:sz w:val="20"/>
          <w:szCs w:val="20"/>
          <w:lang w:eastAsia="zh-TW"/>
          <w14:textFill>
            <w14:solidFill>
              <w14:schemeClr w14:val="tx1"/>
            </w14:solidFill>
          </w14:textFill>
        </w:rPr>
        <w:t>NA</w:t>
      </w:r>
      <w:r>
        <w:rPr>
          <w:rFonts w:ascii="Times New Roman" w:hAnsi="Times New Roman" w:cs="Times New Roman"/>
          <w:color w:val="000000" w:themeColor="text1"/>
          <w:sz w:val="20"/>
          <w:szCs w:val="20"/>
          <w:lang w:eastAsia="zh-TW"/>
          <w14:textFill>
            <w14:solidFill>
              <w14:schemeClr w14:val="tx1"/>
            </w14:solidFill>
          </w14:textFill>
        </w:rPr>
        <w:t xml:space="preserve"> not available,</w:t>
      </w:r>
      <w:r>
        <w:rPr>
          <w:sz w:val="20"/>
          <w:szCs w:val="20"/>
        </w:rPr>
        <w:t xml:space="preserve"> </w:t>
      </w:r>
      <w:r>
        <w:rPr>
          <w:rFonts w:ascii="Times New Roman" w:hAnsi="Times New Roman" w:cs="Times New Roman"/>
          <w:i/>
          <w:iCs/>
          <w:color w:val="000000" w:themeColor="text1"/>
          <w:sz w:val="20"/>
          <w:szCs w:val="20"/>
          <w:lang w:eastAsia="zh-TW"/>
          <w14:textFill>
            <w14:solidFill>
              <w14:schemeClr w14:val="tx1"/>
            </w14:solidFill>
          </w14:textFill>
        </w:rPr>
        <w:t>k</w:t>
      </w:r>
      <w:r>
        <w:rPr>
          <w:rFonts w:ascii="Times New Roman" w:hAnsi="Times New Roman" w:cs="Times New Roman"/>
          <w:color w:val="000000" w:themeColor="text1"/>
          <w:sz w:val="20"/>
          <w:szCs w:val="20"/>
          <w:lang w:eastAsia="zh-TW"/>
          <w14:textFill>
            <w14:solidFill>
              <w14:schemeClr w14:val="tx1"/>
            </w14:solidFill>
          </w14:textFill>
        </w:rPr>
        <w:t xml:space="preserve"> Number of studies providing direct evidence</w:t>
      </w:r>
      <w:r>
        <w:rPr>
          <w:rFonts w:hint="eastAsia" w:ascii="Times New Roman" w:hAnsi="Times New Roman" w:cs="Times New Roman"/>
          <w:color w:val="000000" w:themeColor="text1"/>
          <w:sz w:val="20"/>
          <w:szCs w:val="20"/>
          <w:lang w:eastAsia="zh-TW"/>
          <w14:textFill>
            <w14:solidFill>
              <w14:schemeClr w14:val="tx1"/>
            </w14:solidFill>
          </w14:textFill>
        </w:rPr>
        <w:t>,</w:t>
      </w:r>
      <w:r>
        <w:rPr>
          <w:rFonts w:ascii="Times New Roman" w:hAnsi="Times New Roman" w:cs="Times New Roman"/>
          <w:color w:val="000000" w:themeColor="text1"/>
          <w:sz w:val="20"/>
          <w:szCs w:val="20"/>
          <w:lang w:eastAsia="zh-TW"/>
          <w14:textFill>
            <w14:solidFill>
              <w14:schemeClr w14:val="tx1"/>
            </w14:solidFill>
          </w14:textFill>
        </w:rPr>
        <w:t xml:space="preserve"> </w:t>
      </w:r>
      <w:r>
        <w:rPr>
          <w:rFonts w:ascii="Times New Roman" w:hAnsi="Times New Roman" w:cs="Times New Roman"/>
          <w:i/>
          <w:iCs/>
          <w:color w:val="000000" w:themeColor="text1"/>
          <w:sz w:val="20"/>
          <w:szCs w:val="20"/>
          <w:lang w:eastAsia="zh-TW"/>
          <w14:textFill>
            <w14:solidFill>
              <w14:schemeClr w14:val="tx1"/>
            </w14:solidFill>
          </w14:textFill>
        </w:rPr>
        <w:t>prop</w:t>
      </w:r>
      <w:r>
        <w:rPr>
          <w:rFonts w:ascii="Times New Roman" w:hAnsi="Times New Roman" w:cs="Times New Roman"/>
          <w:color w:val="000000" w:themeColor="text1"/>
          <w:sz w:val="20"/>
          <w:szCs w:val="20"/>
          <w:lang w:eastAsia="zh-TW"/>
          <w14:textFill>
            <w14:solidFill>
              <w14:schemeClr w14:val="tx1"/>
            </w14:solidFill>
          </w14:textFill>
        </w:rPr>
        <w:t xml:space="preserve"> Direct evidence proportion, </w:t>
      </w:r>
      <w:r>
        <w:rPr>
          <w:rFonts w:ascii="Times New Roman" w:hAnsi="Times New Roman" w:cs="Times New Roman"/>
          <w:i/>
          <w:iCs/>
          <w:color w:val="000000" w:themeColor="text1"/>
          <w:sz w:val="20"/>
          <w:szCs w:val="20"/>
          <w:lang w:eastAsia="zh-TW"/>
          <w14:textFill>
            <w14:solidFill>
              <w14:schemeClr w14:val="tx1"/>
            </w14:solidFill>
          </w14:textFill>
        </w:rPr>
        <w:t>nma</w:t>
      </w:r>
      <w:r>
        <w:rPr>
          <w:rFonts w:ascii="Times New Roman" w:hAnsi="Times New Roman" w:cs="Times New Roman"/>
          <w:color w:val="000000" w:themeColor="text1"/>
          <w:sz w:val="20"/>
          <w:szCs w:val="20"/>
          <w:lang w:eastAsia="zh-TW"/>
          <w14:textFill>
            <w14:solidFill>
              <w14:schemeClr w14:val="tx1"/>
            </w14:solidFill>
          </w14:textFill>
        </w:rPr>
        <w:t xml:space="preserve"> Estimated treatment effect (SMD) in network meta-analysis, </w:t>
      </w:r>
      <w:r>
        <w:rPr>
          <w:rFonts w:ascii="Times New Roman" w:hAnsi="Times New Roman" w:cs="Times New Roman"/>
          <w:i/>
          <w:iCs/>
          <w:color w:val="000000" w:themeColor="text1"/>
          <w:sz w:val="20"/>
          <w:szCs w:val="20"/>
          <w:lang w:eastAsia="zh-TW"/>
          <w14:textFill>
            <w14:solidFill>
              <w14:schemeClr w14:val="tx1"/>
            </w14:solidFill>
          </w14:textFill>
        </w:rPr>
        <w:t>direct</w:t>
      </w:r>
      <w:r>
        <w:rPr>
          <w:rFonts w:ascii="Times New Roman" w:hAnsi="Times New Roman" w:cs="Times New Roman"/>
          <w:color w:val="000000" w:themeColor="text1"/>
          <w:sz w:val="20"/>
          <w:szCs w:val="20"/>
          <w:lang w:eastAsia="zh-TW"/>
          <w14:textFill>
            <w14:solidFill>
              <w14:schemeClr w14:val="tx1"/>
            </w14:solidFill>
          </w14:textFill>
        </w:rPr>
        <w:t xml:space="preserve"> Estimated treatment effect (SMD) derived from direct evidence, </w:t>
      </w:r>
      <w:r>
        <w:rPr>
          <w:rFonts w:ascii="Times New Roman" w:hAnsi="Times New Roman" w:cs="Times New Roman"/>
          <w:i/>
          <w:iCs/>
          <w:color w:val="000000" w:themeColor="text1"/>
          <w:sz w:val="20"/>
          <w:szCs w:val="20"/>
          <w:lang w:eastAsia="zh-TW"/>
          <w14:textFill>
            <w14:solidFill>
              <w14:schemeClr w14:val="tx1"/>
            </w14:solidFill>
          </w14:textFill>
        </w:rPr>
        <w:t>indir.</w:t>
      </w:r>
      <w:r>
        <w:rPr>
          <w:rFonts w:ascii="Times New Roman" w:hAnsi="Times New Roman" w:cs="Times New Roman"/>
          <w:color w:val="000000" w:themeColor="text1"/>
          <w:sz w:val="20"/>
          <w:szCs w:val="20"/>
          <w:lang w:eastAsia="zh-TW"/>
          <w14:textFill>
            <w14:solidFill>
              <w14:schemeClr w14:val="tx1"/>
            </w14:solidFill>
          </w14:textFill>
        </w:rPr>
        <w:t xml:space="preserve"> Estimated treatment effect (SMD) derived from indirect evidence, </w:t>
      </w:r>
      <w:r>
        <w:rPr>
          <w:rFonts w:ascii="Times New Roman" w:hAnsi="Times New Roman" w:cs="Times New Roman"/>
          <w:i/>
          <w:iCs/>
          <w:color w:val="000000" w:themeColor="text1"/>
          <w:sz w:val="20"/>
          <w:szCs w:val="20"/>
          <w:lang w:eastAsia="zh-TW"/>
          <w14:textFill>
            <w14:solidFill>
              <w14:schemeClr w14:val="tx1"/>
            </w14:solidFill>
          </w14:textFill>
        </w:rPr>
        <w:t>Diff</w:t>
      </w:r>
      <w:r>
        <w:rPr>
          <w:rFonts w:ascii="Times New Roman" w:hAnsi="Times New Roman" w:cs="Times New Roman"/>
          <w:color w:val="000000" w:themeColor="text1"/>
          <w:sz w:val="20"/>
          <w:szCs w:val="20"/>
          <w:lang w:eastAsia="zh-TW"/>
          <w14:textFill>
            <w14:solidFill>
              <w14:schemeClr w14:val="tx1"/>
            </w14:solidFill>
          </w14:textFill>
        </w:rPr>
        <w:t xml:space="preserve"> Difference between direct and indirect treatment estimates, </w:t>
      </w:r>
      <w:r>
        <w:rPr>
          <w:rFonts w:ascii="Times New Roman" w:hAnsi="Times New Roman" w:cs="Times New Roman"/>
          <w:i/>
          <w:iCs/>
          <w:color w:val="000000" w:themeColor="text1"/>
          <w:sz w:val="20"/>
          <w:szCs w:val="20"/>
          <w:lang w:eastAsia="zh-TW"/>
          <w14:textFill>
            <w14:solidFill>
              <w14:schemeClr w14:val="tx1"/>
            </w14:solidFill>
          </w14:textFill>
        </w:rPr>
        <w:t>p</w:t>
      </w:r>
      <w:r>
        <w:rPr>
          <w:rFonts w:ascii="Times New Roman" w:hAnsi="Times New Roman" w:cs="Times New Roman"/>
          <w:color w:val="000000" w:themeColor="text1"/>
          <w:sz w:val="20"/>
          <w:szCs w:val="20"/>
          <w:lang w:eastAsia="zh-TW"/>
          <w14:textFill>
            <w14:solidFill>
              <w14:schemeClr w14:val="tx1"/>
            </w14:solidFill>
          </w14:textFill>
        </w:rPr>
        <w:t xml:space="preserve"> p-value of test for disagreement (direct versus indirect).</w:t>
      </w:r>
    </w:p>
    <w:p>
      <w:pPr>
        <w:jc w:val="both"/>
        <w:rPr>
          <w:rFonts w:ascii="Times New Roman" w:hAnsi="Times New Roman" w:cs="Times New Roman"/>
          <w:b/>
          <w:bCs/>
          <w:color w:val="000000" w:themeColor="text1"/>
          <w:sz w:val="20"/>
          <w:szCs w:val="20"/>
          <w:lang w:eastAsia="zh-TW"/>
          <w14:textFill>
            <w14:solidFill>
              <w14:schemeClr w14:val="tx1"/>
            </w14:solidFill>
          </w14:textFill>
        </w:rPr>
        <w:sectPr>
          <w:footerReference r:id="rId5" w:type="default"/>
          <w:footerReference r:id="rId6" w:type="even"/>
          <w:pgSz w:w="16838" w:h="11906" w:orient="landscape"/>
          <w:pgMar w:top="567" w:right="567" w:bottom="567" w:left="822" w:header="851" w:footer="992" w:gutter="0"/>
          <w:cols w:space="425" w:num="1"/>
          <w:docGrid w:type="lines" w:linePitch="326" w:charSpace="0"/>
        </w:sectPr>
      </w:pPr>
      <w:r>
        <w:rPr>
          <w:rFonts w:ascii="Times New Roman" w:hAnsi="Times New Roman" w:cs="Times New Roman"/>
          <w:color w:val="000000" w:themeColor="text1"/>
          <w:sz w:val="20"/>
          <w:szCs w:val="20"/>
          <w:lang w:eastAsia="zh-TW"/>
          <w14:textFill>
            <w14:solidFill>
              <w14:schemeClr w14:val="tx1"/>
            </w14:solidFill>
          </w14:textFill>
        </w:rPr>
        <w:t>.</w:t>
      </w:r>
    </w:p>
    <w:p>
      <w:pPr>
        <w:pStyle w:val="2"/>
        <w:spacing w:line="360" w:lineRule="auto"/>
        <w:rPr>
          <w:rFonts w:ascii="Times New Roman" w:hAnsi="Times New Roman" w:cs="Times New Roman"/>
          <w:color w:val="000000" w:themeColor="text1"/>
          <w:szCs w:val="20"/>
          <w14:textFill>
            <w14:solidFill>
              <w14:schemeClr w14:val="tx1"/>
            </w14:solidFill>
          </w14:textFill>
        </w:rPr>
      </w:pPr>
      <w:bookmarkStart w:id="69" w:name="_Toc143793384"/>
      <w:r>
        <w:rPr>
          <w:rFonts w:ascii="Times New Roman" w:hAnsi="Times New Roman" w:cs="Times New Roman"/>
          <w:color w:val="000000" w:themeColor="text1"/>
          <w:szCs w:val="20"/>
          <w:lang w:eastAsia="zh-TW"/>
          <w14:textFill>
            <w14:solidFill>
              <w14:schemeClr w14:val="tx1"/>
            </w14:solidFill>
          </w14:textFill>
        </w:rPr>
        <w:t xml:space="preserve">Supplementary 6: </w:t>
      </w:r>
      <w:bookmarkStart w:id="70" w:name="OLE_LINK210"/>
      <w:bookmarkStart w:id="71" w:name="OLE_LINK209"/>
      <w:r>
        <w:rPr>
          <w:rFonts w:ascii="Times New Roman" w:hAnsi="Times New Roman" w:cs="Times New Roman"/>
          <w:color w:val="000000" w:themeColor="text1"/>
          <w:szCs w:val="20"/>
          <w:lang w:eastAsia="zh-TW"/>
          <w14:textFill>
            <w14:solidFill>
              <w14:schemeClr w14:val="tx1"/>
            </w14:solidFill>
          </w14:textFill>
        </w:rPr>
        <w:t>Publication bias</w:t>
      </w:r>
      <w:bookmarkEnd w:id="69"/>
      <w:bookmarkEnd w:id="70"/>
      <w:bookmarkEnd w:id="71"/>
    </w:p>
    <w:p>
      <w:pPr>
        <w:jc w:val="both"/>
        <w:rPr>
          <w:rFonts w:ascii="Times New Roman" w:hAnsi="Times New Roman" w:cs="Times New Roman"/>
          <w:color w:val="000000" w:themeColor="text1"/>
          <w:sz w:val="20"/>
          <w:szCs w:val="20"/>
          <w:lang w:eastAsia="zh-TW"/>
          <w14:textFill>
            <w14:solidFill>
              <w14:schemeClr w14:val="tx1"/>
            </w14:solidFill>
          </w14:textFill>
        </w:rPr>
      </w:pPr>
      <w:r>
        <w:rPr>
          <w:rFonts w:ascii="Times New Roman" w:hAnsi="Times New Roman" w:cs="Times New Roman"/>
          <w:color w:val="000000" w:themeColor="text1"/>
          <w:sz w:val="20"/>
          <w:szCs w:val="20"/>
          <w:lang w:eastAsia="zh-TW"/>
          <w14:textFill>
            <w14:solidFill>
              <w14:schemeClr w14:val="tx1"/>
            </w14:solidFill>
          </w14:textFill>
        </w:rPr>
        <w:t xml:space="preserve">As shown in the figure below, the funnel plot </w:t>
      </w:r>
      <w:bookmarkStart w:id="72" w:name="OLE_LINK40"/>
      <w:bookmarkStart w:id="73" w:name="OLE_LINK41"/>
      <w:r>
        <w:rPr>
          <w:rFonts w:ascii="Times New Roman" w:hAnsi="Times New Roman" w:cs="Times New Roman"/>
          <w:color w:val="000000" w:themeColor="text1"/>
          <w:sz w:val="20"/>
          <w:szCs w:val="20"/>
          <w:lang w:eastAsia="zh-TW"/>
          <w14:textFill>
            <w14:solidFill>
              <w14:schemeClr w14:val="tx1"/>
            </w14:solidFill>
          </w14:textFill>
        </w:rPr>
        <w:t>had good symmetry, and the linear fitting line (green) is not perpendicular to the 0 quadrant, and the result of Egger test showed the p=0.059. Therefore, no small study effect was found for the primary outcome.</w:t>
      </w:r>
      <w:bookmarkEnd w:id="72"/>
      <w:bookmarkEnd w:id="73"/>
    </w:p>
    <w:p>
      <w:pPr>
        <w:jc w:val="center"/>
        <w:rPr>
          <w:rFonts w:ascii="Times New Roman" w:hAnsi="Times New Roman" w:cs="Times New Roman"/>
          <w:color w:val="000000" w:themeColor="text1"/>
          <w:sz w:val="20"/>
          <w:szCs w:val="20"/>
          <w:lang w:eastAsia="zh-TW"/>
          <w14:textFill>
            <w14:solidFill>
              <w14:schemeClr w14:val="tx1"/>
            </w14:solidFill>
          </w14:textFill>
        </w:rPr>
      </w:pPr>
      <w:r>
        <w:rPr>
          <w:rFonts w:ascii="Times New Roman" w:hAnsi="Times New Roman" w:cs="Times New Roman"/>
          <w:color w:val="000000" w:themeColor="text1"/>
          <w:sz w:val="20"/>
          <w:szCs w:val="20"/>
          <w:lang w:eastAsia="zh-TW"/>
          <w14:textFill>
            <w14:solidFill>
              <w14:schemeClr w14:val="tx1"/>
            </w14:solidFill>
          </w14:textFill>
        </w:rPr>
        <w:drawing>
          <wp:inline distT="0" distB="0" distL="0" distR="0">
            <wp:extent cx="5029200" cy="36576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pPr>
        <w:jc w:val="center"/>
        <w:rPr>
          <w:rFonts w:ascii="Times New Roman" w:hAnsi="Times New Roman" w:cs="Times New Roman"/>
          <w:color w:val="000000" w:themeColor="text1"/>
          <w:sz w:val="20"/>
          <w:szCs w:val="20"/>
          <w:lang w:eastAsia="zh-TW"/>
          <w14:textFill>
            <w14:solidFill>
              <w14:schemeClr w14:val="tx1"/>
            </w14:solidFill>
          </w14:textFill>
        </w:rPr>
      </w:pPr>
      <w:r>
        <w:rPr>
          <w:rFonts w:hint="eastAsia" w:ascii="Times New Roman" w:hAnsi="Times New Roman" w:cs="Times New Roman"/>
          <w:color w:val="000000" w:themeColor="text1"/>
          <w:sz w:val="20"/>
          <w:szCs w:val="20"/>
          <w:lang w:eastAsia="zh-TW"/>
          <w14:textFill>
            <w14:solidFill>
              <w14:schemeClr w14:val="tx1"/>
            </w14:solidFill>
          </w14:textFill>
        </w:rPr>
        <w:t>F</w:t>
      </w:r>
      <w:r>
        <w:rPr>
          <w:rFonts w:ascii="Times New Roman" w:hAnsi="Times New Roman" w:cs="Times New Roman"/>
          <w:color w:val="000000" w:themeColor="text1"/>
          <w:sz w:val="20"/>
          <w:szCs w:val="20"/>
          <w:lang w:eastAsia="zh-TW"/>
          <w14:textFill>
            <w14:solidFill>
              <w14:schemeClr w14:val="tx1"/>
            </w14:solidFill>
          </w14:textFill>
        </w:rPr>
        <w:t xml:space="preserve">igure 6.1 The funnel plot of change of depression symptoms. </w:t>
      </w:r>
      <w:r>
        <w:rPr>
          <w:rFonts w:ascii="Times New Roman" w:hAnsi="Times New Roman" w:cs="Times New Roman"/>
          <w:i/>
          <w:iCs/>
          <w:color w:val="000000" w:themeColor="text1"/>
          <w:sz w:val="20"/>
          <w:szCs w:val="20"/>
          <w:lang w:eastAsia="zh-TW"/>
          <w14:textFill>
            <w14:solidFill>
              <w14:schemeClr w14:val="tx1"/>
            </w14:solidFill>
          </w14:textFill>
        </w:rPr>
        <w:t>AE</w:t>
      </w:r>
      <w:r>
        <w:rPr>
          <w:rFonts w:ascii="Times New Roman" w:hAnsi="Times New Roman" w:cs="Times New Roman"/>
          <w:color w:val="000000" w:themeColor="text1"/>
          <w:sz w:val="20"/>
          <w:szCs w:val="20"/>
          <w:lang w:eastAsia="zh-TW"/>
          <w14:textFill>
            <w14:solidFill>
              <w14:schemeClr w14:val="tx1"/>
            </w14:solidFill>
          </w14:textFill>
        </w:rPr>
        <w:t xml:space="preserve"> A</w:t>
      </w:r>
      <w:r>
        <w:rPr>
          <w:rFonts w:hint="eastAsia" w:ascii="Times New Roman" w:hAnsi="Times New Roman" w:cs="Times New Roman"/>
          <w:color w:val="000000" w:themeColor="text1"/>
          <w:sz w:val="20"/>
          <w:szCs w:val="20"/>
          <w:lang w:eastAsia="zh-TW"/>
          <w14:textFill>
            <w14:solidFill>
              <w14:schemeClr w14:val="tx1"/>
            </w14:solidFill>
          </w14:textFill>
        </w:rPr>
        <w:t>ero</w:t>
      </w:r>
      <w:r>
        <w:rPr>
          <w:rFonts w:ascii="Times New Roman" w:hAnsi="Times New Roman" w:cs="Times New Roman"/>
          <w:color w:val="000000" w:themeColor="text1"/>
          <w:sz w:val="20"/>
          <w:szCs w:val="20"/>
          <w:lang w:eastAsia="zh-TW"/>
          <w14:textFill>
            <w14:solidFill>
              <w14:schemeClr w14:val="tx1"/>
            </w14:solidFill>
          </w14:textFill>
        </w:rPr>
        <w:t xml:space="preserve">bic Exercise, </w:t>
      </w:r>
      <w:r>
        <w:rPr>
          <w:rFonts w:ascii="Times New Roman" w:hAnsi="Times New Roman" w:cs="Times New Roman"/>
          <w:i/>
          <w:iCs/>
          <w:color w:val="000000" w:themeColor="text1"/>
          <w:sz w:val="20"/>
          <w:szCs w:val="20"/>
          <w:lang w:eastAsia="zh-TW"/>
          <w14:textFill>
            <w14:solidFill>
              <w14:schemeClr w14:val="tx1"/>
            </w14:solidFill>
          </w14:textFill>
        </w:rPr>
        <w:t>Mix</w:t>
      </w:r>
      <w:r>
        <w:rPr>
          <w:rFonts w:ascii="Times New Roman" w:hAnsi="Times New Roman" w:cs="Times New Roman"/>
          <w:color w:val="000000" w:themeColor="text1"/>
          <w:sz w:val="20"/>
          <w:szCs w:val="20"/>
          <w:lang w:eastAsia="zh-TW"/>
          <w14:textFill>
            <w14:solidFill>
              <w14:schemeClr w14:val="tx1"/>
            </w14:solidFill>
          </w14:textFill>
        </w:rPr>
        <w:t xml:space="preserve"> Mixed exercise, RT Resistance Training, </w:t>
      </w:r>
      <w:r>
        <w:rPr>
          <w:rFonts w:ascii="Times New Roman" w:hAnsi="Times New Roman" w:cs="Times New Roman"/>
          <w:i/>
          <w:iCs/>
          <w:color w:val="000000" w:themeColor="text1"/>
          <w:sz w:val="20"/>
          <w:szCs w:val="20"/>
          <w:lang w:eastAsia="zh-TW"/>
          <w14:textFill>
            <w14:solidFill>
              <w14:schemeClr w14:val="tx1"/>
            </w14:solidFill>
          </w14:textFill>
        </w:rPr>
        <w:t>TC</w:t>
      </w:r>
      <w:r>
        <w:rPr>
          <w:rFonts w:ascii="Times New Roman" w:hAnsi="Times New Roman" w:cs="Times New Roman"/>
          <w:color w:val="000000" w:themeColor="text1"/>
          <w:sz w:val="20"/>
          <w:szCs w:val="20"/>
          <w:lang w:eastAsia="zh-TW"/>
          <w14:textFill>
            <w14:solidFill>
              <w14:schemeClr w14:val="tx1"/>
            </w14:solidFill>
          </w14:textFill>
        </w:rPr>
        <w:t xml:space="preserve"> T</w:t>
      </w:r>
      <w:r>
        <w:rPr>
          <w:rFonts w:hint="eastAsia" w:ascii="Times New Roman" w:hAnsi="Times New Roman" w:cs="Times New Roman"/>
          <w:color w:val="000000" w:themeColor="text1"/>
          <w:sz w:val="20"/>
          <w:szCs w:val="20"/>
          <w:lang w:eastAsia="zh-TW"/>
          <w14:textFill>
            <w14:solidFill>
              <w14:schemeClr w14:val="tx1"/>
            </w14:solidFill>
          </w14:textFill>
        </w:rPr>
        <w:t>a</w:t>
      </w:r>
      <w:r>
        <w:rPr>
          <w:rFonts w:ascii="Times New Roman" w:hAnsi="Times New Roman" w:cs="Times New Roman"/>
          <w:color w:val="000000" w:themeColor="text1"/>
          <w:sz w:val="20"/>
          <w:szCs w:val="20"/>
          <w:lang w:eastAsia="zh-TW"/>
          <w14:textFill>
            <w14:solidFill>
              <w14:schemeClr w14:val="tx1"/>
            </w14:solidFill>
          </w14:textFill>
        </w:rPr>
        <w:t>i Chi.</w:t>
      </w:r>
    </w:p>
    <w:p>
      <w:pPr>
        <w:jc w:val="center"/>
        <w:rPr>
          <w:rFonts w:ascii="Times New Roman" w:hAnsi="Times New Roman" w:cs="Times New Roman"/>
          <w:color w:val="000000" w:themeColor="text1"/>
          <w:lang w:eastAsia="zh-TW"/>
          <w14:textFill>
            <w14:solidFill>
              <w14:schemeClr w14:val="tx1"/>
            </w14:solidFill>
          </w14:textFill>
        </w:rPr>
      </w:pPr>
    </w:p>
    <w:p>
      <w:pPr>
        <w:jc w:val="center"/>
        <w:rPr>
          <w:rFonts w:ascii="Times New Roman" w:hAnsi="Times New Roman" w:cs="Times New Roman"/>
          <w:color w:val="000000" w:themeColor="text1"/>
          <w:lang w:eastAsia="zh-TW"/>
          <w14:textFill>
            <w14:solidFill>
              <w14:schemeClr w14:val="tx1"/>
            </w14:solidFill>
          </w14:textFill>
        </w:rPr>
      </w:pPr>
    </w:p>
    <w:p>
      <w:pPr>
        <w:jc w:val="center"/>
        <w:rPr>
          <w:rFonts w:ascii="Times New Roman" w:hAnsi="Times New Roman" w:cs="Times New Roman"/>
          <w:color w:val="000000" w:themeColor="text1"/>
          <w:lang w:eastAsia="zh-TW"/>
          <w14:textFill>
            <w14:solidFill>
              <w14:schemeClr w14:val="tx1"/>
            </w14:solidFill>
          </w14:textFill>
        </w:rPr>
        <w:sectPr>
          <w:pgSz w:w="11906" w:h="16838"/>
          <w:pgMar w:top="1440" w:right="1800" w:bottom="1440" w:left="1800" w:header="851" w:footer="992" w:gutter="0"/>
          <w:cols w:space="425" w:num="1"/>
          <w:docGrid w:type="lines" w:linePitch="326" w:charSpace="0"/>
        </w:sectPr>
      </w:pPr>
    </w:p>
    <w:bookmarkEnd w:id="67"/>
    <w:bookmarkEnd w:id="68"/>
    <w:p>
      <w:pPr>
        <w:spacing w:line="360" w:lineRule="auto"/>
        <w:rPr>
          <w:rStyle w:val="29"/>
          <w:rFonts w:ascii="Times New Roman" w:hAnsi="Times New Roman" w:eastAsia="宋体" w:cs="Times New Roman"/>
          <w:color w:val="000000" w:themeColor="text1"/>
          <w:sz w:val="24"/>
          <w:szCs w:val="24"/>
          <w14:textFill>
            <w14:solidFill>
              <w14:schemeClr w14:val="tx1"/>
            </w14:solidFill>
          </w14:textFill>
        </w:rPr>
      </w:pPr>
      <w:bookmarkStart w:id="74" w:name="_Toc143793385"/>
      <w:bookmarkStart w:id="75" w:name="OLE_LINK304"/>
      <w:bookmarkStart w:id="76" w:name="OLE_LINK305"/>
      <w:bookmarkStart w:id="77" w:name="OLE_LINK475"/>
      <w:bookmarkStart w:id="78" w:name="OLE_LINK476"/>
      <w:r>
        <w:rPr>
          <w:rStyle w:val="29"/>
          <w:rFonts w:ascii="Times New Roman" w:hAnsi="Times New Roman" w:eastAsia="宋体" w:cs="Times New Roman"/>
          <w:color w:val="000000" w:themeColor="text1"/>
          <w:sz w:val="24"/>
          <w:szCs w:val="24"/>
          <w14:textFill>
            <w14:solidFill>
              <w14:schemeClr w14:val="tx1"/>
            </w14:solidFill>
          </w14:textFill>
        </w:rPr>
        <w:t>Supplementary 7: Grading the evidence for depression symptoms of</w:t>
      </w:r>
      <w:bookmarkEnd w:id="74"/>
      <w:r>
        <w:rPr>
          <w:rFonts w:ascii="Times New Roman" w:hAnsi="Times New Roman" w:cs="Times New Roman"/>
          <w:b/>
          <w:bCs/>
          <w:color w:val="000000" w:themeColor="text1"/>
          <w14:textFill>
            <w14:solidFill>
              <w14:schemeClr w14:val="tx1"/>
            </w14:solidFill>
          </w14:textFill>
        </w:rPr>
        <w:t xml:space="preserve"> </w:t>
      </w:r>
      <w:r>
        <w:rPr>
          <w:rStyle w:val="29"/>
          <w:rFonts w:ascii="Times New Roman" w:hAnsi="Times New Roman" w:eastAsia="宋体" w:cs="Times New Roman"/>
          <w:color w:val="000000" w:themeColor="text1"/>
          <w:sz w:val="24"/>
          <w:szCs w:val="24"/>
          <w14:textFill>
            <w14:solidFill>
              <w14:schemeClr w14:val="tx1"/>
            </w14:solidFill>
          </w14:textFill>
        </w:rPr>
        <w:t xml:space="preserve">the network meta-analysis using CINeMA </w:t>
      </w:r>
    </w:p>
    <w:bookmarkEnd w:id="75"/>
    <w:bookmarkEnd w:id="76"/>
    <w:p>
      <w:pPr>
        <w:pStyle w:val="3"/>
        <w:spacing w:line="240" w:lineRule="auto"/>
        <w:rPr>
          <w:rFonts w:ascii="Times New Roman" w:hAnsi="Times New Roman" w:cs="Times New Roman"/>
          <w:szCs w:val="20"/>
          <w:lang w:eastAsia="zh-TW"/>
        </w:rPr>
      </w:pPr>
      <w:bookmarkStart w:id="79" w:name="_Toc143793386"/>
      <w:r>
        <w:rPr>
          <w:rFonts w:ascii="Times New Roman" w:hAnsi="Times New Roman" w:cs="Times New Roman"/>
          <w:szCs w:val="20"/>
        </w:rPr>
        <w:t xml:space="preserve">7.1 </w:t>
      </w:r>
      <w:r>
        <w:rPr>
          <w:rFonts w:ascii="Times New Roman" w:hAnsi="Times New Roman" w:cs="Times New Roman"/>
          <w:szCs w:val="20"/>
          <w:lang w:eastAsia="zh-TW"/>
        </w:rPr>
        <w:t>Summary of study limitations of the included studies</w:t>
      </w:r>
      <w:bookmarkEnd w:id="79"/>
    </w:p>
    <w:p>
      <w:pPr>
        <w:jc w:val="center"/>
        <w:rPr>
          <w:rFonts w:ascii="Times New Roman" w:hAnsi="Times New Roman" w:cs="Times New Roman"/>
          <w:sz w:val="20"/>
          <w:szCs w:val="20"/>
          <w:lang w:eastAsia="zh-TW"/>
        </w:rPr>
      </w:pPr>
      <w:r>
        <w:rPr>
          <w:rFonts w:ascii="Times New Roman" w:hAnsi="Times New Roman" w:cs="Times New Roman"/>
          <w:sz w:val="20"/>
          <w:szCs w:val="20"/>
          <w:lang w:eastAsia="zh-TW"/>
        </w:rPr>
        <w:drawing>
          <wp:inline distT="0" distB="0" distL="0" distR="0">
            <wp:extent cx="4775200" cy="3810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4775200" cy="3810000"/>
                    </a:xfrm>
                    <a:prstGeom prst="rect">
                      <a:avLst/>
                    </a:prstGeom>
                  </pic:spPr>
                </pic:pic>
              </a:graphicData>
            </a:graphic>
          </wp:inline>
        </w:drawing>
      </w:r>
    </w:p>
    <w:p>
      <w:pPr>
        <w:jc w:val="both"/>
        <w:rPr>
          <w:rFonts w:ascii="Times New Roman" w:hAnsi="Times New Roman" w:cs="Times New Roman"/>
          <w:color w:val="000000" w:themeColor="text1"/>
          <w:sz w:val="20"/>
          <w:szCs w:val="20"/>
          <w:lang w:eastAsia="zh-TW"/>
          <w14:textFill>
            <w14:solidFill>
              <w14:schemeClr w14:val="tx1"/>
            </w14:solidFill>
          </w14:textFill>
        </w:rPr>
      </w:pPr>
      <w:r>
        <w:rPr>
          <w:rFonts w:hint="eastAsia" w:ascii="Times New Roman" w:hAnsi="Times New Roman" w:cs="Times New Roman"/>
          <w:sz w:val="20"/>
          <w:szCs w:val="20"/>
          <w:lang w:eastAsia="zh-TW"/>
        </w:rPr>
        <w:t>F</w:t>
      </w:r>
      <w:r>
        <w:rPr>
          <w:rFonts w:ascii="Times New Roman" w:hAnsi="Times New Roman" w:cs="Times New Roman"/>
          <w:sz w:val="20"/>
          <w:szCs w:val="20"/>
          <w:lang w:eastAsia="zh-TW"/>
        </w:rPr>
        <w:t>igure 7.1 Network plot of study limitations of the included studies. Node size by equal size, node color by RoB. The colors in the circles indicate the percentage of low RoB studies (green), moderate RoB studies (yellow), high RoB studies (red) about each physical activity type. Edge width by sample size. Edge color by average RoB. The colors of the lines indicate the summative RoB assessment of each comparison. Low RoB is green, moderate RoB is yellow, high RoB is red.</w:t>
      </w:r>
      <w:r>
        <w:rPr>
          <w:rFonts w:ascii="Times New Roman" w:hAnsi="Times New Roman" w:cs="Times New Roman"/>
          <w:i/>
          <w:iCs/>
          <w:color w:val="000000" w:themeColor="text1"/>
          <w:sz w:val="20"/>
          <w:szCs w:val="20"/>
          <w:lang w:eastAsia="zh-TW"/>
          <w14:textFill>
            <w14:solidFill>
              <w14:schemeClr w14:val="tx1"/>
            </w14:solidFill>
          </w14:textFill>
        </w:rPr>
        <w:t xml:space="preserve"> AE</w:t>
      </w:r>
      <w:r>
        <w:rPr>
          <w:rFonts w:ascii="Times New Roman" w:hAnsi="Times New Roman" w:cs="Times New Roman"/>
          <w:color w:val="000000" w:themeColor="text1"/>
          <w:sz w:val="20"/>
          <w:szCs w:val="20"/>
          <w:lang w:eastAsia="zh-TW"/>
          <w14:textFill>
            <w14:solidFill>
              <w14:schemeClr w14:val="tx1"/>
            </w14:solidFill>
          </w14:textFill>
        </w:rPr>
        <w:t xml:space="preserve"> A</w:t>
      </w:r>
      <w:r>
        <w:rPr>
          <w:rFonts w:hint="eastAsia" w:ascii="Times New Roman" w:hAnsi="Times New Roman" w:cs="Times New Roman"/>
          <w:color w:val="000000" w:themeColor="text1"/>
          <w:sz w:val="20"/>
          <w:szCs w:val="20"/>
          <w:lang w:eastAsia="zh-TW"/>
          <w14:textFill>
            <w14:solidFill>
              <w14:schemeClr w14:val="tx1"/>
            </w14:solidFill>
          </w14:textFill>
        </w:rPr>
        <w:t>ero</w:t>
      </w:r>
      <w:r>
        <w:rPr>
          <w:rFonts w:ascii="Times New Roman" w:hAnsi="Times New Roman" w:cs="Times New Roman"/>
          <w:color w:val="000000" w:themeColor="text1"/>
          <w:sz w:val="20"/>
          <w:szCs w:val="20"/>
          <w:lang w:eastAsia="zh-TW"/>
          <w14:textFill>
            <w14:solidFill>
              <w14:schemeClr w14:val="tx1"/>
            </w14:solidFill>
          </w14:textFill>
        </w:rPr>
        <w:t xml:space="preserve">bic Exercise, </w:t>
      </w:r>
      <w:r>
        <w:rPr>
          <w:rFonts w:ascii="Times New Roman" w:hAnsi="Times New Roman" w:cs="Times New Roman"/>
          <w:i/>
          <w:iCs/>
          <w:color w:val="000000" w:themeColor="text1"/>
          <w:sz w:val="20"/>
          <w:szCs w:val="20"/>
          <w:lang w:eastAsia="zh-TW"/>
          <w14:textFill>
            <w14:solidFill>
              <w14:schemeClr w14:val="tx1"/>
            </w14:solidFill>
          </w14:textFill>
        </w:rPr>
        <w:t>CON</w:t>
      </w:r>
      <w:r>
        <w:rPr>
          <w:rFonts w:ascii="Times New Roman" w:hAnsi="Times New Roman" w:cs="Times New Roman"/>
          <w:color w:val="000000" w:themeColor="text1"/>
          <w:sz w:val="20"/>
          <w:szCs w:val="20"/>
          <w:lang w:eastAsia="zh-TW"/>
          <w14:textFill>
            <w14:solidFill>
              <w14:schemeClr w14:val="tx1"/>
            </w14:solidFill>
          </w14:textFill>
        </w:rPr>
        <w:t xml:space="preserve"> Control group, </w:t>
      </w:r>
      <w:r>
        <w:rPr>
          <w:rFonts w:ascii="Times New Roman" w:hAnsi="Times New Roman" w:cs="Times New Roman"/>
          <w:i/>
          <w:iCs/>
          <w:color w:val="000000" w:themeColor="text1"/>
          <w:sz w:val="20"/>
          <w:szCs w:val="20"/>
          <w14:textFill>
            <w14:solidFill>
              <w14:schemeClr w14:val="tx1"/>
            </w14:solidFill>
          </w14:textFill>
        </w:rPr>
        <w:t>Mix</w:t>
      </w:r>
      <w:r>
        <w:rPr>
          <w:rFonts w:ascii="Times New Roman" w:hAnsi="Times New Roman" w:cs="Times New Roman"/>
          <w:color w:val="000000" w:themeColor="text1"/>
          <w:sz w:val="20"/>
          <w:szCs w:val="20"/>
          <w14:textFill>
            <w14:solidFill>
              <w14:schemeClr w14:val="tx1"/>
            </w14:solidFill>
          </w14:textFill>
        </w:rPr>
        <w:t xml:space="preserve"> Mixed exercise, </w:t>
      </w:r>
      <w:r>
        <w:rPr>
          <w:rFonts w:ascii="Times New Roman" w:hAnsi="Times New Roman" w:cs="Times New Roman"/>
          <w:color w:val="000000" w:themeColor="text1"/>
          <w:sz w:val="20"/>
          <w:szCs w:val="20"/>
          <w:lang w:eastAsia="zh-TW"/>
          <w14:textFill>
            <w14:solidFill>
              <w14:schemeClr w14:val="tx1"/>
            </w14:solidFill>
          </w14:textFill>
        </w:rPr>
        <w:t xml:space="preserve">RT Resistance Training, </w:t>
      </w:r>
      <w:r>
        <w:rPr>
          <w:rFonts w:ascii="Times New Roman" w:hAnsi="Times New Roman" w:cs="Times New Roman"/>
          <w:i/>
          <w:iCs/>
          <w:color w:val="000000" w:themeColor="text1"/>
          <w:sz w:val="20"/>
          <w:szCs w:val="20"/>
          <w:lang w:eastAsia="zh-TW"/>
          <w14:textFill>
            <w14:solidFill>
              <w14:schemeClr w14:val="tx1"/>
            </w14:solidFill>
          </w14:textFill>
        </w:rPr>
        <w:t>TC</w:t>
      </w:r>
      <w:r>
        <w:rPr>
          <w:rFonts w:ascii="Times New Roman" w:hAnsi="Times New Roman" w:cs="Times New Roman"/>
          <w:color w:val="000000" w:themeColor="text1"/>
          <w:sz w:val="20"/>
          <w:szCs w:val="20"/>
          <w:lang w:eastAsia="zh-TW"/>
          <w14:textFill>
            <w14:solidFill>
              <w14:schemeClr w14:val="tx1"/>
            </w14:solidFill>
          </w14:textFill>
        </w:rPr>
        <w:t xml:space="preserve"> T</w:t>
      </w:r>
      <w:r>
        <w:rPr>
          <w:rFonts w:hint="eastAsia" w:ascii="Times New Roman" w:hAnsi="Times New Roman" w:cs="Times New Roman"/>
          <w:color w:val="000000" w:themeColor="text1"/>
          <w:sz w:val="20"/>
          <w:szCs w:val="20"/>
          <w:lang w:eastAsia="zh-TW"/>
          <w14:textFill>
            <w14:solidFill>
              <w14:schemeClr w14:val="tx1"/>
            </w14:solidFill>
          </w14:textFill>
        </w:rPr>
        <w:t>a</w:t>
      </w:r>
      <w:r>
        <w:rPr>
          <w:rFonts w:ascii="Times New Roman" w:hAnsi="Times New Roman" w:cs="Times New Roman"/>
          <w:color w:val="000000" w:themeColor="text1"/>
          <w:sz w:val="20"/>
          <w:szCs w:val="20"/>
          <w:lang w:eastAsia="zh-TW"/>
          <w14:textFill>
            <w14:solidFill>
              <w14:schemeClr w14:val="tx1"/>
            </w14:solidFill>
          </w14:textFill>
        </w:rPr>
        <w:t>i Chi.</w:t>
      </w:r>
    </w:p>
    <w:p>
      <w:pPr>
        <w:rPr>
          <w:rFonts w:ascii="Times New Roman" w:hAnsi="Times New Roman" w:cs="Times New Roman"/>
          <w:i/>
          <w:iCs/>
          <w:sz w:val="20"/>
          <w:szCs w:val="20"/>
          <w:lang w:eastAsia="zh-TW"/>
        </w:rPr>
      </w:pPr>
    </w:p>
    <w:p>
      <w:pPr>
        <w:rPr>
          <w:rFonts w:ascii="Times New Roman" w:hAnsi="Times New Roman" w:cs="Times New Roman"/>
          <w:sz w:val="20"/>
          <w:szCs w:val="20"/>
          <w:lang w:eastAsia="zh-TW"/>
        </w:rPr>
        <w:sectPr>
          <w:footerReference r:id="rId7" w:type="default"/>
          <w:footerReference r:id="rId8" w:type="even"/>
          <w:pgSz w:w="11906" w:h="16838"/>
          <w:pgMar w:top="1440" w:right="1800" w:bottom="1440" w:left="1800" w:header="851" w:footer="992" w:gutter="0"/>
          <w:cols w:space="425" w:num="1"/>
          <w:docGrid w:type="lines" w:linePitch="312" w:charSpace="0"/>
        </w:sectPr>
      </w:pPr>
    </w:p>
    <w:p>
      <w:pPr>
        <w:pStyle w:val="3"/>
        <w:spacing w:line="240" w:lineRule="auto"/>
        <w:rPr>
          <w:rFonts w:ascii="Times New Roman" w:hAnsi="Times New Roman" w:cs="Times New Roman"/>
          <w:szCs w:val="20"/>
        </w:rPr>
      </w:pPr>
      <w:bookmarkStart w:id="80" w:name="_Toc143793387"/>
      <w:r>
        <w:rPr>
          <w:rFonts w:ascii="Times New Roman" w:hAnsi="Times New Roman" w:cs="Times New Roman"/>
          <w:szCs w:val="20"/>
        </w:rPr>
        <w:t>7.2 Reasons for downgrading</w:t>
      </w:r>
      <w:bookmarkEnd w:id="80"/>
    </w:p>
    <w:p>
      <w:pPr>
        <w:jc w:val="both"/>
        <w:rPr>
          <w:rFonts w:ascii="Times New Roman" w:hAnsi="Times New Roman" w:cs="Times New Roman"/>
          <w:sz w:val="20"/>
          <w:szCs w:val="20"/>
          <w:lang w:eastAsia="zh-TW"/>
        </w:rPr>
      </w:pPr>
      <w:r>
        <w:rPr>
          <w:rFonts w:ascii="Times New Roman" w:hAnsi="Times New Roman" w:cs="Times New Roman"/>
          <w:sz w:val="20"/>
          <w:szCs w:val="20"/>
          <w:lang w:eastAsia="zh-TW"/>
        </w:rPr>
        <w:t>Based on the recommendations of the CINeMA online document (https://cinema.ispm.unibe.ch/), we only graded the results of the depression symptoms, and judged whether each module needs to be downgraded according to the following criteria.</w:t>
      </w:r>
    </w:p>
    <w:p>
      <w:pPr>
        <w:spacing w:line="480" w:lineRule="auto"/>
        <w:jc w:val="both"/>
        <w:rPr>
          <w:rFonts w:ascii="Times New Roman" w:hAnsi="Times New Roman" w:cs="Times New Roman"/>
          <w:b/>
          <w:bCs/>
          <w:i/>
          <w:iCs/>
          <w:sz w:val="20"/>
          <w:szCs w:val="20"/>
          <w:lang w:eastAsia="zh-TW"/>
        </w:rPr>
      </w:pPr>
      <w:r>
        <w:rPr>
          <w:rFonts w:ascii="Times New Roman" w:hAnsi="Times New Roman" w:cs="Times New Roman"/>
          <w:b/>
          <w:bCs/>
          <w:i/>
          <w:iCs/>
          <w:sz w:val="20"/>
          <w:szCs w:val="20"/>
          <w:lang w:eastAsia="zh-TW"/>
        </w:rPr>
        <w:t>With-study bias</w:t>
      </w:r>
    </w:p>
    <w:p>
      <w:pPr>
        <w:jc w:val="both"/>
        <w:rPr>
          <w:rFonts w:ascii="Times New Roman" w:hAnsi="Times New Roman" w:cs="Times New Roman"/>
          <w:sz w:val="20"/>
          <w:szCs w:val="20"/>
          <w:lang w:eastAsia="zh-TW"/>
        </w:rPr>
      </w:pPr>
      <w:bookmarkStart w:id="81" w:name="OLE_LINK473"/>
      <w:bookmarkStart w:id="82" w:name="OLE_LINK474"/>
      <w:r>
        <w:rPr>
          <w:rFonts w:ascii="Times New Roman" w:hAnsi="Times New Roman" w:cs="Times New Roman"/>
          <w:color w:val="000000" w:themeColor="text1"/>
          <w:sz w:val="20"/>
          <w:szCs w:val="20"/>
          <w:lang w:eastAsia="zh-TW"/>
          <w14:textFill>
            <w14:solidFill>
              <w14:schemeClr w14:val="tx1"/>
            </w14:solidFill>
          </w14:textFill>
        </w:rPr>
        <w:t xml:space="preserve">We classified the quality evaluation results (Supplementary 4) of each included study into low-risk </w:t>
      </w:r>
      <w:bookmarkStart w:id="83" w:name="OLE_LINK469"/>
      <w:bookmarkStart w:id="84" w:name="OLE_LINK470"/>
      <w:r>
        <w:rPr>
          <w:rFonts w:ascii="Times New Roman" w:hAnsi="Times New Roman" w:cs="Times New Roman"/>
          <w:color w:val="000000" w:themeColor="text1"/>
          <w:sz w:val="20"/>
          <w:szCs w:val="20"/>
          <w:lang w:eastAsia="zh-TW"/>
          <w14:textFill>
            <w14:solidFill>
              <w14:schemeClr w14:val="tx1"/>
            </w14:solidFill>
          </w14:textFill>
        </w:rPr>
        <w:t>(</w:t>
      </w:r>
      <w:bookmarkStart w:id="85" w:name="OLE_LINK461"/>
      <w:bookmarkStart w:id="86" w:name="OLE_LINK462"/>
      <w:r>
        <w:rPr>
          <w:rFonts w:ascii="Times New Roman" w:hAnsi="Times New Roman" w:cs="Times New Roman"/>
          <w:color w:val="000000" w:themeColor="text1"/>
          <w:sz w:val="20"/>
          <w:szCs w:val="20"/>
          <w:lang w:eastAsia="zh-TW"/>
          <w14:textFill>
            <w14:solidFill>
              <w14:schemeClr w14:val="tx1"/>
            </w14:solidFill>
          </w14:textFill>
        </w:rPr>
        <w:t xml:space="preserve">PEDro scale ≥6 </w:t>
      </w:r>
      <w:r>
        <w:rPr>
          <w:rFonts w:ascii="Times New Roman" w:hAnsi="Times New Roman" w:cs="Times New Roman"/>
          <w:color w:val="000000" w:themeColor="text1"/>
          <w:sz w:val="20"/>
          <w:szCs w:val="20"/>
          <w14:textFill>
            <w14:solidFill>
              <w14:schemeClr w14:val="tx1"/>
            </w14:solidFill>
          </w14:textFill>
        </w:rPr>
        <w:t>points</w:t>
      </w:r>
      <w:bookmarkEnd w:id="85"/>
      <w:bookmarkEnd w:id="86"/>
      <w:r>
        <w:rPr>
          <w:rFonts w:ascii="Times New Roman" w:hAnsi="Times New Roman" w:cs="Times New Roman"/>
          <w:color w:val="000000" w:themeColor="text1"/>
          <w:sz w:val="20"/>
          <w:szCs w:val="20"/>
          <w:lang w:eastAsia="zh-TW"/>
          <w14:textFill>
            <w14:solidFill>
              <w14:schemeClr w14:val="tx1"/>
            </w14:solidFill>
          </w14:textFill>
        </w:rPr>
        <w:t>)</w:t>
      </w:r>
      <w:bookmarkEnd w:id="83"/>
      <w:bookmarkEnd w:id="84"/>
      <w:r>
        <w:rPr>
          <w:rFonts w:ascii="Times New Roman" w:hAnsi="Times New Roman" w:cs="Times New Roman"/>
          <w:color w:val="000000" w:themeColor="text1"/>
          <w:sz w:val="20"/>
          <w:szCs w:val="20"/>
          <w:lang w:eastAsia="zh-TW"/>
          <w14:textFill>
            <w14:solidFill>
              <w14:schemeClr w14:val="tx1"/>
            </w14:solidFill>
          </w14:textFill>
        </w:rPr>
        <w:t xml:space="preserve">, moderate-risk (PDEro scale 4-6 </w:t>
      </w:r>
      <w:r>
        <w:rPr>
          <w:rFonts w:ascii="Times New Roman" w:hAnsi="Times New Roman" w:cs="Times New Roman"/>
          <w:color w:val="000000" w:themeColor="text1"/>
          <w:sz w:val="20"/>
          <w:szCs w:val="20"/>
          <w14:textFill>
            <w14:solidFill>
              <w14:schemeClr w14:val="tx1"/>
            </w14:solidFill>
          </w14:textFill>
        </w:rPr>
        <w:t>points</w:t>
      </w:r>
      <w:r>
        <w:rPr>
          <w:rFonts w:ascii="Times New Roman" w:hAnsi="Times New Roman" w:cs="Times New Roman"/>
          <w:color w:val="000000" w:themeColor="text1"/>
          <w:sz w:val="20"/>
          <w:szCs w:val="20"/>
          <w:lang w:eastAsia="zh-TW"/>
          <w14:textFill>
            <w14:solidFill>
              <w14:schemeClr w14:val="tx1"/>
            </w14:solidFill>
          </w14:textFill>
        </w:rPr>
        <w:t xml:space="preserve">), and high-risk (PDEro scale &lt;4 </w:t>
      </w:r>
      <w:r>
        <w:rPr>
          <w:rFonts w:ascii="Times New Roman" w:hAnsi="Times New Roman" w:cs="Times New Roman"/>
          <w:color w:val="000000" w:themeColor="text1"/>
          <w:sz w:val="20"/>
          <w:szCs w:val="20"/>
          <w14:textFill>
            <w14:solidFill>
              <w14:schemeClr w14:val="tx1"/>
            </w14:solidFill>
          </w14:textFill>
        </w:rPr>
        <w:t>points</w:t>
      </w:r>
      <w:r>
        <w:rPr>
          <w:rFonts w:ascii="Times New Roman" w:hAnsi="Times New Roman" w:cs="Times New Roman"/>
          <w:color w:val="000000" w:themeColor="text1"/>
          <w:sz w:val="20"/>
          <w:szCs w:val="20"/>
          <w:lang w:eastAsia="zh-TW"/>
          <w14:textFill>
            <w14:solidFill>
              <w14:schemeClr w14:val="tx1"/>
            </w14:solidFill>
          </w14:textFill>
        </w:rPr>
        <w:t xml:space="preserve">). </w:t>
      </w:r>
      <w:bookmarkEnd w:id="81"/>
      <w:bookmarkEnd w:id="82"/>
      <w:r>
        <w:rPr>
          <w:rFonts w:ascii="Times New Roman" w:hAnsi="Times New Roman" w:cs="Times New Roman"/>
          <w:color w:val="000000" w:themeColor="text1"/>
          <w:sz w:val="20"/>
          <w:szCs w:val="20"/>
          <w:lang w:eastAsia="zh-TW"/>
          <w14:textFill>
            <w14:solidFill>
              <w14:schemeClr w14:val="tx1"/>
            </w14:solidFill>
          </w14:textFill>
        </w:rPr>
        <w:t xml:space="preserve">We </w:t>
      </w:r>
      <w:r>
        <w:rPr>
          <w:rFonts w:ascii="Times New Roman" w:hAnsi="Times New Roman" w:cs="Times New Roman"/>
          <w:sz w:val="20"/>
          <w:szCs w:val="20"/>
          <w:lang w:eastAsia="zh-TW"/>
        </w:rPr>
        <w:t xml:space="preserve">selected the rule is average RoB. </w:t>
      </w:r>
      <w:bookmarkStart w:id="87" w:name="OLE_LINK195"/>
      <w:bookmarkStart w:id="88" w:name="OLE_LINK196"/>
      <w:r>
        <w:rPr>
          <w:rFonts w:ascii="Times New Roman" w:hAnsi="Times New Roman" w:cs="Times New Roman"/>
          <w:sz w:val="20"/>
          <w:szCs w:val="20"/>
          <w:lang w:eastAsia="zh-TW"/>
        </w:rPr>
        <w:t>No need to downgrade when the result was “no concerns”, downgrade one level when “some concerns” and downgrade two level “major concerns”.</w:t>
      </w:r>
      <w:bookmarkEnd w:id="87"/>
      <w:bookmarkEnd w:id="88"/>
    </w:p>
    <w:p>
      <w:pPr>
        <w:spacing w:line="480" w:lineRule="auto"/>
        <w:jc w:val="both"/>
        <w:rPr>
          <w:rFonts w:ascii="Times New Roman" w:hAnsi="Times New Roman" w:cs="Times New Roman"/>
          <w:b/>
          <w:bCs/>
          <w:i/>
          <w:iCs/>
          <w:sz w:val="20"/>
          <w:szCs w:val="20"/>
          <w:lang w:eastAsia="zh-TW"/>
        </w:rPr>
      </w:pPr>
      <w:r>
        <w:rPr>
          <w:rFonts w:ascii="Times New Roman" w:hAnsi="Times New Roman" w:cs="Times New Roman"/>
          <w:b/>
          <w:bCs/>
          <w:i/>
          <w:iCs/>
          <w:sz w:val="20"/>
          <w:szCs w:val="20"/>
          <w:lang w:eastAsia="zh-TW"/>
        </w:rPr>
        <w:t>Across-study bias (publication bias)</w:t>
      </w:r>
    </w:p>
    <w:p>
      <w:pPr>
        <w:jc w:val="both"/>
        <w:rPr>
          <w:rFonts w:ascii="Times New Roman" w:hAnsi="Times New Roman" w:cs="Times New Roman"/>
          <w:sz w:val="20"/>
          <w:szCs w:val="20"/>
          <w:lang w:eastAsia="zh-TW"/>
        </w:rPr>
      </w:pPr>
      <w:r>
        <w:rPr>
          <w:rFonts w:ascii="Times New Roman" w:hAnsi="Times New Roman" w:cs="Times New Roman"/>
          <w:sz w:val="20"/>
          <w:szCs w:val="20"/>
          <w:lang w:eastAsia="zh-TW"/>
        </w:rPr>
        <w:t xml:space="preserve">Our search was relatively comprehensive, including published and unpublished studies. Due to the language is not limited, Chinese studies were also included in the scope of our inclusion. Even if it is possible that we missed other small unpublished experiments, then it does not seem to affect our results. </w:t>
      </w:r>
      <w:bookmarkStart w:id="89" w:name="OLE_LINK187"/>
      <w:bookmarkStart w:id="90" w:name="OLE_LINK186"/>
      <w:r>
        <w:rPr>
          <w:rFonts w:ascii="Times New Roman" w:hAnsi="Times New Roman" w:cs="Times New Roman"/>
          <w:sz w:val="20"/>
          <w:szCs w:val="20"/>
          <w:lang w:eastAsia="zh-TW"/>
        </w:rPr>
        <w:t>In Supplementary 6</w:t>
      </w:r>
      <w:bookmarkEnd w:id="89"/>
      <w:bookmarkEnd w:id="90"/>
      <w:r>
        <w:rPr>
          <w:rFonts w:ascii="Times New Roman" w:hAnsi="Times New Roman" w:cs="Times New Roman"/>
          <w:sz w:val="20"/>
          <w:szCs w:val="20"/>
          <w:lang w:eastAsia="zh-TW"/>
        </w:rPr>
        <w:t>, we evaluated the outcome of publication bias, and comparison-adjusted funnel plots for exercise types showed no evidence of asymmetry.</w:t>
      </w:r>
      <w:r>
        <w:t xml:space="preserve"> </w:t>
      </w:r>
      <w:r>
        <w:rPr>
          <w:rFonts w:ascii="Times New Roman" w:hAnsi="Times New Roman" w:cs="Times New Roman"/>
          <w:sz w:val="20"/>
          <w:szCs w:val="20"/>
          <w:lang w:eastAsia="zh-TW"/>
        </w:rPr>
        <w:t xml:space="preserve">Therefore, the outcome was deemed to have no publication bias. </w:t>
      </w:r>
    </w:p>
    <w:p>
      <w:pPr>
        <w:spacing w:line="480" w:lineRule="auto"/>
        <w:jc w:val="both"/>
        <w:rPr>
          <w:rFonts w:ascii="Times New Roman" w:hAnsi="Times New Roman" w:cs="Times New Roman"/>
          <w:b/>
          <w:bCs/>
          <w:i/>
          <w:iCs/>
          <w:sz w:val="20"/>
          <w:szCs w:val="20"/>
          <w:lang w:eastAsia="zh-TW"/>
        </w:rPr>
      </w:pPr>
      <w:r>
        <w:rPr>
          <w:rFonts w:ascii="Times New Roman" w:hAnsi="Times New Roman" w:cs="Times New Roman"/>
          <w:b/>
          <w:bCs/>
          <w:i/>
          <w:iCs/>
          <w:sz w:val="20"/>
          <w:szCs w:val="20"/>
          <w:lang w:eastAsia="zh-TW"/>
        </w:rPr>
        <w:t>Indirectness</w:t>
      </w:r>
    </w:p>
    <w:p>
      <w:pPr>
        <w:jc w:val="both"/>
        <w:rPr>
          <w:rFonts w:ascii="Times New Roman" w:hAnsi="Times New Roman" w:cs="Times New Roman"/>
          <w:sz w:val="20"/>
          <w:szCs w:val="20"/>
          <w:lang w:eastAsia="zh-TW"/>
        </w:rPr>
      </w:pPr>
      <w:bookmarkStart w:id="91" w:name="OLE_LINK185"/>
      <w:bookmarkStart w:id="92" w:name="OLE_LINK182"/>
      <w:r>
        <w:rPr>
          <w:rFonts w:ascii="Times New Roman" w:hAnsi="Times New Roman" w:cs="Times New Roman"/>
          <w:sz w:val="20"/>
          <w:szCs w:val="20"/>
          <w:lang w:eastAsia="zh-TW"/>
        </w:rPr>
        <w:t>In Supplementary 5, we performed a point inconsistency test on the outcome measures by the SIDE test and found no significant differences. Therefore, no indirectness was assumed and no comparison was downgraded for this reason.</w:t>
      </w:r>
    </w:p>
    <w:bookmarkEnd w:id="91"/>
    <w:bookmarkEnd w:id="92"/>
    <w:p>
      <w:pPr>
        <w:spacing w:line="480" w:lineRule="auto"/>
        <w:jc w:val="both"/>
        <w:rPr>
          <w:rFonts w:ascii="Times New Roman" w:hAnsi="Times New Roman" w:cs="Times New Roman"/>
          <w:b/>
          <w:bCs/>
          <w:i/>
          <w:iCs/>
          <w:sz w:val="20"/>
          <w:szCs w:val="20"/>
          <w:lang w:eastAsia="zh-TW"/>
        </w:rPr>
      </w:pPr>
      <w:r>
        <w:rPr>
          <w:rFonts w:ascii="Times New Roman" w:hAnsi="Times New Roman" w:cs="Times New Roman"/>
          <w:b/>
          <w:bCs/>
          <w:i/>
          <w:iCs/>
          <w:sz w:val="20"/>
          <w:szCs w:val="20"/>
          <w:lang w:eastAsia="zh-TW"/>
        </w:rPr>
        <w:t>Imprecision</w:t>
      </w:r>
    </w:p>
    <w:p>
      <w:pPr>
        <w:jc w:val="both"/>
        <w:rPr>
          <w:rFonts w:ascii="Times New Roman" w:hAnsi="Times New Roman" w:cs="Times New Roman"/>
          <w:sz w:val="20"/>
          <w:szCs w:val="20"/>
          <w:lang w:eastAsia="zh-TW"/>
        </w:rPr>
      </w:pPr>
      <w:r>
        <w:rPr>
          <w:rFonts w:ascii="Times New Roman" w:hAnsi="Times New Roman" w:cs="Times New Roman"/>
          <w:sz w:val="20"/>
          <w:szCs w:val="20"/>
          <w:lang w:eastAsia="zh-TW"/>
        </w:rPr>
        <w:t xml:space="preserve">The outcome (depression symptoms) of this network meta-analysis is a continuous variable, and </w:t>
      </w:r>
      <w:r>
        <w:rPr>
          <w:rFonts w:ascii="Times New Roman" w:hAnsi="Times New Roman" w:cs="Times New Roman"/>
          <w:color w:val="000000" w:themeColor="text1"/>
          <w:sz w:val="20"/>
          <w:szCs w:val="20"/>
          <w:lang w:eastAsia="zh-TW"/>
          <w14:textFill>
            <w14:solidFill>
              <w14:schemeClr w14:val="tx1"/>
            </w14:solidFill>
          </w14:textFill>
        </w:rPr>
        <w:t>the effect size measure for continuous outcomes chooses the standardized mean difference (SMD) of the change score (end-point minus baseline score) because the studies use different rating scales or units (Supplementary 6). Therefore, for CON comparisons the clinically meaningful threshold was set at a standardized mean difference of higher or lower than 0, and for the comparisons of the two types of exercise, the threshold was set at SMD -0.1 and 0.1. If the confidence interval crossed one threshold, it will be downgraded by one level, and two thresholds will be downgraded by two levels.</w:t>
      </w:r>
    </w:p>
    <w:p>
      <w:pPr>
        <w:spacing w:line="480" w:lineRule="auto"/>
        <w:jc w:val="both"/>
        <w:rPr>
          <w:rFonts w:ascii="Times New Roman" w:hAnsi="Times New Roman" w:cs="Times New Roman"/>
          <w:sz w:val="20"/>
          <w:szCs w:val="20"/>
          <w:lang w:eastAsia="zh-TW"/>
        </w:rPr>
      </w:pPr>
      <w:r>
        <w:rPr>
          <w:rFonts w:ascii="Times New Roman" w:hAnsi="Times New Roman" w:cs="Times New Roman"/>
          <w:b/>
          <w:bCs/>
          <w:i/>
          <w:iCs/>
          <w:sz w:val="20"/>
          <w:szCs w:val="20"/>
          <w:lang w:eastAsia="zh-TW"/>
        </w:rPr>
        <w:t xml:space="preserve">Heterogeneity </w:t>
      </w:r>
    </w:p>
    <w:p>
      <w:pPr>
        <w:jc w:val="both"/>
        <w:rPr>
          <w:rFonts w:ascii="Times New Roman" w:hAnsi="Times New Roman" w:cs="Times New Roman"/>
          <w:sz w:val="20"/>
          <w:szCs w:val="20"/>
          <w:lang w:eastAsia="zh-TW"/>
        </w:rPr>
      </w:pPr>
      <w:r>
        <w:rPr>
          <w:rFonts w:ascii="Times New Roman" w:hAnsi="Times New Roman" w:cs="Times New Roman"/>
          <w:sz w:val="20"/>
          <w:szCs w:val="20"/>
          <w:lang w:eastAsia="zh-TW"/>
        </w:rPr>
        <w:t>For heterogeneity, we used the same threshold as the above clinically significant threshold and follow the recommendations automatically provided by CINeMA (https://cinema.ispm.unibe.ch/). No need to downgrade when the result was “no concerns”, downgrade one level when “some concerns” and downgrade two level when “major concerns”.</w:t>
      </w:r>
    </w:p>
    <w:p>
      <w:pPr>
        <w:spacing w:line="480" w:lineRule="auto"/>
        <w:jc w:val="both"/>
        <w:rPr>
          <w:rFonts w:ascii="Times New Roman" w:hAnsi="Times New Roman" w:cs="Times New Roman"/>
          <w:sz w:val="20"/>
          <w:szCs w:val="20"/>
          <w:lang w:eastAsia="zh-TW"/>
        </w:rPr>
      </w:pPr>
      <w:r>
        <w:rPr>
          <w:rFonts w:ascii="Times New Roman" w:hAnsi="Times New Roman" w:cs="Times New Roman"/>
          <w:b/>
          <w:bCs/>
          <w:i/>
          <w:iCs/>
          <w:sz w:val="20"/>
          <w:szCs w:val="20"/>
          <w:lang w:eastAsia="zh-TW"/>
        </w:rPr>
        <w:t>Incoherence</w:t>
      </w:r>
    </w:p>
    <w:p>
      <w:pPr>
        <w:jc w:val="both"/>
        <w:rPr>
          <w:rFonts w:ascii="Times New Roman" w:hAnsi="Times New Roman" w:cs="Times New Roman"/>
          <w:sz w:val="20"/>
          <w:szCs w:val="20"/>
          <w:lang w:eastAsia="zh-TW"/>
        </w:rPr>
      </w:pPr>
      <w:bookmarkStart w:id="93" w:name="OLE_LINK190"/>
      <w:bookmarkStart w:id="94" w:name="OLE_LINK189"/>
      <w:r>
        <w:rPr>
          <w:rFonts w:ascii="Times New Roman" w:hAnsi="Times New Roman" w:cs="Times New Roman"/>
          <w:sz w:val="20"/>
          <w:szCs w:val="20"/>
          <w:lang w:eastAsia="zh-TW"/>
        </w:rPr>
        <w:t xml:space="preserve">For incoherence, </w:t>
      </w:r>
      <w:r>
        <w:rPr>
          <w:rFonts w:ascii="Times New Roman" w:hAnsi="Times New Roman" w:cs="Times New Roman"/>
          <w:color w:val="000000" w:themeColor="text1"/>
          <w:sz w:val="20"/>
          <w:szCs w:val="20"/>
          <w:lang w:eastAsia="zh-TW"/>
          <w14:textFill>
            <w14:solidFill>
              <w14:schemeClr w14:val="tx1"/>
            </w14:solidFill>
          </w14:textFill>
        </w:rPr>
        <w:t xml:space="preserve">we will use global and local methods to test the inconsistency of the research results. For global inconsistency, we evaluated inconsistency statistically using the design-by-treatment test. In addition, we will assessment of local inconsistency by separating indirect from direct evidence (SIDE test) using the R netmeta package (Supplementary 12). </w:t>
      </w:r>
      <w:r>
        <w:rPr>
          <w:rFonts w:ascii="Times New Roman" w:hAnsi="Times New Roman" w:cs="Times New Roman"/>
          <w:sz w:val="20"/>
          <w:szCs w:val="20"/>
          <w:lang w:eastAsia="zh-TW"/>
        </w:rPr>
        <w:t xml:space="preserve">No need to downgrade when p </w:t>
      </w:r>
      <w:r>
        <w:rPr>
          <w:rFonts w:ascii="Times New Roman" w:hAnsi="Times New Roman" w:cs="Times New Roman"/>
          <w:color w:val="000000" w:themeColor="text1"/>
          <w:sz w:val="20"/>
          <w:szCs w:val="20"/>
          <w:lang w:eastAsia="zh-TW"/>
          <w14:textFill>
            <w14:solidFill>
              <w14:schemeClr w14:val="tx1"/>
            </w14:solidFill>
          </w14:textFill>
        </w:rPr>
        <w:t>&gt;0.1</w:t>
      </w:r>
      <w:r>
        <w:rPr>
          <w:rFonts w:ascii="Times New Roman" w:hAnsi="Times New Roman" w:cs="Times New Roman"/>
          <w:sz w:val="20"/>
          <w:szCs w:val="20"/>
          <w:lang w:eastAsia="zh-TW"/>
        </w:rPr>
        <w:t xml:space="preserve">, downgrade one level when p was </w:t>
      </w:r>
      <w:r>
        <w:rPr>
          <w:rFonts w:ascii="Times New Roman" w:hAnsi="Times New Roman" w:cs="Times New Roman"/>
          <w:color w:val="000000" w:themeColor="text1"/>
          <w:sz w:val="20"/>
          <w:szCs w:val="20"/>
          <w:lang w:eastAsia="zh-TW"/>
          <w14:textFill>
            <w14:solidFill>
              <w14:schemeClr w14:val="tx1"/>
            </w14:solidFill>
          </w14:textFill>
        </w:rPr>
        <w:t>0.05-0.1</w:t>
      </w:r>
      <w:r>
        <w:rPr>
          <w:rFonts w:ascii="Times New Roman" w:hAnsi="Times New Roman" w:cs="Times New Roman"/>
          <w:sz w:val="20"/>
          <w:szCs w:val="20"/>
          <w:lang w:eastAsia="zh-TW"/>
        </w:rPr>
        <w:t xml:space="preserve"> and downgrade two level when p</w:t>
      </w:r>
      <w:r>
        <w:rPr>
          <w:rFonts w:ascii="Times New Roman" w:hAnsi="Times New Roman" w:cs="Times New Roman"/>
          <w:color w:val="000000" w:themeColor="text1"/>
          <w:sz w:val="20"/>
          <w:szCs w:val="20"/>
          <w:lang w:eastAsia="zh-TW"/>
          <w14:textFill>
            <w14:solidFill>
              <w14:schemeClr w14:val="tx1"/>
            </w14:solidFill>
          </w14:textFill>
        </w:rPr>
        <w:t xml:space="preserve"> &lt;0.05</w:t>
      </w:r>
      <w:r>
        <w:rPr>
          <w:rFonts w:ascii="Times New Roman" w:hAnsi="Times New Roman" w:cs="Times New Roman"/>
          <w:sz w:val="20"/>
          <w:szCs w:val="20"/>
          <w:lang w:eastAsia="zh-TW"/>
        </w:rPr>
        <w:t xml:space="preserve"> .</w:t>
      </w:r>
    </w:p>
    <w:bookmarkEnd w:id="93"/>
    <w:bookmarkEnd w:id="94"/>
    <w:p>
      <w:pPr>
        <w:spacing w:line="480" w:lineRule="auto"/>
        <w:jc w:val="both"/>
        <w:rPr>
          <w:rFonts w:ascii="Times New Roman" w:hAnsi="Times New Roman" w:cs="Times New Roman"/>
          <w:b/>
          <w:bCs/>
          <w:i/>
          <w:iCs/>
          <w:sz w:val="20"/>
          <w:szCs w:val="20"/>
          <w:lang w:eastAsia="zh-TW"/>
        </w:rPr>
      </w:pPr>
      <w:r>
        <w:rPr>
          <w:rFonts w:ascii="Times New Roman" w:hAnsi="Times New Roman" w:cs="Times New Roman"/>
          <w:b/>
          <w:bCs/>
          <w:i/>
          <w:iCs/>
          <w:sz w:val="20"/>
          <w:szCs w:val="20"/>
          <w:lang w:eastAsia="zh-TW"/>
        </w:rPr>
        <w:t>Summarising judgments across the 6 domains</w:t>
      </w:r>
    </w:p>
    <w:p>
      <w:pPr>
        <w:jc w:val="both"/>
        <w:rPr>
          <w:rFonts w:ascii="Times New Roman" w:hAnsi="Times New Roman" w:cs="Times New Roman"/>
          <w:sz w:val="20"/>
          <w:szCs w:val="20"/>
          <w:lang w:eastAsia="zh-TW"/>
        </w:rPr>
      </w:pPr>
      <w:r>
        <w:rPr>
          <w:rFonts w:ascii="Times New Roman" w:hAnsi="Times New Roman" w:cs="Times New Roman"/>
          <w:sz w:val="20"/>
          <w:szCs w:val="20"/>
          <w:lang w:eastAsia="zh-TW"/>
        </w:rPr>
        <w:t>Τhe final output of CINeMA is a table with the level of concern for each of the 6 domains. we choose to summarise judgments across domains using the 4 levels of confidence of the GRADE approach: very low, low, moderate, or high.</w:t>
      </w:r>
      <w:r>
        <w:rPr>
          <w:rFonts w:ascii="Times New Roman" w:hAnsi="Times New Roman" w:cs="Times New Roman"/>
          <w:sz w:val="20"/>
          <w:szCs w:val="20"/>
          <w:lang w:eastAsia="zh-TW"/>
        </w:rPr>
        <w:fldChar w:fldCharType="begin"/>
      </w:r>
      <w:r>
        <w:rPr>
          <w:rFonts w:ascii="Times New Roman" w:hAnsi="Times New Roman" w:cs="Times New Roman"/>
          <w:sz w:val="20"/>
          <w:szCs w:val="20"/>
          <w:lang w:eastAsia="zh-TW"/>
        </w:rPr>
        <w:instrText xml:space="preserve"> ADDIN EN.CITE &lt;EndNote&gt;&lt;Cite&gt;&lt;Author&gt;Puhan&lt;/Author&gt;&lt;Year&gt;2014&lt;/Year&gt;&lt;RecNum&gt;359&lt;/RecNum&gt;&lt;DisplayText&gt;(Puhan et al., 2014)&lt;/DisplayText&gt;&lt;record&gt;&lt;rec-number&gt;359&lt;/rec-number&gt;&lt;foreign-keys&gt;&lt;key app="EN" db-id="s0v5d00tl9202nez50tx29zjvws5drzxsftt" timestamp="1626696540"&gt;359&lt;/key&gt;&lt;/foreign-keys&gt;&lt;ref-type name="Journal Article"&gt;17&lt;/ref-type&gt;&lt;contributors&gt;&lt;authors&gt;&lt;author&gt;Puhan, Milo A&lt;/author&gt;&lt;author&gt;Schünemann, Holger J&lt;/author&gt;&lt;author&gt;Murad, Mohammad Hassan&lt;/author&gt;&lt;author&gt;Li, Tianjing&lt;/author&gt;&lt;author&gt;Brignardello-Petersen, Romina&lt;/author&gt;&lt;author&gt;Singh, Jasvinder A&lt;/author&gt;&lt;author&gt;Kessels, Alfons G&lt;/author&gt;&lt;author&gt;Guyatt, Gordon H&lt;/author&gt;&lt;/authors&gt;&lt;/contributors&gt;&lt;titles&gt;&lt;title&gt;A GRADE Working Group approach for rating the quality of treatment effect estimates from network meta-analysis&lt;/title&gt;&lt;secondary-title&gt;Bmj&lt;/secondary-title&gt;&lt;/titles&gt;&lt;periodical&gt;&lt;full-title&gt;BMJ (Clinical research ed.)&lt;/full-title&gt;&lt;abbr-1&gt;BMJ&lt;/abbr-1&gt;&lt;/periodical&gt;&lt;volume&gt;349&lt;/volume&gt;&lt;dates&gt;&lt;year&gt;2014&lt;/year&gt;&lt;/dates&gt;&lt;isbn&gt;1756-1833&lt;/isbn&gt;&lt;urls&gt;&lt;/urls&gt;&lt;/record&gt;&lt;/Cite&gt;&lt;/EndNote&gt;</w:instrText>
      </w:r>
      <w:r>
        <w:rPr>
          <w:rFonts w:ascii="Times New Roman" w:hAnsi="Times New Roman" w:cs="Times New Roman"/>
          <w:sz w:val="20"/>
          <w:szCs w:val="20"/>
          <w:lang w:eastAsia="zh-TW"/>
        </w:rPr>
        <w:fldChar w:fldCharType="separate"/>
      </w:r>
      <w:r>
        <w:rPr>
          <w:rFonts w:ascii="Times New Roman" w:hAnsi="Times New Roman" w:cs="Times New Roman"/>
          <w:sz w:val="20"/>
          <w:szCs w:val="20"/>
          <w:lang w:eastAsia="zh-TW"/>
        </w:rPr>
        <w:t>(Puhan et al., 2014)</w:t>
      </w:r>
      <w:r>
        <w:rPr>
          <w:rFonts w:ascii="Times New Roman" w:hAnsi="Times New Roman" w:cs="Times New Roman"/>
          <w:sz w:val="20"/>
          <w:szCs w:val="20"/>
          <w:lang w:eastAsia="zh-TW"/>
        </w:rPr>
        <w:fldChar w:fldCharType="end"/>
      </w:r>
      <w:r>
        <w:rPr>
          <w:rFonts w:ascii="Times New Roman" w:hAnsi="Times New Roman" w:cs="Times New Roman"/>
          <w:sz w:val="20"/>
          <w:szCs w:val="20"/>
          <w:lang w:eastAsia="zh-TW"/>
        </w:rPr>
        <w:t xml:space="preserve"> Due to factors that may reduce the confidence in a treatment effect may affect more than 1 domain.</w:t>
      </w:r>
      <w:r>
        <w:t xml:space="preserve"> </w:t>
      </w:r>
      <w:r>
        <w:rPr>
          <w:rFonts w:ascii="Times New Roman" w:hAnsi="Times New Roman" w:cs="Times New Roman"/>
          <w:sz w:val="20"/>
          <w:szCs w:val="20"/>
          <w:lang w:eastAsia="zh-TW"/>
        </w:rPr>
        <w:t>Indirectness includes consideration of intransitivity, which is manifested as statistical incoherence in the data. Heterogeneity will increase the imprecision of treatment effect, and may be related to the variability of bias within the study or the existence of reporting bias. In addition, in the presence of heterogeneity, the ability to detect important discontinuities will be reduced.</w:t>
      </w:r>
      <w:r>
        <w:rPr>
          <w:rFonts w:ascii="Times New Roman" w:hAnsi="Times New Roman" w:cs="Times New Roman"/>
          <w:sz w:val="20"/>
          <w:szCs w:val="20"/>
          <w:lang w:eastAsia="zh-TW"/>
        </w:rPr>
        <w:fldChar w:fldCharType="begin"/>
      </w:r>
      <w:r>
        <w:rPr>
          <w:rFonts w:ascii="Times New Roman" w:hAnsi="Times New Roman" w:cs="Times New Roman"/>
          <w:sz w:val="20"/>
          <w:szCs w:val="20"/>
          <w:lang w:eastAsia="zh-TW"/>
        </w:rPr>
        <w:instrText xml:space="preserve"> ADDIN EN.CITE &lt;EndNote&gt;&lt;Cite&gt;&lt;Author&gt;Veroniki&lt;/Author&gt;&lt;Year&gt;2014&lt;/Year&gt;&lt;RecNum&gt;360&lt;/RecNum&gt;&lt;DisplayText&gt;(Veroniki, Mavridis, Higgins, &amp;amp; Salanti, 2014)&lt;/DisplayText&gt;&lt;record&gt;&lt;rec-number&gt;360&lt;/rec-number&gt;&lt;foreign-keys&gt;&lt;key app="EN" db-id="s0v5d00tl9202nez50tx29zjvws5drzxsftt" timestamp="1626697046"&gt;360&lt;/key&gt;&lt;/foreign-keys&gt;&lt;ref-type name="Journal Article"&gt;17&lt;/ref-type&gt;&lt;contributors&gt;&lt;authors&gt;&lt;author&gt;Veroniki, Areti Angeliki&lt;/author&gt;&lt;author&gt;Mavridis, Dimitris&lt;/author&gt;&lt;author&gt;Higgins, Julian P. T.&lt;/author&gt;&lt;author&gt;Salanti, Georgia&lt;/author&gt;&lt;/authors&gt;&lt;/contributors&gt;&lt;auth-address&gt;Department of Hygiene and Epidemiology, University of Ioannina School of Medicine, University Campus, Ioannina 45110, Greece. gsalanti@cc.uoi.gr.&lt;/auth-address&gt;&lt;titles&gt;&lt;title&gt;Characteristics of a loop of evidence that affect detection and estimation of inconsistency: a simulation study&lt;/title&gt;&lt;secondary-title&gt;BMC medical research methodology&lt;/secondary-title&gt;&lt;alt-title&gt;BMC Med Res Methodol&lt;/alt-title&gt;&lt;/titles&gt;&lt;periodical&gt;&lt;full-title&gt;BMC medical research methodology&lt;/full-title&gt;&lt;abbr-1&gt;BMC Med Res Methodol&lt;/abbr-1&gt;&lt;/periodical&gt;&lt;alt-periodical&gt;&lt;full-title&gt;BMC medical research methodology&lt;/full-title&gt;&lt;abbr-1&gt;BMC Med Res Methodol&lt;/abbr-1&gt;&lt;/alt-periodical&gt;&lt;pages&gt;106&lt;/pages&gt;&lt;volume&gt;14&lt;/volume&gt;&lt;dates&gt;&lt;year&gt;2014&lt;/year&gt;&lt;/dates&gt;&lt;isbn&gt;1471-2288&lt;/isbn&gt;&lt;accession-num&gt;25239546&lt;/accession-num&gt;&lt;urls&gt;&lt;related-urls&gt;&lt;url&gt;https://pubmed.ncbi.nlm.nih.gov/25239546&lt;/url&gt;&lt;/related-urls&gt;&lt;/urls&gt;&lt;electronic-resource-num&gt;10.1186/1471-2288-14-106&lt;/electronic-resource-num&gt;&lt;remote-database-name&gt;PubMed&lt;/remote-database-name&gt;&lt;language&gt;eng&lt;/language&gt;&lt;/record&gt;&lt;/Cite&gt;&lt;/EndNote&gt;</w:instrText>
      </w:r>
      <w:r>
        <w:rPr>
          <w:rFonts w:ascii="Times New Roman" w:hAnsi="Times New Roman" w:cs="Times New Roman"/>
          <w:sz w:val="20"/>
          <w:szCs w:val="20"/>
          <w:lang w:eastAsia="zh-TW"/>
        </w:rPr>
        <w:fldChar w:fldCharType="separate"/>
      </w:r>
      <w:r>
        <w:rPr>
          <w:rFonts w:ascii="Times New Roman" w:hAnsi="Times New Roman" w:cs="Times New Roman"/>
          <w:sz w:val="20"/>
          <w:szCs w:val="20"/>
          <w:lang w:eastAsia="zh-TW"/>
        </w:rPr>
        <w:t>(Veroniki, Mavridis, Higgins, &amp; Salanti, 2014)</w:t>
      </w:r>
      <w:r>
        <w:rPr>
          <w:rFonts w:ascii="Times New Roman" w:hAnsi="Times New Roman" w:cs="Times New Roman"/>
          <w:sz w:val="20"/>
          <w:szCs w:val="20"/>
          <w:lang w:eastAsia="zh-TW"/>
        </w:rPr>
        <w:fldChar w:fldCharType="end"/>
      </w:r>
      <w:r>
        <w:rPr>
          <w:rFonts w:ascii="Times New Roman" w:hAnsi="Times New Roman" w:cs="Times New Roman"/>
          <w:sz w:val="20"/>
          <w:szCs w:val="20"/>
          <w:lang w:eastAsia="zh-TW"/>
        </w:rPr>
        <w:t xml:space="preserve"> Therefore, the 6 CINeMA domains should be considered jointly rather than in isolation to avoid downgrading the overall level of confidence more than once for related concerns. </w:t>
      </w:r>
    </w:p>
    <w:p>
      <w:pPr>
        <w:jc w:val="both"/>
        <w:rPr>
          <w:rFonts w:ascii="Times New Roman" w:hAnsi="Times New Roman" w:cs="Times New Roman"/>
          <w:sz w:val="20"/>
          <w:szCs w:val="20"/>
          <w:lang w:eastAsia="zh-TW"/>
        </w:rPr>
        <w:sectPr>
          <w:pgSz w:w="11906" w:h="16838"/>
          <w:pgMar w:top="1440" w:right="1800" w:bottom="1440" w:left="1800" w:header="851" w:footer="992" w:gutter="0"/>
          <w:cols w:space="425" w:num="1"/>
          <w:docGrid w:type="lines" w:linePitch="312" w:charSpace="0"/>
        </w:sectPr>
      </w:pPr>
    </w:p>
    <w:p>
      <w:pPr>
        <w:pStyle w:val="3"/>
        <w:spacing w:line="240" w:lineRule="auto"/>
        <w:rPr>
          <w:rFonts w:ascii="Times New Roman" w:hAnsi="Times New Roman" w:cs="Times New Roman"/>
          <w:szCs w:val="20"/>
        </w:rPr>
      </w:pPr>
      <w:bookmarkStart w:id="95" w:name="_Toc143793388"/>
      <w:r>
        <w:rPr>
          <w:rFonts w:ascii="Times New Roman" w:hAnsi="Times New Roman" w:cs="Times New Roman"/>
          <w:szCs w:val="20"/>
        </w:rPr>
        <w:t>7.3 CINeMA for the primary outcome “depression symptoms”</w:t>
      </w:r>
      <w:bookmarkEnd w:id="95"/>
    </w:p>
    <w:tbl>
      <w:tblPr>
        <w:tblStyle w:val="22"/>
        <w:tblW w:w="15452" w:type="dxa"/>
        <w:tblInd w:w="-714"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61"/>
        <w:gridCol w:w="1121"/>
        <w:gridCol w:w="1540"/>
        <w:gridCol w:w="1259"/>
        <w:gridCol w:w="1536"/>
        <w:gridCol w:w="1667"/>
        <w:gridCol w:w="1547"/>
        <w:gridCol w:w="1522"/>
        <w:gridCol w:w="1323"/>
        <w:gridCol w:w="2376"/>
      </w:tblGrid>
      <w:tr>
        <w:trPr>
          <w:trHeight w:val="446" w:hRule="atLeast"/>
        </w:trPr>
        <w:tc>
          <w:tcPr>
            <w:tcW w:w="1418" w:type="dxa"/>
            <w:tcBorders>
              <w:top w:val="single" w:color="auto" w:sz="4" w:space="0"/>
              <w:bottom w:val="single" w:color="auto" w:sz="4" w:space="0"/>
            </w:tcBorders>
            <w:shd w:val="clear" w:color="auto" w:fill="auto"/>
            <w:vAlign w:val="center"/>
          </w:tcPr>
          <w:p>
            <w:pPr>
              <w:rPr>
                <w:rFonts w:ascii="Times New Roman" w:hAnsi="Times New Roman" w:eastAsia="DengXian" w:cs="Times New Roman"/>
                <w:b/>
                <w:bCs/>
                <w:color w:val="000000"/>
                <w:sz w:val="20"/>
                <w:szCs w:val="20"/>
              </w:rPr>
            </w:pPr>
            <w:r>
              <w:rPr>
                <w:rFonts w:ascii="Times New Roman" w:hAnsi="Times New Roman" w:eastAsia="DengXian" w:cs="Times New Roman"/>
                <w:b/>
                <w:bCs/>
                <w:color w:val="000000"/>
                <w:sz w:val="20"/>
                <w:szCs w:val="20"/>
              </w:rPr>
              <w:t>Comparison</w:t>
            </w:r>
          </w:p>
        </w:tc>
        <w:tc>
          <w:tcPr>
            <w:tcW w:w="1134" w:type="dxa"/>
            <w:tcBorders>
              <w:top w:val="single" w:color="auto" w:sz="4" w:space="0"/>
              <w:bottom w:val="single" w:color="auto" w:sz="4" w:space="0"/>
            </w:tcBorders>
            <w:shd w:val="clear" w:color="auto" w:fill="auto"/>
            <w:vAlign w:val="center"/>
          </w:tcPr>
          <w:p>
            <w:pPr>
              <w:rPr>
                <w:rFonts w:ascii="Times New Roman" w:hAnsi="Times New Roman" w:eastAsia="DengXian" w:cs="Times New Roman"/>
                <w:b/>
                <w:bCs/>
                <w:color w:val="000000"/>
                <w:sz w:val="20"/>
                <w:szCs w:val="20"/>
              </w:rPr>
            </w:pPr>
            <w:r>
              <w:rPr>
                <w:rFonts w:ascii="Times New Roman" w:hAnsi="Times New Roman" w:eastAsia="DengXian" w:cs="Times New Roman"/>
                <w:b/>
                <w:bCs/>
                <w:color w:val="000000"/>
                <w:sz w:val="20"/>
                <w:szCs w:val="20"/>
              </w:rPr>
              <w:t>Number of studies</w:t>
            </w:r>
          </w:p>
        </w:tc>
        <w:tc>
          <w:tcPr>
            <w:tcW w:w="1553" w:type="dxa"/>
            <w:tcBorders>
              <w:top w:val="single" w:color="auto" w:sz="4" w:space="0"/>
              <w:bottom w:val="single" w:color="auto" w:sz="4" w:space="0"/>
            </w:tcBorders>
            <w:shd w:val="clear" w:color="auto" w:fill="auto"/>
            <w:vAlign w:val="center"/>
          </w:tcPr>
          <w:p>
            <w:pPr>
              <w:rPr>
                <w:rFonts w:ascii="Times New Roman" w:hAnsi="Times New Roman" w:eastAsia="DengXian" w:cs="Times New Roman"/>
                <w:b/>
                <w:bCs/>
                <w:color w:val="000000"/>
                <w:sz w:val="20"/>
                <w:szCs w:val="20"/>
              </w:rPr>
            </w:pPr>
            <w:r>
              <w:rPr>
                <w:rFonts w:ascii="Times New Roman" w:hAnsi="Times New Roman" w:eastAsia="DengXian" w:cs="Times New Roman"/>
                <w:b/>
                <w:bCs/>
                <w:color w:val="000000"/>
                <w:sz w:val="20"/>
                <w:szCs w:val="20"/>
              </w:rPr>
              <w:t>Within-study bias</w:t>
            </w:r>
          </w:p>
        </w:tc>
        <w:tc>
          <w:tcPr>
            <w:tcW w:w="1271" w:type="dxa"/>
            <w:tcBorders>
              <w:top w:val="single" w:color="auto" w:sz="4" w:space="0"/>
              <w:bottom w:val="single" w:color="auto" w:sz="4" w:space="0"/>
            </w:tcBorders>
            <w:shd w:val="clear" w:color="auto" w:fill="auto"/>
            <w:vAlign w:val="center"/>
          </w:tcPr>
          <w:p>
            <w:pPr>
              <w:rPr>
                <w:rFonts w:ascii="Times New Roman" w:hAnsi="Times New Roman" w:eastAsia="DengXian" w:cs="Times New Roman"/>
                <w:b/>
                <w:bCs/>
                <w:color w:val="000000"/>
                <w:sz w:val="20"/>
                <w:szCs w:val="20"/>
              </w:rPr>
            </w:pPr>
            <w:r>
              <w:rPr>
                <w:rFonts w:ascii="Times New Roman" w:hAnsi="Times New Roman" w:eastAsia="DengXian" w:cs="Times New Roman"/>
                <w:b/>
                <w:bCs/>
                <w:color w:val="000000"/>
                <w:sz w:val="20"/>
                <w:szCs w:val="20"/>
              </w:rPr>
              <w:t>Reporting bias</w:t>
            </w:r>
          </w:p>
        </w:tc>
        <w:tc>
          <w:tcPr>
            <w:tcW w:w="1554" w:type="dxa"/>
            <w:tcBorders>
              <w:top w:val="single" w:color="auto" w:sz="4" w:space="0"/>
              <w:bottom w:val="single" w:color="auto" w:sz="4" w:space="0"/>
            </w:tcBorders>
            <w:shd w:val="clear" w:color="auto" w:fill="auto"/>
            <w:vAlign w:val="center"/>
          </w:tcPr>
          <w:p>
            <w:pPr>
              <w:rPr>
                <w:rFonts w:ascii="Times New Roman" w:hAnsi="Times New Roman" w:eastAsia="DengXian" w:cs="Times New Roman"/>
                <w:b/>
                <w:bCs/>
                <w:color w:val="000000"/>
                <w:sz w:val="20"/>
                <w:szCs w:val="20"/>
              </w:rPr>
            </w:pPr>
            <w:r>
              <w:rPr>
                <w:rFonts w:ascii="Times New Roman" w:hAnsi="Times New Roman" w:eastAsia="DengXian" w:cs="Times New Roman"/>
                <w:b/>
                <w:bCs/>
                <w:color w:val="000000"/>
                <w:sz w:val="20"/>
                <w:szCs w:val="20"/>
              </w:rPr>
              <w:t>Indirectness</w:t>
            </w:r>
          </w:p>
        </w:tc>
        <w:tc>
          <w:tcPr>
            <w:tcW w:w="1696" w:type="dxa"/>
            <w:tcBorders>
              <w:top w:val="single" w:color="auto" w:sz="4" w:space="0"/>
              <w:bottom w:val="single" w:color="auto" w:sz="4" w:space="0"/>
            </w:tcBorders>
            <w:shd w:val="clear" w:color="auto" w:fill="auto"/>
            <w:vAlign w:val="center"/>
          </w:tcPr>
          <w:p>
            <w:pPr>
              <w:rPr>
                <w:rFonts w:ascii="Times New Roman" w:hAnsi="Times New Roman" w:eastAsia="DengXian" w:cs="Times New Roman"/>
                <w:b/>
                <w:bCs/>
                <w:color w:val="000000"/>
                <w:sz w:val="20"/>
                <w:szCs w:val="20"/>
              </w:rPr>
            </w:pPr>
            <w:r>
              <w:rPr>
                <w:rFonts w:ascii="Times New Roman" w:hAnsi="Times New Roman" w:eastAsia="DengXian" w:cs="Times New Roman"/>
                <w:b/>
                <w:bCs/>
                <w:color w:val="000000"/>
                <w:sz w:val="20"/>
                <w:szCs w:val="20"/>
              </w:rPr>
              <w:t>Imprecision</w:t>
            </w:r>
          </w:p>
        </w:tc>
        <w:tc>
          <w:tcPr>
            <w:tcW w:w="1556" w:type="dxa"/>
            <w:tcBorders>
              <w:top w:val="single" w:color="auto" w:sz="4" w:space="0"/>
              <w:bottom w:val="single" w:color="auto" w:sz="4" w:space="0"/>
            </w:tcBorders>
            <w:shd w:val="clear" w:color="auto" w:fill="auto"/>
            <w:vAlign w:val="center"/>
          </w:tcPr>
          <w:p>
            <w:pPr>
              <w:rPr>
                <w:rFonts w:ascii="Times New Roman" w:hAnsi="Times New Roman" w:eastAsia="DengXian" w:cs="Times New Roman"/>
                <w:b/>
                <w:bCs/>
                <w:color w:val="000000"/>
                <w:sz w:val="20"/>
                <w:szCs w:val="20"/>
              </w:rPr>
            </w:pPr>
            <w:r>
              <w:rPr>
                <w:rFonts w:ascii="Times New Roman" w:hAnsi="Times New Roman" w:eastAsia="DengXian" w:cs="Times New Roman"/>
                <w:b/>
                <w:bCs/>
                <w:color w:val="000000"/>
                <w:sz w:val="20"/>
                <w:szCs w:val="20"/>
              </w:rPr>
              <w:t>Heterogeneity</w:t>
            </w:r>
          </w:p>
        </w:tc>
        <w:tc>
          <w:tcPr>
            <w:tcW w:w="1539" w:type="dxa"/>
            <w:tcBorders>
              <w:top w:val="single" w:color="auto" w:sz="4" w:space="0"/>
              <w:bottom w:val="single" w:color="auto" w:sz="4" w:space="0"/>
            </w:tcBorders>
            <w:shd w:val="clear" w:color="auto" w:fill="auto"/>
            <w:vAlign w:val="center"/>
          </w:tcPr>
          <w:p>
            <w:pPr>
              <w:rPr>
                <w:rFonts w:ascii="Times New Roman" w:hAnsi="Times New Roman" w:eastAsia="DengXian" w:cs="Times New Roman"/>
                <w:b/>
                <w:bCs/>
                <w:color w:val="000000"/>
                <w:sz w:val="20"/>
                <w:szCs w:val="20"/>
              </w:rPr>
            </w:pPr>
            <w:r>
              <w:rPr>
                <w:rFonts w:ascii="Times New Roman" w:hAnsi="Times New Roman" w:eastAsia="DengXian" w:cs="Times New Roman"/>
                <w:b/>
                <w:bCs/>
                <w:color w:val="000000"/>
                <w:sz w:val="20"/>
                <w:szCs w:val="20"/>
              </w:rPr>
              <w:t>Incoherence</w:t>
            </w:r>
          </w:p>
        </w:tc>
        <w:tc>
          <w:tcPr>
            <w:tcW w:w="1332" w:type="dxa"/>
            <w:tcBorders>
              <w:top w:val="single" w:color="auto" w:sz="4" w:space="0"/>
              <w:bottom w:val="single" w:color="auto" w:sz="4" w:space="0"/>
            </w:tcBorders>
            <w:shd w:val="clear" w:color="auto" w:fill="auto"/>
            <w:vAlign w:val="center"/>
          </w:tcPr>
          <w:p>
            <w:pPr>
              <w:rPr>
                <w:rFonts w:ascii="Times New Roman" w:hAnsi="Times New Roman" w:eastAsia="DengXian" w:cs="Times New Roman"/>
                <w:b/>
                <w:bCs/>
                <w:color w:val="000000"/>
                <w:sz w:val="20"/>
                <w:szCs w:val="20"/>
              </w:rPr>
            </w:pPr>
            <w:r>
              <w:rPr>
                <w:rFonts w:ascii="Times New Roman" w:hAnsi="Times New Roman" w:eastAsia="DengXian" w:cs="Times New Roman"/>
                <w:b/>
                <w:bCs/>
                <w:color w:val="000000"/>
                <w:sz w:val="20"/>
                <w:szCs w:val="20"/>
              </w:rPr>
              <w:t>Confidence rating</w:t>
            </w:r>
          </w:p>
        </w:tc>
        <w:tc>
          <w:tcPr>
            <w:tcW w:w="2399" w:type="dxa"/>
            <w:tcBorders>
              <w:top w:val="single" w:color="auto" w:sz="4" w:space="0"/>
              <w:bottom w:val="single" w:color="auto" w:sz="4" w:space="0"/>
            </w:tcBorders>
            <w:shd w:val="clear" w:color="auto" w:fill="auto"/>
            <w:vAlign w:val="center"/>
          </w:tcPr>
          <w:p>
            <w:pPr>
              <w:rPr>
                <w:rFonts w:ascii="Times New Roman" w:hAnsi="Times New Roman" w:eastAsia="DengXian" w:cs="Times New Roman"/>
                <w:b/>
                <w:bCs/>
                <w:color w:val="000000"/>
                <w:sz w:val="20"/>
                <w:szCs w:val="20"/>
              </w:rPr>
            </w:pPr>
            <w:r>
              <w:rPr>
                <w:rFonts w:ascii="Times New Roman" w:hAnsi="Times New Roman" w:eastAsia="DengXian" w:cs="Times New Roman"/>
                <w:b/>
                <w:bCs/>
                <w:color w:val="000000"/>
                <w:sz w:val="20"/>
                <w:szCs w:val="20"/>
              </w:rPr>
              <w:t>Reason(s) for downgrading</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111" w:hRule="atLeast"/>
        </w:trPr>
        <w:tc>
          <w:tcPr>
            <w:tcW w:w="1418" w:type="dxa"/>
            <w:tcBorders>
              <w:top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AE:CON</w:t>
            </w:r>
          </w:p>
        </w:tc>
        <w:tc>
          <w:tcPr>
            <w:tcW w:w="1134" w:type="dxa"/>
            <w:tcBorders>
              <w:top w:val="single" w:color="auto" w:sz="4" w:space="0"/>
            </w:tcBorders>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9</w:t>
            </w:r>
          </w:p>
        </w:tc>
        <w:tc>
          <w:tcPr>
            <w:tcW w:w="1553" w:type="dxa"/>
            <w:tcBorders>
              <w:top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tcBorders>
              <w:top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tcBorders>
              <w:top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tcBorders>
              <w:top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56" w:type="dxa"/>
            <w:tcBorders>
              <w:top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tcBorders>
              <w:top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tcBorders>
              <w:top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High</w:t>
            </w:r>
          </w:p>
        </w:tc>
        <w:tc>
          <w:tcPr>
            <w:tcW w:w="2399" w:type="dxa"/>
            <w:tcBorders>
              <w:top w:val="single" w:color="auto" w:sz="4" w:space="0"/>
            </w:tcBorders>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446"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AE:Mix</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2</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Some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Major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Very low</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["Within-study bias","Heterogeneity"]</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111"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AE:RT</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High</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446"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AE:Yoga</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Some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Major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Very low</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["Within-study bias","Imprecision"]</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23"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CON:Mix</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11</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Some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Moderate</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["Imprecision"]</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23"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CON:Qigong</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8</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High</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111"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CON:RT</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12</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High</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23"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CON:TC</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6</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Major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["Heterogeneity"]</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23"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CON:Walking</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9</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High</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23"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CON:Yoga</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6</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Some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Moderate</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["Within-study bias"]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23"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Mix:RT</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2</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Some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Moderate</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["Heterogeneity"]</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23"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Mix:Walking</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Major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["Heterogeneity"]</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111"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AE:Qigong</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High</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111"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AE:TC</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High</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111"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AE:Walking</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High</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111"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Mix:Qigong</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High</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23"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Mix:TC</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Major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["Imprecision"]</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446"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Mix:Yoga</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Some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Some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["Within-study bias","Imprecision"]</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111"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Qigong:RT</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High</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111"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Qigong:TC</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High</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23"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Qigong:Walking</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High</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23"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Qigong:Yoga</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Some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Moderate</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["Imprecision"]</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23"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RT:TC</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Some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Moderate</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["Imprecision"]</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111"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RT:Walking</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High</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23"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RT:Yoga</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Some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Moderate</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["Within-study bias"]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23"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TC:Walking</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Major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["Imprecision"]</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446"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TC:Yoga</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Some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Major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Very low</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["Within-study bias","Imprecision"]</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23" w:hRule="atLeast"/>
        </w:trPr>
        <w:tc>
          <w:tcPr>
            <w:tcW w:w="1418"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Walking:Yoga</w:t>
            </w:r>
          </w:p>
        </w:tc>
        <w:tc>
          <w:tcPr>
            <w:tcW w:w="1134" w:type="dxa"/>
            <w:shd w:val="clear" w:color="auto" w:fill="auto"/>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c>
          <w:tcPr>
            <w:tcW w:w="1553"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Some concerns</w:t>
            </w:r>
          </w:p>
        </w:tc>
        <w:tc>
          <w:tcPr>
            <w:tcW w:w="1271"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Low risk</w:t>
            </w:r>
          </w:p>
        </w:tc>
        <w:tc>
          <w:tcPr>
            <w:tcW w:w="1554"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69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56"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53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No concerns</w:t>
            </w:r>
          </w:p>
        </w:tc>
        <w:tc>
          <w:tcPr>
            <w:tcW w:w="1332"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Moderate</w:t>
            </w:r>
          </w:p>
        </w:tc>
        <w:tc>
          <w:tcPr>
            <w:tcW w:w="2399" w:type="dxa"/>
            <w:shd w:val="clear" w:color="auto" w:fill="auto"/>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["Within-study bias"]</w:t>
            </w:r>
          </w:p>
        </w:tc>
      </w:tr>
    </w:tbl>
    <w:p>
      <w:pPr>
        <w:jc w:val="both"/>
        <w:rPr>
          <w:rFonts w:ascii="Times New Roman" w:hAnsi="Times New Roman" w:cs="Times New Roman"/>
          <w:color w:val="000000" w:themeColor="text1"/>
          <w:sz w:val="20"/>
          <w:szCs w:val="20"/>
          <w:lang w:eastAsia="zh-TW"/>
          <w14:textFill>
            <w14:solidFill>
              <w14:schemeClr w14:val="tx1"/>
            </w14:solidFill>
          </w14:textFill>
        </w:rPr>
      </w:pPr>
    </w:p>
    <w:p>
      <w:pPr>
        <w:jc w:val="both"/>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i/>
          <w:iCs/>
          <w:color w:val="000000" w:themeColor="text1"/>
          <w:sz w:val="20"/>
          <w:szCs w:val="20"/>
          <w:lang w:eastAsia="zh-TW"/>
          <w14:textFill>
            <w14:solidFill>
              <w14:schemeClr w14:val="tx1"/>
            </w14:solidFill>
          </w14:textFill>
        </w:rPr>
        <w:t>AE</w:t>
      </w:r>
      <w:r>
        <w:rPr>
          <w:rFonts w:ascii="Times New Roman" w:hAnsi="Times New Roman" w:cs="Times New Roman"/>
          <w:color w:val="000000" w:themeColor="text1"/>
          <w:sz w:val="20"/>
          <w:szCs w:val="20"/>
          <w:lang w:eastAsia="zh-TW"/>
          <w14:textFill>
            <w14:solidFill>
              <w14:schemeClr w14:val="tx1"/>
            </w14:solidFill>
          </w14:textFill>
        </w:rPr>
        <w:t xml:space="preserve"> A</w:t>
      </w:r>
      <w:r>
        <w:rPr>
          <w:rFonts w:hint="eastAsia" w:ascii="Times New Roman" w:hAnsi="Times New Roman" w:cs="Times New Roman"/>
          <w:color w:val="000000" w:themeColor="text1"/>
          <w:sz w:val="20"/>
          <w:szCs w:val="20"/>
          <w:lang w:eastAsia="zh-TW"/>
          <w14:textFill>
            <w14:solidFill>
              <w14:schemeClr w14:val="tx1"/>
            </w14:solidFill>
          </w14:textFill>
        </w:rPr>
        <w:t>ero</w:t>
      </w:r>
      <w:r>
        <w:rPr>
          <w:rFonts w:ascii="Times New Roman" w:hAnsi="Times New Roman" w:cs="Times New Roman"/>
          <w:color w:val="000000" w:themeColor="text1"/>
          <w:sz w:val="20"/>
          <w:szCs w:val="20"/>
          <w:lang w:eastAsia="zh-TW"/>
          <w14:textFill>
            <w14:solidFill>
              <w14:schemeClr w14:val="tx1"/>
            </w14:solidFill>
          </w14:textFill>
        </w:rPr>
        <w:t xml:space="preserve">bic Exercise, </w:t>
      </w:r>
      <w:r>
        <w:rPr>
          <w:rFonts w:ascii="Times New Roman" w:hAnsi="Times New Roman" w:cs="Times New Roman"/>
          <w:i/>
          <w:iCs/>
          <w:color w:val="000000" w:themeColor="text1"/>
          <w:sz w:val="20"/>
          <w:szCs w:val="20"/>
          <w:lang w:eastAsia="zh-TW"/>
          <w14:textFill>
            <w14:solidFill>
              <w14:schemeClr w14:val="tx1"/>
            </w14:solidFill>
          </w14:textFill>
        </w:rPr>
        <w:t xml:space="preserve">AQE </w:t>
      </w:r>
      <w:r>
        <w:rPr>
          <w:rFonts w:ascii="Times New Roman" w:hAnsi="Times New Roman" w:cs="Times New Roman"/>
          <w:color w:val="000000" w:themeColor="text1"/>
          <w:sz w:val="20"/>
          <w:szCs w:val="20"/>
          <w:lang w:eastAsia="zh-TW"/>
          <w14:textFill>
            <w14:solidFill>
              <w14:schemeClr w14:val="tx1"/>
            </w14:solidFill>
          </w14:textFill>
        </w:rPr>
        <w:t>A</w:t>
      </w:r>
      <w:r>
        <w:rPr>
          <w:rFonts w:hint="eastAsia" w:ascii="Times New Roman" w:hAnsi="Times New Roman" w:cs="Times New Roman"/>
          <w:color w:val="000000" w:themeColor="text1"/>
          <w:sz w:val="20"/>
          <w:szCs w:val="20"/>
          <w:lang w:eastAsia="zh-TW"/>
          <w14:textFill>
            <w14:solidFill>
              <w14:schemeClr w14:val="tx1"/>
            </w14:solidFill>
          </w14:textFill>
        </w:rPr>
        <w:t>qua</w:t>
      </w:r>
      <w:r>
        <w:rPr>
          <w:rFonts w:ascii="Times New Roman" w:hAnsi="Times New Roman" w:cs="Times New Roman"/>
          <w:color w:val="000000" w:themeColor="text1"/>
          <w:sz w:val="20"/>
          <w:szCs w:val="20"/>
          <w:lang w:eastAsia="zh-TW"/>
          <w14:textFill>
            <w14:solidFill>
              <w14:schemeClr w14:val="tx1"/>
            </w14:solidFill>
          </w14:textFill>
        </w:rPr>
        <w:t>tic Exercise,</w:t>
      </w:r>
      <w:r>
        <w:rPr>
          <w:rFonts w:ascii="Times New Roman" w:hAnsi="Times New Roman" w:cs="Times New Roman"/>
          <w:i/>
          <w:iCs/>
          <w:color w:val="000000" w:themeColor="text1"/>
          <w:sz w:val="20"/>
          <w:szCs w:val="20"/>
          <w:lang w:eastAsia="zh-TW"/>
          <w14:textFill>
            <w14:solidFill>
              <w14:schemeClr w14:val="tx1"/>
            </w14:solidFill>
          </w14:textFill>
        </w:rPr>
        <w:t xml:space="preserve"> BGT</w:t>
      </w:r>
      <w:r>
        <w:rPr>
          <w:rFonts w:ascii="Times New Roman" w:hAnsi="Times New Roman" w:cs="Times New Roman"/>
          <w:color w:val="000000" w:themeColor="text1"/>
          <w:sz w:val="20"/>
          <w:szCs w:val="20"/>
          <w:lang w:eastAsia="zh-TW"/>
          <w14:textFill>
            <w14:solidFill>
              <w14:schemeClr w14:val="tx1"/>
            </w14:solidFill>
          </w14:textFill>
        </w:rPr>
        <w:t xml:space="preserve"> Balance and Gait Training, </w:t>
      </w:r>
      <w:r>
        <w:rPr>
          <w:rFonts w:ascii="Times New Roman" w:hAnsi="Times New Roman" w:cs="Times New Roman"/>
          <w:i/>
          <w:iCs/>
          <w:color w:val="000000" w:themeColor="text1"/>
          <w:sz w:val="20"/>
          <w:szCs w:val="20"/>
          <w:lang w:eastAsia="zh-TW"/>
          <w14:textFill>
            <w14:solidFill>
              <w14:schemeClr w14:val="tx1"/>
            </w14:solidFill>
          </w14:textFill>
        </w:rPr>
        <w:t>BGT_ECA</w:t>
      </w:r>
      <w:r>
        <w:rPr>
          <w:rFonts w:ascii="Times New Roman" w:hAnsi="Times New Roman" w:cs="Times New Roman"/>
          <w:color w:val="000000" w:themeColor="text1"/>
          <w:sz w:val="20"/>
          <w:szCs w:val="20"/>
          <w:lang w:eastAsia="zh-TW"/>
          <w14:textFill>
            <w14:solidFill>
              <w14:schemeClr w14:val="tx1"/>
            </w14:solidFill>
          </w14:textFill>
        </w:rPr>
        <w:t xml:space="preserve"> Balance and Gait Training with External Cue or Attention,</w:t>
      </w:r>
      <w:r>
        <w:rPr>
          <w:rFonts w:ascii="Times New Roman" w:hAnsi="Times New Roman" w:cs="Times New Roman"/>
          <w:i/>
          <w:iCs/>
          <w:color w:val="000000" w:themeColor="text1"/>
          <w:sz w:val="20"/>
          <w:szCs w:val="20"/>
          <w:lang w:eastAsia="zh-TW"/>
          <w14:textFill>
            <w14:solidFill>
              <w14:schemeClr w14:val="tx1"/>
            </w14:solidFill>
          </w14:textFill>
        </w:rPr>
        <w:t xml:space="preserve"> BGT_ICA</w:t>
      </w:r>
      <w:r>
        <w:rPr>
          <w:rFonts w:ascii="Times New Roman" w:hAnsi="Times New Roman" w:cs="Times New Roman"/>
          <w:color w:val="000000" w:themeColor="text1"/>
          <w:sz w:val="20"/>
          <w:szCs w:val="20"/>
          <w:lang w:eastAsia="zh-TW"/>
          <w14:textFill>
            <w14:solidFill>
              <w14:schemeClr w14:val="tx1"/>
            </w14:solidFill>
          </w14:textFill>
        </w:rPr>
        <w:t xml:space="preserve"> Balance and Gait Training with Internal Cue or Attention, </w:t>
      </w:r>
      <w:r>
        <w:rPr>
          <w:rFonts w:ascii="Times New Roman" w:hAnsi="Times New Roman" w:cs="Times New Roman"/>
          <w:i/>
          <w:iCs/>
          <w:color w:val="000000" w:themeColor="text1"/>
          <w:sz w:val="20"/>
          <w:szCs w:val="20"/>
          <w:lang w:eastAsia="zh-TW"/>
          <w14:textFill>
            <w14:solidFill>
              <w14:schemeClr w14:val="tx1"/>
            </w14:solidFill>
          </w14:textFill>
        </w:rPr>
        <w:t>BWS_TT</w:t>
      </w:r>
      <w:r>
        <w:rPr>
          <w:rFonts w:ascii="Times New Roman" w:hAnsi="Times New Roman" w:cs="Times New Roman"/>
          <w:color w:val="000000" w:themeColor="text1"/>
          <w:sz w:val="20"/>
          <w:szCs w:val="20"/>
          <w:lang w:eastAsia="zh-TW"/>
          <w14:textFill>
            <w14:solidFill>
              <w14:schemeClr w14:val="tx1"/>
            </w14:solidFill>
          </w14:textFill>
        </w:rPr>
        <w:t xml:space="preserve"> Body Weight Support Treadmill Training, </w:t>
      </w:r>
      <w:r>
        <w:rPr>
          <w:rFonts w:ascii="Times New Roman" w:hAnsi="Times New Roman" w:cs="Times New Roman"/>
          <w:i/>
          <w:iCs/>
          <w:color w:val="000000" w:themeColor="text1"/>
          <w:sz w:val="20"/>
          <w:szCs w:val="20"/>
          <w:lang w:eastAsia="zh-TW"/>
          <w14:textFill>
            <w14:solidFill>
              <w14:schemeClr w14:val="tx1"/>
            </w14:solidFill>
          </w14:textFill>
        </w:rPr>
        <w:t>CON</w:t>
      </w:r>
      <w:r>
        <w:rPr>
          <w:rFonts w:ascii="Times New Roman" w:hAnsi="Times New Roman" w:cs="Times New Roman"/>
          <w:color w:val="000000" w:themeColor="text1"/>
          <w:sz w:val="20"/>
          <w:szCs w:val="20"/>
          <w:lang w:eastAsia="zh-TW"/>
          <w14:textFill>
            <w14:solidFill>
              <w14:schemeClr w14:val="tx1"/>
            </w14:solidFill>
          </w14:textFill>
        </w:rPr>
        <w:t xml:space="preserve"> Control group, </w:t>
      </w:r>
      <w:r>
        <w:rPr>
          <w:rFonts w:ascii="Times New Roman" w:hAnsi="Times New Roman" w:cs="Times New Roman"/>
          <w:i/>
          <w:iCs/>
          <w:color w:val="000000" w:themeColor="text1"/>
          <w:sz w:val="20"/>
          <w:szCs w:val="20"/>
          <w:lang w:eastAsia="zh-TW"/>
          <w14:textFill>
            <w14:solidFill>
              <w14:schemeClr w14:val="tx1"/>
            </w14:solidFill>
          </w14:textFill>
        </w:rPr>
        <w:t>CPP</w:t>
      </w:r>
      <w:r>
        <w:rPr>
          <w:rFonts w:ascii="Times New Roman" w:hAnsi="Times New Roman" w:cs="Times New Roman"/>
          <w:color w:val="000000" w:themeColor="text1"/>
          <w:sz w:val="20"/>
          <w:szCs w:val="20"/>
          <w:lang w:eastAsia="zh-TW"/>
          <w14:textFill>
            <w14:solidFill>
              <w14:schemeClr w14:val="tx1"/>
            </w14:solidFill>
          </w14:textFill>
        </w:rPr>
        <w:t xml:space="preserve"> Classic Physiotherapy Program, </w:t>
      </w:r>
      <w:r>
        <w:rPr>
          <w:rFonts w:ascii="Times New Roman" w:hAnsi="Times New Roman" w:cs="Times New Roman"/>
          <w:i/>
          <w:iCs/>
          <w:color w:val="000000" w:themeColor="text1"/>
          <w:sz w:val="20"/>
          <w:szCs w:val="20"/>
          <w:lang w:eastAsia="zh-TW"/>
          <w14:textFill>
            <w14:solidFill>
              <w14:schemeClr w14:val="tx1"/>
            </w14:solidFill>
          </w14:textFill>
        </w:rPr>
        <w:t>DT_BGT</w:t>
      </w:r>
      <w:r>
        <w:rPr>
          <w:rFonts w:ascii="Times New Roman" w:hAnsi="Times New Roman" w:cs="Times New Roman"/>
          <w:color w:val="000000" w:themeColor="text1"/>
          <w:sz w:val="20"/>
          <w:szCs w:val="20"/>
          <w:lang w:eastAsia="zh-TW"/>
          <w14:textFill>
            <w14:solidFill>
              <w14:schemeClr w14:val="tx1"/>
            </w14:solidFill>
          </w14:textFill>
        </w:rPr>
        <w:t xml:space="preserve"> Dual Task Balance and Gait Training, </w:t>
      </w:r>
      <w:r>
        <w:rPr>
          <w:rFonts w:ascii="Times New Roman" w:hAnsi="Times New Roman" w:cs="Times New Roman"/>
          <w:i/>
          <w:iCs/>
          <w:color w:val="000000" w:themeColor="text1"/>
          <w:sz w:val="20"/>
          <w:szCs w:val="20"/>
          <w:lang w:eastAsia="zh-TW"/>
          <w14:textFill>
            <w14:solidFill>
              <w14:schemeClr w14:val="tx1"/>
            </w14:solidFill>
          </w14:textFill>
        </w:rPr>
        <w:t>Mul_C</w:t>
      </w:r>
      <w:r>
        <w:rPr>
          <w:rFonts w:ascii="Times New Roman" w:hAnsi="Times New Roman" w:cs="Times New Roman"/>
          <w:color w:val="000000" w:themeColor="text1"/>
          <w:sz w:val="20"/>
          <w:szCs w:val="20"/>
          <w:lang w:eastAsia="zh-TW"/>
          <w14:textFill>
            <w14:solidFill>
              <w14:schemeClr w14:val="tx1"/>
            </w14:solidFill>
          </w14:textFill>
        </w:rPr>
        <w:t xml:space="preserve"> </w:t>
      </w:r>
      <w:r>
        <w:rPr>
          <w:rFonts w:hint="eastAsia" w:ascii="Times New Roman" w:hAnsi="Times New Roman" w:cs="Times New Roman"/>
          <w:color w:val="000000" w:themeColor="text1"/>
          <w:sz w:val="20"/>
          <w:szCs w:val="20"/>
          <w:lang w:eastAsia="zh-TW"/>
          <w14:textFill>
            <w14:solidFill>
              <w14:schemeClr w14:val="tx1"/>
            </w14:solidFill>
          </w14:textFill>
        </w:rPr>
        <w:t>M</w:t>
      </w:r>
      <w:r>
        <w:rPr>
          <w:rFonts w:ascii="Times New Roman" w:hAnsi="Times New Roman" w:cs="Times New Roman"/>
          <w:color w:val="000000" w:themeColor="text1"/>
          <w:sz w:val="20"/>
          <w:szCs w:val="20"/>
          <w:lang w:eastAsia="zh-TW"/>
          <w14:textFill>
            <w14:solidFill>
              <w14:schemeClr w14:val="tx1"/>
            </w14:solidFill>
          </w14:textFill>
        </w:rPr>
        <w:t xml:space="preserve">ulticomponent Exercise Program, </w:t>
      </w:r>
      <w:r>
        <w:rPr>
          <w:rFonts w:ascii="Times New Roman" w:hAnsi="Times New Roman" w:cs="Times New Roman"/>
          <w:i/>
          <w:iCs/>
          <w:color w:val="000000" w:themeColor="text1"/>
          <w:sz w:val="20"/>
          <w:szCs w:val="20"/>
          <w:lang w:eastAsia="zh-TW"/>
          <w14:textFill>
            <w14:solidFill>
              <w14:schemeClr w14:val="tx1"/>
            </w14:solidFill>
          </w14:textFill>
        </w:rPr>
        <w:t>Mul_D</w:t>
      </w:r>
      <w:r>
        <w:rPr>
          <w:rFonts w:ascii="Times New Roman" w:hAnsi="Times New Roman" w:cs="Times New Roman"/>
          <w:color w:val="000000" w:themeColor="text1"/>
          <w:sz w:val="20"/>
          <w:szCs w:val="20"/>
          <w:lang w:eastAsia="zh-TW"/>
          <w14:textFill>
            <w14:solidFill>
              <w14:schemeClr w14:val="tx1"/>
            </w14:solidFill>
          </w14:textFill>
        </w:rPr>
        <w:t xml:space="preserve"> Multidisciplinary Exercise Program, </w:t>
      </w:r>
      <w:r>
        <w:rPr>
          <w:rFonts w:ascii="Times New Roman" w:hAnsi="Times New Roman" w:cs="Times New Roman"/>
          <w:i/>
          <w:iCs/>
          <w:color w:val="000000" w:themeColor="text1"/>
          <w:sz w:val="20"/>
          <w:szCs w:val="20"/>
          <w:lang w:eastAsia="zh-TW"/>
          <w14:textFill>
            <w14:solidFill>
              <w14:schemeClr w14:val="tx1"/>
            </w14:solidFill>
          </w14:textFill>
        </w:rPr>
        <w:t>NW</w:t>
      </w:r>
      <w:r>
        <w:rPr>
          <w:rFonts w:ascii="Times New Roman" w:hAnsi="Times New Roman" w:cs="Times New Roman"/>
          <w:color w:val="000000" w:themeColor="text1"/>
          <w:sz w:val="20"/>
          <w:szCs w:val="20"/>
          <w:lang w:eastAsia="zh-TW"/>
          <w14:textFill>
            <w14:solidFill>
              <w14:schemeClr w14:val="tx1"/>
            </w14:solidFill>
          </w14:textFill>
        </w:rPr>
        <w:t xml:space="preserve"> Nordic Walking,</w:t>
      </w:r>
      <w:r>
        <w:rPr>
          <w:rFonts w:ascii="Times New Roman" w:hAnsi="Times New Roman" w:cs="Times New Roman"/>
          <w:i/>
          <w:iCs/>
          <w:color w:val="000000" w:themeColor="text1"/>
          <w:sz w:val="20"/>
          <w:szCs w:val="20"/>
          <w:lang w:eastAsia="zh-TW"/>
          <w14:textFill>
            <w14:solidFill>
              <w14:schemeClr w14:val="tx1"/>
            </w14:solidFill>
          </w14:textFill>
        </w:rPr>
        <w:t xml:space="preserve"> PT </w:t>
      </w:r>
      <w:r>
        <w:rPr>
          <w:rFonts w:ascii="Times New Roman" w:hAnsi="Times New Roman" w:cs="Times New Roman"/>
          <w:color w:val="000000" w:themeColor="text1"/>
          <w:sz w:val="20"/>
          <w:szCs w:val="20"/>
          <w:lang w:eastAsia="zh-TW"/>
          <w14:textFill>
            <w14:solidFill>
              <w14:schemeClr w14:val="tx1"/>
            </w14:solidFill>
          </w14:textFill>
        </w:rPr>
        <w:t>Power Training,</w:t>
      </w:r>
      <w:r>
        <w:rPr>
          <w:rFonts w:ascii="Times New Roman" w:hAnsi="Times New Roman" w:cs="Times New Roman"/>
          <w:i/>
          <w:iCs/>
          <w:color w:val="000000" w:themeColor="text1"/>
          <w:sz w:val="20"/>
          <w:szCs w:val="20"/>
          <w:lang w:eastAsia="zh-TW"/>
          <w14:textFill>
            <w14:solidFill>
              <w14:schemeClr w14:val="tx1"/>
            </w14:solidFill>
          </w14:textFill>
        </w:rPr>
        <w:t xml:space="preserve"> RA_GT </w:t>
      </w:r>
      <w:r>
        <w:rPr>
          <w:rFonts w:ascii="Times New Roman" w:hAnsi="Times New Roman" w:cs="Times New Roman"/>
          <w:color w:val="000000" w:themeColor="text1"/>
          <w:sz w:val="20"/>
          <w:szCs w:val="20"/>
          <w:lang w:eastAsia="zh-TW"/>
          <w14:textFill>
            <w14:solidFill>
              <w14:schemeClr w14:val="tx1"/>
            </w14:solidFill>
          </w14:textFill>
        </w:rPr>
        <w:t xml:space="preserve">Robotic Assisted Gait Training, </w:t>
      </w:r>
      <w:r>
        <w:rPr>
          <w:rFonts w:ascii="Times New Roman" w:hAnsi="Times New Roman" w:cs="Times New Roman"/>
          <w:i/>
          <w:iCs/>
          <w:color w:val="000000" w:themeColor="text1"/>
          <w:sz w:val="20"/>
          <w:szCs w:val="20"/>
          <w:lang w:eastAsia="zh-TW"/>
          <w14:textFill>
            <w14:solidFill>
              <w14:schemeClr w14:val="tx1"/>
            </w14:solidFill>
          </w14:textFill>
        </w:rPr>
        <w:t>RT</w:t>
      </w:r>
      <w:r>
        <w:rPr>
          <w:rFonts w:ascii="Times New Roman" w:hAnsi="Times New Roman" w:cs="Times New Roman"/>
          <w:color w:val="000000" w:themeColor="text1"/>
          <w:sz w:val="20"/>
          <w:szCs w:val="20"/>
          <w:lang w:eastAsia="zh-TW"/>
          <w14:textFill>
            <w14:solidFill>
              <w14:schemeClr w14:val="tx1"/>
            </w14:solidFill>
          </w14:textFill>
        </w:rPr>
        <w:t xml:space="preserve"> Resistance Training,</w:t>
      </w:r>
      <w:r>
        <w:rPr>
          <w:rFonts w:ascii="Times New Roman" w:hAnsi="Times New Roman" w:cs="Times New Roman"/>
          <w:i/>
          <w:iCs/>
          <w:color w:val="000000" w:themeColor="text1"/>
          <w:sz w:val="20"/>
          <w:szCs w:val="20"/>
          <w:lang w:eastAsia="zh-TW"/>
          <w14:textFill>
            <w14:solidFill>
              <w14:schemeClr w14:val="tx1"/>
            </w14:solidFill>
          </w14:textFill>
        </w:rPr>
        <w:t xml:space="preserve"> TC</w:t>
      </w:r>
      <w:r>
        <w:rPr>
          <w:rFonts w:ascii="Times New Roman" w:hAnsi="Times New Roman" w:cs="Times New Roman"/>
          <w:color w:val="000000" w:themeColor="text1"/>
          <w:sz w:val="20"/>
          <w:szCs w:val="20"/>
          <w:lang w:eastAsia="zh-TW"/>
          <w14:textFill>
            <w14:solidFill>
              <w14:schemeClr w14:val="tx1"/>
            </w14:solidFill>
          </w14:textFill>
        </w:rPr>
        <w:t xml:space="preserve"> T</w:t>
      </w:r>
      <w:r>
        <w:rPr>
          <w:rFonts w:hint="eastAsia" w:ascii="Times New Roman" w:hAnsi="Times New Roman" w:cs="Times New Roman"/>
          <w:color w:val="000000" w:themeColor="text1"/>
          <w:sz w:val="20"/>
          <w:szCs w:val="20"/>
          <w:lang w:eastAsia="zh-TW"/>
          <w14:textFill>
            <w14:solidFill>
              <w14:schemeClr w14:val="tx1"/>
            </w14:solidFill>
          </w14:textFill>
        </w:rPr>
        <w:t>a</w:t>
      </w:r>
      <w:r>
        <w:rPr>
          <w:rFonts w:ascii="Times New Roman" w:hAnsi="Times New Roman" w:cs="Times New Roman"/>
          <w:color w:val="000000" w:themeColor="text1"/>
          <w:sz w:val="20"/>
          <w:szCs w:val="20"/>
          <w:lang w:eastAsia="zh-TW"/>
          <w14:textFill>
            <w14:solidFill>
              <w14:schemeClr w14:val="tx1"/>
            </w14:solidFill>
          </w14:textFill>
        </w:rPr>
        <w:t>i Chi,</w:t>
      </w:r>
      <w:r>
        <w:rPr>
          <w:rFonts w:ascii="Times New Roman" w:hAnsi="Times New Roman" w:cs="Times New Roman"/>
          <w:i/>
          <w:iCs/>
          <w:color w:val="000000" w:themeColor="text1"/>
          <w:sz w:val="20"/>
          <w:szCs w:val="20"/>
          <w:lang w:eastAsia="zh-TW"/>
          <w14:textFill>
            <w14:solidFill>
              <w14:schemeClr w14:val="tx1"/>
            </w14:solidFill>
          </w14:textFill>
        </w:rPr>
        <w:t xml:space="preserve"> TT </w:t>
      </w:r>
      <w:r>
        <w:rPr>
          <w:rFonts w:ascii="Times New Roman" w:hAnsi="Times New Roman" w:cs="Times New Roman"/>
          <w:color w:val="000000" w:themeColor="text1"/>
          <w:sz w:val="20"/>
          <w:szCs w:val="20"/>
          <w:lang w:eastAsia="zh-TW"/>
          <w14:textFill>
            <w14:solidFill>
              <w14:schemeClr w14:val="tx1"/>
            </w14:solidFill>
          </w14:textFill>
        </w:rPr>
        <w:t>Treadmill Training,</w:t>
      </w:r>
      <w:r>
        <w:rPr>
          <w:rFonts w:ascii="Times New Roman" w:hAnsi="Times New Roman" w:cs="Times New Roman"/>
          <w:i/>
          <w:iCs/>
          <w:color w:val="000000" w:themeColor="text1"/>
          <w:sz w:val="20"/>
          <w:szCs w:val="20"/>
          <w:lang w:eastAsia="zh-TW"/>
          <w14:textFill>
            <w14:solidFill>
              <w14:schemeClr w14:val="tx1"/>
            </w14:solidFill>
          </w14:textFill>
        </w:rPr>
        <w:t xml:space="preserve"> VR</w:t>
      </w:r>
      <w:r>
        <w:rPr>
          <w:rFonts w:ascii="Times New Roman" w:hAnsi="Times New Roman" w:cs="Times New Roman"/>
          <w:color w:val="000000" w:themeColor="text1"/>
          <w:sz w:val="20"/>
          <w:szCs w:val="20"/>
          <w:lang w:eastAsia="zh-TW"/>
          <w14:textFill>
            <w14:solidFill>
              <w14:schemeClr w14:val="tx1"/>
            </w14:solidFill>
          </w14:textFill>
        </w:rPr>
        <w:t xml:space="preserve"> Virtual Reality, </w:t>
      </w:r>
      <w:r>
        <w:rPr>
          <w:rFonts w:ascii="Times New Roman" w:hAnsi="Times New Roman" w:cs="Times New Roman"/>
          <w:i/>
          <w:iCs/>
          <w:color w:val="000000" w:themeColor="text1"/>
          <w:sz w:val="20"/>
          <w:szCs w:val="20"/>
          <w:lang w:eastAsia="zh-TW"/>
          <w14:textFill>
            <w14:solidFill>
              <w14:schemeClr w14:val="tx1"/>
            </w14:solidFill>
          </w14:textFill>
        </w:rPr>
        <w:t xml:space="preserve">WBV </w:t>
      </w:r>
      <w:r>
        <w:rPr>
          <w:rFonts w:ascii="Times New Roman" w:hAnsi="Times New Roman" w:cs="Times New Roman"/>
          <w:color w:val="000000" w:themeColor="text1"/>
          <w:sz w:val="20"/>
          <w:szCs w:val="20"/>
          <w:lang w:eastAsia="zh-TW"/>
          <w14:textFill>
            <w14:solidFill>
              <w14:schemeClr w14:val="tx1"/>
            </w14:solidFill>
          </w14:textFill>
        </w:rPr>
        <w:t>Whole Body Vibration.</w:t>
      </w:r>
      <w:bookmarkEnd w:id="77"/>
      <w:bookmarkEnd w:id="78"/>
    </w:p>
    <w:p>
      <w:pPr>
        <w:rPr>
          <w:lang w:eastAsia="zh-TW"/>
        </w:rPr>
        <w:sectPr>
          <w:pgSz w:w="16838" w:h="11906" w:orient="landscape"/>
          <w:pgMar w:top="1800" w:right="1440" w:bottom="1800" w:left="1440" w:header="851" w:footer="992" w:gutter="0"/>
          <w:cols w:space="425" w:num="1"/>
          <w:docGrid w:type="lines" w:linePitch="326" w:charSpace="0"/>
        </w:sectPr>
      </w:pPr>
    </w:p>
    <w:p>
      <w:pPr>
        <w:pStyle w:val="20"/>
      </w:pPr>
      <w:bookmarkStart w:id="96" w:name="_Toc143793389"/>
      <w:r>
        <w:rPr>
          <w:rStyle w:val="29"/>
          <w:rFonts w:ascii="Times New Roman" w:hAnsi="Times New Roman" w:eastAsia="宋体" w:cs="Times New Roman"/>
          <w:b/>
          <w:bCs/>
          <w:color w:val="000000" w:themeColor="text1"/>
          <w:szCs w:val="20"/>
          <w14:textFill>
            <w14:solidFill>
              <w14:schemeClr w14:val="tx1"/>
            </w14:solidFill>
          </w14:textFill>
        </w:rPr>
        <w:t xml:space="preserve">Supplementary 8: </w:t>
      </w:r>
      <w:r>
        <w:t xml:space="preserve">Assessment of Connectivity, </w:t>
      </w:r>
      <w:bookmarkStart w:id="97" w:name="OLE_LINK24"/>
      <w:bookmarkStart w:id="98" w:name="OLE_LINK23"/>
      <w:r>
        <w:t>Consistency</w:t>
      </w:r>
      <w:bookmarkEnd w:id="97"/>
      <w:bookmarkEnd w:id="98"/>
      <w:r>
        <w:t xml:space="preserve"> and Transitivity in Network Meta Dose-Response Analysis</w:t>
      </w:r>
      <w:bookmarkEnd w:id="96"/>
    </w:p>
    <w:p>
      <w:pPr>
        <w:rPr>
          <w:rFonts w:ascii="Times New Roman" w:hAnsi="Times New Roman" w:cs="Times New Roman"/>
          <w:b/>
          <w:bCs/>
          <w:i/>
          <w:iCs/>
          <w:sz w:val="20"/>
          <w:szCs w:val="20"/>
        </w:rPr>
      </w:pPr>
      <w:r>
        <w:rPr>
          <w:rFonts w:ascii="Times New Roman" w:hAnsi="Times New Roman" w:cs="Times New Roman"/>
          <w:b/>
          <w:bCs/>
          <w:i/>
          <w:iCs/>
          <w:sz w:val="20"/>
          <w:szCs w:val="20"/>
        </w:rPr>
        <w:t>Connectivity</w:t>
      </w:r>
    </w:p>
    <w:p>
      <w:pPr>
        <w:jc w:val="both"/>
        <w:rPr>
          <w:rFonts w:ascii="Times New Roman" w:hAnsi="Times New Roman" w:cs="Times New Roman"/>
          <w:sz w:val="20"/>
          <w:szCs w:val="20"/>
        </w:rPr>
      </w:pPr>
      <w:bookmarkStart w:id="99" w:name="OLE_LINK194"/>
      <w:r>
        <w:rPr>
          <w:rFonts w:ascii="Times New Roman" w:hAnsi="Times New Roman" w:cs="Times New Roman"/>
          <w:sz w:val="20"/>
          <w:szCs w:val="20"/>
        </w:rPr>
        <w:t xml:space="preserve">Connectivity </w:t>
      </w:r>
      <w:bookmarkStart w:id="100" w:name="OLE_LINK138"/>
      <w:bookmarkStart w:id="101" w:name="OLE_LINK137"/>
      <w:r>
        <w:rPr>
          <w:rFonts w:ascii="Times New Roman" w:hAnsi="Times New Roman" w:cs="Times New Roman"/>
          <w:sz w:val="20"/>
          <w:szCs w:val="20"/>
        </w:rPr>
        <w:t xml:space="preserve">is a key assumption in network meta-dose analysis, and evidence of unconnectedness may lead to low statistical power and misleading results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&lt;EndNote&gt;&lt;Cite&gt;&lt;Author&gt;Ter Veer&lt;/Author&gt;&lt;Year&gt;2019&lt;/Year&gt;&lt;RecNum&gt;1786&lt;/RecNum&gt;&lt;DisplayText&gt;(Ter Veer, van Oijen, &amp;amp; van Laarhoven, 2019)&lt;/DisplayText&gt;&lt;record&gt;&lt;rec-number&gt;1786&lt;/rec-number&gt;&lt;foreign-keys&gt;&lt;key app="EN" db-id="s0v5d00tl9202nez50tx29zjvws5drzxsftt" timestamp="1674624195"&gt;1786&lt;/key&gt;&lt;/foreign-keys&gt;&lt;ref-type name="Journal Article"&gt;17&lt;/ref-type&gt;&lt;contributors&gt;&lt;authors&gt;&lt;author&gt;Ter Veer, Emil&lt;/author&gt;&lt;author&gt;van Oijen, Martijn G. H.&lt;/author&gt;&lt;author&gt;van Laarhoven, Hanneke W. M.&lt;/author&gt;&lt;/authors&gt;&lt;/contributors&gt;&lt;auth-address&gt;Department of Medical Oncology, Cancer Centre Amsterdam, Amsterdam UMC, University of Amsterdam, Amsterdam, Netherlands.&lt;/auth-address&gt;&lt;titles&gt;&lt;title&gt;The Use of (Network) Meta-Analysis in Clinical Oncology&lt;/title&gt;&lt;secondary-title&gt;Frontiers In Oncology&lt;/secondary-title&gt;&lt;alt-title&gt;Front Oncol&lt;/alt-title&gt;&lt;/titles&gt;&lt;periodical&gt;&lt;full-title&gt;Frontiers in Oncology&lt;/full-title&gt;&lt;abbr-1&gt;Front. Oncol.&lt;/abbr-1&gt;&lt;abbr-2&gt;Front Oncol&lt;/abbr-2&gt;&lt;/periodical&gt;&lt;alt-periodical&gt;&lt;full-title&gt;Frontiers in Oncology&lt;/full-title&gt;&lt;abbr-1&gt;Front. Oncol.&lt;/abbr-1&gt;&lt;abbr-2&gt;Front Oncol&lt;/abbr-2&gt;&lt;/alt-periodical&gt;&lt;pages&gt;822&lt;/pages&gt;&lt;volume&gt;9&lt;/volume&gt;&lt;dates&gt;&lt;year&gt;2019&lt;/year&gt;&lt;/dates&gt;&lt;isbn&gt;2234-943X&lt;/isbn&gt;&lt;accession-num&gt;31508373&lt;/accession-num&gt;&lt;label&gt;5.738&lt;/label&gt;&lt;urls&gt;&lt;related-urls&gt;&lt;url&gt;https://pubmed.ncbi.nlm.nih.gov/31508373&lt;/url&gt;&lt;/related-urls&gt;&lt;/urls&gt;&lt;electronic-resource-num&gt;10.3389/fonc.2019.00822&lt;/electronic-resource-num&gt;&lt;remote-database-name&gt;PubMed&lt;/remote-database-name&gt;&lt;language&gt;eng&lt;/language&gt;&lt;/record&gt;&lt;/Cite&gt;&lt;/EndNote&gt;</w:instrText>
      </w:r>
      <w:r>
        <w:rPr>
          <w:rFonts w:ascii="Times New Roman" w:hAnsi="Times New Roman" w:cs="Times New Roman"/>
          <w:sz w:val="20"/>
          <w:szCs w:val="20"/>
        </w:rPr>
        <w:fldChar w:fldCharType="separate"/>
      </w:r>
      <w:r>
        <w:rPr>
          <w:rFonts w:ascii="Times New Roman" w:hAnsi="Times New Roman" w:cs="Times New Roman"/>
          <w:sz w:val="20"/>
          <w:szCs w:val="20"/>
        </w:rPr>
        <w:t>(Ter Veer, van Oijen, &amp; van Laarhoven, 2019)</w:t>
      </w:r>
      <w:r>
        <w:rPr>
          <w:rFonts w:ascii="Times New Roman" w:hAnsi="Times New Roman" w:cs="Times New Roman"/>
          <w:sz w:val="20"/>
          <w:szCs w:val="20"/>
        </w:rPr>
        <w:fldChar w:fldCharType="end"/>
      </w:r>
      <w:r>
        <w:rPr>
          <w:rFonts w:ascii="Times New Roman" w:hAnsi="Times New Roman" w:cs="Times New Roman"/>
          <w:sz w:val="20"/>
          <w:szCs w:val="20"/>
        </w:rPr>
        <w:t>.</w:t>
      </w:r>
      <w:bookmarkEnd w:id="100"/>
      <w:bookmarkEnd w:id="101"/>
      <w:r>
        <w:rPr>
          <w:rFonts w:ascii="Times New Roman" w:hAnsi="Times New Roman" w:cs="Times New Roman"/>
          <w:sz w:val="20"/>
          <w:szCs w:val="20"/>
        </w:rPr>
        <w:t xml:space="preserve"> Our results show that there is no phenomenon of poor connectivity</w:t>
      </w:r>
      <w:bookmarkEnd w:id="99"/>
      <w:r>
        <w:rPr>
          <w:rFonts w:ascii="Times New Roman" w:hAnsi="Times New Roman" w:cs="Times New Roman"/>
          <w:sz w:val="20"/>
          <w:szCs w:val="20"/>
        </w:rPr>
        <w:t xml:space="preserve"> (Figures 8.1, 2).</w:t>
      </w:r>
    </w:p>
    <w:p>
      <w:pPr>
        <w:jc w:val="center"/>
        <w:rPr>
          <w:rStyle w:val="29"/>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cs="Times New Roman"/>
          <w:b/>
          <w:bCs/>
          <w:color w:val="000000" w:themeColor="text1"/>
          <w:kern w:val="44"/>
          <w14:textFill>
            <w14:solidFill>
              <w14:schemeClr w14:val="tx1"/>
            </w14:solidFill>
          </w14:textFill>
        </w:rPr>
        <w:drawing>
          <wp:inline distT="0" distB="0" distL="0" distR="0">
            <wp:extent cx="5610860" cy="4354830"/>
            <wp:effectExtent l="0" t="0" r="254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8">
                      <a:extLst>
                        <a:ext uri="{28A0092B-C50C-407E-A947-70E740481C1C}">
                          <a14:useLocalDpi xmlns:a14="http://schemas.microsoft.com/office/drawing/2010/main" val="0"/>
                        </a:ext>
                      </a:extLst>
                    </a:blip>
                    <a:srcRect l="11601" t="11261" r="22264" b="11737"/>
                    <a:stretch>
                      <a:fillRect/>
                    </a:stretch>
                  </pic:blipFill>
                  <pic:spPr>
                    <a:xfrm>
                      <a:off x="0" y="0"/>
                      <a:ext cx="5761686" cy="4472339"/>
                    </a:xfrm>
                    <a:prstGeom prst="rect">
                      <a:avLst/>
                    </a:prstGeom>
                    <a:ln>
                      <a:noFill/>
                    </a:ln>
                  </pic:spPr>
                </pic:pic>
              </a:graphicData>
            </a:graphic>
          </wp:inline>
        </w:drawing>
      </w:r>
    </w:p>
    <w:p>
      <w:pPr>
        <w:jc w:val="both"/>
        <w:rPr>
          <w:rFonts w:ascii="Times New Roman" w:hAnsi="Times New Roman" w:cs="Times New Roman"/>
          <w:color w:val="000000" w:themeColor="text1"/>
          <w:sz w:val="20"/>
          <w:szCs w:val="20"/>
          <w:lang w:eastAsia="zh-TW"/>
          <w14:textFill>
            <w14:solidFill>
              <w14:schemeClr w14:val="tx1"/>
            </w14:solidFill>
          </w14:textFill>
        </w:rPr>
      </w:pPr>
      <w:r>
        <w:rPr>
          <w:rFonts w:ascii="Times New Roman" w:hAnsi="Times New Roman" w:cs="Times New Roman"/>
          <w:b/>
          <w:sz w:val="20"/>
          <w:szCs w:val="20"/>
        </w:rPr>
        <w:t>Figure 8.1</w:t>
      </w:r>
      <w:r>
        <w:rPr>
          <w:rFonts w:ascii="Times New Roman" w:hAnsi="Times New Roman" w:cs="Times New Roman"/>
          <w:sz w:val="20"/>
          <w:szCs w:val="20"/>
        </w:rPr>
        <w:t>. Treatment-level network. The first value indicates the specific intervention and the second one is the corresponding dose of that intervention.</w:t>
      </w:r>
      <w:r>
        <w:rPr>
          <w:rFonts w:ascii="Times New Roman" w:hAnsi="Times New Roman" w:cs="Times New Roman"/>
          <w:i/>
          <w:iCs/>
          <w:color w:val="000000" w:themeColor="text1"/>
          <w:sz w:val="20"/>
          <w:szCs w:val="20"/>
          <w:lang w:eastAsia="zh-TW"/>
          <w14:textFill>
            <w14:solidFill>
              <w14:schemeClr w14:val="tx1"/>
            </w14:solidFill>
          </w14:textFill>
        </w:rPr>
        <w:t xml:space="preserve"> AE</w:t>
      </w:r>
      <w:r>
        <w:rPr>
          <w:rFonts w:ascii="Times New Roman" w:hAnsi="Times New Roman" w:cs="Times New Roman"/>
          <w:color w:val="000000" w:themeColor="text1"/>
          <w:sz w:val="20"/>
          <w:szCs w:val="20"/>
          <w:lang w:eastAsia="zh-TW"/>
          <w14:textFill>
            <w14:solidFill>
              <w14:schemeClr w14:val="tx1"/>
            </w14:solidFill>
          </w14:textFill>
        </w:rPr>
        <w:t xml:space="preserve"> A</w:t>
      </w:r>
      <w:r>
        <w:rPr>
          <w:rFonts w:hint="eastAsia" w:ascii="Times New Roman" w:hAnsi="Times New Roman" w:cs="Times New Roman"/>
          <w:color w:val="000000" w:themeColor="text1"/>
          <w:sz w:val="20"/>
          <w:szCs w:val="20"/>
          <w:lang w:eastAsia="zh-TW"/>
          <w14:textFill>
            <w14:solidFill>
              <w14:schemeClr w14:val="tx1"/>
            </w14:solidFill>
          </w14:textFill>
        </w:rPr>
        <w:t>ero</w:t>
      </w:r>
      <w:r>
        <w:rPr>
          <w:rFonts w:ascii="Times New Roman" w:hAnsi="Times New Roman" w:cs="Times New Roman"/>
          <w:color w:val="000000" w:themeColor="text1"/>
          <w:sz w:val="20"/>
          <w:szCs w:val="20"/>
          <w:lang w:eastAsia="zh-TW"/>
          <w14:textFill>
            <w14:solidFill>
              <w14:schemeClr w14:val="tx1"/>
            </w14:solidFill>
          </w14:textFill>
        </w:rPr>
        <w:t xml:space="preserve">bic Exercise, </w:t>
      </w:r>
      <w:r>
        <w:rPr>
          <w:rFonts w:ascii="Times New Roman" w:hAnsi="Times New Roman" w:cs="Times New Roman"/>
          <w:i/>
          <w:iCs/>
          <w:color w:val="000000" w:themeColor="text1"/>
          <w:sz w:val="20"/>
          <w:szCs w:val="20"/>
          <w14:textFill>
            <w14:solidFill>
              <w14:schemeClr w14:val="tx1"/>
            </w14:solidFill>
          </w14:textFill>
        </w:rPr>
        <w:t>Mix</w:t>
      </w:r>
      <w:r>
        <w:rPr>
          <w:rFonts w:ascii="Times New Roman" w:hAnsi="Times New Roman" w:cs="Times New Roman"/>
          <w:color w:val="000000" w:themeColor="text1"/>
          <w:sz w:val="20"/>
          <w:szCs w:val="20"/>
          <w14:textFill>
            <w14:solidFill>
              <w14:schemeClr w14:val="tx1"/>
            </w14:solidFill>
          </w14:textFill>
        </w:rPr>
        <w:t xml:space="preserve"> Mixed exercise, </w:t>
      </w:r>
      <w:r>
        <w:rPr>
          <w:rFonts w:ascii="Times New Roman" w:hAnsi="Times New Roman" w:cs="Times New Roman"/>
          <w:color w:val="000000" w:themeColor="text1"/>
          <w:sz w:val="20"/>
          <w:szCs w:val="20"/>
          <w:lang w:eastAsia="zh-TW"/>
          <w14:textFill>
            <w14:solidFill>
              <w14:schemeClr w14:val="tx1"/>
            </w14:solidFill>
          </w14:textFill>
        </w:rPr>
        <w:t xml:space="preserve">RT Resistance Training, </w:t>
      </w:r>
      <w:r>
        <w:rPr>
          <w:rFonts w:ascii="Times New Roman" w:hAnsi="Times New Roman" w:cs="Times New Roman"/>
          <w:i/>
          <w:iCs/>
          <w:color w:val="000000" w:themeColor="text1"/>
          <w:sz w:val="20"/>
          <w:szCs w:val="20"/>
          <w:lang w:eastAsia="zh-TW"/>
          <w14:textFill>
            <w14:solidFill>
              <w14:schemeClr w14:val="tx1"/>
            </w14:solidFill>
          </w14:textFill>
        </w:rPr>
        <w:t>TC</w:t>
      </w:r>
      <w:r>
        <w:rPr>
          <w:rFonts w:ascii="Times New Roman" w:hAnsi="Times New Roman" w:cs="Times New Roman"/>
          <w:color w:val="000000" w:themeColor="text1"/>
          <w:sz w:val="20"/>
          <w:szCs w:val="20"/>
          <w:lang w:eastAsia="zh-TW"/>
          <w14:textFill>
            <w14:solidFill>
              <w14:schemeClr w14:val="tx1"/>
            </w14:solidFill>
          </w14:textFill>
        </w:rPr>
        <w:t xml:space="preserve"> T</w:t>
      </w:r>
      <w:r>
        <w:rPr>
          <w:rFonts w:hint="eastAsia" w:ascii="Times New Roman" w:hAnsi="Times New Roman" w:cs="Times New Roman"/>
          <w:color w:val="000000" w:themeColor="text1"/>
          <w:sz w:val="20"/>
          <w:szCs w:val="20"/>
          <w:lang w:eastAsia="zh-TW"/>
          <w14:textFill>
            <w14:solidFill>
              <w14:schemeClr w14:val="tx1"/>
            </w14:solidFill>
          </w14:textFill>
        </w:rPr>
        <w:t>a</w:t>
      </w:r>
      <w:r>
        <w:rPr>
          <w:rFonts w:ascii="Times New Roman" w:hAnsi="Times New Roman" w:cs="Times New Roman"/>
          <w:color w:val="000000" w:themeColor="text1"/>
          <w:sz w:val="20"/>
          <w:szCs w:val="20"/>
          <w:lang w:eastAsia="zh-TW"/>
          <w14:textFill>
            <w14:solidFill>
              <w14:schemeClr w14:val="tx1"/>
            </w14:solidFill>
          </w14:textFill>
        </w:rPr>
        <w:t>i Chi.</w:t>
      </w:r>
    </w:p>
    <w:p>
      <w:pPr>
        <w:rPr>
          <w:rFonts w:ascii="Times New Roman" w:hAnsi="Times New Roman" w:cs="Times New Roman"/>
          <w:sz w:val="20"/>
          <w:szCs w:val="20"/>
        </w:rPr>
        <w:sectPr>
          <w:pgSz w:w="11906" w:h="16838"/>
          <w:pgMar w:top="1440" w:right="1800" w:bottom="1440" w:left="1800" w:header="851" w:footer="992" w:gutter="0"/>
          <w:cols w:space="425" w:num="1"/>
          <w:docGrid w:type="lines" w:linePitch="326" w:charSpace="0"/>
        </w:sectPr>
      </w:pPr>
    </w:p>
    <w:p>
      <w:pPr>
        <w:jc w:val="center"/>
        <w:rPr>
          <w:rFonts w:ascii="Times New Roman" w:hAnsi="Times New Roman" w:cs="Times New Roman"/>
          <w:sz w:val="20"/>
          <w:szCs w:val="20"/>
        </w:rPr>
      </w:pPr>
      <w:r>
        <w:rPr>
          <w:rFonts w:ascii="Times New Roman" w:hAnsi="Times New Roman" w:cs="Times New Roman"/>
          <w:sz w:val="20"/>
          <w:szCs w:val="20"/>
        </w:rPr>
        <w:drawing>
          <wp:inline distT="0" distB="0" distL="0" distR="0">
            <wp:extent cx="5109210" cy="499237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9">
                      <a:extLst>
                        <a:ext uri="{28A0092B-C50C-407E-A947-70E740481C1C}">
                          <a14:useLocalDpi xmlns:a14="http://schemas.microsoft.com/office/drawing/2010/main" val="0"/>
                        </a:ext>
                      </a:extLst>
                    </a:blip>
                    <a:srcRect l="25249" t="10240" r="22924" b="13790"/>
                    <a:stretch>
                      <a:fillRect/>
                    </a:stretch>
                  </pic:blipFill>
                  <pic:spPr>
                    <a:xfrm>
                      <a:off x="0" y="0"/>
                      <a:ext cx="5196757" cy="5078307"/>
                    </a:xfrm>
                    <a:prstGeom prst="rect">
                      <a:avLst/>
                    </a:prstGeom>
                    <a:ln>
                      <a:noFill/>
                    </a:ln>
                  </pic:spPr>
                </pic:pic>
              </a:graphicData>
            </a:graphic>
          </wp:inline>
        </w:drawing>
      </w:r>
    </w:p>
    <w:p>
      <w:pPr>
        <w:jc w:val="both"/>
        <w:rPr>
          <w:rFonts w:ascii="Times New Roman" w:hAnsi="Times New Roman" w:cs="Times New Roman"/>
          <w:color w:val="000000" w:themeColor="text1"/>
          <w:sz w:val="20"/>
          <w:szCs w:val="20"/>
          <w:lang w:eastAsia="zh-TW"/>
          <w14:textFill>
            <w14:solidFill>
              <w14:schemeClr w14:val="tx1"/>
            </w14:solidFill>
          </w14:textFill>
        </w:rPr>
      </w:pPr>
      <w:r>
        <w:rPr>
          <w:rFonts w:ascii="Times New Roman" w:hAnsi="Times New Roman" w:cs="Times New Roman"/>
          <w:b/>
          <w:sz w:val="20"/>
          <w:szCs w:val="20"/>
        </w:rPr>
        <w:t>Figure 8.2</w:t>
      </w:r>
      <w:r>
        <w:rPr>
          <w:rFonts w:ascii="Times New Roman" w:hAnsi="Times New Roman" w:cs="Times New Roman"/>
          <w:sz w:val="20"/>
          <w:szCs w:val="20"/>
        </w:rPr>
        <w:t>. Agent-level network.</w:t>
      </w:r>
      <w:r>
        <w:rPr>
          <w:rFonts w:ascii="Times New Roman" w:hAnsi="Times New Roman" w:cs="Times New Roman"/>
          <w:i/>
          <w:iCs/>
          <w:color w:val="000000" w:themeColor="text1"/>
          <w:sz w:val="20"/>
          <w:szCs w:val="20"/>
          <w:lang w:eastAsia="zh-TW"/>
          <w14:textFill>
            <w14:solidFill>
              <w14:schemeClr w14:val="tx1"/>
            </w14:solidFill>
          </w14:textFill>
        </w:rPr>
        <w:t xml:space="preserve"> AE</w:t>
      </w:r>
      <w:r>
        <w:rPr>
          <w:rFonts w:ascii="Times New Roman" w:hAnsi="Times New Roman" w:cs="Times New Roman"/>
          <w:color w:val="000000" w:themeColor="text1"/>
          <w:sz w:val="20"/>
          <w:szCs w:val="20"/>
          <w:lang w:eastAsia="zh-TW"/>
          <w14:textFill>
            <w14:solidFill>
              <w14:schemeClr w14:val="tx1"/>
            </w14:solidFill>
          </w14:textFill>
        </w:rPr>
        <w:t xml:space="preserve"> A</w:t>
      </w:r>
      <w:r>
        <w:rPr>
          <w:rFonts w:hint="eastAsia" w:ascii="Times New Roman" w:hAnsi="Times New Roman" w:cs="Times New Roman"/>
          <w:color w:val="000000" w:themeColor="text1"/>
          <w:sz w:val="20"/>
          <w:szCs w:val="20"/>
          <w:lang w:eastAsia="zh-TW"/>
          <w14:textFill>
            <w14:solidFill>
              <w14:schemeClr w14:val="tx1"/>
            </w14:solidFill>
          </w14:textFill>
        </w:rPr>
        <w:t>ero</w:t>
      </w:r>
      <w:r>
        <w:rPr>
          <w:rFonts w:ascii="Times New Roman" w:hAnsi="Times New Roman" w:cs="Times New Roman"/>
          <w:color w:val="000000" w:themeColor="text1"/>
          <w:sz w:val="20"/>
          <w:szCs w:val="20"/>
          <w:lang w:eastAsia="zh-TW"/>
          <w14:textFill>
            <w14:solidFill>
              <w14:schemeClr w14:val="tx1"/>
            </w14:solidFill>
          </w14:textFill>
        </w:rPr>
        <w:t xml:space="preserve">bic Exercise, </w:t>
      </w:r>
      <w:r>
        <w:rPr>
          <w:rFonts w:ascii="Times New Roman" w:hAnsi="Times New Roman" w:cs="Times New Roman"/>
          <w:i/>
          <w:iCs/>
          <w:color w:val="000000" w:themeColor="text1"/>
          <w:sz w:val="20"/>
          <w:szCs w:val="20"/>
          <w14:textFill>
            <w14:solidFill>
              <w14:schemeClr w14:val="tx1"/>
            </w14:solidFill>
          </w14:textFill>
        </w:rPr>
        <w:t>Mix</w:t>
      </w:r>
      <w:r>
        <w:rPr>
          <w:rFonts w:ascii="Times New Roman" w:hAnsi="Times New Roman" w:cs="Times New Roman"/>
          <w:color w:val="000000" w:themeColor="text1"/>
          <w:sz w:val="20"/>
          <w:szCs w:val="20"/>
          <w14:textFill>
            <w14:solidFill>
              <w14:schemeClr w14:val="tx1"/>
            </w14:solidFill>
          </w14:textFill>
        </w:rPr>
        <w:t xml:space="preserve"> Mixed exercise, </w:t>
      </w:r>
      <w:r>
        <w:rPr>
          <w:rFonts w:ascii="Times New Roman" w:hAnsi="Times New Roman" w:cs="Times New Roman"/>
          <w:color w:val="000000" w:themeColor="text1"/>
          <w:sz w:val="20"/>
          <w:szCs w:val="20"/>
          <w:lang w:eastAsia="zh-TW"/>
          <w14:textFill>
            <w14:solidFill>
              <w14:schemeClr w14:val="tx1"/>
            </w14:solidFill>
          </w14:textFill>
        </w:rPr>
        <w:t xml:space="preserve">RT Resistance Training, </w:t>
      </w:r>
      <w:r>
        <w:rPr>
          <w:rFonts w:ascii="Times New Roman" w:hAnsi="Times New Roman" w:cs="Times New Roman"/>
          <w:i/>
          <w:iCs/>
          <w:color w:val="000000" w:themeColor="text1"/>
          <w:sz w:val="20"/>
          <w:szCs w:val="20"/>
          <w:lang w:eastAsia="zh-TW"/>
          <w14:textFill>
            <w14:solidFill>
              <w14:schemeClr w14:val="tx1"/>
            </w14:solidFill>
          </w14:textFill>
        </w:rPr>
        <w:t>TC</w:t>
      </w:r>
      <w:r>
        <w:rPr>
          <w:rFonts w:ascii="Times New Roman" w:hAnsi="Times New Roman" w:cs="Times New Roman"/>
          <w:color w:val="000000" w:themeColor="text1"/>
          <w:sz w:val="20"/>
          <w:szCs w:val="20"/>
          <w:lang w:eastAsia="zh-TW"/>
          <w14:textFill>
            <w14:solidFill>
              <w14:schemeClr w14:val="tx1"/>
            </w14:solidFill>
          </w14:textFill>
        </w:rPr>
        <w:t xml:space="preserve"> T</w:t>
      </w:r>
      <w:r>
        <w:rPr>
          <w:rFonts w:hint="eastAsia" w:ascii="Times New Roman" w:hAnsi="Times New Roman" w:cs="Times New Roman"/>
          <w:color w:val="000000" w:themeColor="text1"/>
          <w:sz w:val="20"/>
          <w:szCs w:val="20"/>
          <w:lang w:eastAsia="zh-TW"/>
          <w14:textFill>
            <w14:solidFill>
              <w14:schemeClr w14:val="tx1"/>
            </w14:solidFill>
          </w14:textFill>
        </w:rPr>
        <w:t>a</w:t>
      </w:r>
      <w:r>
        <w:rPr>
          <w:rFonts w:ascii="Times New Roman" w:hAnsi="Times New Roman" w:cs="Times New Roman"/>
          <w:color w:val="000000" w:themeColor="text1"/>
          <w:sz w:val="20"/>
          <w:szCs w:val="20"/>
          <w:lang w:eastAsia="zh-TW"/>
          <w14:textFill>
            <w14:solidFill>
              <w14:schemeClr w14:val="tx1"/>
            </w14:solidFill>
          </w14:textFill>
        </w:rPr>
        <w:t>i Chi.</w:t>
      </w:r>
    </w:p>
    <w:p>
      <w:pPr>
        <w:rPr>
          <w:rFonts w:ascii="Times New Roman" w:hAnsi="Times New Roman" w:cs="Times New Roman"/>
          <w:b/>
          <w:bCs/>
          <w:sz w:val="20"/>
          <w:szCs w:val="20"/>
        </w:rPr>
      </w:pPr>
      <w:r>
        <w:rPr>
          <w:rFonts w:ascii="Times New Roman" w:hAnsi="Times New Roman" w:cs="Times New Roman"/>
          <w:b/>
          <w:bCs/>
          <w:sz w:val="20"/>
          <w:szCs w:val="20"/>
        </w:rPr>
        <w:t>Consistency</w:t>
      </w:r>
    </w:p>
    <w:p>
      <w:pPr>
        <w:jc w:val="both"/>
        <w:rPr>
          <w:rFonts w:ascii="Times New Roman" w:hAnsi="Times New Roman" w:eastAsia="Times New Roman" w:cs="Times New Roman"/>
          <w:sz w:val="20"/>
          <w:szCs w:val="20"/>
        </w:rPr>
      </w:pPr>
      <w:r>
        <w:rPr>
          <w:rFonts w:ascii="Times New Roman" w:hAnsi="Times New Roman" w:cs="Times New Roman"/>
          <w:sz w:val="20"/>
          <w:szCs w:val="20"/>
        </w:rPr>
        <w:t xml:space="preserve">We analyzed the data with the consistency model and the unrelated mean effect model, and compared the differences in the deviation, the number of estimated parameters in the network, and the Deviance Informative Criterion (DIC) indicators of the two models. If these are similar, it means that our research has good consistency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&lt;EndNote&gt;&lt;Cite&gt;&lt;Author&gt;Wheeler&lt;/Author&gt;&lt;Year&gt;2010&lt;/Year&gt;&lt;RecNum&gt;1787&lt;/RecNum&gt;&lt;DisplayText&gt;(Wheeler, Hickson, &amp;amp; Waller, 2010)&lt;/DisplayText&gt;&lt;record&gt;&lt;rec-number&gt;1787&lt;/rec-number&gt;&lt;foreign-keys&gt;&lt;key app="EN" db-id="s0v5d00tl9202nez50tx29zjvws5drzxsftt" timestamp="1674625749"&gt;1787&lt;/key&gt;&lt;/foreign-keys&gt;&lt;ref-type name="Journal Article"&gt;17&lt;/ref-type&gt;&lt;contributors&gt;&lt;authors&gt;&lt;author&gt;Wheeler, David C.&lt;/author&gt;&lt;author&gt;Hickson, Demarc A.&lt;/author&gt;&lt;author&gt;Waller, Lance A.&lt;/author&gt;&lt;/authors&gt;&lt;/contributors&gt;&lt;auth-address&gt;National Cancer Institute, 6120 Executive Boulevard, Bethesda, MD 20892.&lt;/auth-address&gt;&lt;titles&gt;&lt;title&gt;Assessing Local Model Adequacy in Bayesian Hierarchical Models Using the Partitioned Deviance Information Criterion&lt;/title&gt;&lt;secondary-title&gt;Computational Statistics &amp;amp; Data Analysis&lt;/secondary-title&gt;&lt;alt-title&gt;Comput Stat Data Anal&lt;/alt-title&gt;&lt;/titles&gt;&lt;periodical&gt;&lt;full-title&gt;Computational Statistics &amp;amp; Data Analysis&lt;/full-title&gt;&lt;abbr-1&gt;Comput Stat Data Anal&lt;/abbr-1&gt;&lt;/periodical&gt;&lt;alt-periodical&gt;&lt;full-title&gt;Computational Statistics &amp;amp; Data Analysis&lt;/full-title&gt;&lt;abbr-1&gt;Comput Stat Data Anal&lt;/abbr-1&gt;&lt;/alt-periodical&gt;&lt;pages&gt;1657-1671&lt;/pages&gt;&lt;volume&gt;54&lt;/volume&gt;&lt;number&gt;6&lt;/number&gt;&lt;dates&gt;&lt;year&gt;2010&lt;/year&gt;&lt;/dates&gt;&lt;isbn&gt;0167-9473&lt;/isbn&gt;&lt;accession-num&gt;21243121&lt;/accession-num&gt;&lt;label&gt;2.035&lt;/label&gt;&lt;urls&gt;&lt;related-urls&gt;&lt;url&gt;https://pubmed.ncbi.nlm.nih.gov/21243121&lt;/url&gt;&lt;/related-urls&gt;&lt;/urls&gt;&lt;remote-database-name&gt;PubMed&lt;/remote-database-name&gt;&lt;language&gt;eng&lt;/language&gt;&lt;/record&gt;&lt;/Cite&gt;&lt;/EndNote&gt;</w:instrText>
      </w:r>
      <w:r>
        <w:rPr>
          <w:rFonts w:ascii="Times New Roman" w:hAnsi="Times New Roman" w:cs="Times New Roman"/>
          <w:sz w:val="20"/>
          <w:szCs w:val="20"/>
        </w:rPr>
        <w:fldChar w:fldCharType="separate"/>
      </w:r>
      <w:r>
        <w:rPr>
          <w:rFonts w:ascii="Times New Roman" w:hAnsi="Times New Roman" w:cs="Times New Roman"/>
          <w:sz w:val="20"/>
          <w:szCs w:val="20"/>
        </w:rPr>
        <w:t>(Wheeler, Hickson, &amp; Waller, 2010)</w:t>
      </w:r>
      <w:r>
        <w:rPr>
          <w:rFonts w:ascii="Times New Roman" w:hAnsi="Times New Roman" w:cs="Times New Roman"/>
          <w:sz w:val="20"/>
          <w:szCs w:val="20"/>
        </w:rPr>
        <w:fldChar w:fldCharType="end"/>
      </w:r>
      <w:r>
        <w:rPr>
          <w:rFonts w:ascii="Times New Roman" w:hAnsi="Times New Roman" w:cs="Times New Roman"/>
          <w:sz w:val="20"/>
          <w:szCs w:val="20"/>
        </w:rPr>
        <w:t xml:space="preserve">. </w:t>
      </w:r>
      <w:bookmarkStart w:id="102" w:name="OLE_LINK26"/>
      <w:bookmarkStart w:id="103" w:name="OLE_LINK25"/>
      <w:r>
        <w:rPr>
          <w:rFonts w:ascii="Times New Roman" w:hAnsi="Times New Roman" w:eastAsia="Times New Roman" w:cs="Times New Roman"/>
          <w:sz w:val="20"/>
          <w:szCs w:val="20"/>
          <w:highlight w:val="white"/>
        </w:rPr>
        <w:t>Comparison of these parameters indicated good consistency across models (Table 8.1).</w:t>
      </w:r>
      <w:bookmarkEnd w:id="102"/>
      <w:bookmarkEnd w:id="103"/>
    </w:p>
    <w:p>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 xml:space="preserve">Table 8.1. </w:t>
      </w:r>
      <w:r>
        <w:rPr>
          <w:rFonts w:ascii="Times New Roman" w:hAnsi="Times New Roman" w:eastAsia="Times New Roman" w:cs="Times New Roman"/>
          <w:sz w:val="20"/>
          <w:szCs w:val="20"/>
        </w:rPr>
        <w:t>Consistent and UME models fit comparison</w:t>
      </w:r>
    </w:p>
    <w:tbl>
      <w:tblPr>
        <w:tblStyle w:val="22"/>
        <w:tblW w:w="7830" w:type="dxa"/>
        <w:jc w:val="center"/>
        <w:tblLayout w:type="fixed"/>
        <w:tblCellMar>
          <w:top w:w="0" w:type="dxa"/>
          <w:left w:w="108" w:type="dxa"/>
          <w:bottom w:w="0" w:type="dxa"/>
          <w:right w:w="108" w:type="dxa"/>
        </w:tblCellMar>
      </w:tblPr>
      <w:tblGrid>
        <w:gridCol w:w="1229"/>
        <w:gridCol w:w="1278"/>
        <w:gridCol w:w="1795"/>
        <w:gridCol w:w="1414"/>
        <w:gridCol w:w="1414"/>
        <w:gridCol w:w="700"/>
      </w:tblGrid>
      <w:tr>
        <w:trPr>
          <w:trHeight w:val="498" w:hRule="atLeast"/>
          <w:jc w:val="center"/>
        </w:trPr>
        <w:tc>
          <w:tcPr>
            <w:tcW w:w="1229" w:type="dxa"/>
            <w:tcBorders>
              <w:top w:val="single" w:color="000000" w:sz="4" w:space="0"/>
              <w:bottom w:val="single" w:color="000000" w:sz="4" w:space="0"/>
            </w:tcBorders>
          </w:tcPr>
          <w:p>
            <w:pPr>
              <w:spacing w:before="120" w:after="120"/>
              <w:jc w:val="both"/>
              <w:rPr>
                <w:rFonts w:ascii="Times New Roman" w:hAnsi="Times New Roman" w:eastAsia="Times New Roman" w:cs="Times New Roman"/>
                <w:b/>
                <w:sz w:val="20"/>
                <w:szCs w:val="20"/>
              </w:rPr>
            </w:pPr>
            <w:r>
              <w:rPr>
                <w:rFonts w:ascii="Times New Roman" w:hAnsi="Times New Roman" w:eastAsia="Times New Roman" w:cs="Times New Roman"/>
                <w:b/>
                <w:sz w:val="20"/>
                <w:szCs w:val="20"/>
              </w:rPr>
              <w:t>Model</w:t>
            </w:r>
          </w:p>
        </w:tc>
        <w:tc>
          <w:tcPr>
            <w:tcW w:w="1278" w:type="dxa"/>
            <w:tcBorders>
              <w:top w:val="single" w:color="000000" w:sz="4" w:space="0"/>
              <w:bottom w:val="single" w:color="000000" w:sz="4" w:space="0"/>
            </w:tcBorders>
          </w:tcPr>
          <w:p>
            <w:pPr>
              <w:spacing w:before="120" w:after="120"/>
              <w:jc w:val="both"/>
              <w:rPr>
                <w:rFonts w:ascii="Times New Roman" w:hAnsi="Times New Roman" w:eastAsia="Times New Roman" w:cs="Times New Roman"/>
                <w:b/>
                <w:sz w:val="20"/>
                <w:szCs w:val="20"/>
              </w:rPr>
            </w:pPr>
            <w:r>
              <w:rPr>
                <w:rFonts w:ascii="Times New Roman" w:hAnsi="Times New Roman" w:eastAsia="Times New Roman" w:cs="Times New Roman"/>
                <w:b/>
                <w:sz w:val="20"/>
                <w:szCs w:val="20"/>
              </w:rPr>
              <w:t>pD</w:t>
            </w:r>
          </w:p>
        </w:tc>
        <w:tc>
          <w:tcPr>
            <w:tcW w:w="1795" w:type="dxa"/>
            <w:tcBorders>
              <w:top w:val="single" w:color="000000" w:sz="4" w:space="0"/>
              <w:bottom w:val="single" w:color="000000" w:sz="4" w:space="0"/>
            </w:tcBorders>
          </w:tcPr>
          <w:p>
            <w:pPr>
              <w:spacing w:before="120" w:after="120"/>
              <w:jc w:val="both"/>
              <w:rPr>
                <w:rFonts w:ascii="Times New Roman" w:hAnsi="Times New Roman" w:eastAsia="Times New Roman" w:cs="Times New Roman"/>
                <w:b/>
                <w:sz w:val="20"/>
                <w:szCs w:val="20"/>
              </w:rPr>
            </w:pPr>
            <w:r>
              <w:rPr>
                <w:rFonts w:ascii="Times New Roman" w:hAnsi="Times New Roman" w:eastAsia="Times New Roman" w:cs="Times New Roman"/>
                <w:b/>
                <w:sz w:val="20"/>
                <w:szCs w:val="20"/>
              </w:rPr>
              <w:t>Residual deviance</w:t>
            </w:r>
          </w:p>
        </w:tc>
        <w:tc>
          <w:tcPr>
            <w:tcW w:w="1414" w:type="dxa"/>
            <w:tcBorders>
              <w:top w:val="single" w:color="000000" w:sz="4" w:space="0"/>
              <w:bottom w:val="single" w:color="000000" w:sz="4" w:space="0"/>
            </w:tcBorders>
          </w:tcPr>
          <w:p>
            <w:pPr>
              <w:spacing w:before="120" w:after="120"/>
              <w:jc w:val="both"/>
              <w:rPr>
                <w:rFonts w:ascii="Times New Roman" w:hAnsi="Times New Roman" w:eastAsia="Times New Roman" w:cs="Times New Roman"/>
                <w:b/>
                <w:sz w:val="20"/>
                <w:szCs w:val="20"/>
              </w:rPr>
            </w:pPr>
            <w:r>
              <w:rPr>
                <w:rFonts w:ascii="Times New Roman" w:hAnsi="Times New Roman" w:eastAsia="Times New Roman" w:cs="Times New Roman"/>
                <w:b/>
                <w:sz w:val="20"/>
                <w:szCs w:val="20"/>
              </w:rPr>
              <w:t>Deviance</w:t>
            </w:r>
          </w:p>
        </w:tc>
        <w:tc>
          <w:tcPr>
            <w:tcW w:w="1414" w:type="dxa"/>
            <w:tcBorders>
              <w:top w:val="single" w:color="000000" w:sz="4" w:space="0"/>
              <w:bottom w:val="single" w:color="000000" w:sz="4" w:space="0"/>
            </w:tcBorders>
          </w:tcPr>
          <w:p>
            <w:pPr>
              <w:spacing w:before="120" w:after="120"/>
              <w:jc w:val="both"/>
              <w:rPr>
                <w:rFonts w:ascii="Times New Roman" w:hAnsi="Times New Roman" w:eastAsia="Times New Roman" w:cs="Times New Roman"/>
                <w:b/>
                <w:sz w:val="20"/>
                <w:szCs w:val="20"/>
              </w:rPr>
            </w:pPr>
            <w:r>
              <w:rPr>
                <w:rFonts w:ascii="Times New Roman" w:hAnsi="Times New Roman" w:eastAsia="Times New Roman" w:cs="Times New Roman"/>
                <w:b/>
                <w:sz w:val="20"/>
                <w:szCs w:val="20"/>
              </w:rPr>
              <w:t>DIC</w:t>
            </w:r>
          </w:p>
        </w:tc>
        <w:tc>
          <w:tcPr>
            <w:tcW w:w="700" w:type="dxa"/>
            <w:tcBorders>
              <w:top w:val="single" w:color="000000" w:sz="4" w:space="0"/>
              <w:bottom w:val="single" w:color="000000" w:sz="4" w:space="0"/>
            </w:tcBorders>
          </w:tcPr>
          <w:p>
            <w:pPr>
              <w:spacing w:before="120" w:after="120"/>
              <w:jc w:val="both"/>
              <w:rPr>
                <w:rFonts w:ascii="Times New Roman" w:hAnsi="Times New Roman" w:eastAsia="Times New Roman" w:cs="Times New Roman"/>
                <w:b/>
                <w:sz w:val="20"/>
                <w:szCs w:val="20"/>
              </w:rPr>
            </w:pPr>
            <w:r>
              <w:rPr>
                <w:rFonts w:ascii="Times New Roman" w:hAnsi="Times New Roman" w:eastAsia="Times New Roman" w:cs="Times New Roman"/>
                <w:b/>
                <w:sz w:val="20"/>
                <w:szCs w:val="20"/>
              </w:rPr>
              <w:t>SD</w:t>
            </w:r>
          </w:p>
        </w:tc>
      </w:tr>
      <w:tr>
        <w:trPr>
          <w:trHeight w:val="487" w:hRule="atLeast"/>
          <w:jc w:val="center"/>
        </w:trPr>
        <w:tc>
          <w:tcPr>
            <w:tcW w:w="1229" w:type="dxa"/>
            <w:tcBorders>
              <w:top w:val="single" w:color="000000" w:sz="4" w:space="0"/>
            </w:tcBorders>
          </w:tcPr>
          <w:p>
            <w:pPr>
              <w:spacing w:before="120" w:after="12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Consistent</w:t>
            </w:r>
          </w:p>
        </w:tc>
        <w:tc>
          <w:tcPr>
            <w:tcW w:w="1278" w:type="dxa"/>
            <w:tcBorders>
              <w:top w:val="single" w:color="000000" w:sz="4" w:space="0"/>
            </w:tcBorders>
          </w:tcPr>
          <w:p>
            <w:pPr>
              <w:spacing w:before="120" w:after="12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101.9</w:t>
            </w:r>
          </w:p>
        </w:tc>
        <w:tc>
          <w:tcPr>
            <w:tcW w:w="1795" w:type="dxa"/>
            <w:tcBorders>
              <w:top w:val="single" w:color="000000" w:sz="4" w:space="0"/>
            </w:tcBorders>
          </w:tcPr>
          <w:p>
            <w:pPr>
              <w:spacing w:before="120" w:after="12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124.424</w:t>
            </w:r>
          </w:p>
        </w:tc>
        <w:tc>
          <w:tcPr>
            <w:tcW w:w="1414" w:type="dxa"/>
            <w:tcBorders>
              <w:top w:val="single" w:color="000000" w:sz="4" w:space="0"/>
            </w:tcBorders>
          </w:tcPr>
          <w:p>
            <w:pPr>
              <w:spacing w:before="120" w:after="12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303.007</w:t>
            </w:r>
          </w:p>
        </w:tc>
        <w:tc>
          <w:tcPr>
            <w:tcW w:w="1414" w:type="dxa"/>
            <w:tcBorders>
              <w:top w:val="single" w:color="000000" w:sz="4" w:space="0"/>
            </w:tcBorders>
          </w:tcPr>
          <w:p>
            <w:pPr>
              <w:spacing w:before="120" w:after="12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404.4</w:t>
            </w:r>
          </w:p>
        </w:tc>
        <w:tc>
          <w:tcPr>
            <w:tcW w:w="700" w:type="dxa"/>
            <w:tcBorders>
              <w:top w:val="single" w:color="000000" w:sz="4" w:space="0"/>
            </w:tcBorders>
          </w:tcPr>
          <w:p>
            <w:pPr>
              <w:spacing w:before="120" w:after="12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0.339</w:t>
            </w:r>
          </w:p>
        </w:tc>
      </w:tr>
      <w:tr>
        <w:trPr>
          <w:trHeight w:val="498" w:hRule="atLeast"/>
          <w:jc w:val="center"/>
        </w:trPr>
        <w:tc>
          <w:tcPr>
            <w:tcW w:w="1229" w:type="dxa"/>
            <w:tcBorders>
              <w:bottom w:val="single" w:color="000000" w:sz="4" w:space="0"/>
            </w:tcBorders>
          </w:tcPr>
          <w:p>
            <w:pPr>
              <w:spacing w:before="120" w:after="12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UME</w:t>
            </w:r>
          </w:p>
        </w:tc>
        <w:tc>
          <w:tcPr>
            <w:tcW w:w="1278" w:type="dxa"/>
            <w:tcBorders>
              <w:bottom w:val="single" w:color="000000" w:sz="4" w:space="0"/>
            </w:tcBorders>
          </w:tcPr>
          <w:p>
            <w:pPr>
              <w:spacing w:before="120" w:after="12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107.6</w:t>
            </w:r>
          </w:p>
        </w:tc>
        <w:tc>
          <w:tcPr>
            <w:tcW w:w="1795" w:type="dxa"/>
            <w:tcBorders>
              <w:bottom w:val="single" w:color="000000" w:sz="4" w:space="0"/>
            </w:tcBorders>
          </w:tcPr>
          <w:p>
            <w:pPr>
              <w:spacing w:before="120" w:after="12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120.293</w:t>
            </w:r>
          </w:p>
        </w:tc>
        <w:tc>
          <w:tcPr>
            <w:tcW w:w="1414" w:type="dxa"/>
            <w:tcBorders>
              <w:bottom w:val="single" w:color="000000" w:sz="4" w:space="0"/>
            </w:tcBorders>
          </w:tcPr>
          <w:p>
            <w:pPr>
              <w:spacing w:before="120" w:after="12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298.876</w:t>
            </w:r>
          </w:p>
        </w:tc>
        <w:tc>
          <w:tcPr>
            <w:tcW w:w="1414" w:type="dxa"/>
            <w:tcBorders>
              <w:bottom w:val="single" w:color="000000" w:sz="4" w:space="0"/>
            </w:tcBorders>
          </w:tcPr>
          <w:p>
            <w:pPr>
              <w:spacing w:before="120" w:after="12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405.5</w:t>
            </w:r>
          </w:p>
        </w:tc>
        <w:tc>
          <w:tcPr>
            <w:tcW w:w="700" w:type="dxa"/>
            <w:tcBorders>
              <w:bottom w:val="single" w:color="000000" w:sz="4" w:space="0"/>
            </w:tcBorders>
          </w:tcPr>
          <w:p>
            <w:pPr>
              <w:spacing w:before="120" w:after="12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0.571</w:t>
            </w:r>
          </w:p>
        </w:tc>
      </w:tr>
    </w:tbl>
    <w:p>
      <w:pPr>
        <w:jc w:val="both"/>
        <w:rPr>
          <w:rFonts w:ascii="Times New Roman" w:hAnsi="Times New Roman" w:cs="Times New Roman"/>
          <w:sz w:val="20"/>
          <w:szCs w:val="20"/>
        </w:rPr>
      </w:pPr>
      <w:r>
        <w:rPr>
          <w:rFonts w:ascii="Times New Roman" w:hAnsi="Times New Roman" w:cs="Times New Roman"/>
          <w:sz w:val="20"/>
          <w:szCs w:val="20"/>
        </w:rPr>
        <w:t xml:space="preserve">pD: Number of estimated parameters; DIC: Deviance Informative Criterion; SD: Standard Deviation; UME: Unrelated Mean Effects. Scientific literature indicated that the main indicator to assess the model fit is the DIC. As lower DIC, better fit. </w:t>
      </w:r>
    </w:p>
    <w:p>
      <w:pPr>
        <w:jc w:val="both"/>
        <w:rPr>
          <w:rFonts w:ascii="Times New Roman" w:hAnsi="Times New Roman" w:cs="Times New Roman"/>
          <w:b/>
          <w:iCs/>
          <w:sz w:val="20"/>
          <w:szCs w:val="20"/>
        </w:rPr>
      </w:pPr>
      <w:bookmarkStart w:id="104" w:name="OLE_LINK36"/>
      <w:bookmarkStart w:id="105" w:name="OLE_LINK35"/>
      <w:r>
        <w:rPr>
          <w:rFonts w:ascii="Times New Roman" w:hAnsi="Times New Roman" w:cs="Times New Roman"/>
          <w:b/>
          <w:iCs/>
          <w:sz w:val="20"/>
          <w:szCs w:val="20"/>
        </w:rPr>
        <w:t xml:space="preserve">Transitivity </w:t>
      </w:r>
    </w:p>
    <w:bookmarkEnd w:id="104"/>
    <w:bookmarkEnd w:id="105"/>
    <w:p>
      <w:pPr>
        <w:jc w:val="both"/>
        <w:rPr>
          <w:rFonts w:ascii="Times New Roman" w:hAnsi="Times New Roman" w:cs="Times New Roman"/>
          <w:sz w:val="20"/>
          <w:szCs w:val="20"/>
        </w:rPr>
      </w:pPr>
      <w:bookmarkStart w:id="106" w:name="OLE_LINK141"/>
      <w:bookmarkStart w:id="107" w:name="OLE_LINK142"/>
      <w:r>
        <w:rPr>
          <w:rFonts w:ascii="Times New Roman" w:hAnsi="Times New Roman" w:cs="Times New Roman"/>
          <w:sz w:val="20"/>
          <w:szCs w:val="20"/>
        </w:rPr>
        <w:t xml:space="preserve">We assessed transitivity via MBNMA node-splitting approach. This method splits and compares contributions for a particular treatment contrast into direct and indirect evidence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&lt;EndNote&gt;&lt;Cite&gt;&lt;Author&gt;van Valkenhoef&lt;/Author&gt;&lt;Year&gt;2016&lt;/Year&gt;&lt;RecNum&gt;1788&lt;/RecNum&gt;&lt;DisplayText&gt;(van Valkenhoef, Dias, Ades, &amp;amp; Welton, 2016)&lt;/DisplayText&gt;&lt;record&gt;&lt;rec-number&gt;1788&lt;/rec-number&gt;&lt;foreign-keys&gt;&lt;key app="EN" db-id="s0v5d00tl9202nez50tx29zjvws5drzxsftt" timestamp="1674628493"&gt;1788&lt;/key&gt;&lt;/foreign-keys&gt;&lt;ref-type name="Journal Article"&gt;17&lt;/ref-type&gt;&lt;contributors&gt;&lt;authors&gt;&lt;author&gt;van Valkenhoef, Gert&lt;/author&gt;&lt;author&gt;Dias, Sofia&lt;/author&gt;&lt;author&gt;Ades, A. E.&lt;/author&gt;&lt;author&gt;Welton, Nicky J.&lt;/author&gt;&lt;/authors&gt;&lt;/contributors&gt;&lt;auth-address&gt;Department of Epidemiology, University of Groningen, University Medical Center Groningen, Groningen, The Netherlands.&amp;#xD;School of Social and Community Medicine, University of Bristol, Bristol, UK.&lt;/auth-address&gt;&lt;titles&gt;&lt;title&gt;Automated generation of node-splitting models for assessment of inconsistency in network meta-analysis&lt;/title&gt;&lt;secondary-title&gt;Research Synthesis Methods&lt;/secondary-title&gt;&lt;alt-title&gt;Res Synth Methods&lt;/alt-title&gt;&lt;/titles&gt;&lt;periodical&gt;&lt;full-title&gt;Research Synthesis Methods&lt;/full-title&gt;&lt;abbr-1&gt;Res Synth Methods&lt;/abbr-1&gt;&lt;/periodical&gt;&lt;alt-periodical&gt;&lt;full-title&gt;Research Synthesis Methods&lt;/full-title&gt;&lt;abbr-1&gt;Res Synth Methods&lt;/abbr-1&gt;&lt;/alt-periodical&gt;&lt;pages&gt;80-93&lt;/pages&gt;&lt;volume&gt;7&lt;/volume&gt;&lt;number&gt;1&lt;/number&gt;&lt;dates&gt;&lt;year&gt;2016&lt;/year&gt;&lt;/dates&gt;&lt;isbn&gt;1759-2887&lt;/isbn&gt;&lt;accession-num&gt;26461181&lt;/accession-num&gt;&lt;label&gt;9.308&lt;/label&gt;&lt;urls&gt;&lt;related-urls&gt;&lt;url&gt;https://pubmed.ncbi.nlm.nih.gov/26461181&lt;/url&gt;&lt;/related-urls&gt;&lt;/urls&gt;&lt;electronic-resource-num&gt;10.1002/jrsm.1167&lt;/electronic-resource-num&gt;&lt;remote-database-name&gt;PubMed&lt;/remote-database-name&gt;&lt;language&gt;eng&lt;/language&gt;&lt;/record&gt;&lt;/Cite&gt;&lt;/EndNote&gt;</w:instrText>
      </w:r>
      <w:r>
        <w:rPr>
          <w:rFonts w:ascii="Times New Roman" w:hAnsi="Times New Roman" w:cs="Times New Roman"/>
          <w:sz w:val="20"/>
          <w:szCs w:val="20"/>
        </w:rPr>
        <w:fldChar w:fldCharType="separate"/>
      </w:r>
      <w:r>
        <w:rPr>
          <w:rFonts w:ascii="Times New Roman" w:hAnsi="Times New Roman" w:cs="Times New Roman"/>
          <w:sz w:val="20"/>
          <w:szCs w:val="20"/>
        </w:rPr>
        <w:t>(van Valkenhoef, Dias, Ades, &amp; Welton, 2016)</w:t>
      </w:r>
      <w:r>
        <w:rPr>
          <w:rFonts w:ascii="Times New Roman" w:hAnsi="Times New Roman" w:cs="Times New Roman"/>
          <w:sz w:val="20"/>
          <w:szCs w:val="20"/>
        </w:rPr>
        <w:fldChar w:fldCharType="end"/>
      </w:r>
      <w:r>
        <w:rPr>
          <w:rFonts w:ascii="Times New Roman" w:hAnsi="Times New Roman" w:cs="Times New Roman"/>
          <w:sz w:val="20"/>
          <w:szCs w:val="20"/>
        </w:rPr>
        <w:t>. Similar effects denote good transitivity.</w:t>
      </w:r>
      <w:bookmarkEnd w:id="106"/>
      <w:bookmarkEnd w:id="107"/>
      <w:r>
        <w:rPr>
          <w:rFonts w:ascii="Times New Roman" w:hAnsi="Times New Roman" w:cs="Times New Roman"/>
          <w:sz w:val="20"/>
          <w:szCs w:val="20"/>
        </w:rPr>
        <w:t xml:space="preserve"> Figures 8.3 and Table 8.2 below present the results for transitivity in this meta-analysis.</w:t>
      </w:r>
    </w:p>
    <w:p>
      <w:pPr>
        <w:jc w:val="both"/>
        <w:rPr>
          <w:rFonts w:ascii="Times New Roman" w:hAnsi="Times New Roman" w:cs="Times New Roman"/>
          <w:sz w:val="20"/>
          <w:szCs w:val="20"/>
        </w:rPr>
      </w:pPr>
      <w:r>
        <w:rPr>
          <w:rFonts w:hint="eastAsia" w:ascii="Times New Roman" w:hAnsi="Times New Roman" w:cs="Times New Roman"/>
          <w:sz w:val="20"/>
          <w:szCs w:val="20"/>
        </w:rPr>
        <w:t>T</w:t>
      </w:r>
      <w:r>
        <w:rPr>
          <w:rFonts w:ascii="Times New Roman" w:hAnsi="Times New Roman" w:cs="Times New Roman"/>
          <w:sz w:val="20"/>
          <w:szCs w:val="20"/>
        </w:rPr>
        <w:t>able 8.2 Node-splitting analysis of inconsistency</w:t>
      </w:r>
    </w:p>
    <w:tbl>
      <w:tblPr>
        <w:tblStyle w:val="22"/>
        <w:tblW w:w="8389"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81"/>
        <w:gridCol w:w="1377"/>
        <w:gridCol w:w="1377"/>
        <w:gridCol w:w="1377"/>
        <w:gridCol w:w="1377"/>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tcBorders>
              <w:top w:val="single" w:color="auto" w:sz="4" w:space="0"/>
              <w:bottom w:val="single" w:color="auto" w:sz="4" w:space="0"/>
            </w:tcBorders>
            <w:shd w:val="clear" w:color="auto" w:fill="auto"/>
            <w:noWrap/>
            <w:vAlign w:val="center"/>
          </w:tcPr>
          <w:p>
            <w:pPr>
              <w:rPr>
                <w:rFonts w:ascii="Times New Roman" w:hAnsi="Times New Roman" w:eastAsia="DengXian" w:cs="Times New Roman"/>
                <w:b/>
                <w:bCs/>
                <w:color w:val="000000"/>
                <w:sz w:val="20"/>
                <w:szCs w:val="20"/>
              </w:rPr>
            </w:pPr>
            <w:r>
              <w:rPr>
                <w:rFonts w:ascii="Times New Roman" w:hAnsi="Times New Roman" w:eastAsia="DengXian" w:cs="Times New Roman"/>
                <w:b/>
                <w:bCs/>
                <w:color w:val="000000"/>
                <w:sz w:val="20"/>
                <w:szCs w:val="20"/>
              </w:rPr>
              <w:t>Comparison</w:t>
            </w:r>
          </w:p>
        </w:tc>
        <w:tc>
          <w:tcPr>
            <w:tcW w:w="1377" w:type="dxa"/>
            <w:tcBorders>
              <w:top w:val="single" w:color="auto" w:sz="4" w:space="0"/>
              <w:bottom w:val="single" w:color="auto" w:sz="4" w:space="0"/>
            </w:tcBorders>
            <w:shd w:val="clear" w:color="auto" w:fill="auto"/>
            <w:noWrap/>
            <w:vAlign w:val="center"/>
          </w:tcPr>
          <w:p>
            <w:pPr>
              <w:rPr>
                <w:rFonts w:ascii="Times New Roman" w:hAnsi="Times New Roman" w:eastAsia="DengXian" w:cs="Times New Roman"/>
                <w:b/>
                <w:bCs/>
                <w:color w:val="000000"/>
                <w:sz w:val="20"/>
                <w:szCs w:val="20"/>
              </w:rPr>
            </w:pPr>
            <w:r>
              <w:rPr>
                <w:rFonts w:ascii="Times New Roman" w:hAnsi="Times New Roman" w:eastAsia="DengXian" w:cs="Times New Roman"/>
                <w:b/>
                <w:bCs/>
                <w:color w:val="000000"/>
                <w:sz w:val="20"/>
                <w:szCs w:val="20"/>
              </w:rPr>
              <w:t>p-value</w:t>
            </w:r>
          </w:p>
        </w:tc>
        <w:tc>
          <w:tcPr>
            <w:tcW w:w="1377" w:type="dxa"/>
            <w:tcBorders>
              <w:top w:val="single" w:color="auto" w:sz="4" w:space="0"/>
              <w:bottom w:val="single" w:color="auto" w:sz="4" w:space="0"/>
            </w:tcBorders>
            <w:shd w:val="clear" w:color="auto" w:fill="auto"/>
            <w:noWrap/>
            <w:vAlign w:val="center"/>
          </w:tcPr>
          <w:p>
            <w:pPr>
              <w:rPr>
                <w:rFonts w:ascii="Times New Roman" w:hAnsi="Times New Roman" w:eastAsia="DengXian" w:cs="Times New Roman"/>
                <w:b/>
                <w:bCs/>
                <w:color w:val="000000"/>
                <w:sz w:val="20"/>
                <w:szCs w:val="20"/>
              </w:rPr>
            </w:pPr>
            <w:r>
              <w:rPr>
                <w:rFonts w:ascii="Times New Roman" w:hAnsi="Times New Roman" w:eastAsia="DengXian" w:cs="Times New Roman"/>
                <w:b/>
                <w:bCs/>
                <w:color w:val="000000"/>
                <w:sz w:val="20"/>
                <w:szCs w:val="20"/>
              </w:rPr>
              <w:t>Median</w:t>
            </w:r>
          </w:p>
        </w:tc>
        <w:tc>
          <w:tcPr>
            <w:tcW w:w="1377" w:type="dxa"/>
            <w:tcBorders>
              <w:top w:val="single" w:color="auto" w:sz="4" w:space="0"/>
              <w:bottom w:val="single" w:color="auto" w:sz="4" w:space="0"/>
            </w:tcBorders>
            <w:shd w:val="clear" w:color="auto" w:fill="auto"/>
            <w:noWrap/>
            <w:vAlign w:val="center"/>
          </w:tcPr>
          <w:p>
            <w:pPr>
              <w:jc w:val="right"/>
              <w:rPr>
                <w:rFonts w:ascii="Times New Roman" w:hAnsi="Times New Roman" w:eastAsia="DengXian" w:cs="Times New Roman"/>
                <w:b/>
                <w:bCs/>
                <w:color w:val="000000"/>
                <w:sz w:val="20"/>
                <w:szCs w:val="20"/>
              </w:rPr>
            </w:pPr>
            <w:r>
              <w:rPr>
                <w:rFonts w:ascii="Times New Roman" w:hAnsi="Times New Roman" w:eastAsia="DengXian" w:cs="Times New Roman"/>
                <w:b/>
                <w:bCs/>
                <w:color w:val="000000"/>
                <w:sz w:val="20"/>
                <w:szCs w:val="20"/>
              </w:rPr>
              <w:t>2.50%</w:t>
            </w:r>
          </w:p>
        </w:tc>
        <w:tc>
          <w:tcPr>
            <w:tcW w:w="1377" w:type="dxa"/>
            <w:tcBorders>
              <w:top w:val="single" w:color="auto" w:sz="4" w:space="0"/>
              <w:bottom w:val="single" w:color="auto" w:sz="4" w:space="0"/>
            </w:tcBorders>
            <w:shd w:val="clear" w:color="auto" w:fill="auto"/>
            <w:noWrap/>
            <w:vAlign w:val="center"/>
          </w:tcPr>
          <w:p>
            <w:pPr>
              <w:jc w:val="right"/>
              <w:rPr>
                <w:rFonts w:ascii="Times New Roman" w:hAnsi="Times New Roman" w:eastAsia="DengXian" w:cs="Times New Roman"/>
                <w:b/>
                <w:bCs/>
                <w:color w:val="000000"/>
                <w:sz w:val="20"/>
                <w:szCs w:val="20"/>
              </w:rPr>
            </w:pPr>
            <w:r>
              <w:rPr>
                <w:rFonts w:ascii="Times New Roman" w:hAnsi="Times New Roman" w:eastAsia="DengXian" w:cs="Times New Roman"/>
                <w:b/>
                <w:bCs/>
                <w:color w:val="000000"/>
                <w:sz w:val="20"/>
                <w:szCs w:val="20"/>
              </w:rPr>
              <w:t>97.50%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tcBorders>
              <w:top w:val="single" w:color="auto" w:sz="4" w:space="0"/>
            </w:tcBorders>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RT_500 vs AE_500</w:t>
            </w:r>
          </w:p>
        </w:tc>
        <w:tc>
          <w:tcPr>
            <w:tcW w:w="1377" w:type="dxa"/>
            <w:tcBorders>
              <w:top w:val="single" w:color="auto" w:sz="4" w:space="0"/>
            </w:tcBorders>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0.553</w:t>
            </w:r>
          </w:p>
        </w:tc>
        <w:tc>
          <w:tcPr>
            <w:tcW w:w="1377" w:type="dxa"/>
            <w:tcBorders>
              <w:top w:val="single" w:color="auto" w:sz="4" w:space="0"/>
            </w:tcBorders>
            <w:shd w:val="clear" w:color="auto" w:fill="auto"/>
            <w:noWrap/>
            <w:vAlign w:val="center"/>
          </w:tcPr>
          <w:p>
            <w:pPr>
              <w:jc w:val="right"/>
              <w:rPr>
                <w:rFonts w:ascii="Times New Roman" w:hAnsi="Times New Roman" w:eastAsia="DengXian" w:cs="Times New Roman"/>
                <w:color w:val="000000"/>
                <w:sz w:val="20"/>
                <w:szCs w:val="20"/>
              </w:rPr>
            </w:pPr>
          </w:p>
        </w:tc>
        <w:tc>
          <w:tcPr>
            <w:tcW w:w="1377" w:type="dxa"/>
            <w:tcBorders>
              <w:top w:val="single" w:color="auto" w:sz="4" w:space="0"/>
            </w:tcBorders>
            <w:shd w:val="clear" w:color="auto" w:fill="auto"/>
            <w:noWrap/>
            <w:vAlign w:val="center"/>
          </w:tcPr>
          <w:p>
            <w:pPr>
              <w:rPr>
                <w:rFonts w:ascii="Times New Roman" w:hAnsi="Times New Roman" w:eastAsia="Times New Roman" w:cs="Times New Roman"/>
                <w:sz w:val="20"/>
                <w:szCs w:val="20"/>
              </w:rPr>
            </w:pPr>
          </w:p>
        </w:tc>
        <w:tc>
          <w:tcPr>
            <w:tcW w:w="1377" w:type="dxa"/>
            <w:tcBorders>
              <w:top w:val="single" w:color="auto" w:sz="4" w:space="0"/>
            </w:tcBorders>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0.221</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-1.112</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1.602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0.079</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-0.472</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0.589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0.088</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-0.414</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0.569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Mix_250 vs AE_500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0.564</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0.723</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-0.609</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2.102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0.506</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-0.033</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1.02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0.566</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0.046</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1.024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Yoga_750 vs Placebo_0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0.381</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-1.307</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-2.124</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-0.533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-0.679</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-1.324</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-0.044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-0.977</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-1.505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-0.415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Yoga_500 vs Placebo_0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0.959</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-0.844</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-1.531</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-0.866</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-1.492</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-0.246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-0.88</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-1.315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-0.405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Yoga_250 vs Placebo_0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0.392</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-0.238</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-1.458</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0.888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-0.895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-1.402</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-0.384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-0.726</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-1.242</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-0.299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Walking_750 vs Placebo_0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0.263</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-1.536</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-2.374</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-0.728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-0.748</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-1.316</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-0.255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-0.986</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-1.558</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-0.439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Walking_500 vs Placebo_0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0.627</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-0.989</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-1.556</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-0.428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-0.685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-1.346</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-0.011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-0.88</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-1.293</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-0.428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Walking_250 vs Placebo_0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0.274</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-0.206</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-1.007</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0.595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-0.941</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-1.437</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-0.443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-0.685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-1.133</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-0.297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TC_500 vs Placebo_0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0.401</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-0.911</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-1.529</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-0.332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-0.249</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-1.341</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0.746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-0.755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-1.283</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-0.175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TC_250 vs Placebo_0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0.527</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-0.29</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-1.475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0.874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-0.756</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-1.295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-0.204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-0.625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-1.165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-0.126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RT_1200 vs Placebo_0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0.265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-0.066</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-1.304</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1.222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-1.258</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-1.848</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-0.491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-1.054</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-1.656</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-0.431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RT_1000 vs Placebo_0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0.699</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-0.865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-2.012</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0.216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-1.545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-0.987</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-1.49</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-0.431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RT_750 vs Placebo_0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0.014</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-1.823</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-2.435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-1.186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-0.403</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-0.842</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-0.882</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-1.289</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-0.426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RT_250 vs Placebo_0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0.048</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0.042</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-0.507</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0.573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-1.025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-1.446</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-0.523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-0.528</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-0.961</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-0.261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Qigong_500 vs Placebo_0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0.402</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-0.772</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-1.227</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-0.335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-0.217</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-1.268</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0.668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-0.689</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-1.088</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-0.271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Qigong_250 vs Placebo_0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0.505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-0.269</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-1.337</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0.819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-1.104</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-0.593</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-1.033</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-0.203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Mix_1000 vs Placebo_0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0.476</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-0.021</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-1.293</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1.166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-0.384</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-0.897</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-0.332</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-0.792</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0.011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Mix_750 vs Placebo_0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0.671</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-0.472</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-1.088</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0.128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-0.245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-0.757</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0.115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-0.317</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-0.703</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0.011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Mix_500 vs Placebo_0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0.641</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-0.285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-1.101</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0.562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-0.265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0.072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-0.297</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-0.649</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0.011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AE_1000 vs Placebo_0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0.025</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-2.611</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-3.676</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-1.615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-0.661</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-1.313</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-0.226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-1.118</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-1.763</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-0.453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AE_750 vs Placebo_0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0.697</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-0.842</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-1.708</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0.066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-1.093</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-1.612</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-0.456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-0.992</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-1.471</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-0.453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AE_250 vs Placebo_0</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0.231</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c>
          <w:tcPr>
            <w:tcW w:w="1377" w:type="dxa"/>
            <w:shd w:val="clear" w:color="auto" w:fill="auto"/>
            <w:noWrap/>
            <w:vAlign w:val="center"/>
          </w:tcPr>
          <w:p>
            <w:pPr>
              <w:rPr>
                <w:rFonts w:ascii="Times New Roman" w:hAnsi="Times New Roman" w:eastAsia="Times New Roman" w:cs="Times New Roman"/>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-0.258</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-0.84</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2881" w:type="dxa"/>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indirect</w:t>
            </w:r>
          </w:p>
        </w:tc>
        <w:tc>
          <w:tcPr>
            <w:tcW w:w="1377" w:type="dxa"/>
            <w:shd w:val="clear" w:color="auto" w:fill="auto"/>
            <w:noWrap/>
            <w:vAlign w:val="center"/>
          </w:tcPr>
          <w:p>
            <w:pPr>
              <w:rPr>
                <w:rFonts w:ascii="Times New Roman" w:hAnsi="Times New Roman" w:eastAsia="DengXian" w:cs="Times New Roman"/>
                <w:color w:val="000000"/>
                <w:sz w:val="20"/>
                <w:szCs w:val="20"/>
              </w:rPr>
            </w:pP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-0.966</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-1.481</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-0.439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38" w:hRule="atLeast"/>
          <w:jc w:val="center"/>
        </w:trPr>
        <w:tc>
          <w:tcPr>
            <w:tcW w:w="4258" w:type="dxa"/>
            <w:gridSpan w:val="2"/>
            <w:shd w:val="clear" w:color="auto" w:fill="auto"/>
            <w:noWrap/>
            <w:vAlign w:val="center"/>
          </w:tcPr>
          <w:p>
            <w:pPr>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-&gt; MBNMA</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-0.574</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-1.028</w:t>
            </w:r>
          </w:p>
        </w:tc>
        <w:tc>
          <w:tcPr>
            <w:tcW w:w="1377" w:type="dxa"/>
            <w:shd w:val="clear" w:color="auto" w:fill="auto"/>
            <w:noWrap/>
            <w:vAlign w:val="center"/>
          </w:tcPr>
          <w:p>
            <w:pPr>
              <w:jc w:val="right"/>
              <w:rPr>
                <w:rFonts w:ascii="Times New Roman" w:hAnsi="Times New Roman" w:eastAsia="DengXian" w:cs="Times New Roman"/>
                <w:color w:val="000000"/>
                <w:sz w:val="20"/>
                <w:szCs w:val="20"/>
              </w:rPr>
            </w:pPr>
            <w:r>
              <w:rPr>
                <w:rFonts w:ascii="Times New Roman" w:hAnsi="Times New Roman" w:eastAsia="DengXian" w:cs="Times New Roman"/>
                <w:color w:val="000000"/>
                <w:sz w:val="20"/>
                <w:szCs w:val="20"/>
              </w:rPr>
              <w:t>-0.304</w:t>
            </w:r>
          </w:p>
        </w:tc>
      </w:tr>
    </w:tbl>
    <w:p>
      <w:pPr>
        <w:jc w:val="both"/>
        <w:rPr>
          <w:rFonts w:ascii="Times New Roman" w:hAnsi="Times New Roman" w:cs="Times New Roman"/>
          <w:sz w:val="20"/>
          <w:szCs w:val="20"/>
        </w:rPr>
      </w:pPr>
    </w:p>
    <w:p>
      <w:pPr>
        <w:jc w:val="both"/>
        <w:rPr>
          <w:rFonts w:ascii="Times New Roman" w:hAnsi="Times New Roman" w:cs="Times New Roman"/>
          <w:sz w:val="20"/>
          <w:szCs w:val="20"/>
        </w:rPr>
      </w:pPr>
    </w:p>
    <w:p>
      <w:pPr>
        <w:jc w:val="both"/>
        <w:rPr>
          <w:rFonts w:ascii="Times New Roman" w:hAnsi="Times New Roman" w:cs="Times New Roman"/>
          <w:sz w:val="20"/>
          <w:szCs w:val="20"/>
        </w:rPr>
      </w:pPr>
    </w:p>
    <w:p>
      <w:pPr>
        <w:jc w:val="both"/>
        <w:rPr>
          <w:rFonts w:ascii="Times New Roman" w:hAnsi="Times New Roman" w:cs="Times New Roman"/>
          <w:sz w:val="20"/>
          <w:szCs w:val="20"/>
        </w:rPr>
      </w:pPr>
    </w:p>
    <w:p>
      <w:pPr>
        <w:jc w:val="both"/>
        <w:rPr>
          <w:rFonts w:ascii="Times New Roman" w:hAnsi="Times New Roman" w:cs="Times New Roman"/>
          <w:sz w:val="20"/>
          <w:szCs w:val="20"/>
        </w:rPr>
      </w:pPr>
    </w:p>
    <w:p>
      <w:pPr>
        <w:jc w:val="both"/>
        <w:rPr>
          <w:rFonts w:ascii="Times New Roman" w:hAnsi="Times New Roman" w:cs="Times New Roman"/>
          <w:sz w:val="20"/>
          <w:szCs w:val="20"/>
        </w:rPr>
      </w:pPr>
    </w:p>
    <w:p>
      <w:pPr>
        <w:jc w:val="both"/>
        <w:rPr>
          <w:rFonts w:ascii="Times New Roman" w:hAnsi="Times New Roman" w:cs="Times New Roman"/>
          <w:sz w:val="20"/>
          <w:szCs w:val="20"/>
        </w:rPr>
      </w:pPr>
    </w:p>
    <w:p>
      <w:pPr>
        <w:jc w:val="both"/>
        <w:rPr>
          <w:rFonts w:ascii="Times New Roman" w:hAnsi="Times New Roman" w:cs="Times New Roman"/>
          <w:sz w:val="20"/>
          <w:szCs w:val="20"/>
        </w:rPr>
      </w:pPr>
    </w:p>
    <w:p>
      <w:pPr>
        <w:jc w:val="both"/>
        <w:rPr>
          <w:rFonts w:ascii="Times New Roman" w:hAnsi="Times New Roman" w:cs="Times New Roman"/>
          <w:sz w:val="20"/>
          <w:szCs w:val="20"/>
        </w:rPr>
      </w:pPr>
    </w:p>
    <w:p>
      <w:pPr>
        <w:jc w:val="both"/>
        <w:rPr>
          <w:rFonts w:ascii="Times New Roman" w:hAnsi="Times New Roman" w:cs="Times New Roman"/>
          <w:sz w:val="20"/>
          <w:szCs w:val="20"/>
        </w:rPr>
      </w:pPr>
    </w:p>
    <w:p>
      <w:pPr>
        <w:jc w:val="both"/>
        <w:rPr>
          <w:rFonts w:ascii="Times New Roman" w:hAnsi="Times New Roman" w:cs="Times New Roman"/>
          <w:sz w:val="20"/>
          <w:szCs w:val="20"/>
        </w:rPr>
      </w:pPr>
      <w:r>
        <w:rPr>
          <w:rFonts w:ascii="Times New Roman" w:hAnsi="Times New Roman" w:cs="Times New Roman"/>
          <w:sz w:val="20"/>
          <w:szCs w:val="20"/>
        </w:rPr>
        <w:drawing>
          <wp:inline distT="0" distB="0" distL="0" distR="0">
            <wp:extent cx="5274310" cy="527431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274310" cy="5274310"/>
                    </a:xfrm>
                    <a:prstGeom prst="rect">
                      <a:avLst/>
                    </a:prstGeom>
                  </pic:spPr>
                </pic:pic>
              </a:graphicData>
            </a:graphic>
          </wp:inline>
        </w:drawing>
      </w:r>
    </w:p>
    <w:p>
      <w:pPr>
        <w:jc w:val="both"/>
        <w:rPr>
          <w:rFonts w:ascii="Times New Roman" w:hAnsi="Times New Roman" w:cs="Times New Roman"/>
          <w:color w:val="000000" w:themeColor="text1"/>
          <w:sz w:val="20"/>
          <w:szCs w:val="20"/>
          <w:lang w:eastAsia="zh-TW"/>
          <w14:textFill>
            <w14:solidFill>
              <w14:schemeClr w14:val="tx1"/>
            </w14:solidFill>
          </w14:textFill>
        </w:rPr>
        <w:sectPr>
          <w:pgSz w:w="11906" w:h="16838"/>
          <w:pgMar w:top="1440" w:right="1800" w:bottom="1440" w:left="1800" w:header="851" w:footer="992" w:gutter="0"/>
          <w:cols w:space="425" w:num="1"/>
          <w:docGrid w:type="lines" w:linePitch="326" w:charSpace="0"/>
        </w:sectPr>
      </w:pPr>
      <w:bookmarkStart w:id="108" w:name="OLE_LINK43"/>
      <w:bookmarkStart w:id="109" w:name="OLE_LINK42"/>
      <w:r>
        <w:rPr>
          <w:rFonts w:ascii="Times New Roman" w:hAnsi="Times New Roman" w:cs="Times New Roman"/>
          <w:b/>
          <w:sz w:val="20"/>
          <w:szCs w:val="20"/>
        </w:rPr>
        <w:t>Figure 8.3.</w:t>
      </w:r>
      <w:r>
        <w:rPr>
          <w:rFonts w:ascii="Times New Roman" w:hAnsi="Times New Roman" w:cs="Times New Roman"/>
          <w:sz w:val="20"/>
          <w:szCs w:val="20"/>
        </w:rPr>
        <w:t xml:space="preserve"> Node-splitting analysis (density plot). The first value indicates the agent and the second one is the corresponding dose of that agent.</w:t>
      </w:r>
      <w:bookmarkEnd w:id="108"/>
      <w:bookmarkEnd w:id="109"/>
      <w:r>
        <w:rPr>
          <w:rFonts w:ascii="Times New Roman" w:hAnsi="Times New Roman" w:cs="Times New Roman"/>
          <w:i/>
          <w:iCs/>
          <w:color w:val="000000" w:themeColor="text1"/>
          <w:sz w:val="20"/>
          <w:szCs w:val="20"/>
          <w:lang w:eastAsia="zh-TW"/>
          <w14:textFill>
            <w14:solidFill>
              <w14:schemeClr w14:val="tx1"/>
            </w14:solidFill>
          </w14:textFill>
        </w:rPr>
        <w:t xml:space="preserve"> AE</w:t>
      </w:r>
      <w:r>
        <w:rPr>
          <w:rFonts w:ascii="Times New Roman" w:hAnsi="Times New Roman" w:cs="Times New Roman"/>
          <w:color w:val="000000" w:themeColor="text1"/>
          <w:sz w:val="20"/>
          <w:szCs w:val="20"/>
          <w:lang w:eastAsia="zh-TW"/>
          <w14:textFill>
            <w14:solidFill>
              <w14:schemeClr w14:val="tx1"/>
            </w14:solidFill>
          </w14:textFill>
        </w:rPr>
        <w:t xml:space="preserve"> A</w:t>
      </w:r>
      <w:r>
        <w:rPr>
          <w:rFonts w:hint="eastAsia" w:ascii="Times New Roman" w:hAnsi="Times New Roman" w:cs="Times New Roman"/>
          <w:color w:val="000000" w:themeColor="text1"/>
          <w:sz w:val="20"/>
          <w:szCs w:val="20"/>
          <w:lang w:eastAsia="zh-TW"/>
          <w14:textFill>
            <w14:solidFill>
              <w14:schemeClr w14:val="tx1"/>
            </w14:solidFill>
          </w14:textFill>
        </w:rPr>
        <w:t>ero</w:t>
      </w:r>
      <w:r>
        <w:rPr>
          <w:rFonts w:ascii="Times New Roman" w:hAnsi="Times New Roman" w:cs="Times New Roman"/>
          <w:color w:val="000000" w:themeColor="text1"/>
          <w:sz w:val="20"/>
          <w:szCs w:val="20"/>
          <w:lang w:eastAsia="zh-TW"/>
          <w14:textFill>
            <w14:solidFill>
              <w14:schemeClr w14:val="tx1"/>
            </w14:solidFill>
          </w14:textFill>
        </w:rPr>
        <w:t xml:space="preserve">bic Exercise, </w:t>
      </w:r>
      <w:r>
        <w:rPr>
          <w:rFonts w:ascii="Times New Roman" w:hAnsi="Times New Roman" w:cs="Times New Roman"/>
          <w:i/>
          <w:iCs/>
          <w:color w:val="000000" w:themeColor="text1"/>
          <w:sz w:val="20"/>
          <w:szCs w:val="20"/>
          <w14:textFill>
            <w14:solidFill>
              <w14:schemeClr w14:val="tx1"/>
            </w14:solidFill>
          </w14:textFill>
        </w:rPr>
        <w:t>Mix</w:t>
      </w:r>
      <w:r>
        <w:rPr>
          <w:rFonts w:ascii="Times New Roman" w:hAnsi="Times New Roman" w:cs="Times New Roman"/>
          <w:color w:val="000000" w:themeColor="text1"/>
          <w:sz w:val="20"/>
          <w:szCs w:val="20"/>
          <w14:textFill>
            <w14:solidFill>
              <w14:schemeClr w14:val="tx1"/>
            </w14:solidFill>
          </w14:textFill>
        </w:rPr>
        <w:t xml:space="preserve"> Mixed exercise, </w:t>
      </w:r>
      <w:r>
        <w:rPr>
          <w:rFonts w:ascii="Times New Roman" w:hAnsi="Times New Roman" w:cs="Times New Roman"/>
          <w:color w:val="000000" w:themeColor="text1"/>
          <w:sz w:val="20"/>
          <w:szCs w:val="20"/>
          <w:lang w:eastAsia="zh-TW"/>
          <w14:textFill>
            <w14:solidFill>
              <w14:schemeClr w14:val="tx1"/>
            </w14:solidFill>
          </w14:textFill>
        </w:rPr>
        <w:t xml:space="preserve">RT Resistance Training, </w:t>
      </w:r>
      <w:r>
        <w:rPr>
          <w:rFonts w:ascii="Times New Roman" w:hAnsi="Times New Roman" w:cs="Times New Roman"/>
          <w:i/>
          <w:iCs/>
          <w:color w:val="000000" w:themeColor="text1"/>
          <w:sz w:val="20"/>
          <w:szCs w:val="20"/>
          <w:lang w:eastAsia="zh-TW"/>
          <w14:textFill>
            <w14:solidFill>
              <w14:schemeClr w14:val="tx1"/>
            </w14:solidFill>
          </w14:textFill>
        </w:rPr>
        <w:t>TC</w:t>
      </w:r>
      <w:r>
        <w:rPr>
          <w:rFonts w:ascii="Times New Roman" w:hAnsi="Times New Roman" w:cs="Times New Roman"/>
          <w:color w:val="000000" w:themeColor="text1"/>
          <w:sz w:val="20"/>
          <w:szCs w:val="20"/>
          <w:lang w:eastAsia="zh-TW"/>
          <w14:textFill>
            <w14:solidFill>
              <w14:schemeClr w14:val="tx1"/>
            </w14:solidFill>
          </w14:textFill>
        </w:rPr>
        <w:t xml:space="preserve"> T</w:t>
      </w:r>
      <w:r>
        <w:rPr>
          <w:rFonts w:hint="eastAsia" w:ascii="Times New Roman" w:hAnsi="Times New Roman" w:cs="Times New Roman"/>
          <w:color w:val="000000" w:themeColor="text1"/>
          <w:sz w:val="20"/>
          <w:szCs w:val="20"/>
          <w:lang w:eastAsia="zh-TW"/>
          <w14:textFill>
            <w14:solidFill>
              <w14:schemeClr w14:val="tx1"/>
            </w14:solidFill>
          </w14:textFill>
        </w:rPr>
        <w:t>a</w:t>
      </w:r>
      <w:r>
        <w:rPr>
          <w:rFonts w:ascii="Times New Roman" w:hAnsi="Times New Roman" w:cs="Times New Roman"/>
          <w:color w:val="000000" w:themeColor="text1"/>
          <w:sz w:val="20"/>
          <w:szCs w:val="20"/>
          <w:lang w:eastAsia="zh-TW"/>
          <w14:textFill>
            <w14:solidFill>
              <w14:schemeClr w14:val="tx1"/>
            </w14:solidFill>
          </w14:textFill>
        </w:rPr>
        <w:t>i Chi.</w:t>
      </w:r>
    </w:p>
    <w:p>
      <w:pPr>
        <w:pStyle w:val="20"/>
      </w:pPr>
      <w:bookmarkStart w:id="110" w:name="_Toc128675764"/>
      <w:bookmarkStart w:id="111" w:name="_Toc143793390"/>
      <w:bookmarkStart w:id="112" w:name="OLE_LINK52"/>
      <w:bookmarkStart w:id="113" w:name="OLE_LINK53"/>
      <w:r>
        <w:t>Supplementary 9: Non-linear functions and models fit comparison</w:t>
      </w:r>
      <w:bookmarkEnd w:id="110"/>
      <w:bookmarkEnd w:id="111"/>
    </w:p>
    <w:bookmarkEnd w:id="112"/>
    <w:bookmarkEnd w:id="113"/>
    <w:p>
      <w:pPr>
        <w:jc w:val="both"/>
        <w:rPr>
          <w:rFonts w:ascii="Times New Roman" w:hAnsi="Times New Roman" w:cs="Times New Roman"/>
          <w:sz w:val="20"/>
          <w:szCs w:val="20"/>
        </w:rPr>
      </w:pPr>
      <w:r>
        <w:rPr>
          <w:rFonts w:ascii="Times New Roman" w:hAnsi="Times New Roman" w:cs="Times New Roman"/>
          <w:sz w:val="20"/>
          <w:szCs w:val="20"/>
        </w:rPr>
        <w:t xml:space="preserve">The different doses of </w:t>
      </w:r>
      <w:bookmarkStart w:id="114" w:name="OLE_LINK58"/>
      <w:r>
        <w:rPr>
          <w:rFonts w:ascii="Times New Roman" w:hAnsi="Times New Roman" w:cs="Times New Roman"/>
          <w:sz w:val="20"/>
          <w:szCs w:val="20"/>
        </w:rPr>
        <w:t xml:space="preserve">exercise </w:t>
      </w:r>
      <w:bookmarkEnd w:id="114"/>
      <w:r>
        <w:rPr>
          <w:rFonts w:ascii="Times New Roman" w:hAnsi="Times New Roman" w:cs="Times New Roman"/>
          <w:sz w:val="20"/>
          <w:szCs w:val="20"/>
        </w:rPr>
        <w:t xml:space="preserve">were meta-analysed as independent and unrelated treatments (i.e., “split” NMA). This step is useful to determine which function fits the data better and should subsequently be used in a Model-Based Network Meta-Analysis (MBNMA)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&lt;EndNote&gt;&lt;Cite&gt;&lt;Author&gt;Pedder&lt;/Author&gt;&lt;Year&gt;2021&lt;/Year&gt;&lt;RecNum&gt;1789&lt;/RecNum&gt;&lt;DisplayText&gt;(Pedder, 2021)&lt;/DisplayText&gt;&lt;record&gt;&lt;rec-number&gt;1789&lt;/rec-number&gt;&lt;foreign-keys&gt;&lt;key app="EN" db-id="s0v5d00tl9202nez50tx29zjvws5drzxsftt" timestamp="1674634026"&gt;1789&lt;/key&gt;&lt;/foreign-keys&gt;&lt;ref-type name="Conference Proceedings"&gt;10&lt;/ref-type&gt;&lt;contributors&gt;&lt;authors&gt;&lt;author&gt;Pedder, Hugo&lt;/author&gt;&lt;/authors&gt;&lt;/contributors&gt;&lt;titles&gt;&lt;title&gt;MBNMAdose: An R package for incorporating dose-response information into Network Meta-Analysis&lt;/title&gt;&lt;secondary-title&gt;Evidence Synthesis and Meta-Analysis in R Conference 2021&lt;/secondary-title&gt;&lt;/titles&gt;&lt;dates&gt;&lt;year&gt;2021&lt;/year&gt;&lt;/dates&gt;&lt;urls&gt;&lt;/urls&gt;&lt;/record&gt;&lt;/Cite&gt;&lt;/EndNote&gt;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sz w:val="20"/>
          <w:szCs w:val="20"/>
        </w:rPr>
        <w:t>(Pedder, 2021)</w:t>
      </w:r>
      <w:r>
        <w:rPr>
          <w:rFonts w:ascii="Times New Roman" w:hAnsi="Times New Roman" w:cs="Times New Roman"/>
          <w:sz w:val="20"/>
          <w:szCs w:val="20"/>
        </w:rPr>
        <w:fldChar w:fldCharType="end"/>
      </w:r>
      <w:r>
        <w:rPr>
          <w:rFonts w:ascii="Times New Roman" w:hAnsi="Times New Roman" w:cs="Times New Roman"/>
          <w:sz w:val="20"/>
          <w:szCs w:val="20"/>
        </w:rPr>
        <w:t>. Figure 9.1 show the different responses (SMD) of each dose for different treatments, respectively.</w:t>
      </w:r>
    </w:p>
    <w:p>
      <w:pPr>
        <w:jc w:val="both"/>
        <w:rPr>
          <w:rFonts w:ascii="Times New Roman" w:hAnsi="Times New Roman" w:cs="Times New Roman"/>
          <w:color w:val="000000" w:themeColor="text1"/>
          <w:sz w:val="20"/>
          <w:szCs w:val="20"/>
          <w:lang w:eastAsia="zh-TW"/>
          <w14:textFill>
            <w14:solidFill>
              <w14:schemeClr w14:val="tx1"/>
            </w14:solidFill>
          </w14:textFill>
        </w:rPr>
      </w:pPr>
      <w:r>
        <w:rPr>
          <w:rFonts w:ascii="Times New Roman" w:hAnsi="Times New Roman" w:cs="Times New Roman"/>
          <w:color w:val="000000" w:themeColor="text1"/>
          <w:sz w:val="20"/>
          <w:szCs w:val="20"/>
          <w:lang w:eastAsia="zh-TW"/>
          <w14:textFill>
            <w14:solidFill>
              <w14:schemeClr w14:val="tx1"/>
            </w14:solidFill>
          </w14:textFill>
        </w:rPr>
        <w:drawing>
          <wp:inline distT="0" distB="0" distL="0" distR="0">
            <wp:extent cx="5274310" cy="3515995"/>
            <wp:effectExtent l="0" t="0" r="0" b="190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5274310" cy="3515995"/>
                    </a:xfrm>
                    <a:prstGeom prst="rect">
                      <a:avLst/>
                    </a:prstGeom>
                  </pic:spPr>
                </pic:pic>
              </a:graphicData>
            </a:graphic>
          </wp:inline>
        </w:drawing>
      </w:r>
    </w:p>
    <w:p>
      <w:pPr>
        <w:jc w:val="both"/>
        <w:rPr>
          <w:rFonts w:ascii="Times New Roman" w:hAnsi="Times New Roman" w:cs="Times New Roman"/>
          <w:color w:val="000000" w:themeColor="text1"/>
          <w:sz w:val="20"/>
          <w:szCs w:val="20"/>
          <w:lang w:eastAsia="zh-TW"/>
          <w14:textFill>
            <w14:solidFill>
              <w14:schemeClr w14:val="tx1"/>
            </w14:solidFill>
          </w14:textFill>
        </w:rPr>
        <w:sectPr>
          <w:pgSz w:w="11906" w:h="16838"/>
          <w:pgMar w:top="1440" w:right="1800" w:bottom="1440" w:left="1800" w:header="851" w:footer="992" w:gutter="0"/>
          <w:cols w:space="425" w:num="1"/>
          <w:docGrid w:type="lines" w:linePitch="326" w:charSpace="0"/>
        </w:sectPr>
      </w:pPr>
      <w:r>
        <w:rPr>
          <w:rFonts w:ascii="Times New Roman" w:hAnsi="Times New Roman" w:cs="Times New Roman"/>
          <w:b/>
          <w:sz w:val="20"/>
          <w:szCs w:val="20"/>
        </w:rPr>
        <w:t>Figure 9.1.</w:t>
      </w:r>
      <w:r>
        <w:rPr>
          <w:rFonts w:ascii="Times New Roman" w:hAnsi="Times New Roman" w:cs="Times New Roman"/>
          <w:sz w:val="20"/>
          <w:szCs w:val="20"/>
        </w:rPr>
        <w:t xml:space="preserve"> “Split” NMA of different exercise agents.</w:t>
      </w:r>
      <w:r>
        <w:rPr>
          <w:rFonts w:ascii="Times New Roman" w:hAnsi="Times New Roman" w:cs="Times New Roman"/>
          <w:i/>
          <w:iCs/>
          <w:color w:val="000000" w:themeColor="text1"/>
          <w:sz w:val="20"/>
          <w:szCs w:val="20"/>
          <w:lang w:eastAsia="zh-TW"/>
          <w14:textFill>
            <w14:solidFill>
              <w14:schemeClr w14:val="tx1"/>
            </w14:solidFill>
          </w14:textFill>
        </w:rPr>
        <w:t xml:space="preserve"> AE</w:t>
      </w:r>
      <w:r>
        <w:rPr>
          <w:rFonts w:ascii="Times New Roman" w:hAnsi="Times New Roman" w:cs="Times New Roman"/>
          <w:color w:val="000000" w:themeColor="text1"/>
          <w:sz w:val="20"/>
          <w:szCs w:val="20"/>
          <w:lang w:eastAsia="zh-TW"/>
          <w14:textFill>
            <w14:solidFill>
              <w14:schemeClr w14:val="tx1"/>
            </w14:solidFill>
          </w14:textFill>
        </w:rPr>
        <w:t xml:space="preserve"> A</w:t>
      </w:r>
      <w:r>
        <w:rPr>
          <w:rFonts w:hint="eastAsia" w:ascii="Times New Roman" w:hAnsi="Times New Roman" w:cs="Times New Roman"/>
          <w:color w:val="000000" w:themeColor="text1"/>
          <w:sz w:val="20"/>
          <w:szCs w:val="20"/>
          <w:lang w:eastAsia="zh-TW"/>
          <w14:textFill>
            <w14:solidFill>
              <w14:schemeClr w14:val="tx1"/>
            </w14:solidFill>
          </w14:textFill>
        </w:rPr>
        <w:t>ero</w:t>
      </w:r>
      <w:r>
        <w:rPr>
          <w:rFonts w:ascii="Times New Roman" w:hAnsi="Times New Roman" w:cs="Times New Roman"/>
          <w:color w:val="000000" w:themeColor="text1"/>
          <w:sz w:val="20"/>
          <w:szCs w:val="20"/>
          <w:lang w:eastAsia="zh-TW"/>
          <w14:textFill>
            <w14:solidFill>
              <w14:schemeClr w14:val="tx1"/>
            </w14:solidFill>
          </w14:textFill>
        </w:rPr>
        <w:t xml:space="preserve">bic Exercise, </w:t>
      </w:r>
      <w:r>
        <w:rPr>
          <w:rFonts w:ascii="Times New Roman" w:hAnsi="Times New Roman" w:cs="Times New Roman"/>
          <w:i/>
          <w:iCs/>
          <w:color w:val="000000" w:themeColor="text1"/>
          <w:sz w:val="20"/>
          <w:szCs w:val="20"/>
          <w14:textFill>
            <w14:solidFill>
              <w14:schemeClr w14:val="tx1"/>
            </w14:solidFill>
          </w14:textFill>
        </w:rPr>
        <w:t>Mix</w:t>
      </w:r>
      <w:r>
        <w:rPr>
          <w:rFonts w:ascii="Times New Roman" w:hAnsi="Times New Roman" w:cs="Times New Roman"/>
          <w:color w:val="000000" w:themeColor="text1"/>
          <w:sz w:val="20"/>
          <w:szCs w:val="20"/>
          <w14:textFill>
            <w14:solidFill>
              <w14:schemeClr w14:val="tx1"/>
            </w14:solidFill>
          </w14:textFill>
        </w:rPr>
        <w:t xml:space="preserve"> Mixed exercise, </w:t>
      </w:r>
      <w:r>
        <w:rPr>
          <w:rFonts w:ascii="Times New Roman" w:hAnsi="Times New Roman" w:cs="Times New Roman"/>
          <w:color w:val="000000" w:themeColor="text1"/>
          <w:sz w:val="20"/>
          <w:szCs w:val="20"/>
          <w:lang w:eastAsia="zh-TW"/>
          <w14:textFill>
            <w14:solidFill>
              <w14:schemeClr w14:val="tx1"/>
            </w14:solidFill>
          </w14:textFill>
        </w:rPr>
        <w:t xml:space="preserve">RT Resistance Training, </w:t>
      </w:r>
      <w:r>
        <w:rPr>
          <w:rFonts w:ascii="Times New Roman" w:hAnsi="Times New Roman" w:cs="Times New Roman"/>
          <w:i/>
          <w:iCs/>
          <w:color w:val="000000" w:themeColor="text1"/>
          <w:sz w:val="20"/>
          <w:szCs w:val="20"/>
          <w:lang w:eastAsia="zh-TW"/>
          <w14:textFill>
            <w14:solidFill>
              <w14:schemeClr w14:val="tx1"/>
            </w14:solidFill>
          </w14:textFill>
        </w:rPr>
        <w:t>TC</w:t>
      </w:r>
      <w:r>
        <w:rPr>
          <w:rFonts w:ascii="Times New Roman" w:hAnsi="Times New Roman" w:cs="Times New Roman"/>
          <w:color w:val="000000" w:themeColor="text1"/>
          <w:sz w:val="20"/>
          <w:szCs w:val="20"/>
          <w:lang w:eastAsia="zh-TW"/>
          <w14:textFill>
            <w14:solidFill>
              <w14:schemeClr w14:val="tx1"/>
            </w14:solidFill>
          </w14:textFill>
        </w:rPr>
        <w:t xml:space="preserve"> T</w:t>
      </w:r>
      <w:r>
        <w:rPr>
          <w:rFonts w:hint="eastAsia" w:ascii="Times New Roman" w:hAnsi="Times New Roman" w:cs="Times New Roman"/>
          <w:color w:val="000000" w:themeColor="text1"/>
          <w:sz w:val="20"/>
          <w:szCs w:val="20"/>
          <w:lang w:eastAsia="zh-TW"/>
          <w14:textFill>
            <w14:solidFill>
              <w14:schemeClr w14:val="tx1"/>
            </w14:solidFill>
          </w14:textFill>
        </w:rPr>
        <w:t>a</w:t>
      </w:r>
      <w:r>
        <w:rPr>
          <w:rFonts w:ascii="Times New Roman" w:hAnsi="Times New Roman" w:cs="Times New Roman"/>
          <w:color w:val="000000" w:themeColor="text1"/>
          <w:sz w:val="20"/>
          <w:szCs w:val="20"/>
          <w:lang w:eastAsia="zh-TW"/>
          <w14:textFill>
            <w14:solidFill>
              <w14:schemeClr w14:val="tx1"/>
            </w14:solidFill>
          </w14:textFill>
        </w:rPr>
        <w:t>i Chi.</w:t>
      </w:r>
    </w:p>
    <w:p>
      <w:pPr>
        <w:jc w:val="both"/>
        <w:rPr>
          <w:rFonts w:ascii="Times New Roman" w:hAnsi="Times New Roman" w:cs="Times New Roman"/>
          <w:bCs/>
          <w:sz w:val="20"/>
          <w:szCs w:val="20"/>
        </w:rPr>
      </w:pPr>
      <w:r>
        <w:rPr>
          <w:rFonts w:ascii="Times New Roman" w:hAnsi="Times New Roman" w:cs="Times New Roman"/>
          <w:bCs/>
          <w:sz w:val="20"/>
          <w:szCs w:val="20"/>
        </w:rPr>
        <w:t>Table 9.1 shows the fit indices from each of the models fitted. For our data, restricted cubic splines show the best fit and were therefore used in subsequent analyses.</w:t>
      </w:r>
    </w:p>
    <w:p>
      <w:pPr>
        <w:jc w:val="both"/>
        <w:rPr>
          <w:rFonts w:ascii="Times New Roman" w:hAnsi="Times New Roman" w:cs="Times New Roman"/>
          <w:sz w:val="20"/>
          <w:szCs w:val="20"/>
        </w:rPr>
      </w:pPr>
      <w:r>
        <w:rPr>
          <w:rFonts w:ascii="Times New Roman" w:hAnsi="Times New Roman" w:cs="Times New Roman"/>
          <w:b/>
          <w:sz w:val="20"/>
          <w:szCs w:val="20"/>
        </w:rPr>
        <w:t>Table 9.1.</w:t>
      </w:r>
      <w:r>
        <w:rPr>
          <w:rFonts w:ascii="Times New Roman" w:hAnsi="Times New Roman" w:cs="Times New Roman"/>
          <w:sz w:val="20"/>
          <w:szCs w:val="20"/>
        </w:rPr>
        <w:t xml:space="preserve"> Models fit comparison</w:t>
      </w:r>
    </w:p>
    <w:tbl>
      <w:tblPr>
        <w:tblStyle w:val="66"/>
        <w:tblW w:w="14034"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44"/>
        <w:gridCol w:w="1028"/>
        <w:gridCol w:w="1701"/>
        <w:gridCol w:w="1417"/>
        <w:gridCol w:w="2410"/>
        <w:gridCol w:w="1134"/>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06" w:hRule="atLeast"/>
        </w:trPr>
        <w:tc>
          <w:tcPr>
            <w:tcW w:w="6344" w:type="dxa"/>
            <w:tcBorders>
              <w:bottom w:val="nil"/>
              <w:right w:val="nil"/>
            </w:tcBorders>
          </w:tcPr>
          <w:p>
            <w:pPr>
              <w:jc w:val="center"/>
              <w:rPr>
                <w:rFonts w:ascii="Times New Roman" w:hAnsi="Times New Roman" w:cs="Times New Roman"/>
                <w:b w:val="0"/>
                <w:bCs/>
                <w:caps/>
                <w:sz w:val="20"/>
              </w:rPr>
            </w:pPr>
            <w:r>
              <w:rPr>
                <w:rFonts w:ascii="Times New Roman" w:hAnsi="Times New Roman" w:cs="Times New Roman"/>
                <w:b/>
                <w:bCs/>
                <w:caps/>
                <w:sz w:val="20"/>
              </w:rPr>
              <w:t>Model</w:t>
            </w:r>
          </w:p>
        </w:tc>
        <w:tc>
          <w:tcPr>
            <w:tcW w:w="1028" w:type="dxa"/>
            <w:tcBorders>
              <w:bottom w:val="nil"/>
            </w:tcBorders>
          </w:tcPr>
          <w:p>
            <w:pPr>
              <w:jc w:val="center"/>
              <w:rPr>
                <w:rFonts w:ascii="Times New Roman" w:hAnsi="Times New Roman" w:cs="Times New Roman"/>
                <w:b w:val="0"/>
                <w:bCs/>
                <w:caps/>
                <w:sz w:val="20"/>
              </w:rPr>
            </w:pPr>
            <w:r>
              <w:rPr>
                <w:rFonts w:ascii="Times New Roman" w:hAnsi="Times New Roman" w:cs="Times New Roman"/>
                <w:b/>
                <w:bCs/>
                <w:caps/>
                <w:sz w:val="20"/>
              </w:rPr>
              <w:t>DIC</w:t>
            </w:r>
          </w:p>
        </w:tc>
        <w:tc>
          <w:tcPr>
            <w:tcW w:w="1701" w:type="dxa"/>
            <w:tcBorders>
              <w:bottom w:val="nil"/>
            </w:tcBorders>
          </w:tcPr>
          <w:p>
            <w:pPr>
              <w:jc w:val="center"/>
              <w:rPr>
                <w:rFonts w:ascii="Times New Roman" w:hAnsi="Times New Roman" w:cs="Times New Roman"/>
                <w:b w:val="0"/>
                <w:bCs/>
                <w:caps/>
                <w:sz w:val="20"/>
              </w:rPr>
            </w:pPr>
            <w:r>
              <w:rPr>
                <w:rFonts w:ascii="Times New Roman" w:hAnsi="Times New Roman" w:cs="Times New Roman"/>
                <w:b/>
                <w:bCs/>
                <w:caps/>
                <w:sz w:val="20"/>
              </w:rPr>
              <w:t>SD</w:t>
            </w:r>
          </w:p>
        </w:tc>
        <w:tc>
          <w:tcPr>
            <w:tcW w:w="1417" w:type="dxa"/>
            <w:tcBorders>
              <w:bottom w:val="nil"/>
            </w:tcBorders>
          </w:tcPr>
          <w:p>
            <w:pPr>
              <w:jc w:val="center"/>
              <w:rPr>
                <w:rFonts w:ascii="Times New Roman" w:hAnsi="Times New Roman" w:cs="Times New Roman"/>
                <w:b w:val="0"/>
                <w:bCs/>
                <w:caps/>
                <w:sz w:val="20"/>
              </w:rPr>
            </w:pPr>
            <w:r>
              <w:rPr>
                <w:rFonts w:ascii="Times New Roman" w:hAnsi="Times New Roman" w:cs="Times New Roman"/>
                <w:b/>
                <w:bCs/>
                <w:caps/>
                <w:sz w:val="20"/>
              </w:rPr>
              <w:t>Deviance</w:t>
            </w:r>
          </w:p>
        </w:tc>
        <w:tc>
          <w:tcPr>
            <w:tcW w:w="2410" w:type="dxa"/>
            <w:tcBorders>
              <w:bottom w:val="nil"/>
            </w:tcBorders>
          </w:tcPr>
          <w:p>
            <w:pPr>
              <w:jc w:val="center"/>
              <w:rPr>
                <w:rFonts w:ascii="Times New Roman" w:hAnsi="Times New Roman" w:cs="Times New Roman"/>
                <w:b w:val="0"/>
                <w:bCs/>
                <w:caps/>
                <w:sz w:val="20"/>
              </w:rPr>
            </w:pPr>
            <w:r>
              <w:rPr>
                <w:rFonts w:ascii="Times New Roman" w:hAnsi="Times New Roman" w:cs="Times New Roman"/>
                <w:b/>
                <w:bCs/>
                <w:caps/>
                <w:sz w:val="20"/>
              </w:rPr>
              <w:t>Residual deviance</w:t>
            </w:r>
          </w:p>
        </w:tc>
        <w:tc>
          <w:tcPr>
            <w:tcW w:w="1134" w:type="dxa"/>
            <w:tcBorders>
              <w:bottom w:val="nil"/>
            </w:tcBorders>
          </w:tcPr>
          <w:p>
            <w:pPr>
              <w:jc w:val="center"/>
              <w:rPr>
                <w:rFonts w:ascii="Times New Roman" w:hAnsi="Times New Roman" w:cs="Times New Roman"/>
                <w:b w:val="0"/>
                <w:bCs/>
                <w:caps/>
                <w:sz w:val="20"/>
              </w:rPr>
            </w:pPr>
            <w:r>
              <w:rPr>
                <w:rFonts w:ascii="Times New Roman" w:hAnsi="Times New Roman" w:cs="Times New Roman"/>
                <w:b/>
                <w:bCs/>
                <w:caps/>
                <w:sz w:val="20"/>
              </w:rPr>
              <w:t>pD</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11" w:hRule="atLeast"/>
        </w:trPr>
        <w:tc>
          <w:tcPr>
            <w:tcW w:w="6344" w:type="dxa"/>
            <w:tcBorders>
              <w:right w:val="nil"/>
            </w:tcBorders>
            <w:shd w:val="clear" w:color="auto" w:fill="F1F1F1" w:themeFill="background1" w:themeFillShade="F2"/>
          </w:tcPr>
          <w:p>
            <w:pPr>
              <w:jc w:val="center"/>
              <w:rPr>
                <w:rFonts w:ascii="Times New Roman" w:hAnsi="Times New Roman" w:cs="Times New Roman"/>
                <w:b/>
                <w:bCs/>
                <w:caps/>
                <w:sz w:val="20"/>
              </w:rPr>
            </w:pPr>
            <w:r>
              <w:rPr>
                <w:rFonts w:ascii="Times New Roman" w:hAnsi="Times New Roman" w:cs="Times New Roman"/>
                <w:b/>
                <w:bCs/>
                <w:caps/>
                <w:sz w:val="20"/>
              </w:rPr>
              <w:t>Emax</w:t>
            </w:r>
          </w:p>
          <w:p>
            <w:pPr>
              <w:jc w:val="center"/>
              <w:rPr>
                <w:rFonts w:ascii="Times New Roman" w:hAnsi="Times New Roman" w:cs="Times New Roman"/>
                <w:b/>
                <w:bCs/>
                <w:caps/>
                <w:sz w:val="20"/>
              </w:rPr>
            </w:pPr>
            <w:r>
              <w:rPr>
                <w:rFonts w:ascii="Times New Roman" w:hAnsi="Times New Roman" w:cs="Times New Roman"/>
                <w:b/>
                <w:bCs/>
                <w:caps/>
                <w:sz w:val="20"/>
              </w:rPr>
              <w:t>(</w:t>
            </w:r>
            <w:bookmarkStart w:id="115" w:name="OLE_LINK64"/>
            <w:bookmarkStart w:id="116" w:name="OLE_LINK63"/>
            <w:r>
              <w:rPr>
                <w:rFonts w:ascii="Times New Roman" w:hAnsi="Times New Roman" w:cs="Times New Roman"/>
                <w:b/>
                <w:bCs/>
                <w:caps/>
                <w:sz w:val="20"/>
              </w:rPr>
              <w:t>common treatment effects</w:t>
            </w:r>
            <w:bookmarkEnd w:id="115"/>
            <w:bookmarkEnd w:id="116"/>
            <w:r>
              <w:rPr>
                <w:rFonts w:ascii="Times New Roman" w:hAnsi="Times New Roman" w:cs="Times New Roman"/>
                <w:b/>
                <w:bCs/>
                <w:caps/>
                <w:sz w:val="20"/>
              </w:rPr>
              <w:t>)</w:t>
            </w:r>
          </w:p>
        </w:tc>
        <w:tc>
          <w:tcPr>
            <w:tcW w:w="1028"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483.5</w:t>
            </w:r>
          </w:p>
        </w:tc>
        <w:tc>
          <w:tcPr>
            <w:tcW w:w="1701"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NA</w:t>
            </w:r>
          </w:p>
        </w:tc>
        <w:tc>
          <w:tcPr>
            <w:tcW w:w="1417"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419.258</w:t>
            </w:r>
          </w:p>
        </w:tc>
        <w:tc>
          <w:tcPr>
            <w:tcW w:w="2410"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240.675</w:t>
            </w:r>
          </w:p>
        </w:tc>
        <w:tc>
          <w:tcPr>
            <w:tcW w:w="1134"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65.0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469" w:hRule="atLeast"/>
        </w:trPr>
        <w:tc>
          <w:tcPr>
            <w:tcW w:w="6344" w:type="dxa"/>
            <w:tcBorders>
              <w:right w:val="nil"/>
            </w:tcBorders>
          </w:tcPr>
          <w:p>
            <w:pPr>
              <w:jc w:val="center"/>
              <w:rPr>
                <w:rFonts w:ascii="Times New Roman" w:hAnsi="Times New Roman" w:cs="Times New Roman"/>
                <w:b/>
                <w:bCs/>
                <w:caps/>
                <w:sz w:val="20"/>
              </w:rPr>
            </w:pPr>
            <w:r>
              <w:rPr>
                <w:rFonts w:ascii="Times New Roman" w:hAnsi="Times New Roman" w:cs="Times New Roman"/>
                <w:b/>
                <w:bCs/>
                <w:caps/>
                <w:sz w:val="20"/>
              </w:rPr>
              <w:t>Emax</w:t>
            </w:r>
          </w:p>
          <w:p>
            <w:pPr>
              <w:jc w:val="center"/>
              <w:rPr>
                <w:rFonts w:ascii="Times New Roman" w:hAnsi="Times New Roman" w:cs="Times New Roman"/>
                <w:b w:val="0"/>
                <w:bCs w:val="0"/>
                <w:caps w:val="0"/>
                <w:sz w:val="20"/>
              </w:rPr>
            </w:pPr>
            <w:r>
              <w:rPr>
                <w:rFonts w:ascii="Times New Roman" w:hAnsi="Times New Roman" w:cs="Times New Roman"/>
                <w:b/>
                <w:bCs/>
                <w:caps/>
                <w:sz w:val="20"/>
              </w:rPr>
              <w:t>(RANDOM treatment effects)</w:t>
            </w:r>
          </w:p>
        </w:tc>
        <w:tc>
          <w:tcPr>
            <w:tcW w:w="1028" w:type="dxa"/>
          </w:tcPr>
          <w:p>
            <w:pPr>
              <w:jc w:val="center"/>
              <w:rPr>
                <w:rFonts w:ascii="Times New Roman" w:hAnsi="Times New Roman" w:cs="Times New Roman"/>
                <w:sz w:val="20"/>
              </w:rPr>
            </w:pPr>
            <w:r>
              <w:rPr>
                <w:rFonts w:hint="eastAsia" w:ascii="Times New Roman" w:hAnsi="Times New Roman" w:cs="Times New Roman"/>
                <w:sz w:val="20"/>
              </w:rPr>
              <w:t>4</w:t>
            </w:r>
            <w:r>
              <w:rPr>
                <w:rFonts w:ascii="Times New Roman" w:hAnsi="Times New Roman" w:cs="Times New Roman"/>
                <w:sz w:val="20"/>
              </w:rPr>
              <w:t>03.6</w:t>
            </w:r>
          </w:p>
        </w:tc>
        <w:tc>
          <w:tcPr>
            <w:tcW w:w="1701" w:type="dxa"/>
          </w:tcPr>
          <w:p>
            <w:pPr>
              <w:jc w:val="center"/>
              <w:rPr>
                <w:rFonts w:ascii="Times New Roman" w:hAnsi="Times New Roman" w:cs="Times New Roman"/>
                <w:sz w:val="20"/>
              </w:rPr>
            </w:pPr>
            <w:r>
              <w:rPr>
                <w:rFonts w:hint="eastAsia" w:ascii="Times New Roman" w:hAnsi="Times New Roman" w:cs="Times New Roman"/>
                <w:sz w:val="20"/>
              </w:rPr>
              <w:t>0</w:t>
            </w:r>
            <w:r>
              <w:rPr>
                <w:rFonts w:ascii="Times New Roman" w:hAnsi="Times New Roman" w:cs="Times New Roman"/>
                <w:sz w:val="20"/>
              </w:rPr>
              <w:t>.528</w:t>
            </w:r>
          </w:p>
        </w:tc>
        <w:tc>
          <w:tcPr>
            <w:tcW w:w="1417" w:type="dxa"/>
          </w:tcPr>
          <w:p>
            <w:pPr>
              <w:jc w:val="center"/>
              <w:rPr>
                <w:rFonts w:ascii="Times New Roman" w:hAnsi="Times New Roman" w:cs="Times New Roman"/>
                <w:sz w:val="20"/>
              </w:rPr>
            </w:pPr>
            <w:r>
              <w:rPr>
                <w:rFonts w:hint="eastAsia" w:ascii="Times New Roman" w:hAnsi="Times New Roman" w:cs="Times New Roman"/>
                <w:sz w:val="20"/>
              </w:rPr>
              <w:t>2</w:t>
            </w:r>
            <w:r>
              <w:rPr>
                <w:rFonts w:ascii="Times New Roman" w:hAnsi="Times New Roman" w:cs="Times New Roman"/>
                <w:sz w:val="20"/>
              </w:rPr>
              <w:t>99.933</w:t>
            </w:r>
          </w:p>
        </w:tc>
        <w:tc>
          <w:tcPr>
            <w:tcW w:w="2410" w:type="dxa"/>
          </w:tcPr>
          <w:p>
            <w:pPr>
              <w:jc w:val="center"/>
              <w:rPr>
                <w:rFonts w:ascii="Times New Roman" w:hAnsi="Times New Roman" w:cs="Times New Roman"/>
                <w:sz w:val="20"/>
              </w:rPr>
            </w:pPr>
            <w:r>
              <w:rPr>
                <w:rFonts w:hint="eastAsia" w:ascii="Times New Roman" w:hAnsi="Times New Roman" w:cs="Times New Roman"/>
                <w:sz w:val="20"/>
              </w:rPr>
              <w:t>1</w:t>
            </w:r>
            <w:r>
              <w:rPr>
                <w:rFonts w:ascii="Times New Roman" w:hAnsi="Times New Roman" w:cs="Times New Roman"/>
                <w:sz w:val="20"/>
              </w:rPr>
              <w:t>21.350</w:t>
            </w:r>
          </w:p>
        </w:tc>
        <w:tc>
          <w:tcPr>
            <w:tcW w:w="1134" w:type="dxa"/>
          </w:tcPr>
          <w:p>
            <w:pPr>
              <w:jc w:val="center"/>
              <w:rPr>
                <w:rFonts w:ascii="Times New Roman" w:hAnsi="Times New Roman" w:cs="Times New Roman"/>
                <w:sz w:val="20"/>
              </w:rPr>
            </w:pPr>
            <w:r>
              <w:rPr>
                <w:rFonts w:hint="eastAsia" w:ascii="Times New Roman" w:hAnsi="Times New Roman" w:cs="Times New Roman"/>
                <w:sz w:val="20"/>
              </w:rPr>
              <w:t>1</w:t>
            </w:r>
            <w:r>
              <w:rPr>
                <w:rFonts w:ascii="Times New Roman" w:hAnsi="Times New Roman" w:cs="Times New Roman"/>
                <w:sz w:val="20"/>
              </w:rPr>
              <w:t>04.3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469" w:hRule="atLeast"/>
        </w:trPr>
        <w:tc>
          <w:tcPr>
            <w:tcW w:w="6344" w:type="dxa"/>
            <w:tcBorders>
              <w:right w:val="nil"/>
            </w:tcBorders>
            <w:shd w:val="clear" w:color="auto" w:fill="F1F1F1" w:themeFill="background1" w:themeFillShade="F2"/>
          </w:tcPr>
          <w:p>
            <w:pPr>
              <w:jc w:val="center"/>
              <w:rPr>
                <w:rFonts w:ascii="Times New Roman" w:hAnsi="Times New Roman" w:cs="Times New Roman"/>
                <w:b/>
                <w:bCs/>
                <w:caps/>
                <w:sz w:val="20"/>
              </w:rPr>
            </w:pPr>
            <w:r>
              <w:rPr>
                <w:rFonts w:ascii="Times New Roman" w:hAnsi="Times New Roman" w:cs="Times New Roman"/>
                <w:b/>
                <w:bCs/>
                <w:caps/>
                <w:sz w:val="20"/>
              </w:rPr>
              <w:t>Linear</w:t>
            </w:r>
          </w:p>
          <w:p>
            <w:pPr>
              <w:jc w:val="center"/>
              <w:rPr>
                <w:rFonts w:ascii="Times New Roman" w:hAnsi="Times New Roman" w:cs="Times New Roman"/>
                <w:b/>
                <w:bCs/>
                <w:caps/>
                <w:sz w:val="20"/>
              </w:rPr>
            </w:pPr>
            <w:r>
              <w:rPr>
                <w:rFonts w:ascii="Times New Roman" w:hAnsi="Times New Roman" w:cs="Times New Roman"/>
                <w:b/>
                <w:bCs/>
                <w:caps/>
                <w:sz w:val="20"/>
              </w:rPr>
              <w:t>(common treatment effects)</w:t>
            </w:r>
          </w:p>
        </w:tc>
        <w:tc>
          <w:tcPr>
            <w:tcW w:w="1028"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470.3</w:t>
            </w:r>
          </w:p>
        </w:tc>
        <w:tc>
          <w:tcPr>
            <w:tcW w:w="1701"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NA</w:t>
            </w:r>
          </w:p>
        </w:tc>
        <w:tc>
          <w:tcPr>
            <w:tcW w:w="1417"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407.966</w:t>
            </w:r>
          </w:p>
        </w:tc>
        <w:tc>
          <w:tcPr>
            <w:tcW w:w="2410"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229.383</w:t>
            </w:r>
          </w:p>
        </w:tc>
        <w:tc>
          <w:tcPr>
            <w:tcW w:w="1134"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63.0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469" w:hRule="atLeast"/>
        </w:trPr>
        <w:tc>
          <w:tcPr>
            <w:tcW w:w="6344" w:type="dxa"/>
            <w:tcBorders>
              <w:right w:val="nil"/>
            </w:tcBorders>
          </w:tcPr>
          <w:p>
            <w:pPr>
              <w:jc w:val="center"/>
              <w:rPr>
                <w:rFonts w:ascii="Times New Roman" w:hAnsi="Times New Roman" w:cs="Times New Roman"/>
                <w:b/>
                <w:bCs/>
                <w:caps/>
                <w:sz w:val="20"/>
              </w:rPr>
            </w:pPr>
            <w:r>
              <w:rPr>
                <w:rFonts w:ascii="Times New Roman" w:hAnsi="Times New Roman" w:cs="Times New Roman"/>
                <w:b/>
                <w:bCs/>
                <w:caps/>
                <w:sz w:val="20"/>
              </w:rPr>
              <w:t>Linear</w:t>
            </w:r>
          </w:p>
          <w:p>
            <w:pPr>
              <w:jc w:val="center"/>
              <w:rPr>
                <w:rFonts w:ascii="Times New Roman" w:hAnsi="Times New Roman" w:cs="Times New Roman"/>
                <w:b w:val="0"/>
                <w:bCs w:val="0"/>
                <w:caps w:val="0"/>
                <w:sz w:val="20"/>
              </w:rPr>
            </w:pPr>
            <w:r>
              <w:rPr>
                <w:rFonts w:ascii="Times New Roman" w:hAnsi="Times New Roman" w:cs="Times New Roman"/>
                <w:b/>
                <w:bCs/>
                <w:caps/>
                <w:sz w:val="20"/>
              </w:rPr>
              <w:t>(random treatment effects)</w:t>
            </w:r>
          </w:p>
        </w:tc>
        <w:tc>
          <w:tcPr>
            <w:tcW w:w="1028" w:type="dxa"/>
          </w:tcPr>
          <w:p>
            <w:pPr>
              <w:jc w:val="center"/>
              <w:rPr>
                <w:rFonts w:ascii="Times New Roman" w:hAnsi="Times New Roman" w:cs="Times New Roman"/>
                <w:sz w:val="20"/>
              </w:rPr>
            </w:pPr>
            <w:r>
              <w:rPr>
                <w:rFonts w:hint="eastAsia" w:ascii="Times New Roman" w:hAnsi="Times New Roman" w:cs="Times New Roman"/>
                <w:sz w:val="20"/>
              </w:rPr>
              <w:t>4</w:t>
            </w:r>
            <w:r>
              <w:rPr>
                <w:rFonts w:ascii="Times New Roman" w:hAnsi="Times New Roman" w:cs="Times New Roman"/>
                <w:sz w:val="20"/>
              </w:rPr>
              <w:t>03.8</w:t>
            </w:r>
          </w:p>
        </w:tc>
        <w:tc>
          <w:tcPr>
            <w:tcW w:w="1701" w:type="dxa"/>
          </w:tcPr>
          <w:p>
            <w:pPr>
              <w:jc w:val="center"/>
              <w:rPr>
                <w:rFonts w:ascii="Times New Roman" w:hAnsi="Times New Roman" w:cs="Times New Roman"/>
                <w:sz w:val="20"/>
              </w:rPr>
            </w:pPr>
            <w:r>
              <w:rPr>
                <w:rFonts w:hint="eastAsia" w:ascii="Times New Roman" w:hAnsi="Times New Roman" w:cs="Times New Roman"/>
                <w:sz w:val="20"/>
              </w:rPr>
              <w:t>0</w:t>
            </w:r>
            <w:r>
              <w:rPr>
                <w:rFonts w:ascii="Times New Roman" w:hAnsi="Times New Roman" w:cs="Times New Roman"/>
                <w:sz w:val="20"/>
              </w:rPr>
              <w:t>.426</w:t>
            </w:r>
          </w:p>
        </w:tc>
        <w:tc>
          <w:tcPr>
            <w:tcW w:w="1417" w:type="dxa"/>
          </w:tcPr>
          <w:p>
            <w:pPr>
              <w:jc w:val="center"/>
              <w:rPr>
                <w:rFonts w:ascii="Times New Roman" w:hAnsi="Times New Roman" w:cs="Times New Roman"/>
                <w:sz w:val="20"/>
              </w:rPr>
            </w:pPr>
            <w:r>
              <w:rPr>
                <w:rFonts w:hint="eastAsia" w:ascii="Times New Roman" w:hAnsi="Times New Roman" w:cs="Times New Roman"/>
                <w:sz w:val="20"/>
              </w:rPr>
              <w:t>3</w:t>
            </w:r>
            <w:r>
              <w:rPr>
                <w:rFonts w:ascii="Times New Roman" w:hAnsi="Times New Roman" w:cs="Times New Roman"/>
                <w:sz w:val="20"/>
              </w:rPr>
              <w:t>03.628</w:t>
            </w:r>
          </w:p>
        </w:tc>
        <w:tc>
          <w:tcPr>
            <w:tcW w:w="2410" w:type="dxa"/>
          </w:tcPr>
          <w:p>
            <w:pPr>
              <w:jc w:val="center"/>
              <w:rPr>
                <w:rFonts w:ascii="Times New Roman" w:hAnsi="Times New Roman" w:cs="Times New Roman"/>
                <w:sz w:val="20"/>
              </w:rPr>
            </w:pPr>
            <w:r>
              <w:rPr>
                <w:rFonts w:hint="eastAsia" w:ascii="Times New Roman" w:hAnsi="Times New Roman" w:cs="Times New Roman"/>
                <w:sz w:val="20"/>
              </w:rPr>
              <w:t>1</w:t>
            </w:r>
            <w:r>
              <w:rPr>
                <w:rFonts w:ascii="Times New Roman" w:hAnsi="Times New Roman" w:cs="Times New Roman"/>
                <w:sz w:val="20"/>
              </w:rPr>
              <w:t>25.044</w:t>
            </w:r>
          </w:p>
        </w:tc>
        <w:tc>
          <w:tcPr>
            <w:tcW w:w="1134" w:type="dxa"/>
          </w:tcPr>
          <w:p>
            <w:pPr>
              <w:jc w:val="center"/>
              <w:rPr>
                <w:rFonts w:ascii="Times New Roman" w:hAnsi="Times New Roman" w:cs="Times New Roman"/>
                <w:sz w:val="20"/>
              </w:rPr>
            </w:pPr>
            <w:r>
              <w:rPr>
                <w:rFonts w:hint="eastAsia" w:ascii="Times New Roman" w:hAnsi="Times New Roman" w:cs="Times New Roman"/>
                <w:sz w:val="20"/>
              </w:rPr>
              <w:t>1</w:t>
            </w:r>
            <w:r>
              <w:rPr>
                <w:rFonts w:ascii="Times New Roman" w:hAnsi="Times New Roman" w:cs="Times New Roman"/>
                <w:sz w:val="20"/>
              </w:rPr>
              <w:t>00.6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469" w:hRule="atLeast"/>
        </w:trPr>
        <w:tc>
          <w:tcPr>
            <w:tcW w:w="6344" w:type="dxa"/>
            <w:tcBorders>
              <w:right w:val="nil"/>
            </w:tcBorders>
            <w:shd w:val="clear" w:color="auto" w:fill="F1F1F1" w:themeFill="background1" w:themeFillShade="F2"/>
          </w:tcPr>
          <w:p>
            <w:pPr>
              <w:jc w:val="center"/>
              <w:rPr>
                <w:rFonts w:ascii="Times New Roman" w:hAnsi="Times New Roman" w:cs="Times New Roman"/>
                <w:b/>
                <w:bCs/>
                <w:caps/>
                <w:sz w:val="20"/>
              </w:rPr>
            </w:pPr>
            <w:bookmarkStart w:id="117" w:name="OLE_LINK494"/>
            <w:bookmarkStart w:id="118" w:name="OLE_LINK525"/>
            <w:bookmarkStart w:id="119" w:name="OLE_LINK526"/>
            <w:bookmarkStart w:id="120" w:name="OLE_LINK493"/>
            <w:bookmarkStart w:id="121" w:name="OLE_LINK543"/>
            <w:r>
              <w:rPr>
                <w:rFonts w:ascii="Times New Roman" w:hAnsi="Times New Roman" w:cs="Times New Roman"/>
                <w:b/>
                <w:bCs/>
                <w:caps/>
                <w:sz w:val="20"/>
              </w:rPr>
              <w:t>Exponential</w:t>
            </w:r>
            <w:bookmarkEnd w:id="117"/>
            <w:bookmarkEnd w:id="118"/>
            <w:bookmarkEnd w:id="119"/>
            <w:bookmarkEnd w:id="120"/>
            <w:bookmarkEnd w:id="121"/>
          </w:p>
          <w:p>
            <w:pPr>
              <w:jc w:val="center"/>
              <w:rPr>
                <w:rFonts w:ascii="Times New Roman" w:hAnsi="Times New Roman" w:cs="Times New Roman"/>
                <w:b/>
                <w:bCs/>
                <w:caps/>
                <w:sz w:val="20"/>
              </w:rPr>
            </w:pPr>
            <w:r>
              <w:rPr>
                <w:rFonts w:ascii="Times New Roman" w:hAnsi="Times New Roman" w:cs="Times New Roman"/>
                <w:b/>
                <w:bCs/>
                <w:caps/>
                <w:sz w:val="20"/>
              </w:rPr>
              <w:t>(common treatment effects)</w:t>
            </w:r>
          </w:p>
        </w:tc>
        <w:tc>
          <w:tcPr>
            <w:tcW w:w="1028"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610.9</w:t>
            </w:r>
          </w:p>
        </w:tc>
        <w:tc>
          <w:tcPr>
            <w:tcW w:w="1701"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NA</w:t>
            </w:r>
          </w:p>
        </w:tc>
        <w:tc>
          <w:tcPr>
            <w:tcW w:w="1417"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548.370</w:t>
            </w:r>
          </w:p>
        </w:tc>
        <w:tc>
          <w:tcPr>
            <w:tcW w:w="2410"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369.787</w:t>
            </w:r>
          </w:p>
        </w:tc>
        <w:tc>
          <w:tcPr>
            <w:tcW w:w="1134"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63.3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622" w:hRule="atLeast"/>
        </w:trPr>
        <w:tc>
          <w:tcPr>
            <w:tcW w:w="6344" w:type="dxa"/>
            <w:tcBorders>
              <w:right w:val="nil"/>
            </w:tcBorders>
          </w:tcPr>
          <w:p>
            <w:pPr>
              <w:jc w:val="center"/>
              <w:rPr>
                <w:rFonts w:ascii="Times New Roman" w:hAnsi="Times New Roman" w:cs="Times New Roman"/>
                <w:b/>
                <w:bCs/>
                <w:caps/>
                <w:sz w:val="20"/>
              </w:rPr>
            </w:pPr>
            <w:r>
              <w:rPr>
                <w:rFonts w:ascii="Times New Roman" w:hAnsi="Times New Roman" w:cs="Times New Roman"/>
                <w:b/>
                <w:bCs/>
                <w:caps/>
                <w:sz w:val="20"/>
              </w:rPr>
              <w:t>Exponential</w:t>
            </w:r>
          </w:p>
          <w:p>
            <w:pPr>
              <w:jc w:val="center"/>
              <w:rPr>
                <w:rFonts w:ascii="Times New Roman" w:hAnsi="Times New Roman" w:cs="Times New Roman"/>
                <w:b w:val="0"/>
                <w:bCs w:val="0"/>
                <w:caps w:val="0"/>
                <w:sz w:val="20"/>
              </w:rPr>
            </w:pPr>
            <w:r>
              <w:rPr>
                <w:rFonts w:ascii="Times New Roman" w:hAnsi="Times New Roman" w:cs="Times New Roman"/>
                <w:b/>
                <w:bCs/>
                <w:caps/>
                <w:sz w:val="20"/>
              </w:rPr>
              <w:t>(RANDOM treatment effects)</w:t>
            </w:r>
          </w:p>
        </w:tc>
        <w:tc>
          <w:tcPr>
            <w:tcW w:w="1028" w:type="dxa"/>
          </w:tcPr>
          <w:p>
            <w:pPr>
              <w:jc w:val="center"/>
              <w:rPr>
                <w:rFonts w:ascii="Times New Roman" w:hAnsi="Times New Roman" w:cs="Times New Roman"/>
                <w:sz w:val="20"/>
              </w:rPr>
            </w:pPr>
            <w:r>
              <w:rPr>
                <w:rFonts w:hint="eastAsia" w:ascii="Times New Roman" w:hAnsi="Times New Roman" w:cs="Times New Roman"/>
                <w:sz w:val="20"/>
              </w:rPr>
              <w:t>4</w:t>
            </w:r>
            <w:r>
              <w:rPr>
                <w:rFonts w:ascii="Times New Roman" w:hAnsi="Times New Roman" w:cs="Times New Roman"/>
                <w:sz w:val="20"/>
              </w:rPr>
              <w:t>04.9</w:t>
            </w:r>
          </w:p>
        </w:tc>
        <w:tc>
          <w:tcPr>
            <w:tcW w:w="1701" w:type="dxa"/>
          </w:tcPr>
          <w:p>
            <w:pPr>
              <w:jc w:val="center"/>
              <w:rPr>
                <w:rFonts w:ascii="Times New Roman" w:hAnsi="Times New Roman" w:cs="Times New Roman"/>
                <w:sz w:val="20"/>
              </w:rPr>
            </w:pPr>
            <w:r>
              <w:rPr>
                <w:rFonts w:hint="eastAsia" w:ascii="Times New Roman" w:hAnsi="Times New Roman" w:cs="Times New Roman"/>
                <w:sz w:val="20"/>
              </w:rPr>
              <w:t>0</w:t>
            </w:r>
            <w:r>
              <w:rPr>
                <w:rFonts w:ascii="Times New Roman" w:hAnsi="Times New Roman" w:cs="Times New Roman"/>
                <w:sz w:val="20"/>
              </w:rPr>
              <w:t>.603</w:t>
            </w:r>
          </w:p>
        </w:tc>
        <w:tc>
          <w:tcPr>
            <w:tcW w:w="1417" w:type="dxa"/>
          </w:tcPr>
          <w:p>
            <w:pPr>
              <w:jc w:val="center"/>
              <w:rPr>
                <w:rFonts w:ascii="Times New Roman" w:hAnsi="Times New Roman" w:cs="Times New Roman"/>
                <w:sz w:val="20"/>
              </w:rPr>
            </w:pPr>
            <w:r>
              <w:rPr>
                <w:rFonts w:hint="eastAsia" w:ascii="Times New Roman" w:hAnsi="Times New Roman" w:cs="Times New Roman"/>
                <w:sz w:val="20"/>
              </w:rPr>
              <w:t>2</w:t>
            </w:r>
            <w:r>
              <w:rPr>
                <w:rFonts w:ascii="Times New Roman" w:hAnsi="Times New Roman" w:cs="Times New Roman"/>
                <w:sz w:val="20"/>
              </w:rPr>
              <w:t>98.310</w:t>
            </w:r>
          </w:p>
        </w:tc>
        <w:tc>
          <w:tcPr>
            <w:tcW w:w="2410" w:type="dxa"/>
          </w:tcPr>
          <w:p>
            <w:pPr>
              <w:jc w:val="center"/>
              <w:rPr>
                <w:rFonts w:ascii="Times New Roman" w:hAnsi="Times New Roman" w:cs="Times New Roman"/>
                <w:sz w:val="20"/>
              </w:rPr>
            </w:pPr>
            <w:r>
              <w:rPr>
                <w:rFonts w:hint="eastAsia" w:ascii="Times New Roman" w:hAnsi="Times New Roman" w:cs="Times New Roman"/>
                <w:sz w:val="20"/>
              </w:rPr>
              <w:t>1</w:t>
            </w:r>
            <w:r>
              <w:rPr>
                <w:rFonts w:ascii="Times New Roman" w:hAnsi="Times New Roman" w:cs="Times New Roman"/>
                <w:sz w:val="20"/>
              </w:rPr>
              <w:t>19.726</w:t>
            </w:r>
          </w:p>
        </w:tc>
        <w:tc>
          <w:tcPr>
            <w:tcW w:w="1134" w:type="dxa"/>
          </w:tcPr>
          <w:p>
            <w:pPr>
              <w:jc w:val="center"/>
              <w:rPr>
                <w:rFonts w:ascii="Times New Roman" w:hAnsi="Times New Roman" w:cs="Times New Roman"/>
                <w:sz w:val="20"/>
              </w:rPr>
            </w:pPr>
            <w:r>
              <w:rPr>
                <w:rFonts w:hint="eastAsia" w:ascii="Times New Roman" w:hAnsi="Times New Roman" w:cs="Times New Roman"/>
                <w:sz w:val="20"/>
              </w:rPr>
              <w:t>1</w:t>
            </w:r>
            <w:r>
              <w:rPr>
                <w:rFonts w:ascii="Times New Roman" w:hAnsi="Times New Roman" w:cs="Times New Roman"/>
                <w:sz w:val="20"/>
              </w:rPr>
              <w:t>07.0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622" w:hRule="atLeast"/>
        </w:trPr>
        <w:tc>
          <w:tcPr>
            <w:tcW w:w="6344" w:type="dxa"/>
            <w:tcBorders>
              <w:right w:val="nil"/>
            </w:tcBorders>
            <w:shd w:val="clear" w:color="auto" w:fill="F1F1F1" w:themeFill="background1" w:themeFillShade="F2"/>
          </w:tcPr>
          <w:p>
            <w:pPr>
              <w:jc w:val="center"/>
              <w:rPr>
                <w:rFonts w:ascii="Times New Roman" w:hAnsi="Times New Roman" w:cs="Times New Roman"/>
                <w:b/>
                <w:bCs/>
                <w:caps/>
                <w:sz w:val="20"/>
              </w:rPr>
            </w:pPr>
            <w:bookmarkStart w:id="122" w:name="OLE_LINK544"/>
            <w:bookmarkStart w:id="123" w:name="OLE_LINK545"/>
            <w:bookmarkStart w:id="124" w:name="OLE_LINK491"/>
            <w:bookmarkStart w:id="125" w:name="OLE_LINK492"/>
            <w:r>
              <w:rPr>
                <w:rFonts w:ascii="Times New Roman" w:hAnsi="Times New Roman" w:cs="Times New Roman"/>
                <w:b/>
                <w:bCs/>
                <w:caps/>
                <w:sz w:val="20"/>
              </w:rPr>
              <w:t>Restricted</w:t>
            </w:r>
            <w:bookmarkEnd w:id="122"/>
            <w:bookmarkEnd w:id="123"/>
            <w:r>
              <w:rPr>
                <w:rFonts w:ascii="Times New Roman" w:hAnsi="Times New Roman" w:cs="Times New Roman"/>
                <w:b/>
                <w:bCs/>
                <w:caps/>
                <w:sz w:val="20"/>
              </w:rPr>
              <w:t xml:space="preserve"> cubic spline</w:t>
            </w:r>
            <w:bookmarkEnd w:id="124"/>
            <w:bookmarkEnd w:id="125"/>
          </w:p>
          <w:p>
            <w:pPr>
              <w:jc w:val="center"/>
              <w:rPr>
                <w:rFonts w:ascii="Times New Roman" w:hAnsi="Times New Roman" w:cs="Times New Roman"/>
                <w:b/>
                <w:bCs/>
                <w:caps/>
                <w:sz w:val="20"/>
              </w:rPr>
            </w:pPr>
            <w:r>
              <w:rPr>
                <w:rFonts w:ascii="Times New Roman" w:hAnsi="Times New Roman" w:cs="Times New Roman"/>
                <w:b/>
                <w:bCs/>
                <w:caps/>
                <w:sz w:val="20"/>
              </w:rPr>
              <w:t>(common treatment effects; 3 knots)</w:t>
            </w:r>
          </w:p>
        </w:tc>
        <w:tc>
          <w:tcPr>
            <w:tcW w:w="1028"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425.7</w:t>
            </w:r>
          </w:p>
        </w:tc>
        <w:tc>
          <w:tcPr>
            <w:tcW w:w="1701"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NA</w:t>
            </w:r>
          </w:p>
        </w:tc>
        <w:tc>
          <w:tcPr>
            <w:tcW w:w="1417"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350.672</w:t>
            </w:r>
          </w:p>
        </w:tc>
        <w:tc>
          <w:tcPr>
            <w:tcW w:w="2410"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172.088</w:t>
            </w:r>
          </w:p>
        </w:tc>
        <w:tc>
          <w:tcPr>
            <w:tcW w:w="1134"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75.2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622" w:hRule="atLeast"/>
        </w:trPr>
        <w:tc>
          <w:tcPr>
            <w:tcW w:w="6344" w:type="dxa"/>
            <w:tcBorders>
              <w:right w:val="nil"/>
            </w:tcBorders>
          </w:tcPr>
          <w:p>
            <w:pPr>
              <w:jc w:val="center"/>
              <w:rPr>
                <w:rFonts w:ascii="Times New Roman" w:hAnsi="Times New Roman" w:cs="Times New Roman"/>
                <w:b/>
                <w:bCs/>
                <w:caps/>
                <w:sz w:val="20"/>
              </w:rPr>
            </w:pPr>
            <w:bookmarkStart w:id="126" w:name="OLE_LINK65"/>
            <w:bookmarkStart w:id="127" w:name="OLE_LINK66"/>
            <w:r>
              <w:rPr>
                <w:rFonts w:ascii="Times New Roman" w:hAnsi="Times New Roman" w:cs="Times New Roman"/>
                <w:b/>
                <w:bCs/>
                <w:caps/>
                <w:sz w:val="20"/>
              </w:rPr>
              <w:t>Restricted cubic spline</w:t>
            </w:r>
          </w:p>
          <w:p>
            <w:pPr>
              <w:jc w:val="center"/>
              <w:rPr>
                <w:rFonts w:ascii="Times New Roman" w:hAnsi="Times New Roman" w:cs="Times New Roman"/>
                <w:b/>
                <w:bCs/>
                <w:caps/>
                <w:sz w:val="20"/>
              </w:rPr>
            </w:pPr>
            <w:r>
              <w:rPr>
                <w:rFonts w:ascii="Times New Roman" w:hAnsi="Times New Roman" w:cs="Times New Roman"/>
                <w:b/>
                <w:bCs/>
                <w:caps/>
                <w:sz w:val="20"/>
              </w:rPr>
              <w:t>(random treatment effects; 3 knots)</w:t>
            </w:r>
            <w:bookmarkEnd w:id="126"/>
            <w:bookmarkEnd w:id="127"/>
          </w:p>
        </w:tc>
        <w:tc>
          <w:tcPr>
            <w:tcW w:w="1028" w:type="dxa"/>
          </w:tcPr>
          <w:p>
            <w:pPr>
              <w:jc w:val="center"/>
              <w:rPr>
                <w:rFonts w:ascii="Times New Roman" w:hAnsi="Times New Roman" w:cs="Times New Roman"/>
                <w:sz w:val="20"/>
              </w:rPr>
            </w:pPr>
            <w:r>
              <w:rPr>
                <w:rFonts w:ascii="Times New Roman" w:hAnsi="Times New Roman" w:cs="Times New Roman"/>
                <w:sz w:val="20"/>
              </w:rPr>
              <w:t>403.5</w:t>
            </w:r>
          </w:p>
        </w:tc>
        <w:tc>
          <w:tcPr>
            <w:tcW w:w="1701" w:type="dxa"/>
          </w:tcPr>
          <w:p>
            <w:pPr>
              <w:jc w:val="center"/>
              <w:rPr>
                <w:rFonts w:ascii="Times New Roman" w:hAnsi="Times New Roman" w:cs="Times New Roman"/>
                <w:sz w:val="20"/>
              </w:rPr>
            </w:pPr>
            <w:r>
              <w:rPr>
                <w:rFonts w:ascii="Times New Roman" w:hAnsi="Times New Roman" w:cs="Times New Roman"/>
                <w:sz w:val="20"/>
              </w:rPr>
              <w:t>0.314</w:t>
            </w:r>
          </w:p>
        </w:tc>
        <w:tc>
          <w:tcPr>
            <w:tcW w:w="1417" w:type="dxa"/>
          </w:tcPr>
          <w:p>
            <w:pPr>
              <w:jc w:val="center"/>
              <w:rPr>
                <w:rFonts w:ascii="Times New Roman" w:hAnsi="Times New Roman" w:cs="Times New Roman"/>
                <w:sz w:val="20"/>
              </w:rPr>
            </w:pPr>
            <w:r>
              <w:rPr>
                <w:rFonts w:ascii="Times New Roman" w:hAnsi="Times New Roman" w:cs="Times New Roman"/>
                <w:sz w:val="20"/>
              </w:rPr>
              <w:t>306.641</w:t>
            </w:r>
          </w:p>
        </w:tc>
        <w:tc>
          <w:tcPr>
            <w:tcW w:w="2410" w:type="dxa"/>
          </w:tcPr>
          <w:p>
            <w:pPr>
              <w:jc w:val="center"/>
              <w:rPr>
                <w:rFonts w:ascii="Times New Roman" w:hAnsi="Times New Roman" w:cs="Times New Roman"/>
                <w:sz w:val="20"/>
              </w:rPr>
            </w:pPr>
            <w:r>
              <w:rPr>
                <w:rFonts w:ascii="Times New Roman" w:hAnsi="Times New Roman" w:cs="Times New Roman"/>
                <w:sz w:val="20"/>
              </w:rPr>
              <w:t>128.058</w:t>
            </w:r>
          </w:p>
        </w:tc>
        <w:tc>
          <w:tcPr>
            <w:tcW w:w="1134" w:type="dxa"/>
          </w:tcPr>
          <w:p>
            <w:pPr>
              <w:jc w:val="center"/>
              <w:rPr>
                <w:rFonts w:ascii="Times New Roman" w:hAnsi="Times New Roman" w:cs="Times New Roman"/>
                <w:sz w:val="20"/>
              </w:rPr>
            </w:pPr>
            <w:r>
              <w:rPr>
                <w:rFonts w:ascii="Times New Roman" w:hAnsi="Times New Roman" w:cs="Times New Roman"/>
                <w:sz w:val="20"/>
              </w:rPr>
              <w:t>98.5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622" w:hRule="atLeast"/>
        </w:trPr>
        <w:tc>
          <w:tcPr>
            <w:tcW w:w="6344" w:type="dxa"/>
            <w:tcBorders>
              <w:right w:val="nil"/>
            </w:tcBorders>
            <w:shd w:val="clear" w:color="auto" w:fill="F1F1F1" w:themeFill="background1" w:themeFillShade="F2"/>
          </w:tcPr>
          <w:p>
            <w:pPr>
              <w:jc w:val="center"/>
              <w:rPr>
                <w:rFonts w:ascii="Times New Roman" w:hAnsi="Times New Roman" w:cs="Times New Roman"/>
                <w:b/>
                <w:bCs/>
                <w:caps/>
                <w:sz w:val="20"/>
              </w:rPr>
            </w:pPr>
            <w:r>
              <w:rPr>
                <w:rFonts w:ascii="Times New Roman" w:hAnsi="Times New Roman" w:cs="Times New Roman"/>
                <w:b/>
                <w:bCs/>
                <w:caps/>
                <w:sz w:val="20"/>
              </w:rPr>
              <w:t xml:space="preserve">Non-parametric monotonically up </w:t>
            </w:r>
          </w:p>
          <w:p>
            <w:pPr>
              <w:jc w:val="center"/>
              <w:rPr>
                <w:rFonts w:ascii="Times New Roman" w:hAnsi="Times New Roman" w:cs="Times New Roman"/>
                <w:b/>
                <w:bCs/>
                <w:caps/>
                <w:sz w:val="20"/>
              </w:rPr>
            </w:pPr>
            <w:r>
              <w:rPr>
                <w:rFonts w:ascii="Times New Roman" w:hAnsi="Times New Roman" w:cs="Times New Roman"/>
                <w:b/>
                <w:bCs/>
                <w:caps/>
                <w:sz w:val="20"/>
              </w:rPr>
              <w:t>(common treatment effects)</w:t>
            </w:r>
          </w:p>
        </w:tc>
        <w:tc>
          <w:tcPr>
            <w:tcW w:w="1028"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1031.1</w:t>
            </w:r>
          </w:p>
        </w:tc>
        <w:tc>
          <w:tcPr>
            <w:tcW w:w="1701"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NA</w:t>
            </w:r>
          </w:p>
        </w:tc>
        <w:tc>
          <w:tcPr>
            <w:tcW w:w="1417"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974.809</w:t>
            </w:r>
          </w:p>
        </w:tc>
        <w:tc>
          <w:tcPr>
            <w:tcW w:w="2410"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796.225</w:t>
            </w:r>
          </w:p>
        </w:tc>
        <w:tc>
          <w:tcPr>
            <w:tcW w:w="1134" w:type="dxa"/>
            <w:shd w:val="clear" w:color="auto" w:fill="F1F1F1" w:themeFill="background1" w:themeFillShade="F2"/>
          </w:tcPr>
          <w:p>
            <w:pPr>
              <w:jc w:val="center"/>
              <w:rPr>
                <w:rFonts w:ascii="Times New Roman" w:hAnsi="Times New Roman" w:cs="Times New Roman"/>
                <w:sz w:val="20"/>
              </w:rPr>
            </w:pPr>
            <w:r>
              <w:rPr>
                <w:rFonts w:ascii="Times New Roman" w:hAnsi="Times New Roman" w:cs="Times New Roman"/>
                <w:sz w:val="20"/>
              </w:rPr>
              <w:t>56.9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622" w:hRule="atLeast"/>
        </w:trPr>
        <w:tc>
          <w:tcPr>
            <w:tcW w:w="6344" w:type="dxa"/>
            <w:tcBorders>
              <w:right w:val="nil"/>
            </w:tcBorders>
          </w:tcPr>
          <w:p>
            <w:pPr>
              <w:jc w:val="center"/>
              <w:rPr>
                <w:rFonts w:ascii="Times New Roman" w:hAnsi="Times New Roman" w:cs="Times New Roman"/>
                <w:b/>
                <w:bCs/>
                <w:caps/>
                <w:sz w:val="20"/>
              </w:rPr>
            </w:pPr>
            <w:r>
              <w:rPr>
                <w:rFonts w:ascii="Times New Roman" w:hAnsi="Times New Roman" w:cs="Times New Roman"/>
                <w:b/>
                <w:bCs/>
                <w:caps/>
                <w:sz w:val="20"/>
              </w:rPr>
              <w:t xml:space="preserve">Non-parametric monotonically up </w:t>
            </w:r>
          </w:p>
          <w:p>
            <w:pPr>
              <w:jc w:val="center"/>
              <w:rPr>
                <w:rFonts w:ascii="Times New Roman" w:hAnsi="Times New Roman" w:cs="Times New Roman"/>
                <w:b/>
                <w:bCs/>
                <w:caps/>
                <w:sz w:val="20"/>
              </w:rPr>
            </w:pPr>
            <w:r>
              <w:rPr>
                <w:rFonts w:ascii="Times New Roman" w:hAnsi="Times New Roman" w:cs="Times New Roman"/>
                <w:b/>
                <w:bCs/>
                <w:caps/>
                <w:sz w:val="20"/>
              </w:rPr>
              <w:t>(RANDOM treatment effects)</w:t>
            </w:r>
          </w:p>
        </w:tc>
        <w:tc>
          <w:tcPr>
            <w:tcW w:w="1028" w:type="dxa"/>
          </w:tcPr>
          <w:p>
            <w:pPr>
              <w:jc w:val="center"/>
              <w:rPr>
                <w:rFonts w:ascii="Times New Roman" w:hAnsi="Times New Roman" w:cs="Times New Roman"/>
                <w:sz w:val="20"/>
              </w:rPr>
            </w:pPr>
            <w:r>
              <w:rPr>
                <w:rFonts w:ascii="Times New Roman" w:hAnsi="Times New Roman" w:cs="Times New Roman"/>
                <w:sz w:val="20"/>
              </w:rPr>
              <w:t>413.4</w:t>
            </w:r>
          </w:p>
        </w:tc>
        <w:tc>
          <w:tcPr>
            <w:tcW w:w="1701" w:type="dxa"/>
          </w:tcPr>
          <w:p>
            <w:pPr>
              <w:jc w:val="center"/>
              <w:rPr>
                <w:rFonts w:ascii="Times New Roman" w:hAnsi="Times New Roman" w:cs="Times New Roman"/>
                <w:sz w:val="20"/>
              </w:rPr>
            </w:pPr>
            <w:r>
              <w:rPr>
                <w:rFonts w:ascii="Times New Roman" w:hAnsi="Times New Roman" w:cs="Times New Roman"/>
                <w:sz w:val="20"/>
              </w:rPr>
              <w:t>1.428</w:t>
            </w:r>
          </w:p>
        </w:tc>
        <w:tc>
          <w:tcPr>
            <w:tcW w:w="1417" w:type="dxa"/>
          </w:tcPr>
          <w:p>
            <w:pPr>
              <w:jc w:val="center"/>
              <w:rPr>
                <w:rFonts w:ascii="Times New Roman" w:hAnsi="Times New Roman" w:cs="Times New Roman"/>
                <w:sz w:val="20"/>
              </w:rPr>
            </w:pPr>
            <w:r>
              <w:rPr>
                <w:rFonts w:ascii="Times New Roman" w:hAnsi="Times New Roman" w:cs="Times New Roman"/>
                <w:sz w:val="20"/>
              </w:rPr>
              <w:t>297.962</w:t>
            </w:r>
          </w:p>
        </w:tc>
        <w:tc>
          <w:tcPr>
            <w:tcW w:w="2410" w:type="dxa"/>
          </w:tcPr>
          <w:p>
            <w:pPr>
              <w:jc w:val="center"/>
              <w:rPr>
                <w:rFonts w:ascii="Times New Roman" w:hAnsi="Times New Roman" w:cs="Times New Roman"/>
                <w:sz w:val="20"/>
              </w:rPr>
            </w:pPr>
            <w:r>
              <w:rPr>
                <w:rFonts w:ascii="Times New Roman" w:hAnsi="Times New Roman" w:cs="Times New Roman"/>
                <w:sz w:val="20"/>
              </w:rPr>
              <w:t>119.379</w:t>
            </w:r>
          </w:p>
        </w:tc>
        <w:tc>
          <w:tcPr>
            <w:tcW w:w="1134" w:type="dxa"/>
          </w:tcPr>
          <w:p>
            <w:pPr>
              <w:jc w:val="center"/>
              <w:rPr>
                <w:rFonts w:ascii="Times New Roman" w:hAnsi="Times New Roman" w:cs="Times New Roman"/>
                <w:sz w:val="20"/>
              </w:rPr>
            </w:pPr>
            <w:r>
              <w:rPr>
                <w:rFonts w:ascii="Times New Roman" w:hAnsi="Times New Roman" w:cs="Times New Roman"/>
                <w:sz w:val="20"/>
              </w:rPr>
              <w:t>116.1</w:t>
            </w:r>
          </w:p>
        </w:tc>
      </w:tr>
    </w:tbl>
    <w:p>
      <w:pPr>
        <w:jc w:val="both"/>
        <w:rPr>
          <w:rFonts w:ascii="Times New Roman" w:hAnsi="Times New Roman" w:cs="Times New Roman"/>
          <w:sz w:val="20"/>
          <w:szCs w:val="20"/>
        </w:rPr>
      </w:pPr>
      <w:r>
        <w:rPr>
          <w:rFonts w:ascii="Times New Roman" w:hAnsi="Times New Roman" w:cs="Times New Roman"/>
          <w:sz w:val="20"/>
          <w:szCs w:val="20"/>
        </w:rPr>
        <w:t>DIC = Deviance Information Criterion; SD = Between-study Standard Deviation; pD: Number of estimated parameters; NA = Not Applicable. The SD is presented as the main value and (95% Credible Intervals).</w:t>
      </w:r>
    </w:p>
    <w:p>
      <w:pPr>
        <w:jc w:val="both"/>
        <w:rPr>
          <w:rFonts w:ascii="Times New Roman" w:hAnsi="Times New Roman" w:cs="Times New Roman"/>
          <w:sz w:val="20"/>
          <w:szCs w:val="20"/>
        </w:rPr>
        <w:sectPr>
          <w:pgSz w:w="16838" w:h="11906" w:orient="landscape"/>
          <w:pgMar w:top="1800" w:right="1440" w:bottom="1800" w:left="1440" w:header="851" w:footer="992" w:gutter="0"/>
          <w:cols w:space="425" w:num="1"/>
          <w:docGrid w:type="lines" w:linePitch="326" w:charSpace="0"/>
        </w:sectPr>
      </w:pPr>
    </w:p>
    <w:p>
      <w:pPr>
        <w:jc w:val="both"/>
        <w:rPr>
          <w:rFonts w:ascii="Times New Roman" w:hAnsi="Times New Roman" w:cs="Times New Roman"/>
          <w:sz w:val="20"/>
          <w:szCs w:val="20"/>
        </w:rPr>
      </w:pPr>
      <w:r>
        <w:rPr>
          <w:rFonts w:ascii="Times New Roman" w:hAnsi="Times New Roman" w:cs="Times New Roman"/>
          <w:sz w:val="20"/>
          <w:szCs w:val="20"/>
        </w:rPr>
        <w:t xml:space="preserve">Further to model fit indices, deviance plots showing the contribution of each data point to the residual deviance are also useful to confirm the robustness of model selection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&lt;EndNote&gt;&lt;Cite&gt;&lt;Author&gt;Pedder&lt;/Author&gt;&lt;Year&gt;2021&lt;/Year&gt;&lt;RecNum&gt;1789&lt;/RecNum&gt;&lt;DisplayText&gt;(Pedder, 2021)&lt;/DisplayText&gt;&lt;record&gt;&lt;rec-number&gt;1789&lt;/rec-number&gt;&lt;foreign-keys&gt;&lt;key app="EN" db-id="s0v5d00tl9202nez50tx29zjvws5drzxsftt" timestamp="1674634026"&gt;1789&lt;/key&gt;&lt;/foreign-keys&gt;&lt;ref-type name="Conference Proceedings"&gt;10&lt;/ref-type&gt;&lt;contributors&gt;&lt;authors&gt;&lt;author&gt;Pedder, Hugo&lt;/author&gt;&lt;/authors&gt;&lt;/contributors&gt;&lt;titles&gt;&lt;title&gt;MBNMAdose: An R package for incorporating dose-response information into Network Meta-Analysis&lt;/title&gt;&lt;secondary-title&gt;Evidence Synthesis and Meta-Analysis in R Conference 2021&lt;/secondary-title&gt;&lt;/titles&gt;&lt;dates&gt;&lt;year&gt;2021&lt;/year&gt;&lt;/dates&gt;&lt;urls&gt;&lt;/urls&gt;&lt;/record&gt;&lt;/Cite&gt;&lt;/EndNote&gt;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sz w:val="20"/>
          <w:szCs w:val="20"/>
        </w:rPr>
        <w:t>(Pedder, 2021)</w:t>
      </w:r>
      <w:r>
        <w:rPr>
          <w:rFonts w:ascii="Times New Roman" w:hAnsi="Times New Roman" w:cs="Times New Roman"/>
          <w:sz w:val="20"/>
          <w:szCs w:val="20"/>
        </w:rPr>
        <w:fldChar w:fldCharType="end"/>
      </w:r>
      <w:r>
        <w:rPr>
          <w:rFonts w:ascii="Times New Roman" w:hAnsi="Times New Roman" w:cs="Times New Roman"/>
          <w:sz w:val="20"/>
          <w:szCs w:val="20"/>
        </w:rPr>
        <w:t xml:space="preserve">. Each data point should contribute about 1 to the posterior mean deviance, which indicates good model fit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&lt;EndNote&gt;&lt;Cite&gt;&lt;Author&gt;Dias&lt;/Author&gt;&lt;Year&gt;2013&lt;/Year&gt;&lt;RecNum&gt;1790&lt;/RecNum&gt;&lt;DisplayText&gt;(Dias, Sutton, Ades, &amp;amp; Welton, 2013)&lt;/DisplayText&gt;&lt;record&gt;&lt;rec-number&gt;1790&lt;/rec-number&gt;&lt;foreign-keys&gt;&lt;key app="EN" db-id="s0v5d00tl9202nez50tx29zjvws5drzxsftt" timestamp="1674644255"&gt;1790&lt;/key&gt;&lt;/foreign-keys&gt;&lt;ref-type name="Journal Article"&gt;17&lt;/ref-type&gt;&lt;contributors&gt;&lt;authors&gt;&lt;author&gt;Dias, Sofia&lt;/author&gt;&lt;author&gt;Sutton, Alex J.&lt;/author&gt;&lt;author&gt;Ades, A. E.&lt;/author&gt;&lt;author&gt;Welton, Nicky J.&lt;/author&gt;&lt;/authors&gt;&lt;/contributors&gt;&lt;auth-address&gt;School of Social and Community Medicine, University of Bristol, Bristol, UK (SD, AEA, NJW)&amp;#xD;Department of Health Sciences, University of Leicester, Leicester, UK (AJS)&lt;/auth-address&gt;&lt;titles&gt;&lt;title&gt;Evidence synthesis for decision making 2: a generalized linear modeling framework for pairwise and network meta-analysis of randomized controlled trials&lt;/title&gt;&lt;secondary-title&gt;Medical Decision Making : an International Journal of the Society For Medical Decision Making&lt;/secondary-title&gt;&lt;alt-title&gt;Med Decis Making&lt;/alt-title&gt;&lt;/titles&gt;&lt;alt-periodical&gt;&lt;full-title&gt;Medical Decision Making&lt;/full-title&gt;&lt;abbr-1&gt;Med. Decis. Making&lt;/abbr-1&gt;&lt;abbr-2&gt;Med Decis Making&lt;/abbr-2&gt;&lt;/alt-periodical&gt;&lt;pages&gt;607-617&lt;/pages&gt;&lt;volume&gt;33&lt;/volume&gt;&lt;number&gt;5&lt;/number&gt;&lt;dates&gt;&lt;year&gt;2013&lt;/year&gt;&lt;/dates&gt;&lt;isbn&gt;1552-681X&lt;/isbn&gt;&lt;accession-num&gt;23104435&lt;/accession-num&gt;&lt;label&gt;2.749&lt;/label&gt;&lt;urls&gt;&lt;related-urls&gt;&lt;url&gt;https://pubmed.ncbi.nlm.nih.gov/23104435&lt;/url&gt;&lt;/related-urls&gt;&lt;/urls&gt;&lt;electronic-resource-num&gt;10.1177/0272989X12458724&lt;/electronic-resource-num&gt;&lt;remote-database-name&gt;PubMed&lt;/remote-database-name&gt;&lt;language&gt;eng&lt;/language&gt;&lt;/record&gt;&lt;/Cite&gt;&lt;/EndNote&gt;</w:instrText>
      </w:r>
      <w:r>
        <w:rPr>
          <w:rFonts w:ascii="Times New Roman" w:hAnsi="Times New Roman" w:cs="Times New Roman"/>
          <w:sz w:val="20"/>
          <w:szCs w:val="20"/>
        </w:rPr>
        <w:fldChar w:fldCharType="separate"/>
      </w:r>
      <w:r>
        <w:rPr>
          <w:rFonts w:ascii="Times New Roman" w:hAnsi="Times New Roman" w:cs="Times New Roman"/>
          <w:sz w:val="20"/>
          <w:szCs w:val="20"/>
        </w:rPr>
        <w:t>(Dias, Sutton, Ades, &amp; Welton, 2013)</w:t>
      </w:r>
      <w:r>
        <w:rPr>
          <w:rFonts w:ascii="Times New Roman" w:hAnsi="Times New Roman" w:cs="Times New Roman"/>
          <w:sz w:val="20"/>
          <w:szCs w:val="20"/>
        </w:rPr>
        <w:fldChar w:fldCharType="end"/>
      </w:r>
      <w:r>
        <w:rPr>
          <w:rFonts w:ascii="Times New Roman" w:hAnsi="Times New Roman" w:cs="Times New Roman"/>
          <w:sz w:val="20"/>
          <w:szCs w:val="20"/>
        </w:rPr>
        <w:t>. The deviance plot for treatment effects (Supplementary Figure 9.1) confirm the robustness of our model selection.</w:t>
      </w:r>
    </w:p>
    <w:p>
      <w:pPr>
        <w:jc w:val="center"/>
        <w:rPr>
          <w:rFonts w:ascii="Times New Roman" w:hAnsi="Times New Roman" w:cs="Times New Roman"/>
          <w:sz w:val="20"/>
          <w:szCs w:val="20"/>
        </w:rPr>
      </w:pPr>
      <w:r>
        <w:rPr>
          <w:rFonts w:hint="eastAsia" w:ascii="Times New Roman" w:hAnsi="Times New Roman" w:cs="Times New Roman"/>
          <w:sz w:val="20"/>
          <w:szCs w:val="20"/>
        </w:rPr>
        <w:drawing>
          <wp:inline distT="0" distB="0" distL="0" distR="0">
            <wp:extent cx="5311775" cy="3541395"/>
            <wp:effectExtent l="0" t="0" r="0"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5335051" cy="3556700"/>
                    </a:xfrm>
                    <a:prstGeom prst="rect">
                      <a:avLst/>
                    </a:prstGeom>
                  </pic:spPr>
                </pic:pic>
              </a:graphicData>
            </a:graphic>
          </wp:inline>
        </w:drawing>
      </w:r>
    </w:p>
    <w:p>
      <w:pPr>
        <w:jc w:val="center"/>
        <w:rPr>
          <w:rFonts w:ascii="Times New Roman" w:hAnsi="Times New Roman" w:cs="Times New Roman"/>
          <w:sz w:val="20"/>
          <w:szCs w:val="20"/>
        </w:rPr>
      </w:pPr>
    </w:p>
    <w:p>
      <w:pPr>
        <w:jc w:val="center"/>
        <w:rPr>
          <w:rFonts w:ascii="Times New Roman" w:hAnsi="Times New Roman" w:cs="Times New Roman"/>
          <w:sz w:val="20"/>
          <w:szCs w:val="20"/>
        </w:rPr>
        <w:sectPr>
          <w:pgSz w:w="11906" w:h="16838"/>
          <w:pgMar w:top="1440" w:right="1800" w:bottom="1440" w:left="1800" w:header="851" w:footer="992" w:gutter="0"/>
          <w:cols w:space="425" w:num="1"/>
          <w:docGrid w:type="lines" w:linePitch="326" w:charSpace="0"/>
        </w:sectPr>
      </w:pPr>
    </w:p>
    <w:p>
      <w:pPr>
        <w:pStyle w:val="34"/>
        <w:ind w:left="720" w:hanging="720"/>
        <w:rPr>
          <w:rFonts w:ascii="Times New Roman" w:hAnsi="Times New Roman" w:eastAsia="DengXian" w:cs="Times New Roman"/>
          <w:b/>
          <w:bCs/>
          <w:kern w:val="2"/>
          <w:sz w:val="20"/>
          <w:szCs w:val="20"/>
        </w:rPr>
      </w:pPr>
      <w:r>
        <w:rPr>
          <w:rFonts w:hint="eastAsia" w:ascii="Times New Roman" w:hAnsi="Times New Roman" w:eastAsia="DengXian" w:cs="Times New Roman"/>
          <w:b/>
          <w:bCs/>
          <w:kern w:val="2"/>
          <w:sz w:val="20"/>
          <w:szCs w:val="20"/>
          <w:lang w:eastAsia="zh-TW"/>
        </w:rPr>
        <w:t>R</w:t>
      </w:r>
      <w:r>
        <w:rPr>
          <w:rFonts w:ascii="Times New Roman" w:hAnsi="Times New Roman" w:eastAsia="DengXian" w:cs="Times New Roman"/>
          <w:b/>
          <w:bCs/>
          <w:kern w:val="2"/>
          <w:sz w:val="20"/>
          <w:szCs w:val="20"/>
          <w:lang w:eastAsia="zh-TW"/>
        </w:rPr>
        <w:t>eferences</w:t>
      </w:r>
    </w:p>
    <w:p>
      <w:pPr>
        <w:pStyle w:val="34"/>
        <w:ind w:left="720" w:hanging="720"/>
        <w:rPr>
          <w:rFonts w:ascii="Times New Roman" w:hAnsi="Times New Roman" w:cs="Times New Roman"/>
          <w:sz w:val="20"/>
          <w:szCs w:val="20"/>
        </w:rPr>
      </w:pPr>
      <w:r>
        <w:rPr>
          <w:rFonts w:ascii="Times New Roman" w:hAnsi="Times New Roman" w:eastAsia="DengXian" w:cs="Times New Roman"/>
          <w:kern w:val="2"/>
          <w:sz w:val="20"/>
          <w:szCs w:val="20"/>
          <w:lang w:eastAsia="zh-TW"/>
        </w:rPr>
        <w:fldChar w:fldCharType="begin"/>
      </w:r>
      <w:r>
        <w:rPr>
          <w:rFonts w:ascii="Times New Roman" w:hAnsi="Times New Roman" w:cs="Times New Roman"/>
          <w:sz w:val="20"/>
          <w:szCs w:val="20"/>
          <w:lang w:eastAsia="zh-TW"/>
        </w:rPr>
        <w:instrText xml:space="preserve"> ADDIN EN.REFLIST </w:instrText>
      </w:r>
      <w:r>
        <w:rPr>
          <w:rFonts w:ascii="Times New Roman" w:hAnsi="Times New Roman" w:eastAsia="DengXian" w:cs="Times New Roman"/>
          <w:kern w:val="2"/>
          <w:sz w:val="20"/>
          <w:szCs w:val="20"/>
          <w:lang w:eastAsia="zh-TW"/>
        </w:rPr>
        <w:fldChar w:fldCharType="separate"/>
      </w:r>
      <w:r>
        <w:rPr>
          <w:rFonts w:ascii="Times New Roman" w:hAnsi="Times New Roman" w:cs="Times New Roman"/>
          <w:sz w:val="20"/>
          <w:szCs w:val="20"/>
        </w:rPr>
        <w:t xml:space="preserve">Dias, S., Sutton, A. J., Ades, A. E., &amp; Welton, N. J. (2013). Evidence synthesis for decision making 2: a generalized linear modeling framework for pairwise and network meta-analysis of randomized controlled trials. </w:t>
      </w:r>
      <w:r>
        <w:rPr>
          <w:rFonts w:ascii="Times New Roman" w:hAnsi="Times New Roman" w:cs="Times New Roman"/>
          <w:i/>
          <w:sz w:val="20"/>
          <w:szCs w:val="20"/>
        </w:rPr>
        <w:t>Medical Decision Making : an International Journal of the Society For Medical Decision Making, 33</w:t>
      </w:r>
      <w:r>
        <w:rPr>
          <w:rFonts w:ascii="Times New Roman" w:hAnsi="Times New Roman" w:cs="Times New Roman"/>
          <w:sz w:val="20"/>
          <w:szCs w:val="20"/>
        </w:rPr>
        <w:t>(5), 607-617. doi:10.1177/0272989X12458724</w:t>
      </w:r>
    </w:p>
    <w:p>
      <w:pPr>
        <w:pStyle w:val="34"/>
        <w:ind w:left="720" w:hanging="720"/>
        <w:rPr>
          <w:rFonts w:ascii="Times New Roman" w:hAnsi="Times New Roman" w:cs="Times New Roman"/>
          <w:sz w:val="20"/>
          <w:szCs w:val="20"/>
        </w:rPr>
      </w:pPr>
      <w:r>
        <w:rPr>
          <w:rFonts w:ascii="Times New Roman" w:hAnsi="Times New Roman" w:cs="Times New Roman"/>
          <w:sz w:val="20"/>
          <w:szCs w:val="20"/>
        </w:rPr>
        <w:t xml:space="preserve">Pedder, H. (2021). </w:t>
      </w:r>
      <w:r>
        <w:rPr>
          <w:rFonts w:ascii="Times New Roman" w:hAnsi="Times New Roman" w:cs="Times New Roman"/>
          <w:i/>
          <w:sz w:val="20"/>
          <w:szCs w:val="20"/>
        </w:rPr>
        <w:t>MBNMAdose: An R package for incorporating dose-response information into Network Meta-Analysis.</w:t>
      </w:r>
      <w:r>
        <w:rPr>
          <w:rFonts w:ascii="Times New Roman" w:hAnsi="Times New Roman" w:cs="Times New Roman"/>
          <w:sz w:val="20"/>
          <w:szCs w:val="20"/>
        </w:rPr>
        <w:t xml:space="preserve"> Paper presented at the Evidence Synthesis and Meta-Analysis in R Conference 2021.</w:t>
      </w:r>
    </w:p>
    <w:p>
      <w:pPr>
        <w:pStyle w:val="34"/>
        <w:ind w:left="720" w:hanging="720"/>
        <w:rPr>
          <w:rFonts w:ascii="Times New Roman" w:hAnsi="Times New Roman" w:cs="Times New Roman"/>
          <w:sz w:val="20"/>
          <w:szCs w:val="20"/>
        </w:rPr>
      </w:pPr>
      <w:r>
        <w:rPr>
          <w:rFonts w:ascii="Times New Roman" w:hAnsi="Times New Roman" w:cs="Times New Roman"/>
          <w:sz w:val="20"/>
          <w:szCs w:val="20"/>
        </w:rPr>
        <w:t xml:space="preserve">Puhan, M. A., Schünemann, H. J., Murad, M. H., Li, T., Brignardello-Petersen, R., Singh, J. A., . . . Guyatt, G. H. (2014). A GRADE Working Group approach for rating the quality of treatment effect estimates from network meta-analysis. </w:t>
      </w:r>
      <w:r>
        <w:rPr>
          <w:rFonts w:ascii="Times New Roman" w:hAnsi="Times New Roman" w:cs="Times New Roman"/>
          <w:i/>
          <w:sz w:val="20"/>
          <w:szCs w:val="20"/>
        </w:rPr>
        <w:t>BMJ (Clinical research ed.), 349</w:t>
      </w:r>
      <w:r>
        <w:rPr>
          <w:rFonts w:ascii="Times New Roman" w:hAnsi="Times New Roman" w:cs="Times New Roman"/>
          <w:sz w:val="20"/>
          <w:szCs w:val="20"/>
        </w:rPr>
        <w:t xml:space="preserve">. </w:t>
      </w:r>
    </w:p>
    <w:p>
      <w:pPr>
        <w:pStyle w:val="34"/>
        <w:ind w:left="720" w:hanging="720"/>
        <w:rPr>
          <w:rFonts w:ascii="Times New Roman" w:hAnsi="Times New Roman" w:cs="Times New Roman"/>
          <w:sz w:val="20"/>
          <w:szCs w:val="20"/>
        </w:rPr>
      </w:pPr>
      <w:r>
        <w:rPr>
          <w:rFonts w:ascii="Times New Roman" w:hAnsi="Times New Roman" w:cs="Times New Roman"/>
          <w:sz w:val="20"/>
          <w:szCs w:val="20"/>
        </w:rPr>
        <w:t xml:space="preserve">Ter Veer, E., van Oijen, M. G. H., &amp; van Laarhoven, H. W. M. (2019). The Use of (Network) Meta-Analysis in Clinical Oncology. </w:t>
      </w:r>
      <w:r>
        <w:rPr>
          <w:rFonts w:ascii="Times New Roman" w:hAnsi="Times New Roman" w:cs="Times New Roman"/>
          <w:i/>
          <w:sz w:val="20"/>
          <w:szCs w:val="20"/>
        </w:rPr>
        <w:t>Frontiers in Oncology, 9</w:t>
      </w:r>
      <w:r>
        <w:rPr>
          <w:rFonts w:ascii="Times New Roman" w:hAnsi="Times New Roman" w:cs="Times New Roman"/>
          <w:sz w:val="20"/>
          <w:szCs w:val="20"/>
        </w:rPr>
        <w:t>, 822. doi:10.3389/fonc.2019.00822</w:t>
      </w:r>
    </w:p>
    <w:p>
      <w:pPr>
        <w:pStyle w:val="34"/>
        <w:ind w:left="720" w:hanging="720"/>
        <w:rPr>
          <w:rFonts w:ascii="Times New Roman" w:hAnsi="Times New Roman" w:cs="Times New Roman"/>
          <w:sz w:val="20"/>
          <w:szCs w:val="20"/>
        </w:rPr>
      </w:pPr>
      <w:r>
        <w:rPr>
          <w:rFonts w:ascii="Times New Roman" w:hAnsi="Times New Roman" w:cs="Times New Roman"/>
          <w:sz w:val="20"/>
          <w:szCs w:val="20"/>
        </w:rPr>
        <w:t xml:space="preserve">van Valkenhoef, G., Dias, S., Ades, A. E., &amp; Welton, N. J. (2016). Automated generation of node-splitting models for assessment of inconsistency in network meta-analysis. </w:t>
      </w:r>
      <w:r>
        <w:rPr>
          <w:rFonts w:ascii="Times New Roman" w:hAnsi="Times New Roman" w:cs="Times New Roman"/>
          <w:i/>
          <w:sz w:val="20"/>
          <w:szCs w:val="20"/>
        </w:rPr>
        <w:t>Research Synthesis Methods, 7</w:t>
      </w:r>
      <w:r>
        <w:rPr>
          <w:rFonts w:ascii="Times New Roman" w:hAnsi="Times New Roman" w:cs="Times New Roman"/>
          <w:sz w:val="20"/>
          <w:szCs w:val="20"/>
        </w:rPr>
        <w:t>(1), 80-93. doi:10.1002/jrsm.1167</w:t>
      </w:r>
    </w:p>
    <w:p>
      <w:pPr>
        <w:pStyle w:val="34"/>
        <w:ind w:left="720" w:hanging="720"/>
        <w:rPr>
          <w:rFonts w:ascii="Times New Roman" w:hAnsi="Times New Roman" w:cs="Times New Roman"/>
          <w:sz w:val="20"/>
          <w:szCs w:val="20"/>
        </w:rPr>
      </w:pPr>
      <w:r>
        <w:rPr>
          <w:rFonts w:ascii="Times New Roman" w:hAnsi="Times New Roman" w:cs="Times New Roman"/>
          <w:sz w:val="20"/>
          <w:szCs w:val="20"/>
        </w:rPr>
        <w:t xml:space="preserve">Veroniki, A. A., Mavridis, D., Higgins, J. P. T., &amp; Salanti, G. (2014). Characteristics of a loop of evidence that affect detection and estimation of inconsistency: a simulation study. </w:t>
      </w:r>
      <w:r>
        <w:rPr>
          <w:rFonts w:ascii="Times New Roman" w:hAnsi="Times New Roman" w:cs="Times New Roman"/>
          <w:i/>
          <w:sz w:val="20"/>
          <w:szCs w:val="20"/>
        </w:rPr>
        <w:t>BMC medical research methodology, 14</w:t>
      </w:r>
      <w:r>
        <w:rPr>
          <w:rFonts w:ascii="Times New Roman" w:hAnsi="Times New Roman" w:cs="Times New Roman"/>
          <w:sz w:val="20"/>
          <w:szCs w:val="20"/>
        </w:rPr>
        <w:t>, 106. doi:10.1186/1471-2288-14-106</w:t>
      </w:r>
    </w:p>
    <w:p>
      <w:pPr>
        <w:pStyle w:val="34"/>
        <w:ind w:left="720" w:hanging="720"/>
        <w:rPr>
          <w:rFonts w:ascii="Times New Roman" w:hAnsi="Times New Roman" w:cs="Times New Roman"/>
          <w:sz w:val="20"/>
          <w:szCs w:val="20"/>
        </w:rPr>
      </w:pPr>
      <w:r>
        <w:rPr>
          <w:rFonts w:ascii="Times New Roman" w:hAnsi="Times New Roman" w:cs="Times New Roman"/>
          <w:sz w:val="20"/>
          <w:szCs w:val="20"/>
        </w:rPr>
        <w:t xml:space="preserve">Wheeler, D. C., Hickson, D. A., &amp; Waller, L. A. (2010). Assessing Local Model Adequacy in Bayesian Hierarchical Models Using the Partitioned Deviance Information Criterion. </w:t>
      </w:r>
      <w:r>
        <w:rPr>
          <w:rFonts w:ascii="Times New Roman" w:hAnsi="Times New Roman" w:cs="Times New Roman"/>
          <w:i/>
          <w:sz w:val="20"/>
          <w:szCs w:val="20"/>
        </w:rPr>
        <w:t>Computational Statistics &amp; Data Analysis, 54</w:t>
      </w:r>
      <w:r>
        <w:rPr>
          <w:rFonts w:ascii="Times New Roman" w:hAnsi="Times New Roman" w:cs="Times New Roman"/>
          <w:sz w:val="20"/>
          <w:szCs w:val="20"/>
        </w:rPr>
        <w:t xml:space="preserve">(6), 1657-1671. Retrieved from </w:t>
      </w:r>
      <w:r>
        <w:fldChar w:fldCharType="begin"/>
      </w:r>
      <w:r>
        <w:instrText xml:space="preserve"> HYPERLINK "https://pubmed.ncbi.nlm.nih.gov/21243121" </w:instrText>
      </w:r>
      <w:r>
        <w:fldChar w:fldCharType="separate"/>
      </w:r>
      <w:r>
        <w:rPr>
          <w:rStyle w:val="27"/>
          <w:rFonts w:ascii="Times New Roman" w:hAnsi="Times New Roman" w:cs="Times New Roman"/>
          <w:sz w:val="20"/>
          <w:szCs w:val="20"/>
        </w:rPr>
        <w:t>https://pubmed.ncbi.nlm.nih.gov/21243121</w:t>
      </w:r>
      <w:r>
        <w:rPr>
          <w:rStyle w:val="27"/>
          <w:rFonts w:ascii="Times New Roman" w:hAnsi="Times New Roman" w:cs="Times New Roman"/>
          <w:sz w:val="20"/>
          <w:szCs w:val="20"/>
        </w:rPr>
        <w:fldChar w:fldCharType="end"/>
      </w:r>
    </w:p>
    <w:p>
      <w:pPr>
        <w:jc w:val="both"/>
        <w:rPr>
          <w:rFonts w:ascii="Times New Roman" w:hAnsi="Times New Roman" w:cs="Times New Roman"/>
          <w:sz w:val="20"/>
          <w:szCs w:val="20"/>
        </w:rPr>
      </w:pPr>
      <w:r>
        <w:rPr>
          <w:rFonts w:ascii="Times New Roman" w:hAnsi="Times New Roman" w:cs="Times New Roman"/>
          <w:sz w:val="20"/>
          <w:szCs w:val="20"/>
          <w:lang w:eastAsia="zh-TW"/>
        </w:rPr>
        <w:fldChar w:fldCharType="end"/>
      </w:r>
    </w:p>
    <w:sectPr>
      <w:pgSz w:w="11906" w:h="16838"/>
      <w:pgMar w:top="1440" w:right="1800" w:bottom="1440" w:left="180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Light">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DengXian">
    <w:altName w:val="汉仪中等线KW"/>
    <w:panose1 w:val="02010600030101010101"/>
    <w:charset w:val="86"/>
    <w:family w:val="auto"/>
    <w:pitch w:val="default"/>
    <w:sig w:usb0="00000000" w:usb1="00000000" w:usb2="00000016" w:usb3="00000000" w:csb0="0004000F" w:csb1="00000000"/>
  </w:font>
  <w:font w:name="Times New Roman Regular">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等线KW">
    <w:panose1 w:val="01010104010101010101"/>
    <w:charset w:val="86"/>
    <w:family w:val="auto"/>
    <w:pitch w:val="default"/>
    <w:sig w:usb0="800002BF" w:usb1="004F7CFA" w:usb2="00000000" w:usb3="00000000" w:csb0="00040001" w:csb1="00000000"/>
  </w:font>
  <w:font w:name="等线 Light">
    <w:altName w:val="汉仪中等线KW"/>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5"/>
      </w:rPr>
      <w:id w:val="-1"/>
    </w:sdtPr>
    <w:sdtEndPr>
      <w:rPr>
        <w:rStyle w:val="25"/>
      </w:rPr>
    </w:sdtEndPr>
    <w:sdtContent>
      <w:p>
        <w:pPr>
          <w:pStyle w:val="12"/>
          <w:framePr w:wrap="auto" w:vAnchor="text" w:hAnchor="margin" w:xAlign="center" w:y="1"/>
          <w:rPr>
            <w:rStyle w:val="25"/>
          </w:rPr>
        </w:pPr>
        <w:r>
          <w:rPr>
            <w:rStyle w:val="25"/>
          </w:rPr>
          <w:fldChar w:fldCharType="begin"/>
        </w:r>
        <w:r>
          <w:rPr>
            <w:rStyle w:val="25"/>
          </w:rPr>
          <w:instrText xml:space="preserve"> PAGE </w:instrText>
        </w:r>
        <w:r>
          <w:rPr>
            <w:rStyle w:val="25"/>
          </w:rPr>
          <w:fldChar w:fldCharType="separate"/>
        </w:r>
        <w:r>
          <w:rPr>
            <w:rStyle w:val="25"/>
          </w:rPr>
          <w:t>1</w:t>
        </w:r>
        <w:r>
          <w:rPr>
            <w:rStyle w:val="25"/>
          </w:rPr>
          <w:fldChar w:fldCharType="end"/>
        </w:r>
      </w:p>
    </w:sdtContent>
  </w:sdt>
  <w:p>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5"/>
      </w:rPr>
      <w:id w:val="-1"/>
    </w:sdtPr>
    <w:sdtEndPr>
      <w:rPr>
        <w:rStyle w:val="25"/>
      </w:rPr>
    </w:sdtEndPr>
    <w:sdtContent>
      <w:p>
        <w:pPr>
          <w:pStyle w:val="12"/>
          <w:framePr w:wrap="auto" w:vAnchor="text" w:hAnchor="margin" w:xAlign="center" w:y="1"/>
          <w:rPr>
            <w:rStyle w:val="25"/>
          </w:rPr>
        </w:pPr>
        <w:r>
          <w:rPr>
            <w:rStyle w:val="25"/>
          </w:rPr>
          <w:fldChar w:fldCharType="begin"/>
        </w:r>
        <w:r>
          <w:rPr>
            <w:rStyle w:val="25"/>
          </w:rPr>
          <w:instrText xml:space="preserve"> PAGE </w:instrText>
        </w:r>
        <w:r>
          <w:rPr>
            <w:rStyle w:val="25"/>
          </w:rPr>
          <w:fldChar w:fldCharType="end"/>
        </w:r>
      </w:p>
    </w:sdtContent>
  </w:sdt>
  <w:p>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5"/>
      </w:rPr>
      <w:id w:val="2102140722"/>
    </w:sdtPr>
    <w:sdtEndPr>
      <w:rPr>
        <w:rStyle w:val="25"/>
      </w:rPr>
    </w:sdtEndPr>
    <w:sdtContent>
      <w:p>
        <w:pPr>
          <w:pStyle w:val="12"/>
          <w:framePr w:wrap="auto" w:vAnchor="text" w:hAnchor="margin" w:xAlign="right" w:y="1"/>
          <w:rPr>
            <w:rStyle w:val="25"/>
          </w:rPr>
        </w:pPr>
        <w:r>
          <w:rPr>
            <w:rStyle w:val="25"/>
          </w:rPr>
          <w:fldChar w:fldCharType="begin"/>
        </w:r>
        <w:r>
          <w:rPr>
            <w:rStyle w:val="25"/>
          </w:rPr>
          <w:instrText xml:space="preserve"> PAGE </w:instrText>
        </w:r>
        <w:r>
          <w:rPr>
            <w:rStyle w:val="25"/>
          </w:rPr>
          <w:fldChar w:fldCharType="separate"/>
        </w:r>
        <w:r>
          <w:rPr>
            <w:rStyle w:val="25"/>
          </w:rPr>
          <w:t>1</w:t>
        </w:r>
        <w:r>
          <w:rPr>
            <w:rStyle w:val="25"/>
          </w:rPr>
          <w:fldChar w:fldCharType="end"/>
        </w:r>
      </w:p>
    </w:sdtContent>
  </w:sdt>
  <w:p>
    <w:pPr>
      <w:pStyle w:val="12"/>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5"/>
      </w:rPr>
      <w:id w:val="1578622472"/>
    </w:sdtPr>
    <w:sdtEndPr>
      <w:rPr>
        <w:rStyle w:val="25"/>
      </w:rPr>
    </w:sdtEndPr>
    <w:sdtContent>
      <w:p>
        <w:pPr>
          <w:pStyle w:val="12"/>
          <w:framePr w:wrap="auto" w:vAnchor="text" w:hAnchor="margin" w:xAlign="right" w:y="1"/>
          <w:rPr>
            <w:rStyle w:val="25"/>
          </w:rPr>
        </w:pPr>
        <w:r>
          <w:rPr>
            <w:rStyle w:val="25"/>
          </w:rPr>
          <w:fldChar w:fldCharType="begin"/>
        </w:r>
        <w:r>
          <w:rPr>
            <w:rStyle w:val="25"/>
          </w:rPr>
          <w:instrText xml:space="preserve"> PAGE </w:instrText>
        </w:r>
        <w:r>
          <w:rPr>
            <w:rStyle w:val="25"/>
          </w:rPr>
          <w:fldChar w:fldCharType="end"/>
        </w:r>
      </w:p>
    </w:sdtContent>
  </w:sdt>
  <w:p>
    <w:pPr>
      <w:pStyle w:val="12"/>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5"/>
      </w:rPr>
      <w:id w:val="-1"/>
    </w:sdtPr>
    <w:sdtEndPr>
      <w:rPr>
        <w:rStyle w:val="25"/>
      </w:rPr>
    </w:sdtEndPr>
    <w:sdtContent>
      <w:p>
        <w:pPr>
          <w:pStyle w:val="12"/>
          <w:framePr w:wrap="auto" w:vAnchor="text" w:hAnchor="margin" w:xAlign="right" w:y="1"/>
          <w:rPr>
            <w:rStyle w:val="25"/>
          </w:rPr>
        </w:pPr>
        <w:r>
          <w:rPr>
            <w:rStyle w:val="25"/>
          </w:rPr>
          <w:fldChar w:fldCharType="begin"/>
        </w:r>
        <w:r>
          <w:rPr>
            <w:rStyle w:val="25"/>
          </w:rPr>
          <w:instrText xml:space="preserve"> PAGE </w:instrText>
        </w:r>
        <w:r>
          <w:rPr>
            <w:rStyle w:val="25"/>
          </w:rPr>
          <w:fldChar w:fldCharType="separate"/>
        </w:r>
        <w:r>
          <w:rPr>
            <w:rStyle w:val="25"/>
          </w:rPr>
          <w:t>1</w:t>
        </w:r>
        <w:r>
          <w:rPr>
            <w:rStyle w:val="25"/>
          </w:rPr>
          <w:fldChar w:fldCharType="end"/>
        </w:r>
      </w:p>
    </w:sdtContent>
  </w:sdt>
  <w:p>
    <w:pPr>
      <w:pStyle w:val="12"/>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5"/>
      </w:rPr>
      <w:id w:val="-1"/>
    </w:sdtPr>
    <w:sdtEndPr>
      <w:rPr>
        <w:rStyle w:val="25"/>
      </w:rPr>
    </w:sdtEndPr>
    <w:sdtContent>
      <w:p>
        <w:pPr>
          <w:pStyle w:val="12"/>
          <w:framePr w:wrap="auto" w:vAnchor="text" w:hAnchor="margin" w:xAlign="right" w:y="1"/>
          <w:rPr>
            <w:rStyle w:val="25"/>
          </w:rPr>
        </w:pPr>
        <w:r>
          <w:rPr>
            <w:rStyle w:val="25"/>
          </w:rPr>
          <w:fldChar w:fldCharType="begin"/>
        </w:r>
        <w:r>
          <w:rPr>
            <w:rStyle w:val="25"/>
          </w:rPr>
          <w:instrText xml:space="preserve"> PAGE </w:instrText>
        </w:r>
        <w:r>
          <w:rPr>
            <w:rStyle w:val="25"/>
          </w:rPr>
          <w:fldChar w:fldCharType="end"/>
        </w:r>
      </w:p>
    </w:sdtContent>
  </w:sdt>
  <w:p>
    <w:pPr>
      <w:pStyle w:val="1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hideGrammaticalErrors/>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宋体&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FE731D"/>
    <w:rsid w:val="00000229"/>
    <w:rsid w:val="00001C13"/>
    <w:rsid w:val="00003D0A"/>
    <w:rsid w:val="00007CEC"/>
    <w:rsid w:val="000133F4"/>
    <w:rsid w:val="00016D0E"/>
    <w:rsid w:val="0001702B"/>
    <w:rsid w:val="0002442E"/>
    <w:rsid w:val="000246A3"/>
    <w:rsid w:val="00024D7F"/>
    <w:rsid w:val="0002563E"/>
    <w:rsid w:val="00025AB6"/>
    <w:rsid w:val="00032F8B"/>
    <w:rsid w:val="00040FDE"/>
    <w:rsid w:val="00041BFA"/>
    <w:rsid w:val="00044395"/>
    <w:rsid w:val="00046AF7"/>
    <w:rsid w:val="000473CD"/>
    <w:rsid w:val="000502A9"/>
    <w:rsid w:val="00050EDF"/>
    <w:rsid w:val="00055C63"/>
    <w:rsid w:val="000575A4"/>
    <w:rsid w:val="00065E05"/>
    <w:rsid w:val="000736EF"/>
    <w:rsid w:val="00073F55"/>
    <w:rsid w:val="000743D8"/>
    <w:rsid w:val="0007490E"/>
    <w:rsid w:val="0007588D"/>
    <w:rsid w:val="0007605B"/>
    <w:rsid w:val="000762C9"/>
    <w:rsid w:val="00077202"/>
    <w:rsid w:val="0008015C"/>
    <w:rsid w:val="00083E3E"/>
    <w:rsid w:val="00084A21"/>
    <w:rsid w:val="00090B18"/>
    <w:rsid w:val="00091030"/>
    <w:rsid w:val="00091430"/>
    <w:rsid w:val="00091D11"/>
    <w:rsid w:val="0009333F"/>
    <w:rsid w:val="000979E6"/>
    <w:rsid w:val="00097A5C"/>
    <w:rsid w:val="000A1D6F"/>
    <w:rsid w:val="000A3534"/>
    <w:rsid w:val="000B3BA1"/>
    <w:rsid w:val="000B3E5C"/>
    <w:rsid w:val="000C0479"/>
    <w:rsid w:val="000C0991"/>
    <w:rsid w:val="000C142A"/>
    <w:rsid w:val="000C5BFB"/>
    <w:rsid w:val="000C5D3A"/>
    <w:rsid w:val="000C77DB"/>
    <w:rsid w:val="000D102F"/>
    <w:rsid w:val="000D12F1"/>
    <w:rsid w:val="000D151F"/>
    <w:rsid w:val="000D2699"/>
    <w:rsid w:val="000D2D41"/>
    <w:rsid w:val="000D2F81"/>
    <w:rsid w:val="000D722E"/>
    <w:rsid w:val="000D77FE"/>
    <w:rsid w:val="000D7AFE"/>
    <w:rsid w:val="000D7C2E"/>
    <w:rsid w:val="000E265C"/>
    <w:rsid w:val="000E40D0"/>
    <w:rsid w:val="000E44AB"/>
    <w:rsid w:val="000E5B56"/>
    <w:rsid w:val="000F1D1C"/>
    <w:rsid w:val="000F4AFA"/>
    <w:rsid w:val="000F66FE"/>
    <w:rsid w:val="00100482"/>
    <w:rsid w:val="001012A2"/>
    <w:rsid w:val="0010235B"/>
    <w:rsid w:val="00105C01"/>
    <w:rsid w:val="00106C26"/>
    <w:rsid w:val="001079F8"/>
    <w:rsid w:val="00111F59"/>
    <w:rsid w:val="0012248A"/>
    <w:rsid w:val="00123072"/>
    <w:rsid w:val="00123A75"/>
    <w:rsid w:val="00123B30"/>
    <w:rsid w:val="00125C11"/>
    <w:rsid w:val="00125FA6"/>
    <w:rsid w:val="001267DF"/>
    <w:rsid w:val="00126981"/>
    <w:rsid w:val="00130DDC"/>
    <w:rsid w:val="001336EA"/>
    <w:rsid w:val="0013464C"/>
    <w:rsid w:val="00136CA0"/>
    <w:rsid w:val="001411D7"/>
    <w:rsid w:val="00141539"/>
    <w:rsid w:val="00144A7E"/>
    <w:rsid w:val="00145553"/>
    <w:rsid w:val="00145627"/>
    <w:rsid w:val="001466EA"/>
    <w:rsid w:val="00152050"/>
    <w:rsid w:val="00155967"/>
    <w:rsid w:val="00155A68"/>
    <w:rsid w:val="0015688C"/>
    <w:rsid w:val="001650A8"/>
    <w:rsid w:val="00166603"/>
    <w:rsid w:val="00170066"/>
    <w:rsid w:val="00170D60"/>
    <w:rsid w:val="0017772E"/>
    <w:rsid w:val="00186DA4"/>
    <w:rsid w:val="00190A75"/>
    <w:rsid w:val="00193704"/>
    <w:rsid w:val="0019387C"/>
    <w:rsid w:val="001945E9"/>
    <w:rsid w:val="00194EF4"/>
    <w:rsid w:val="00195ABF"/>
    <w:rsid w:val="001966D8"/>
    <w:rsid w:val="001A1332"/>
    <w:rsid w:val="001A16EF"/>
    <w:rsid w:val="001A1CE1"/>
    <w:rsid w:val="001A36E3"/>
    <w:rsid w:val="001A4D80"/>
    <w:rsid w:val="001A5AFE"/>
    <w:rsid w:val="001B1084"/>
    <w:rsid w:val="001B24F0"/>
    <w:rsid w:val="001B4839"/>
    <w:rsid w:val="001C1B20"/>
    <w:rsid w:val="001C3268"/>
    <w:rsid w:val="001C349D"/>
    <w:rsid w:val="001C659D"/>
    <w:rsid w:val="001D4B84"/>
    <w:rsid w:val="001D5010"/>
    <w:rsid w:val="001D55A8"/>
    <w:rsid w:val="001D5AA2"/>
    <w:rsid w:val="001D5EB6"/>
    <w:rsid w:val="001E04E6"/>
    <w:rsid w:val="001E2C11"/>
    <w:rsid w:val="001E6D98"/>
    <w:rsid w:val="001E7E93"/>
    <w:rsid w:val="001F15AB"/>
    <w:rsid w:val="001F3AB3"/>
    <w:rsid w:val="001F7672"/>
    <w:rsid w:val="0020066A"/>
    <w:rsid w:val="00201904"/>
    <w:rsid w:val="00201B67"/>
    <w:rsid w:val="00202EE4"/>
    <w:rsid w:val="00204BB5"/>
    <w:rsid w:val="00204CE4"/>
    <w:rsid w:val="002105AC"/>
    <w:rsid w:val="00210923"/>
    <w:rsid w:val="002130CF"/>
    <w:rsid w:val="00213E8A"/>
    <w:rsid w:val="00214DFD"/>
    <w:rsid w:val="00215BB2"/>
    <w:rsid w:val="00215C13"/>
    <w:rsid w:val="00216300"/>
    <w:rsid w:val="002201F9"/>
    <w:rsid w:val="00222E7C"/>
    <w:rsid w:val="00224DEE"/>
    <w:rsid w:val="002252FE"/>
    <w:rsid w:val="00225985"/>
    <w:rsid w:val="0022611C"/>
    <w:rsid w:val="002264AE"/>
    <w:rsid w:val="00231B01"/>
    <w:rsid w:val="00232F8D"/>
    <w:rsid w:val="00233B46"/>
    <w:rsid w:val="00235844"/>
    <w:rsid w:val="002432C2"/>
    <w:rsid w:val="0024457A"/>
    <w:rsid w:val="0024506B"/>
    <w:rsid w:val="00246346"/>
    <w:rsid w:val="00247098"/>
    <w:rsid w:val="00256224"/>
    <w:rsid w:val="00262E02"/>
    <w:rsid w:val="002667FD"/>
    <w:rsid w:val="00266BC8"/>
    <w:rsid w:val="0027723B"/>
    <w:rsid w:val="0028181C"/>
    <w:rsid w:val="00282A20"/>
    <w:rsid w:val="00283600"/>
    <w:rsid w:val="0028485E"/>
    <w:rsid w:val="00296397"/>
    <w:rsid w:val="00296460"/>
    <w:rsid w:val="002A09FF"/>
    <w:rsid w:val="002A475F"/>
    <w:rsid w:val="002A6940"/>
    <w:rsid w:val="002A7DA6"/>
    <w:rsid w:val="002B141E"/>
    <w:rsid w:val="002B1EDC"/>
    <w:rsid w:val="002B443F"/>
    <w:rsid w:val="002B6414"/>
    <w:rsid w:val="002B7BB5"/>
    <w:rsid w:val="002C0C40"/>
    <w:rsid w:val="002C3358"/>
    <w:rsid w:val="002C5B84"/>
    <w:rsid w:val="002D1843"/>
    <w:rsid w:val="002D44A0"/>
    <w:rsid w:val="002D79E4"/>
    <w:rsid w:val="002E04D1"/>
    <w:rsid w:val="002E50FE"/>
    <w:rsid w:val="002F394E"/>
    <w:rsid w:val="002F52C5"/>
    <w:rsid w:val="002F5FBE"/>
    <w:rsid w:val="002F7435"/>
    <w:rsid w:val="003034A3"/>
    <w:rsid w:val="00305688"/>
    <w:rsid w:val="00306EE7"/>
    <w:rsid w:val="00310C05"/>
    <w:rsid w:val="0031594C"/>
    <w:rsid w:val="0031595B"/>
    <w:rsid w:val="00317C72"/>
    <w:rsid w:val="00323674"/>
    <w:rsid w:val="00323CF0"/>
    <w:rsid w:val="00326B68"/>
    <w:rsid w:val="00326BC4"/>
    <w:rsid w:val="00327395"/>
    <w:rsid w:val="00327F33"/>
    <w:rsid w:val="003304D9"/>
    <w:rsid w:val="00332224"/>
    <w:rsid w:val="003324A2"/>
    <w:rsid w:val="00334B9D"/>
    <w:rsid w:val="00336E0A"/>
    <w:rsid w:val="0034240A"/>
    <w:rsid w:val="00344CB3"/>
    <w:rsid w:val="003455E5"/>
    <w:rsid w:val="00345C3F"/>
    <w:rsid w:val="0034733C"/>
    <w:rsid w:val="00351EA8"/>
    <w:rsid w:val="00352511"/>
    <w:rsid w:val="00352A1A"/>
    <w:rsid w:val="0035380A"/>
    <w:rsid w:val="00355E2C"/>
    <w:rsid w:val="003572D9"/>
    <w:rsid w:val="00364AA0"/>
    <w:rsid w:val="00365829"/>
    <w:rsid w:val="003716C9"/>
    <w:rsid w:val="00372FAC"/>
    <w:rsid w:val="00374EC3"/>
    <w:rsid w:val="0038537A"/>
    <w:rsid w:val="003863E5"/>
    <w:rsid w:val="003877F0"/>
    <w:rsid w:val="00387C3F"/>
    <w:rsid w:val="0039291D"/>
    <w:rsid w:val="00397A73"/>
    <w:rsid w:val="003A02B9"/>
    <w:rsid w:val="003A14C4"/>
    <w:rsid w:val="003A4E17"/>
    <w:rsid w:val="003A5059"/>
    <w:rsid w:val="003A6A35"/>
    <w:rsid w:val="003B061F"/>
    <w:rsid w:val="003B1685"/>
    <w:rsid w:val="003B34D8"/>
    <w:rsid w:val="003B612A"/>
    <w:rsid w:val="003C5D4F"/>
    <w:rsid w:val="003D2575"/>
    <w:rsid w:val="003D446C"/>
    <w:rsid w:val="003D4571"/>
    <w:rsid w:val="003D55F4"/>
    <w:rsid w:val="003E0ADF"/>
    <w:rsid w:val="003E1336"/>
    <w:rsid w:val="003E31C0"/>
    <w:rsid w:val="003E3934"/>
    <w:rsid w:val="003E4739"/>
    <w:rsid w:val="003E6326"/>
    <w:rsid w:val="003F45F7"/>
    <w:rsid w:val="00401267"/>
    <w:rsid w:val="00401EE6"/>
    <w:rsid w:val="004024F4"/>
    <w:rsid w:val="00403F97"/>
    <w:rsid w:val="00404568"/>
    <w:rsid w:val="00404D87"/>
    <w:rsid w:val="00414986"/>
    <w:rsid w:val="004160D8"/>
    <w:rsid w:val="0041721C"/>
    <w:rsid w:val="00423B78"/>
    <w:rsid w:val="004241BE"/>
    <w:rsid w:val="004242FC"/>
    <w:rsid w:val="004316D3"/>
    <w:rsid w:val="004342B8"/>
    <w:rsid w:val="004356BB"/>
    <w:rsid w:val="0043682B"/>
    <w:rsid w:val="00441CF4"/>
    <w:rsid w:val="00443A5C"/>
    <w:rsid w:val="00443E84"/>
    <w:rsid w:val="00446284"/>
    <w:rsid w:val="00446D96"/>
    <w:rsid w:val="00450BE7"/>
    <w:rsid w:val="0045134E"/>
    <w:rsid w:val="00451EA0"/>
    <w:rsid w:val="004545BA"/>
    <w:rsid w:val="00461428"/>
    <w:rsid w:val="00462D42"/>
    <w:rsid w:val="004646F8"/>
    <w:rsid w:val="00465501"/>
    <w:rsid w:val="00467738"/>
    <w:rsid w:val="004703CB"/>
    <w:rsid w:val="00474691"/>
    <w:rsid w:val="00476504"/>
    <w:rsid w:val="00480C6E"/>
    <w:rsid w:val="004834E8"/>
    <w:rsid w:val="00483EC6"/>
    <w:rsid w:val="00484BAD"/>
    <w:rsid w:val="00487429"/>
    <w:rsid w:val="00491059"/>
    <w:rsid w:val="0049310D"/>
    <w:rsid w:val="004946CB"/>
    <w:rsid w:val="00495165"/>
    <w:rsid w:val="004A07DD"/>
    <w:rsid w:val="004A0E92"/>
    <w:rsid w:val="004A2DC6"/>
    <w:rsid w:val="004A3EAC"/>
    <w:rsid w:val="004A5613"/>
    <w:rsid w:val="004A726E"/>
    <w:rsid w:val="004B0489"/>
    <w:rsid w:val="004B122D"/>
    <w:rsid w:val="004B1B9B"/>
    <w:rsid w:val="004B28F8"/>
    <w:rsid w:val="004B33B4"/>
    <w:rsid w:val="004B4B9D"/>
    <w:rsid w:val="004C03C0"/>
    <w:rsid w:val="004C16C7"/>
    <w:rsid w:val="004C1D05"/>
    <w:rsid w:val="004C45A4"/>
    <w:rsid w:val="004D1D16"/>
    <w:rsid w:val="004D5DE5"/>
    <w:rsid w:val="004D61AC"/>
    <w:rsid w:val="004D6BB4"/>
    <w:rsid w:val="004D7FB6"/>
    <w:rsid w:val="004E1425"/>
    <w:rsid w:val="004E37D8"/>
    <w:rsid w:val="004E4A48"/>
    <w:rsid w:val="004E6198"/>
    <w:rsid w:val="004E69A8"/>
    <w:rsid w:val="004E7BDB"/>
    <w:rsid w:val="004F1034"/>
    <w:rsid w:val="004F26F0"/>
    <w:rsid w:val="004F3E36"/>
    <w:rsid w:val="004F4F5B"/>
    <w:rsid w:val="004F52A2"/>
    <w:rsid w:val="004F6A10"/>
    <w:rsid w:val="004F6C0F"/>
    <w:rsid w:val="005027CD"/>
    <w:rsid w:val="00503C12"/>
    <w:rsid w:val="00507218"/>
    <w:rsid w:val="00510148"/>
    <w:rsid w:val="00511624"/>
    <w:rsid w:val="00511DAE"/>
    <w:rsid w:val="0051568E"/>
    <w:rsid w:val="00520701"/>
    <w:rsid w:val="00527BA6"/>
    <w:rsid w:val="00532568"/>
    <w:rsid w:val="005332C5"/>
    <w:rsid w:val="005338BC"/>
    <w:rsid w:val="005417CC"/>
    <w:rsid w:val="0054292B"/>
    <w:rsid w:val="00543A3C"/>
    <w:rsid w:val="005476EE"/>
    <w:rsid w:val="00550080"/>
    <w:rsid w:val="00550409"/>
    <w:rsid w:val="00551791"/>
    <w:rsid w:val="005534A7"/>
    <w:rsid w:val="0055438E"/>
    <w:rsid w:val="00554433"/>
    <w:rsid w:val="00554755"/>
    <w:rsid w:val="00554F0D"/>
    <w:rsid w:val="00557FE3"/>
    <w:rsid w:val="00563341"/>
    <w:rsid w:val="00563B9E"/>
    <w:rsid w:val="005654CF"/>
    <w:rsid w:val="0057054B"/>
    <w:rsid w:val="0057213E"/>
    <w:rsid w:val="005726E0"/>
    <w:rsid w:val="005773CD"/>
    <w:rsid w:val="00581794"/>
    <w:rsid w:val="005825A7"/>
    <w:rsid w:val="00585376"/>
    <w:rsid w:val="00585E84"/>
    <w:rsid w:val="00586CB1"/>
    <w:rsid w:val="005878F9"/>
    <w:rsid w:val="00591EAA"/>
    <w:rsid w:val="00593810"/>
    <w:rsid w:val="00593A72"/>
    <w:rsid w:val="00595F5B"/>
    <w:rsid w:val="005A2FD6"/>
    <w:rsid w:val="005A3CF3"/>
    <w:rsid w:val="005A537D"/>
    <w:rsid w:val="005B1278"/>
    <w:rsid w:val="005B1796"/>
    <w:rsid w:val="005B621E"/>
    <w:rsid w:val="005C152C"/>
    <w:rsid w:val="005C2C6A"/>
    <w:rsid w:val="005C562C"/>
    <w:rsid w:val="005C57F2"/>
    <w:rsid w:val="005C7C60"/>
    <w:rsid w:val="005D2C17"/>
    <w:rsid w:val="005D2FF1"/>
    <w:rsid w:val="005D4B8A"/>
    <w:rsid w:val="005D63B1"/>
    <w:rsid w:val="005D6545"/>
    <w:rsid w:val="005E1E19"/>
    <w:rsid w:val="005E1ED6"/>
    <w:rsid w:val="005E29DB"/>
    <w:rsid w:val="005E38C0"/>
    <w:rsid w:val="005E5C21"/>
    <w:rsid w:val="005F122D"/>
    <w:rsid w:val="005F4287"/>
    <w:rsid w:val="006003ED"/>
    <w:rsid w:val="006018B5"/>
    <w:rsid w:val="0060203C"/>
    <w:rsid w:val="00602087"/>
    <w:rsid w:val="00607058"/>
    <w:rsid w:val="006070CD"/>
    <w:rsid w:val="00607865"/>
    <w:rsid w:val="00613EC1"/>
    <w:rsid w:val="00614CED"/>
    <w:rsid w:val="00616C85"/>
    <w:rsid w:val="00620592"/>
    <w:rsid w:val="006209C2"/>
    <w:rsid w:val="0062462B"/>
    <w:rsid w:val="006273C4"/>
    <w:rsid w:val="006273D8"/>
    <w:rsid w:val="006332B8"/>
    <w:rsid w:val="00634847"/>
    <w:rsid w:val="006374F2"/>
    <w:rsid w:val="006376E5"/>
    <w:rsid w:val="00643E6D"/>
    <w:rsid w:val="006539FD"/>
    <w:rsid w:val="00654012"/>
    <w:rsid w:val="006543A1"/>
    <w:rsid w:val="00654B3E"/>
    <w:rsid w:val="00657BC8"/>
    <w:rsid w:val="00660E86"/>
    <w:rsid w:val="00661115"/>
    <w:rsid w:val="00662F40"/>
    <w:rsid w:val="006634EF"/>
    <w:rsid w:val="00671992"/>
    <w:rsid w:val="00671D23"/>
    <w:rsid w:val="00672BA7"/>
    <w:rsid w:val="00672CBD"/>
    <w:rsid w:val="00674BB6"/>
    <w:rsid w:val="00680795"/>
    <w:rsid w:val="006834F0"/>
    <w:rsid w:val="0069473F"/>
    <w:rsid w:val="00694C62"/>
    <w:rsid w:val="00695098"/>
    <w:rsid w:val="00695C4F"/>
    <w:rsid w:val="0069615C"/>
    <w:rsid w:val="006A0488"/>
    <w:rsid w:val="006A0B4E"/>
    <w:rsid w:val="006A1006"/>
    <w:rsid w:val="006A2F8D"/>
    <w:rsid w:val="006A33DA"/>
    <w:rsid w:val="006A3A74"/>
    <w:rsid w:val="006A4E55"/>
    <w:rsid w:val="006A5FB0"/>
    <w:rsid w:val="006A6609"/>
    <w:rsid w:val="006A71D2"/>
    <w:rsid w:val="006B0155"/>
    <w:rsid w:val="006B2248"/>
    <w:rsid w:val="006B2793"/>
    <w:rsid w:val="006B6CDA"/>
    <w:rsid w:val="006B78EE"/>
    <w:rsid w:val="006C3322"/>
    <w:rsid w:val="006C4D5E"/>
    <w:rsid w:val="006C7711"/>
    <w:rsid w:val="006D5628"/>
    <w:rsid w:val="006D714E"/>
    <w:rsid w:val="006E187A"/>
    <w:rsid w:val="006F1154"/>
    <w:rsid w:val="006F1296"/>
    <w:rsid w:val="006F5D80"/>
    <w:rsid w:val="006F6D04"/>
    <w:rsid w:val="00702CC6"/>
    <w:rsid w:val="00712F44"/>
    <w:rsid w:val="00714FCC"/>
    <w:rsid w:val="00715BF0"/>
    <w:rsid w:val="00716329"/>
    <w:rsid w:val="00717085"/>
    <w:rsid w:val="007170BF"/>
    <w:rsid w:val="00720A99"/>
    <w:rsid w:val="00723D3A"/>
    <w:rsid w:val="00723F0A"/>
    <w:rsid w:val="00725D5B"/>
    <w:rsid w:val="007264D2"/>
    <w:rsid w:val="0072732E"/>
    <w:rsid w:val="007300B4"/>
    <w:rsid w:val="00731A38"/>
    <w:rsid w:val="00732178"/>
    <w:rsid w:val="007337A3"/>
    <w:rsid w:val="00737242"/>
    <w:rsid w:val="007412FF"/>
    <w:rsid w:val="0074301D"/>
    <w:rsid w:val="00745722"/>
    <w:rsid w:val="00746132"/>
    <w:rsid w:val="00756E72"/>
    <w:rsid w:val="0076011B"/>
    <w:rsid w:val="00763F1F"/>
    <w:rsid w:val="007652EA"/>
    <w:rsid w:val="0076745F"/>
    <w:rsid w:val="00770606"/>
    <w:rsid w:val="007710E1"/>
    <w:rsid w:val="00772144"/>
    <w:rsid w:val="007749E5"/>
    <w:rsid w:val="00774F7D"/>
    <w:rsid w:val="007752EE"/>
    <w:rsid w:val="0077779D"/>
    <w:rsid w:val="00782248"/>
    <w:rsid w:val="00785F3E"/>
    <w:rsid w:val="007900F8"/>
    <w:rsid w:val="00791B47"/>
    <w:rsid w:val="00793EAD"/>
    <w:rsid w:val="00794D27"/>
    <w:rsid w:val="007A11B2"/>
    <w:rsid w:val="007A1279"/>
    <w:rsid w:val="007A13B9"/>
    <w:rsid w:val="007A285D"/>
    <w:rsid w:val="007A40D5"/>
    <w:rsid w:val="007A53D4"/>
    <w:rsid w:val="007B2A6E"/>
    <w:rsid w:val="007B73E7"/>
    <w:rsid w:val="007C04D7"/>
    <w:rsid w:val="007C0959"/>
    <w:rsid w:val="007C11C7"/>
    <w:rsid w:val="007C254B"/>
    <w:rsid w:val="007C289F"/>
    <w:rsid w:val="007C5D29"/>
    <w:rsid w:val="007D3ED5"/>
    <w:rsid w:val="007D5364"/>
    <w:rsid w:val="007D5C11"/>
    <w:rsid w:val="007D77AD"/>
    <w:rsid w:val="007D7820"/>
    <w:rsid w:val="007D7A0F"/>
    <w:rsid w:val="007E020F"/>
    <w:rsid w:val="007E39EC"/>
    <w:rsid w:val="007E4BB4"/>
    <w:rsid w:val="007E5A4A"/>
    <w:rsid w:val="007E63D8"/>
    <w:rsid w:val="007F17AF"/>
    <w:rsid w:val="007F2053"/>
    <w:rsid w:val="007F338D"/>
    <w:rsid w:val="007F3D34"/>
    <w:rsid w:val="007F6D0E"/>
    <w:rsid w:val="00800572"/>
    <w:rsid w:val="0080126E"/>
    <w:rsid w:val="00802311"/>
    <w:rsid w:val="00805C68"/>
    <w:rsid w:val="00810C14"/>
    <w:rsid w:val="008128E4"/>
    <w:rsid w:val="00820037"/>
    <w:rsid w:val="00820C7B"/>
    <w:rsid w:val="008220ED"/>
    <w:rsid w:val="00822CC8"/>
    <w:rsid w:val="00824F72"/>
    <w:rsid w:val="00826B2F"/>
    <w:rsid w:val="00830764"/>
    <w:rsid w:val="00831792"/>
    <w:rsid w:val="00832131"/>
    <w:rsid w:val="0083329E"/>
    <w:rsid w:val="00834BCE"/>
    <w:rsid w:val="008419D5"/>
    <w:rsid w:val="00841C38"/>
    <w:rsid w:val="00841F27"/>
    <w:rsid w:val="00844CB7"/>
    <w:rsid w:val="008465EE"/>
    <w:rsid w:val="00850573"/>
    <w:rsid w:val="00852B8A"/>
    <w:rsid w:val="00857BA9"/>
    <w:rsid w:val="00862145"/>
    <w:rsid w:val="00863DB6"/>
    <w:rsid w:val="008658A0"/>
    <w:rsid w:val="00866BDB"/>
    <w:rsid w:val="00873B85"/>
    <w:rsid w:val="00883B1A"/>
    <w:rsid w:val="00884B0E"/>
    <w:rsid w:val="008864E4"/>
    <w:rsid w:val="0089117B"/>
    <w:rsid w:val="00893456"/>
    <w:rsid w:val="0089523A"/>
    <w:rsid w:val="00895C44"/>
    <w:rsid w:val="008A365C"/>
    <w:rsid w:val="008A38EA"/>
    <w:rsid w:val="008A7680"/>
    <w:rsid w:val="008A7B29"/>
    <w:rsid w:val="008B24D5"/>
    <w:rsid w:val="008B2722"/>
    <w:rsid w:val="008B551C"/>
    <w:rsid w:val="008B5F0E"/>
    <w:rsid w:val="008B76D4"/>
    <w:rsid w:val="008C23C6"/>
    <w:rsid w:val="008C47DA"/>
    <w:rsid w:val="008C7429"/>
    <w:rsid w:val="008C7FE1"/>
    <w:rsid w:val="008D58A7"/>
    <w:rsid w:val="008D60FF"/>
    <w:rsid w:val="008D6A8B"/>
    <w:rsid w:val="008E1802"/>
    <w:rsid w:val="008F198F"/>
    <w:rsid w:val="008F1995"/>
    <w:rsid w:val="008F30D3"/>
    <w:rsid w:val="008F4B28"/>
    <w:rsid w:val="008F598E"/>
    <w:rsid w:val="008F5FAC"/>
    <w:rsid w:val="009060F7"/>
    <w:rsid w:val="00906800"/>
    <w:rsid w:val="00906F97"/>
    <w:rsid w:val="00911B8B"/>
    <w:rsid w:val="0092276A"/>
    <w:rsid w:val="0092365C"/>
    <w:rsid w:val="009249F7"/>
    <w:rsid w:val="009307C9"/>
    <w:rsid w:val="00933708"/>
    <w:rsid w:val="009423F1"/>
    <w:rsid w:val="0094255B"/>
    <w:rsid w:val="009435E2"/>
    <w:rsid w:val="00944ABB"/>
    <w:rsid w:val="00944E19"/>
    <w:rsid w:val="009468D9"/>
    <w:rsid w:val="009545BB"/>
    <w:rsid w:val="0095488A"/>
    <w:rsid w:val="009551E6"/>
    <w:rsid w:val="009563A9"/>
    <w:rsid w:val="00962351"/>
    <w:rsid w:val="00963671"/>
    <w:rsid w:val="00964A41"/>
    <w:rsid w:val="00966DDE"/>
    <w:rsid w:val="00970030"/>
    <w:rsid w:val="00971480"/>
    <w:rsid w:val="00972B79"/>
    <w:rsid w:val="00972E32"/>
    <w:rsid w:val="00973A50"/>
    <w:rsid w:val="009745A7"/>
    <w:rsid w:val="009774C6"/>
    <w:rsid w:val="00977E59"/>
    <w:rsid w:val="009800D3"/>
    <w:rsid w:val="00982FAE"/>
    <w:rsid w:val="00983F4D"/>
    <w:rsid w:val="00984CE3"/>
    <w:rsid w:val="00986670"/>
    <w:rsid w:val="00986D5A"/>
    <w:rsid w:val="00992AFA"/>
    <w:rsid w:val="00996B1F"/>
    <w:rsid w:val="009A0F19"/>
    <w:rsid w:val="009A145F"/>
    <w:rsid w:val="009A27DC"/>
    <w:rsid w:val="009A30F3"/>
    <w:rsid w:val="009A63C4"/>
    <w:rsid w:val="009A65EE"/>
    <w:rsid w:val="009B2180"/>
    <w:rsid w:val="009B2CC4"/>
    <w:rsid w:val="009B4A64"/>
    <w:rsid w:val="009C4BA2"/>
    <w:rsid w:val="009C7438"/>
    <w:rsid w:val="009D530C"/>
    <w:rsid w:val="009E0747"/>
    <w:rsid w:val="009E176F"/>
    <w:rsid w:val="009E3ADB"/>
    <w:rsid w:val="009E491D"/>
    <w:rsid w:val="009E7390"/>
    <w:rsid w:val="009F0F6E"/>
    <w:rsid w:val="00A023D9"/>
    <w:rsid w:val="00A04150"/>
    <w:rsid w:val="00A04FE2"/>
    <w:rsid w:val="00A05178"/>
    <w:rsid w:val="00A0591C"/>
    <w:rsid w:val="00A1017E"/>
    <w:rsid w:val="00A135FD"/>
    <w:rsid w:val="00A13A2B"/>
    <w:rsid w:val="00A14D54"/>
    <w:rsid w:val="00A1571E"/>
    <w:rsid w:val="00A20288"/>
    <w:rsid w:val="00A2212E"/>
    <w:rsid w:val="00A231E8"/>
    <w:rsid w:val="00A239A8"/>
    <w:rsid w:val="00A240D5"/>
    <w:rsid w:val="00A255E4"/>
    <w:rsid w:val="00A25DC5"/>
    <w:rsid w:val="00A33649"/>
    <w:rsid w:val="00A374A6"/>
    <w:rsid w:val="00A44D37"/>
    <w:rsid w:val="00A46542"/>
    <w:rsid w:val="00A51756"/>
    <w:rsid w:val="00A51882"/>
    <w:rsid w:val="00A5318C"/>
    <w:rsid w:val="00A56926"/>
    <w:rsid w:val="00A56AC6"/>
    <w:rsid w:val="00A56B94"/>
    <w:rsid w:val="00A614A6"/>
    <w:rsid w:val="00A615F5"/>
    <w:rsid w:val="00A617E5"/>
    <w:rsid w:val="00A66336"/>
    <w:rsid w:val="00A66C93"/>
    <w:rsid w:val="00A67595"/>
    <w:rsid w:val="00A74AAA"/>
    <w:rsid w:val="00A76223"/>
    <w:rsid w:val="00A776A6"/>
    <w:rsid w:val="00A8194C"/>
    <w:rsid w:val="00A81E60"/>
    <w:rsid w:val="00A84854"/>
    <w:rsid w:val="00A84E79"/>
    <w:rsid w:val="00A8594B"/>
    <w:rsid w:val="00A8597B"/>
    <w:rsid w:val="00A85FDC"/>
    <w:rsid w:val="00A87E10"/>
    <w:rsid w:val="00A9282C"/>
    <w:rsid w:val="00A92887"/>
    <w:rsid w:val="00A92C10"/>
    <w:rsid w:val="00A93DCF"/>
    <w:rsid w:val="00A97290"/>
    <w:rsid w:val="00AA176C"/>
    <w:rsid w:val="00AA3C78"/>
    <w:rsid w:val="00AB1013"/>
    <w:rsid w:val="00AB18BD"/>
    <w:rsid w:val="00AB20C6"/>
    <w:rsid w:val="00AB21B3"/>
    <w:rsid w:val="00AB6E3B"/>
    <w:rsid w:val="00AC2130"/>
    <w:rsid w:val="00AC2F59"/>
    <w:rsid w:val="00AC4521"/>
    <w:rsid w:val="00AC6D20"/>
    <w:rsid w:val="00AD0937"/>
    <w:rsid w:val="00AD26CF"/>
    <w:rsid w:val="00AE189D"/>
    <w:rsid w:val="00AE465C"/>
    <w:rsid w:val="00AE4BE2"/>
    <w:rsid w:val="00AE617A"/>
    <w:rsid w:val="00AE7205"/>
    <w:rsid w:val="00AE73E9"/>
    <w:rsid w:val="00AF0CC7"/>
    <w:rsid w:val="00AF1157"/>
    <w:rsid w:val="00AF255A"/>
    <w:rsid w:val="00AF78BC"/>
    <w:rsid w:val="00B03779"/>
    <w:rsid w:val="00B07AF0"/>
    <w:rsid w:val="00B14398"/>
    <w:rsid w:val="00B16E72"/>
    <w:rsid w:val="00B17A4A"/>
    <w:rsid w:val="00B20846"/>
    <w:rsid w:val="00B243B6"/>
    <w:rsid w:val="00B24DA6"/>
    <w:rsid w:val="00B25126"/>
    <w:rsid w:val="00B26AFF"/>
    <w:rsid w:val="00B26CAE"/>
    <w:rsid w:val="00B272A1"/>
    <w:rsid w:val="00B30559"/>
    <w:rsid w:val="00B3125F"/>
    <w:rsid w:val="00B33746"/>
    <w:rsid w:val="00B3793D"/>
    <w:rsid w:val="00B4224B"/>
    <w:rsid w:val="00B425C2"/>
    <w:rsid w:val="00B438C2"/>
    <w:rsid w:val="00B43DE4"/>
    <w:rsid w:val="00B453FA"/>
    <w:rsid w:val="00B476CF"/>
    <w:rsid w:val="00B545B3"/>
    <w:rsid w:val="00B60F33"/>
    <w:rsid w:val="00B61B3A"/>
    <w:rsid w:val="00B652D2"/>
    <w:rsid w:val="00B656B9"/>
    <w:rsid w:val="00B65F8F"/>
    <w:rsid w:val="00B67D04"/>
    <w:rsid w:val="00B70C59"/>
    <w:rsid w:val="00B70F65"/>
    <w:rsid w:val="00B712E8"/>
    <w:rsid w:val="00B75ED3"/>
    <w:rsid w:val="00B8190B"/>
    <w:rsid w:val="00B82C0C"/>
    <w:rsid w:val="00B830F8"/>
    <w:rsid w:val="00B84824"/>
    <w:rsid w:val="00B85F4D"/>
    <w:rsid w:val="00B8736C"/>
    <w:rsid w:val="00B87472"/>
    <w:rsid w:val="00B94724"/>
    <w:rsid w:val="00B95AC7"/>
    <w:rsid w:val="00B97866"/>
    <w:rsid w:val="00BA3284"/>
    <w:rsid w:val="00BA3990"/>
    <w:rsid w:val="00BA531E"/>
    <w:rsid w:val="00BA79A9"/>
    <w:rsid w:val="00BA7FE9"/>
    <w:rsid w:val="00BB132B"/>
    <w:rsid w:val="00BB2B41"/>
    <w:rsid w:val="00BB2BFA"/>
    <w:rsid w:val="00BB2E21"/>
    <w:rsid w:val="00BB6C22"/>
    <w:rsid w:val="00BB7659"/>
    <w:rsid w:val="00BC1FA0"/>
    <w:rsid w:val="00BC3FE2"/>
    <w:rsid w:val="00BC577C"/>
    <w:rsid w:val="00BC6901"/>
    <w:rsid w:val="00BC79D7"/>
    <w:rsid w:val="00BC7CB6"/>
    <w:rsid w:val="00BD14ED"/>
    <w:rsid w:val="00BD3007"/>
    <w:rsid w:val="00BD3431"/>
    <w:rsid w:val="00BD491E"/>
    <w:rsid w:val="00BD6E9F"/>
    <w:rsid w:val="00BE152E"/>
    <w:rsid w:val="00BE558F"/>
    <w:rsid w:val="00BE656D"/>
    <w:rsid w:val="00BE6A04"/>
    <w:rsid w:val="00BF29C5"/>
    <w:rsid w:val="00BF4700"/>
    <w:rsid w:val="00BF718A"/>
    <w:rsid w:val="00BF7A36"/>
    <w:rsid w:val="00C028A8"/>
    <w:rsid w:val="00C03A92"/>
    <w:rsid w:val="00C04D45"/>
    <w:rsid w:val="00C055CB"/>
    <w:rsid w:val="00C076BD"/>
    <w:rsid w:val="00C07E71"/>
    <w:rsid w:val="00C140DF"/>
    <w:rsid w:val="00C15735"/>
    <w:rsid w:val="00C16066"/>
    <w:rsid w:val="00C16F65"/>
    <w:rsid w:val="00C22D65"/>
    <w:rsid w:val="00C25022"/>
    <w:rsid w:val="00C25269"/>
    <w:rsid w:val="00C277D8"/>
    <w:rsid w:val="00C332CC"/>
    <w:rsid w:val="00C33CD3"/>
    <w:rsid w:val="00C34AC7"/>
    <w:rsid w:val="00C35DD3"/>
    <w:rsid w:val="00C36A88"/>
    <w:rsid w:val="00C4170F"/>
    <w:rsid w:val="00C43874"/>
    <w:rsid w:val="00C45A2F"/>
    <w:rsid w:val="00C45C22"/>
    <w:rsid w:val="00C51585"/>
    <w:rsid w:val="00C5356A"/>
    <w:rsid w:val="00C61EB1"/>
    <w:rsid w:val="00C66F4F"/>
    <w:rsid w:val="00C67577"/>
    <w:rsid w:val="00C70A59"/>
    <w:rsid w:val="00C70FBB"/>
    <w:rsid w:val="00C75DCD"/>
    <w:rsid w:val="00C77231"/>
    <w:rsid w:val="00C81171"/>
    <w:rsid w:val="00C82F6B"/>
    <w:rsid w:val="00C83675"/>
    <w:rsid w:val="00C85D8D"/>
    <w:rsid w:val="00C92489"/>
    <w:rsid w:val="00C93BB6"/>
    <w:rsid w:val="00CA113D"/>
    <w:rsid w:val="00CA1AF2"/>
    <w:rsid w:val="00CA2429"/>
    <w:rsid w:val="00CA3CCD"/>
    <w:rsid w:val="00CA63C2"/>
    <w:rsid w:val="00CA66AD"/>
    <w:rsid w:val="00CB077B"/>
    <w:rsid w:val="00CB6A10"/>
    <w:rsid w:val="00CC0D02"/>
    <w:rsid w:val="00CC2651"/>
    <w:rsid w:val="00CC52D0"/>
    <w:rsid w:val="00CC6607"/>
    <w:rsid w:val="00CC6AEC"/>
    <w:rsid w:val="00CC7C86"/>
    <w:rsid w:val="00CD04E1"/>
    <w:rsid w:val="00CD0AFF"/>
    <w:rsid w:val="00CD0C57"/>
    <w:rsid w:val="00CD67B8"/>
    <w:rsid w:val="00CD6A8A"/>
    <w:rsid w:val="00CE2410"/>
    <w:rsid w:val="00CE34AC"/>
    <w:rsid w:val="00CE3DE0"/>
    <w:rsid w:val="00CE63AE"/>
    <w:rsid w:val="00CE6E21"/>
    <w:rsid w:val="00CE7A24"/>
    <w:rsid w:val="00CF115E"/>
    <w:rsid w:val="00CF53AB"/>
    <w:rsid w:val="00CF7868"/>
    <w:rsid w:val="00CF7E9A"/>
    <w:rsid w:val="00D05273"/>
    <w:rsid w:val="00D06C86"/>
    <w:rsid w:val="00D109C6"/>
    <w:rsid w:val="00D10C70"/>
    <w:rsid w:val="00D114F3"/>
    <w:rsid w:val="00D169B1"/>
    <w:rsid w:val="00D22E9A"/>
    <w:rsid w:val="00D2389D"/>
    <w:rsid w:val="00D24283"/>
    <w:rsid w:val="00D26BAF"/>
    <w:rsid w:val="00D27F15"/>
    <w:rsid w:val="00D32216"/>
    <w:rsid w:val="00D342FA"/>
    <w:rsid w:val="00D34D35"/>
    <w:rsid w:val="00D3678C"/>
    <w:rsid w:val="00D36DB7"/>
    <w:rsid w:val="00D41407"/>
    <w:rsid w:val="00D45651"/>
    <w:rsid w:val="00D52BAC"/>
    <w:rsid w:val="00D54257"/>
    <w:rsid w:val="00D6219C"/>
    <w:rsid w:val="00D6528B"/>
    <w:rsid w:val="00D66262"/>
    <w:rsid w:val="00D66EF5"/>
    <w:rsid w:val="00D67D9D"/>
    <w:rsid w:val="00D7113F"/>
    <w:rsid w:val="00D71B24"/>
    <w:rsid w:val="00D7715B"/>
    <w:rsid w:val="00D80246"/>
    <w:rsid w:val="00D82490"/>
    <w:rsid w:val="00D8361E"/>
    <w:rsid w:val="00D920F4"/>
    <w:rsid w:val="00D92E80"/>
    <w:rsid w:val="00D93522"/>
    <w:rsid w:val="00D95C42"/>
    <w:rsid w:val="00D960D0"/>
    <w:rsid w:val="00D97E7A"/>
    <w:rsid w:val="00DA1369"/>
    <w:rsid w:val="00DB0D9D"/>
    <w:rsid w:val="00DB734E"/>
    <w:rsid w:val="00DB76D1"/>
    <w:rsid w:val="00DB7CF8"/>
    <w:rsid w:val="00DC17C4"/>
    <w:rsid w:val="00DC5383"/>
    <w:rsid w:val="00DC54AA"/>
    <w:rsid w:val="00DC683F"/>
    <w:rsid w:val="00DD0326"/>
    <w:rsid w:val="00DD1547"/>
    <w:rsid w:val="00DD1ACB"/>
    <w:rsid w:val="00DD7CB3"/>
    <w:rsid w:val="00DE3E7C"/>
    <w:rsid w:val="00DE3F07"/>
    <w:rsid w:val="00DE4D8C"/>
    <w:rsid w:val="00DF03D4"/>
    <w:rsid w:val="00DF3610"/>
    <w:rsid w:val="00DF4D7B"/>
    <w:rsid w:val="00DF6A60"/>
    <w:rsid w:val="00DF7082"/>
    <w:rsid w:val="00E00FD5"/>
    <w:rsid w:val="00E04BE6"/>
    <w:rsid w:val="00E0712E"/>
    <w:rsid w:val="00E07E9F"/>
    <w:rsid w:val="00E109A8"/>
    <w:rsid w:val="00E14F69"/>
    <w:rsid w:val="00E15077"/>
    <w:rsid w:val="00E15A1C"/>
    <w:rsid w:val="00E255D7"/>
    <w:rsid w:val="00E271D2"/>
    <w:rsid w:val="00E30169"/>
    <w:rsid w:val="00E3219C"/>
    <w:rsid w:val="00E33269"/>
    <w:rsid w:val="00E35533"/>
    <w:rsid w:val="00E37607"/>
    <w:rsid w:val="00E37BD1"/>
    <w:rsid w:val="00E37DD9"/>
    <w:rsid w:val="00E40409"/>
    <w:rsid w:val="00E40D23"/>
    <w:rsid w:val="00E4144C"/>
    <w:rsid w:val="00E43113"/>
    <w:rsid w:val="00E44374"/>
    <w:rsid w:val="00E50612"/>
    <w:rsid w:val="00E50D02"/>
    <w:rsid w:val="00E50D76"/>
    <w:rsid w:val="00E52183"/>
    <w:rsid w:val="00E52D94"/>
    <w:rsid w:val="00E55414"/>
    <w:rsid w:val="00E57C3D"/>
    <w:rsid w:val="00E6292A"/>
    <w:rsid w:val="00E6509E"/>
    <w:rsid w:val="00E65B33"/>
    <w:rsid w:val="00E7112B"/>
    <w:rsid w:val="00E807D5"/>
    <w:rsid w:val="00E80B54"/>
    <w:rsid w:val="00E814BD"/>
    <w:rsid w:val="00E83A2E"/>
    <w:rsid w:val="00E84AE9"/>
    <w:rsid w:val="00E85E7A"/>
    <w:rsid w:val="00E92797"/>
    <w:rsid w:val="00E9679F"/>
    <w:rsid w:val="00E97B63"/>
    <w:rsid w:val="00EA0224"/>
    <w:rsid w:val="00EA0C73"/>
    <w:rsid w:val="00EA4F3B"/>
    <w:rsid w:val="00EA630D"/>
    <w:rsid w:val="00EA67EA"/>
    <w:rsid w:val="00EA7A03"/>
    <w:rsid w:val="00EB25E4"/>
    <w:rsid w:val="00EB5F75"/>
    <w:rsid w:val="00EB68A3"/>
    <w:rsid w:val="00EC0148"/>
    <w:rsid w:val="00EC029E"/>
    <w:rsid w:val="00EC31F9"/>
    <w:rsid w:val="00EC6BE3"/>
    <w:rsid w:val="00EC7B5E"/>
    <w:rsid w:val="00ED11C8"/>
    <w:rsid w:val="00ED2B30"/>
    <w:rsid w:val="00ED58FA"/>
    <w:rsid w:val="00ED7F9F"/>
    <w:rsid w:val="00EE07F4"/>
    <w:rsid w:val="00EE20BF"/>
    <w:rsid w:val="00EE2C04"/>
    <w:rsid w:val="00EE3F39"/>
    <w:rsid w:val="00EE5A19"/>
    <w:rsid w:val="00EE6773"/>
    <w:rsid w:val="00EF093F"/>
    <w:rsid w:val="00EF2C7E"/>
    <w:rsid w:val="00EF37F6"/>
    <w:rsid w:val="00EF5B6F"/>
    <w:rsid w:val="00F01299"/>
    <w:rsid w:val="00F012A7"/>
    <w:rsid w:val="00F01B20"/>
    <w:rsid w:val="00F0273F"/>
    <w:rsid w:val="00F029A5"/>
    <w:rsid w:val="00F039BE"/>
    <w:rsid w:val="00F03F7D"/>
    <w:rsid w:val="00F051EE"/>
    <w:rsid w:val="00F12AFF"/>
    <w:rsid w:val="00F12D14"/>
    <w:rsid w:val="00F13197"/>
    <w:rsid w:val="00F132A3"/>
    <w:rsid w:val="00F2122C"/>
    <w:rsid w:val="00F22F57"/>
    <w:rsid w:val="00F26331"/>
    <w:rsid w:val="00F26A48"/>
    <w:rsid w:val="00F2751B"/>
    <w:rsid w:val="00F347A9"/>
    <w:rsid w:val="00F3782E"/>
    <w:rsid w:val="00F40650"/>
    <w:rsid w:val="00F4474E"/>
    <w:rsid w:val="00F44AA6"/>
    <w:rsid w:val="00F45885"/>
    <w:rsid w:val="00F47414"/>
    <w:rsid w:val="00F477DE"/>
    <w:rsid w:val="00F52A98"/>
    <w:rsid w:val="00F5313B"/>
    <w:rsid w:val="00F53237"/>
    <w:rsid w:val="00F545CF"/>
    <w:rsid w:val="00F55148"/>
    <w:rsid w:val="00F56895"/>
    <w:rsid w:val="00F60F07"/>
    <w:rsid w:val="00F6478F"/>
    <w:rsid w:val="00F66291"/>
    <w:rsid w:val="00F74B61"/>
    <w:rsid w:val="00F74DD2"/>
    <w:rsid w:val="00F912FC"/>
    <w:rsid w:val="00F9146C"/>
    <w:rsid w:val="00F94941"/>
    <w:rsid w:val="00F94EBC"/>
    <w:rsid w:val="00F9602A"/>
    <w:rsid w:val="00FA5FCC"/>
    <w:rsid w:val="00FA769E"/>
    <w:rsid w:val="00FA7B77"/>
    <w:rsid w:val="00FA7CBE"/>
    <w:rsid w:val="00FA7F27"/>
    <w:rsid w:val="00FB0C49"/>
    <w:rsid w:val="00FB2663"/>
    <w:rsid w:val="00FB5425"/>
    <w:rsid w:val="00FB5DED"/>
    <w:rsid w:val="00FC0EA6"/>
    <w:rsid w:val="00FC1DDF"/>
    <w:rsid w:val="00FC4979"/>
    <w:rsid w:val="00FD29BC"/>
    <w:rsid w:val="00FD50BD"/>
    <w:rsid w:val="00FD5199"/>
    <w:rsid w:val="00FD5286"/>
    <w:rsid w:val="00FD67E3"/>
    <w:rsid w:val="00FD68E3"/>
    <w:rsid w:val="00FD7AD3"/>
    <w:rsid w:val="00FE01A0"/>
    <w:rsid w:val="00FE02A1"/>
    <w:rsid w:val="00FE187B"/>
    <w:rsid w:val="00FE239F"/>
    <w:rsid w:val="00FE3C35"/>
    <w:rsid w:val="00FE4AB6"/>
    <w:rsid w:val="00FE731D"/>
    <w:rsid w:val="00FE7A26"/>
    <w:rsid w:val="00FF3DEF"/>
    <w:rsid w:val="00FF4627"/>
    <w:rsid w:val="00FF49BE"/>
    <w:rsid w:val="00FF5267"/>
    <w:rsid w:val="00FF58DE"/>
    <w:rsid w:val="75BFC825"/>
    <w:rsid w:val="767F88DB"/>
    <w:rsid w:val="7F77B8A9"/>
    <w:rsid w:val="BBF9E22B"/>
    <w:rsid w:val="DADE99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rFonts w:eastAsia="Times New Roman"/>
      <w:b/>
      <w:bCs/>
      <w:kern w:val="44"/>
      <w:sz w:val="20"/>
      <w:szCs w:val="44"/>
    </w:rPr>
  </w:style>
  <w:style w:type="paragraph" w:styleId="3">
    <w:name w:val="heading 2"/>
    <w:basedOn w:val="1"/>
    <w:next w:val="1"/>
    <w:link w:val="30"/>
    <w:unhideWhenUsed/>
    <w:qFormat/>
    <w:uiPriority w:val="9"/>
    <w:pPr>
      <w:keepNext/>
      <w:keepLines/>
      <w:spacing w:before="260" w:after="260" w:line="416" w:lineRule="auto"/>
      <w:outlineLvl w:val="1"/>
    </w:pPr>
    <w:rPr>
      <w:rFonts w:eastAsia="Times New Roman" w:asciiTheme="majorHAnsi" w:hAnsiTheme="majorHAnsi" w:cstheme="majorBidi"/>
      <w:b/>
      <w:bCs/>
      <w:sz w:val="20"/>
      <w:szCs w:val="32"/>
    </w:rPr>
  </w:style>
  <w:style w:type="paragraph" w:styleId="4">
    <w:name w:val="heading 3"/>
    <w:basedOn w:val="1"/>
    <w:next w:val="1"/>
    <w:link w:val="63"/>
    <w:semiHidden/>
    <w:unhideWhenUsed/>
    <w:qFormat/>
    <w:uiPriority w:val="9"/>
    <w:pPr>
      <w:keepNext/>
      <w:keepLines/>
      <w:spacing w:before="260" w:after="260" w:line="416" w:lineRule="auto"/>
      <w:outlineLvl w:val="2"/>
    </w:pPr>
    <w:rPr>
      <w:b/>
      <w:bCs/>
      <w:sz w:val="32"/>
      <w:szCs w:val="32"/>
    </w:rPr>
  </w:style>
  <w:style w:type="character" w:default="1" w:styleId="24">
    <w:name w:val="Default Paragraph Font"/>
    <w:semiHidden/>
    <w:unhideWhenUsed/>
    <w:uiPriority w:val="1"/>
  </w:style>
  <w:style w:type="table" w:default="1" w:styleId="22">
    <w:name w:val="Normal Table"/>
    <w:semiHidden/>
    <w:unhideWhenUsed/>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1440"/>
    </w:pPr>
    <w:rPr>
      <w:rFonts w:asciiTheme="minorHAnsi" w:eastAsiaTheme="minorHAnsi"/>
      <w:sz w:val="20"/>
      <w:szCs w:val="20"/>
    </w:rPr>
  </w:style>
  <w:style w:type="paragraph" w:styleId="6">
    <w:name w:val="annotation text"/>
    <w:basedOn w:val="1"/>
    <w:link w:val="33"/>
    <w:semiHidden/>
    <w:unhideWhenUsed/>
    <w:qFormat/>
    <w:uiPriority w:val="99"/>
    <w:pPr>
      <w:widowControl w:val="0"/>
    </w:pPr>
    <w:rPr>
      <w:rFonts w:asciiTheme="minorHAnsi" w:hAnsiTheme="minorHAnsi" w:eastAsiaTheme="minorEastAsia" w:cstheme="minorBidi"/>
      <w:kern w:val="2"/>
      <w:sz w:val="21"/>
    </w:rPr>
  </w:style>
  <w:style w:type="paragraph" w:styleId="7">
    <w:name w:val="toc 5"/>
    <w:basedOn w:val="1"/>
    <w:next w:val="1"/>
    <w:unhideWhenUsed/>
    <w:qFormat/>
    <w:uiPriority w:val="39"/>
    <w:pPr>
      <w:ind w:left="960"/>
    </w:pPr>
    <w:rPr>
      <w:rFonts w:asciiTheme="minorHAnsi" w:eastAsiaTheme="minorHAnsi"/>
      <w:sz w:val="20"/>
      <w:szCs w:val="20"/>
    </w:rPr>
  </w:style>
  <w:style w:type="paragraph" w:styleId="8">
    <w:name w:val="toc 3"/>
    <w:basedOn w:val="1"/>
    <w:next w:val="1"/>
    <w:unhideWhenUsed/>
    <w:qFormat/>
    <w:uiPriority w:val="39"/>
    <w:pPr>
      <w:ind w:left="480"/>
    </w:pPr>
    <w:rPr>
      <w:rFonts w:asciiTheme="minorHAnsi" w:eastAsiaTheme="minorHAnsi"/>
      <w:sz w:val="20"/>
      <w:szCs w:val="20"/>
    </w:rPr>
  </w:style>
  <w:style w:type="paragraph" w:styleId="9">
    <w:name w:val="toc 8"/>
    <w:basedOn w:val="1"/>
    <w:next w:val="1"/>
    <w:unhideWhenUsed/>
    <w:qFormat/>
    <w:uiPriority w:val="39"/>
    <w:pPr>
      <w:ind w:left="1680"/>
    </w:pPr>
    <w:rPr>
      <w:rFonts w:asciiTheme="minorHAnsi" w:eastAsiaTheme="minorHAnsi"/>
      <w:sz w:val="20"/>
      <w:szCs w:val="20"/>
    </w:rPr>
  </w:style>
  <w:style w:type="paragraph" w:styleId="10">
    <w:name w:val="Date"/>
    <w:basedOn w:val="1"/>
    <w:next w:val="1"/>
    <w:link w:val="55"/>
    <w:semiHidden/>
    <w:unhideWhenUsed/>
    <w:qFormat/>
    <w:uiPriority w:val="99"/>
    <w:pPr>
      <w:ind w:left="100" w:leftChars="2500"/>
    </w:pPr>
  </w:style>
  <w:style w:type="paragraph" w:styleId="11">
    <w:name w:val="Balloon Text"/>
    <w:basedOn w:val="1"/>
    <w:link w:val="32"/>
    <w:semiHidden/>
    <w:unhideWhenUsed/>
    <w:qFormat/>
    <w:uiPriority w:val="99"/>
    <w:rPr>
      <w:sz w:val="18"/>
      <w:szCs w:val="18"/>
    </w:rPr>
  </w:style>
  <w:style w:type="paragraph" w:styleId="12">
    <w:name w:val="footer"/>
    <w:basedOn w:val="1"/>
    <w:link w:val="54"/>
    <w:unhideWhenUsed/>
    <w:qFormat/>
    <w:uiPriority w:val="99"/>
    <w:pPr>
      <w:tabs>
        <w:tab w:val="center" w:pos="4153"/>
        <w:tab w:val="right" w:pos="8306"/>
      </w:tabs>
      <w:snapToGrid w:val="0"/>
    </w:pPr>
    <w:rPr>
      <w:sz w:val="18"/>
      <w:szCs w:val="18"/>
    </w:rPr>
  </w:style>
  <w:style w:type="paragraph" w:styleId="13">
    <w:name w:val="header"/>
    <w:basedOn w:val="1"/>
    <w:link w:val="53"/>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spacing w:before="240" w:after="120"/>
    </w:pPr>
    <w:rPr>
      <w:rFonts w:asciiTheme="minorHAnsi" w:eastAsiaTheme="minorHAnsi"/>
      <w:b/>
      <w:bCs/>
      <w:sz w:val="20"/>
      <w:szCs w:val="20"/>
    </w:rPr>
  </w:style>
  <w:style w:type="paragraph" w:styleId="15">
    <w:name w:val="toc 4"/>
    <w:basedOn w:val="1"/>
    <w:next w:val="1"/>
    <w:unhideWhenUsed/>
    <w:qFormat/>
    <w:uiPriority w:val="39"/>
    <w:pPr>
      <w:ind w:left="720"/>
    </w:pPr>
    <w:rPr>
      <w:rFonts w:asciiTheme="minorHAnsi" w:eastAsiaTheme="minorHAnsi"/>
      <w:sz w:val="20"/>
      <w:szCs w:val="20"/>
    </w:rPr>
  </w:style>
  <w:style w:type="paragraph" w:styleId="16">
    <w:name w:val="toc 6"/>
    <w:basedOn w:val="1"/>
    <w:next w:val="1"/>
    <w:unhideWhenUsed/>
    <w:qFormat/>
    <w:uiPriority w:val="39"/>
    <w:pPr>
      <w:ind w:left="1200"/>
    </w:pPr>
    <w:rPr>
      <w:rFonts w:asciiTheme="minorHAnsi" w:eastAsiaTheme="minorHAnsi"/>
      <w:sz w:val="20"/>
      <w:szCs w:val="20"/>
    </w:rPr>
  </w:style>
  <w:style w:type="paragraph" w:styleId="17">
    <w:name w:val="toc 2"/>
    <w:basedOn w:val="1"/>
    <w:next w:val="1"/>
    <w:unhideWhenUsed/>
    <w:qFormat/>
    <w:uiPriority w:val="39"/>
    <w:pPr>
      <w:spacing w:before="120"/>
      <w:ind w:left="240"/>
    </w:pPr>
    <w:rPr>
      <w:rFonts w:asciiTheme="minorHAnsi" w:eastAsiaTheme="minorHAnsi"/>
      <w:i/>
      <w:iCs/>
      <w:sz w:val="20"/>
      <w:szCs w:val="20"/>
    </w:rPr>
  </w:style>
  <w:style w:type="paragraph" w:styleId="18">
    <w:name w:val="toc 9"/>
    <w:basedOn w:val="1"/>
    <w:next w:val="1"/>
    <w:unhideWhenUsed/>
    <w:qFormat/>
    <w:uiPriority w:val="39"/>
    <w:pPr>
      <w:ind w:left="1920"/>
    </w:pPr>
    <w:rPr>
      <w:rFonts w:asciiTheme="minorHAnsi" w:eastAsiaTheme="minorHAnsi"/>
      <w:sz w:val="20"/>
      <w:szCs w:val="20"/>
    </w:rPr>
  </w:style>
  <w:style w:type="paragraph" w:styleId="19">
    <w:name w:val="Normal (Web)"/>
    <w:basedOn w:val="1"/>
    <w:unhideWhenUsed/>
    <w:qFormat/>
    <w:uiPriority w:val="99"/>
    <w:pPr>
      <w:spacing w:before="100" w:beforeAutospacing="1" w:after="100" w:afterAutospacing="1"/>
    </w:pPr>
  </w:style>
  <w:style w:type="paragraph" w:styleId="20">
    <w:name w:val="Title"/>
    <w:basedOn w:val="1"/>
    <w:next w:val="1"/>
    <w:link w:val="64"/>
    <w:qFormat/>
    <w:uiPriority w:val="10"/>
    <w:pPr>
      <w:spacing w:before="240" w:after="60"/>
      <w:outlineLvl w:val="0"/>
    </w:pPr>
    <w:rPr>
      <w:rFonts w:ascii="Times New Roman" w:hAnsi="Times New Roman" w:eastAsia="Times New Roman" w:cstheme="majorBidi"/>
      <w:b/>
      <w:bCs/>
      <w:sz w:val="20"/>
      <w:szCs w:val="32"/>
    </w:rPr>
  </w:style>
  <w:style w:type="paragraph" w:styleId="21">
    <w:name w:val="annotation subject"/>
    <w:basedOn w:val="6"/>
    <w:next w:val="6"/>
    <w:link w:val="39"/>
    <w:semiHidden/>
    <w:unhideWhenUsed/>
    <w:qFormat/>
    <w:uiPriority w:val="99"/>
    <w:pPr>
      <w:widowControl/>
    </w:pPr>
    <w:rPr>
      <w:rFonts w:ascii="宋体" w:hAnsi="宋体" w:eastAsia="宋体" w:cs="宋体"/>
      <w:b/>
      <w:bCs/>
      <w:kern w:val="0"/>
      <w:sz w:val="24"/>
    </w:r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basedOn w:val="24"/>
    <w:semiHidden/>
    <w:unhideWhenUsed/>
    <w:qFormat/>
    <w:uiPriority w:val="99"/>
  </w:style>
  <w:style w:type="character" w:styleId="26">
    <w:name w:val="FollowedHyperlink"/>
    <w:basedOn w:val="24"/>
    <w:semiHidden/>
    <w:unhideWhenUsed/>
    <w:qFormat/>
    <w:uiPriority w:val="99"/>
    <w:rPr>
      <w:color w:val="954F72" w:themeColor="followedHyperlink"/>
      <w:u w:val="single"/>
      <w14:textFill>
        <w14:solidFill>
          <w14:schemeClr w14:val="folHlink"/>
        </w14:solidFill>
      </w14:textFill>
    </w:rPr>
  </w:style>
  <w:style w:type="character" w:styleId="27">
    <w:name w:val="Hyperlink"/>
    <w:basedOn w:val="24"/>
    <w:unhideWhenUsed/>
    <w:qFormat/>
    <w:uiPriority w:val="99"/>
    <w:rPr>
      <w:color w:val="0563C1" w:themeColor="hyperlink"/>
      <w:u w:val="single"/>
      <w14:textFill>
        <w14:solidFill>
          <w14:schemeClr w14:val="hlink"/>
        </w14:solidFill>
      </w14:textFill>
    </w:rPr>
  </w:style>
  <w:style w:type="character" w:styleId="28">
    <w:name w:val="annotation reference"/>
    <w:basedOn w:val="24"/>
    <w:semiHidden/>
    <w:unhideWhenUsed/>
    <w:qFormat/>
    <w:uiPriority w:val="99"/>
    <w:rPr>
      <w:sz w:val="21"/>
      <w:szCs w:val="21"/>
    </w:rPr>
  </w:style>
  <w:style w:type="character" w:customStyle="1" w:styleId="29">
    <w:name w:val="标题 1 字符"/>
    <w:basedOn w:val="24"/>
    <w:link w:val="2"/>
    <w:qFormat/>
    <w:uiPriority w:val="9"/>
    <w:rPr>
      <w:rFonts w:ascii="宋体" w:hAnsi="宋体" w:eastAsia="Times New Roman" w:cs="宋体"/>
      <w:b/>
      <w:bCs/>
      <w:kern w:val="44"/>
      <w:sz w:val="20"/>
      <w:szCs w:val="44"/>
    </w:rPr>
  </w:style>
  <w:style w:type="character" w:customStyle="1" w:styleId="30">
    <w:name w:val="标题 2 字符"/>
    <w:basedOn w:val="24"/>
    <w:link w:val="3"/>
    <w:qFormat/>
    <w:uiPriority w:val="9"/>
    <w:rPr>
      <w:rFonts w:eastAsia="Times New Roman" w:asciiTheme="majorHAnsi" w:hAnsiTheme="majorHAnsi" w:cstheme="majorBidi"/>
      <w:b/>
      <w:bCs/>
      <w:kern w:val="0"/>
      <w:sz w:val="20"/>
      <w:szCs w:val="32"/>
    </w:rPr>
  </w:style>
  <w:style w:type="paragraph" w:customStyle="1" w:styleId="31">
    <w:name w:val="Default"/>
    <w:qFormat/>
    <w:uiPriority w:val="0"/>
    <w:pPr>
      <w:widowControl w:val="0"/>
      <w:autoSpaceDE w:val="0"/>
      <w:autoSpaceDN w:val="0"/>
      <w:adjustRightInd w:val="0"/>
    </w:pPr>
    <w:rPr>
      <w:rFonts w:ascii="Calibri" w:hAnsi="Calibri" w:cs="Calibri" w:eastAsiaTheme="minorEastAsia"/>
      <w:color w:val="000000"/>
      <w:sz w:val="24"/>
      <w:szCs w:val="24"/>
      <w:lang w:val="en-CA" w:eastAsia="en-CA" w:bidi="ar-SA"/>
    </w:rPr>
  </w:style>
  <w:style w:type="character" w:customStyle="1" w:styleId="32">
    <w:name w:val="批注框文本 字符"/>
    <w:basedOn w:val="24"/>
    <w:link w:val="11"/>
    <w:semiHidden/>
    <w:qFormat/>
    <w:uiPriority w:val="99"/>
    <w:rPr>
      <w:rFonts w:ascii="宋体" w:hAnsi="宋体" w:eastAsia="宋体" w:cs="宋体"/>
      <w:kern w:val="0"/>
      <w:sz w:val="18"/>
      <w:szCs w:val="18"/>
    </w:rPr>
  </w:style>
  <w:style w:type="character" w:customStyle="1" w:styleId="33">
    <w:name w:val="批注文字 字符"/>
    <w:basedOn w:val="24"/>
    <w:link w:val="6"/>
    <w:semiHidden/>
    <w:qFormat/>
    <w:uiPriority w:val="99"/>
  </w:style>
  <w:style w:type="paragraph" w:customStyle="1" w:styleId="34">
    <w:name w:val="EndNote Bibliography"/>
    <w:basedOn w:val="1"/>
    <w:link w:val="35"/>
    <w:qFormat/>
    <w:uiPriority w:val="0"/>
  </w:style>
  <w:style w:type="character" w:customStyle="1" w:styleId="35">
    <w:name w:val="EndNote Bibliography 字符"/>
    <w:basedOn w:val="24"/>
    <w:link w:val="34"/>
    <w:qFormat/>
    <w:uiPriority w:val="0"/>
    <w:rPr>
      <w:rFonts w:ascii="宋体" w:hAnsi="宋体" w:eastAsia="宋体" w:cs="宋体"/>
      <w:kern w:val="0"/>
      <w:sz w:val="24"/>
    </w:rPr>
  </w:style>
  <w:style w:type="paragraph" w:customStyle="1" w:styleId="36">
    <w:name w:val="EndNote Bibliography Title"/>
    <w:basedOn w:val="1"/>
    <w:link w:val="37"/>
    <w:qFormat/>
    <w:uiPriority w:val="0"/>
    <w:pPr>
      <w:jc w:val="center"/>
    </w:pPr>
  </w:style>
  <w:style w:type="character" w:customStyle="1" w:styleId="37">
    <w:name w:val="EndNote Bibliography Title 字符"/>
    <w:basedOn w:val="35"/>
    <w:link w:val="36"/>
    <w:qFormat/>
    <w:uiPriority w:val="0"/>
    <w:rPr>
      <w:rFonts w:ascii="宋体" w:hAnsi="宋体" w:eastAsia="宋体" w:cs="宋体"/>
      <w:kern w:val="0"/>
      <w:sz w:val="24"/>
    </w:rPr>
  </w:style>
  <w:style w:type="character" w:customStyle="1" w:styleId="38">
    <w:name w:val="未处理的提及1"/>
    <w:basedOn w:val="24"/>
    <w:semiHidden/>
    <w:unhideWhenUsed/>
    <w:qFormat/>
    <w:uiPriority w:val="99"/>
    <w:rPr>
      <w:color w:val="605E5C"/>
      <w:shd w:val="clear" w:color="auto" w:fill="E1DFDD"/>
    </w:rPr>
  </w:style>
  <w:style w:type="character" w:customStyle="1" w:styleId="39">
    <w:name w:val="批注主题 字符"/>
    <w:basedOn w:val="33"/>
    <w:link w:val="21"/>
    <w:semiHidden/>
    <w:qFormat/>
    <w:uiPriority w:val="99"/>
    <w:rPr>
      <w:rFonts w:ascii="宋体" w:hAnsi="宋体" w:eastAsia="宋体" w:cs="宋体"/>
      <w:b/>
      <w:bCs/>
      <w:kern w:val="0"/>
      <w:sz w:val="24"/>
    </w:rPr>
  </w:style>
  <w:style w:type="paragraph" w:customStyle="1" w:styleId="40">
    <w:name w:val="msonormal"/>
    <w:basedOn w:val="1"/>
    <w:qFormat/>
    <w:uiPriority w:val="0"/>
    <w:pPr>
      <w:spacing w:before="100" w:beforeAutospacing="1" w:after="100" w:afterAutospacing="1"/>
    </w:pPr>
  </w:style>
  <w:style w:type="paragraph" w:customStyle="1" w:styleId="41">
    <w:name w:val="font5"/>
    <w:basedOn w:val="1"/>
    <w:qFormat/>
    <w:uiPriority w:val="0"/>
    <w:pPr>
      <w:spacing w:before="100" w:beforeAutospacing="1" w:after="100" w:afterAutospacing="1"/>
    </w:pPr>
    <w:rPr>
      <w:color w:val="000000"/>
      <w:sz w:val="21"/>
      <w:szCs w:val="21"/>
    </w:rPr>
  </w:style>
  <w:style w:type="paragraph" w:customStyle="1" w:styleId="42">
    <w:name w:val="font6"/>
    <w:basedOn w:val="1"/>
    <w:qFormat/>
    <w:uiPriority w:val="0"/>
    <w:pPr>
      <w:spacing w:before="100" w:beforeAutospacing="1" w:after="100" w:afterAutospacing="1"/>
    </w:pPr>
    <w:rPr>
      <w:rFonts w:ascii="DengXian" w:hAnsi="DengXian" w:eastAsia="DengXian"/>
      <w:sz w:val="18"/>
      <w:szCs w:val="18"/>
    </w:rPr>
  </w:style>
  <w:style w:type="paragraph" w:customStyle="1" w:styleId="43">
    <w:name w:val="xl6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sz w:val="18"/>
      <w:szCs w:val="18"/>
    </w:rPr>
  </w:style>
  <w:style w:type="paragraph" w:customStyle="1" w:styleId="44">
    <w:name w:val="xl6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color w:val="000000"/>
      <w:sz w:val="21"/>
      <w:szCs w:val="21"/>
    </w:rPr>
  </w:style>
  <w:style w:type="paragraph" w:customStyle="1" w:styleId="45">
    <w:name w:val="xl65"/>
    <w:basedOn w:val="1"/>
    <w:qFormat/>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Times New Roman" w:hAnsi="Times New Roman" w:cs="Times New Roman"/>
      <w:color w:val="000000"/>
      <w:sz w:val="21"/>
      <w:szCs w:val="21"/>
    </w:rPr>
  </w:style>
  <w:style w:type="paragraph" w:customStyle="1" w:styleId="46">
    <w:name w:val="xl66"/>
    <w:basedOn w:val="1"/>
    <w:qFormat/>
    <w:uiPriority w:val="0"/>
    <w:pPr>
      <w:pBdr>
        <w:top w:val="single" w:color="auto" w:sz="4" w:space="0"/>
        <w:left w:val="single" w:color="auto" w:sz="4" w:space="0"/>
        <w:bottom w:val="single" w:color="auto" w:sz="4" w:space="0"/>
        <w:right w:val="single" w:color="auto" w:sz="4" w:space="0"/>
      </w:pBdr>
      <w:shd w:val="clear" w:color="000000" w:fill="00B050"/>
      <w:spacing w:before="100" w:beforeAutospacing="1" w:after="100" w:afterAutospacing="1"/>
      <w:jc w:val="center"/>
    </w:pPr>
    <w:rPr>
      <w:rFonts w:ascii="Times New Roman" w:hAnsi="Times New Roman" w:cs="Times New Roman"/>
      <w:color w:val="000000"/>
      <w:sz w:val="21"/>
      <w:szCs w:val="21"/>
    </w:rPr>
  </w:style>
  <w:style w:type="paragraph" w:customStyle="1" w:styleId="47">
    <w:name w:val="xl67"/>
    <w:basedOn w:val="1"/>
    <w:qFormat/>
    <w:uiPriority w:val="0"/>
    <w:pPr>
      <w:pBdr>
        <w:top w:val="single" w:color="auto" w:sz="4" w:space="0"/>
        <w:left w:val="single" w:color="auto" w:sz="4" w:space="0"/>
        <w:bottom w:val="single" w:color="auto" w:sz="4" w:space="0"/>
        <w:right w:val="single" w:color="auto" w:sz="4" w:space="0"/>
      </w:pBdr>
      <w:shd w:val="clear" w:color="000000" w:fill="FF0000"/>
      <w:spacing w:before="100" w:beforeAutospacing="1" w:after="100" w:afterAutospacing="1"/>
      <w:jc w:val="center"/>
    </w:pPr>
    <w:rPr>
      <w:rFonts w:ascii="Times New Roman" w:hAnsi="Times New Roman" w:cs="Times New Roman"/>
      <w:color w:val="000000"/>
      <w:sz w:val="21"/>
      <w:szCs w:val="21"/>
    </w:rPr>
  </w:style>
  <w:style w:type="paragraph" w:customStyle="1" w:styleId="48">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9">
    <w:name w:val="xl69"/>
    <w:basedOn w:val="1"/>
    <w:qFormat/>
    <w:uiPriority w:val="0"/>
    <w:pPr>
      <w:pBdr>
        <w:top w:val="single" w:color="auto" w:sz="4" w:space="0"/>
        <w:left w:val="single" w:color="auto" w:sz="4" w:space="0"/>
        <w:bottom w:val="single" w:color="auto" w:sz="4" w:space="0"/>
        <w:right w:val="single" w:color="auto" w:sz="4" w:space="0"/>
      </w:pBdr>
      <w:shd w:val="clear" w:color="000000" w:fill="00B050"/>
      <w:spacing w:before="100" w:beforeAutospacing="1" w:after="100" w:afterAutospacing="1"/>
      <w:jc w:val="center"/>
    </w:pPr>
    <w:rPr>
      <w:rFonts w:ascii="Times New Roman" w:hAnsi="Times New Roman" w:cs="Times New Roman"/>
      <w:color w:val="000000"/>
      <w:sz w:val="21"/>
      <w:szCs w:val="21"/>
    </w:rPr>
  </w:style>
  <w:style w:type="paragraph" w:customStyle="1" w:styleId="50">
    <w:name w:val="xl7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rPr>
  </w:style>
  <w:style w:type="paragraph" w:customStyle="1" w:styleId="51">
    <w:name w:val="xl7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sz w:val="18"/>
      <w:szCs w:val="18"/>
    </w:rPr>
  </w:style>
  <w:style w:type="paragraph" w:customStyle="1" w:styleId="52">
    <w:name w:val="xl72"/>
    <w:basedOn w:val="1"/>
    <w:qFormat/>
    <w:uiPriority w:val="0"/>
    <w:pPr>
      <w:pBdr>
        <w:top w:val="single" w:color="auto" w:sz="4" w:space="0"/>
        <w:left w:val="single" w:color="auto" w:sz="4" w:space="0"/>
        <w:bottom w:val="single" w:color="auto" w:sz="4" w:space="0"/>
        <w:right w:val="single" w:color="auto" w:sz="4" w:space="0"/>
      </w:pBdr>
      <w:shd w:val="clear" w:color="000000" w:fill="00B050"/>
      <w:spacing w:before="100" w:beforeAutospacing="1" w:after="100" w:afterAutospacing="1"/>
      <w:jc w:val="center"/>
    </w:pPr>
    <w:rPr>
      <w:color w:val="000000"/>
      <w:sz w:val="21"/>
      <w:szCs w:val="21"/>
    </w:rPr>
  </w:style>
  <w:style w:type="character" w:customStyle="1" w:styleId="53">
    <w:name w:val="页眉 字符"/>
    <w:basedOn w:val="24"/>
    <w:link w:val="13"/>
    <w:qFormat/>
    <w:uiPriority w:val="99"/>
    <w:rPr>
      <w:rFonts w:ascii="宋体" w:hAnsi="宋体" w:eastAsia="宋体" w:cs="宋体"/>
      <w:kern w:val="0"/>
      <w:sz w:val="18"/>
      <w:szCs w:val="18"/>
    </w:rPr>
  </w:style>
  <w:style w:type="character" w:customStyle="1" w:styleId="54">
    <w:name w:val="页脚 字符"/>
    <w:basedOn w:val="24"/>
    <w:link w:val="12"/>
    <w:qFormat/>
    <w:uiPriority w:val="99"/>
    <w:rPr>
      <w:rFonts w:ascii="宋体" w:hAnsi="宋体" w:eastAsia="宋体" w:cs="宋体"/>
      <w:kern w:val="0"/>
      <w:sz w:val="18"/>
      <w:szCs w:val="18"/>
    </w:rPr>
  </w:style>
  <w:style w:type="character" w:customStyle="1" w:styleId="55">
    <w:name w:val="日期 字符"/>
    <w:basedOn w:val="24"/>
    <w:link w:val="10"/>
    <w:semiHidden/>
    <w:qFormat/>
    <w:uiPriority w:val="99"/>
    <w:rPr>
      <w:rFonts w:ascii="宋体" w:hAnsi="宋体" w:eastAsia="宋体" w:cs="宋体"/>
      <w:kern w:val="0"/>
      <w:sz w:val="24"/>
    </w:rPr>
  </w:style>
  <w:style w:type="character" w:customStyle="1" w:styleId="56">
    <w:name w:val="日期 字符1"/>
    <w:basedOn w:val="24"/>
    <w:semiHidden/>
    <w:qFormat/>
    <w:uiPriority w:val="99"/>
    <w:rPr>
      <w:rFonts w:ascii="宋体" w:hAnsi="宋体" w:eastAsia="宋体" w:cs="宋体"/>
      <w:kern w:val="0"/>
      <w:sz w:val="24"/>
    </w:rPr>
  </w:style>
  <w:style w:type="paragraph" w:customStyle="1" w:styleId="57">
    <w:name w:val="EndNote Category Heading"/>
    <w:basedOn w:val="1"/>
    <w:link w:val="58"/>
    <w:qFormat/>
    <w:uiPriority w:val="0"/>
    <w:pPr>
      <w:spacing w:before="120" w:after="120"/>
    </w:pPr>
    <w:rPr>
      <w:b/>
    </w:rPr>
  </w:style>
  <w:style w:type="character" w:customStyle="1" w:styleId="58">
    <w:name w:val="EndNote Category Heading 字符"/>
    <w:basedOn w:val="24"/>
    <w:link w:val="57"/>
    <w:qFormat/>
    <w:uiPriority w:val="0"/>
    <w:rPr>
      <w:rFonts w:ascii="宋体" w:hAnsi="宋体" w:eastAsia="宋体" w:cs="宋体"/>
      <w:b/>
      <w:kern w:val="0"/>
      <w:sz w:val="24"/>
    </w:rPr>
  </w:style>
  <w:style w:type="paragraph" w:customStyle="1" w:styleId="59">
    <w:name w:val="xl73"/>
    <w:basedOn w:val="1"/>
    <w:qFormat/>
    <w:uiPriority w:val="0"/>
    <w:pPr>
      <w:pBdr>
        <w:bottom w:val="single" w:color="auto" w:sz="8" w:space="0"/>
        <w:right w:val="single" w:color="auto" w:sz="8" w:space="0"/>
      </w:pBdr>
      <w:shd w:val="clear" w:color="000000" w:fill="FFFF00"/>
      <w:spacing w:before="100" w:beforeAutospacing="1" w:after="100" w:afterAutospacing="1"/>
      <w:jc w:val="center"/>
    </w:pPr>
    <w:rPr>
      <w:rFonts w:ascii="Times New Roman" w:hAnsi="Times New Roman" w:cs="Times New Roman"/>
      <w:color w:val="000000"/>
      <w:sz w:val="16"/>
      <w:szCs w:val="16"/>
    </w:rPr>
  </w:style>
  <w:style w:type="paragraph" w:customStyle="1" w:styleId="60">
    <w:name w:val="xl74"/>
    <w:basedOn w:val="1"/>
    <w:qFormat/>
    <w:uiPriority w:val="0"/>
    <w:pPr>
      <w:pBdr>
        <w:bottom w:val="single" w:color="auto" w:sz="8" w:space="0"/>
        <w:right w:val="single" w:color="auto" w:sz="8" w:space="0"/>
      </w:pBdr>
      <w:shd w:val="clear" w:color="000000" w:fill="FF0000"/>
      <w:spacing w:before="100" w:beforeAutospacing="1" w:after="100" w:afterAutospacing="1"/>
      <w:jc w:val="center"/>
    </w:pPr>
    <w:rPr>
      <w:rFonts w:ascii="Times New Roman" w:hAnsi="Times New Roman" w:cs="Times New Roman"/>
      <w:color w:val="000000"/>
      <w:sz w:val="16"/>
      <w:szCs w:val="16"/>
    </w:rPr>
  </w:style>
  <w:style w:type="paragraph" w:customStyle="1" w:styleId="61">
    <w:name w:val="TOC 标题1"/>
    <w:basedOn w:val="2"/>
    <w:next w:val="1"/>
    <w:unhideWhenUsed/>
    <w:qFormat/>
    <w:uiPriority w:val="39"/>
    <w:pPr>
      <w:spacing w:before="480" w:after="0" w:line="276" w:lineRule="auto"/>
      <w:outlineLvl w:val="9"/>
    </w:pPr>
    <w:rPr>
      <w:rFonts w:asciiTheme="majorHAnsi" w:hAnsiTheme="majorHAnsi" w:eastAsiaTheme="majorEastAsia" w:cstheme="majorBidi"/>
      <w:color w:val="2F5597" w:themeColor="accent1" w:themeShade="BF"/>
      <w:kern w:val="0"/>
      <w:sz w:val="28"/>
      <w:szCs w:val="28"/>
    </w:rPr>
  </w:style>
  <w:style w:type="paragraph" w:styleId="62">
    <w:name w:val="List Paragraph"/>
    <w:basedOn w:val="1"/>
    <w:qFormat/>
    <w:uiPriority w:val="34"/>
    <w:pPr>
      <w:ind w:firstLine="420" w:firstLineChars="200"/>
    </w:pPr>
  </w:style>
  <w:style w:type="character" w:customStyle="1" w:styleId="63">
    <w:name w:val="标题 3 字符"/>
    <w:basedOn w:val="24"/>
    <w:link w:val="4"/>
    <w:semiHidden/>
    <w:qFormat/>
    <w:uiPriority w:val="9"/>
    <w:rPr>
      <w:rFonts w:ascii="宋体" w:hAnsi="宋体" w:eastAsia="宋体" w:cs="宋体"/>
      <w:b/>
      <w:bCs/>
      <w:kern w:val="0"/>
      <w:sz w:val="32"/>
      <w:szCs w:val="32"/>
    </w:rPr>
  </w:style>
  <w:style w:type="character" w:customStyle="1" w:styleId="64">
    <w:name w:val="标题 字符"/>
    <w:basedOn w:val="24"/>
    <w:link w:val="20"/>
    <w:qFormat/>
    <w:uiPriority w:val="10"/>
    <w:rPr>
      <w:rFonts w:ascii="Times New Roman" w:hAnsi="Times New Roman" w:eastAsia="Times New Roman" w:cstheme="majorBidi"/>
      <w:b/>
      <w:bCs/>
      <w:kern w:val="0"/>
      <w:sz w:val="20"/>
      <w:szCs w:val="32"/>
    </w:rPr>
  </w:style>
  <w:style w:type="table" w:customStyle="1" w:styleId="65">
    <w:name w:val="无格式表格 31"/>
    <w:basedOn w:val="22"/>
    <w:qFormat/>
    <w:uiPriority w:val="43"/>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table" w:customStyle="1" w:styleId="66">
    <w:name w:val="无格式表格 32"/>
    <w:basedOn w:val="22"/>
    <w:qFormat/>
    <w:uiPriority w:val="43"/>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image" Target="media/image13.emf"/><Relationship Id="rId21" Type="http://schemas.openxmlformats.org/officeDocument/2006/relationships/image" Target="media/image12.emf"/><Relationship Id="rId20" Type="http://schemas.openxmlformats.org/officeDocument/2006/relationships/image" Target="media/image11.emf"/><Relationship Id="rId2" Type="http://schemas.openxmlformats.org/officeDocument/2006/relationships/settings" Target="settings.xml"/><Relationship Id="rId19" Type="http://schemas.openxmlformats.org/officeDocument/2006/relationships/image" Target="media/image10.emf"/><Relationship Id="rId18" Type="http://schemas.openxmlformats.org/officeDocument/2006/relationships/image" Target="media/image9.emf"/><Relationship Id="rId17" Type="http://schemas.openxmlformats.org/officeDocument/2006/relationships/image" Target="media/image8.png"/><Relationship Id="rId16" Type="http://schemas.openxmlformats.org/officeDocument/2006/relationships/image" Target="media/image7.emf"/><Relationship Id="rId15" Type="http://schemas.openxmlformats.org/officeDocument/2006/relationships/image" Target="media/image6.emf"/><Relationship Id="rId14" Type="http://schemas.openxmlformats.org/officeDocument/2006/relationships/image" Target="media/image5.emf"/><Relationship Id="rId13" Type="http://schemas.openxmlformats.org/officeDocument/2006/relationships/image" Target="media/image4.emf"/><Relationship Id="rId12" Type="http://schemas.openxmlformats.org/officeDocument/2006/relationships/image" Target="media/image3.emf"/><Relationship Id="rId11" Type="http://schemas.openxmlformats.org/officeDocument/2006/relationships/image" Target="media/image2.emf"/><Relationship Id="rId10" Type="http://schemas.openxmlformats.org/officeDocument/2006/relationships/image" Target="media/image1.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54</Pages>
  <Words>12410</Words>
  <Characters>70737</Characters>
  <Lines>589</Lines>
  <Paragraphs>165</Paragraphs>
  <TotalTime>6</TotalTime>
  <ScaleCrop>false</ScaleCrop>
  <LinksUpToDate>false</LinksUpToDate>
  <CharactersWithSpaces>82982</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2023-10-12T12:21:00Z</dcterms:created>
  <dc:creator>A2397</dc:creator>
  <cp:lastModifiedBy>木木呀</cp:lastModifiedBy>
  <cp:lastPrinted>2021-12-19T11:20:00Z</cp:lastPrinted>
  <dcterms:modified xsi:type="dcterms:W3CDTF">2023-10-30T23:39:18Z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3E9EF74FBEDCD8C0956DE764341BD967_42</vt:lpwstr>
  </property>
</Properties>
</file>