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1DF54" w14:textId="25E5CE41" w:rsidR="00F9572D" w:rsidRDefault="00F9572D" w:rsidP="00F957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Multimorbidity and associated care-receiving characteristics for US older adults: a latent class analysis</w:t>
      </w:r>
    </w:p>
    <w:p w14:paraId="7525EF1C" w14:textId="2CBCC157" w:rsidR="00946DB8" w:rsidRDefault="00AD243A" w:rsidP="00AD243A">
      <w:pPr>
        <w:jc w:val="center"/>
        <w:rPr>
          <w:rFonts w:ascii="Times New Roman" w:hAnsi="Times New Roman" w:cs="Times New Roman"/>
        </w:rPr>
      </w:pPr>
      <w:r w:rsidRPr="00AD243A">
        <w:rPr>
          <w:rFonts w:ascii="Times New Roman" w:hAnsi="Times New Roman" w:cs="Times New Roman"/>
        </w:rPr>
        <w:t>Appendix</w:t>
      </w:r>
    </w:p>
    <w:p w14:paraId="6899D10D" w14:textId="7720481F" w:rsidR="00AD243A" w:rsidRDefault="00AD243A" w:rsidP="00AD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04383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Four class solution: prevalence of latent classes and factor loadings on replenished cohort</w:t>
      </w:r>
      <w:r w:rsidR="00252056">
        <w:rPr>
          <w:rFonts w:ascii="Times New Roman" w:hAnsi="Times New Roman" w:cs="Times New Roman"/>
        </w:rPr>
        <w:t xml:space="preserve"> (n=3870)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710"/>
        <w:gridCol w:w="1800"/>
        <w:gridCol w:w="1885"/>
        <w:gridCol w:w="1705"/>
      </w:tblGrid>
      <w:tr w:rsidR="00AD243A" w14:paraId="36BD318F" w14:textId="77777777" w:rsidTr="00BB7011">
        <w:trPr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A353D34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0779BBAD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1</w:t>
            </w:r>
          </w:p>
          <w:p w14:paraId="64218FC5" w14:textId="050A9722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37%</w:t>
            </w:r>
          </w:p>
          <w:p w14:paraId="7695740C" w14:textId="614A7FE6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n=14</w:t>
            </w:r>
            <w:r w:rsidR="004E30E0">
              <w:rPr>
                <w:rFonts w:ascii="Times New Roman" w:hAnsi="Times New Roman" w:cs="Times New Roman"/>
              </w:rPr>
              <w:t>28</w:t>
            </w:r>
          </w:p>
          <w:p w14:paraId="5E91D762" w14:textId="445B993B" w:rsidR="00AD243A" w:rsidRDefault="00B46142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  <w:r w:rsidR="00BB7011">
              <w:rPr>
                <w:rFonts w:ascii="Times New Roman" w:hAnsi="Times New Roman" w:cs="Times New Roman"/>
              </w:rPr>
              <w:t>-S</w:t>
            </w:r>
            <w:r>
              <w:rPr>
                <w:rFonts w:ascii="Times New Roman" w:hAnsi="Times New Roman" w:cs="Times New Roman"/>
              </w:rPr>
              <w:t>omatic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00C184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2</w:t>
            </w:r>
          </w:p>
          <w:p w14:paraId="640CA28B" w14:textId="5B753631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E30E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53C4942C" w14:textId="7EE5AB74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</w:t>
            </w:r>
            <w:r w:rsidR="004E30E0">
              <w:rPr>
                <w:rFonts w:ascii="Times New Roman" w:hAnsi="Times New Roman" w:cs="Times New Roman"/>
              </w:rPr>
              <w:t>389</w:t>
            </w:r>
          </w:p>
          <w:p w14:paraId="3775487B" w14:textId="0BB06A10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Musculoskeletal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</w:tcPr>
          <w:p w14:paraId="296A7120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3</w:t>
            </w:r>
          </w:p>
          <w:p w14:paraId="73829550" w14:textId="649296AC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30E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73A72335" w14:textId="0219760C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n=1</w:t>
            </w:r>
            <w:r w:rsidR="004E30E0">
              <w:rPr>
                <w:rFonts w:ascii="Times New Roman" w:hAnsi="Times New Roman" w:cs="Times New Roman"/>
              </w:rPr>
              <w:t>470</w:t>
            </w:r>
          </w:p>
          <w:p w14:paraId="6DFE9FE9" w14:textId="7ADA5602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Cardiometabolic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5C49B0FE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4</w:t>
            </w:r>
          </w:p>
          <w:p w14:paraId="1217EA26" w14:textId="4DE805A0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E30E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%</w:t>
            </w:r>
          </w:p>
          <w:p w14:paraId="3A7E8088" w14:textId="04E2A2C8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n=</w:t>
            </w:r>
            <w:r w:rsidR="004E30E0">
              <w:rPr>
                <w:rFonts w:ascii="Times New Roman" w:hAnsi="Times New Roman" w:cs="Times New Roman"/>
              </w:rPr>
              <w:t>583</w:t>
            </w:r>
          </w:p>
          <w:p w14:paraId="2215BB3F" w14:textId="77777777" w:rsidR="00AD243A" w:rsidRDefault="00AD243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Multisystem</w:t>
            </w:r>
          </w:p>
        </w:tc>
      </w:tr>
      <w:tr w:rsidR="00AD243A" w14:paraId="1100FA94" w14:textId="77777777" w:rsidTr="00BB7011">
        <w:trPr>
          <w:jc w:val="center"/>
        </w:trPr>
        <w:tc>
          <w:tcPr>
            <w:tcW w:w="2250" w:type="dxa"/>
            <w:tcBorders>
              <w:top w:val="single" w:sz="4" w:space="0" w:color="auto"/>
            </w:tcBorders>
          </w:tcPr>
          <w:p w14:paraId="13231457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Cardiac condition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3D01BD5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1C88622" w14:textId="2E4C28A3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24CE9255" w14:textId="0D0B51B2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23D08166" w14:textId="73F76648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</w:tr>
      <w:tr w:rsidR="00AD243A" w14:paraId="700DCAB7" w14:textId="77777777" w:rsidTr="00BB7011">
        <w:trPr>
          <w:jc w:val="center"/>
        </w:trPr>
        <w:tc>
          <w:tcPr>
            <w:tcW w:w="2250" w:type="dxa"/>
          </w:tcPr>
          <w:p w14:paraId="6D99AF0B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 blood pressure</w:t>
            </w:r>
          </w:p>
        </w:tc>
        <w:tc>
          <w:tcPr>
            <w:tcW w:w="1710" w:type="dxa"/>
          </w:tcPr>
          <w:p w14:paraId="3BDD2A70" w14:textId="30A2869A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800" w:type="dxa"/>
          </w:tcPr>
          <w:p w14:paraId="2EB1E4AE" w14:textId="3ABFC59D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885" w:type="dxa"/>
          </w:tcPr>
          <w:p w14:paraId="799EA074" w14:textId="021DD6DB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705" w:type="dxa"/>
          </w:tcPr>
          <w:p w14:paraId="557E79A6" w14:textId="488FEFDC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</w:tr>
      <w:tr w:rsidR="00AD243A" w14:paraId="23846BB3" w14:textId="77777777" w:rsidTr="00BB7011">
        <w:trPr>
          <w:jc w:val="center"/>
        </w:trPr>
        <w:tc>
          <w:tcPr>
            <w:tcW w:w="2250" w:type="dxa"/>
          </w:tcPr>
          <w:p w14:paraId="5C26C085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Arthritis</w:t>
            </w:r>
          </w:p>
        </w:tc>
        <w:tc>
          <w:tcPr>
            <w:tcW w:w="1710" w:type="dxa"/>
          </w:tcPr>
          <w:p w14:paraId="55B499B0" w14:textId="339666E6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800" w:type="dxa"/>
          </w:tcPr>
          <w:p w14:paraId="0C78D9F2" w14:textId="6A0CEE0D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885" w:type="dxa"/>
          </w:tcPr>
          <w:p w14:paraId="134DC6B3" w14:textId="6F75B1F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705" w:type="dxa"/>
          </w:tcPr>
          <w:p w14:paraId="29CC73D5" w14:textId="3AD7AB0A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</w:tr>
      <w:tr w:rsidR="00AD243A" w14:paraId="259C76AF" w14:textId="77777777" w:rsidTr="00BB7011">
        <w:trPr>
          <w:jc w:val="center"/>
        </w:trPr>
        <w:tc>
          <w:tcPr>
            <w:tcW w:w="2250" w:type="dxa"/>
          </w:tcPr>
          <w:p w14:paraId="2A248A25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Osteoporosis</w:t>
            </w:r>
          </w:p>
        </w:tc>
        <w:tc>
          <w:tcPr>
            <w:tcW w:w="1710" w:type="dxa"/>
          </w:tcPr>
          <w:p w14:paraId="56D4784B" w14:textId="0E8FA668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800" w:type="dxa"/>
          </w:tcPr>
          <w:p w14:paraId="3017C0B2" w14:textId="0D1556A5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885" w:type="dxa"/>
          </w:tcPr>
          <w:p w14:paraId="1A483246" w14:textId="4844A7CF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05" w:type="dxa"/>
          </w:tcPr>
          <w:p w14:paraId="5EBD7774" w14:textId="3DA83E68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</w:tr>
      <w:tr w:rsidR="00AD243A" w14:paraId="6426E657" w14:textId="77777777" w:rsidTr="00BB7011">
        <w:trPr>
          <w:jc w:val="center"/>
        </w:trPr>
        <w:tc>
          <w:tcPr>
            <w:tcW w:w="2250" w:type="dxa"/>
          </w:tcPr>
          <w:p w14:paraId="7E81CD5F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1710" w:type="dxa"/>
          </w:tcPr>
          <w:p w14:paraId="54B09F62" w14:textId="7C2CADC9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800" w:type="dxa"/>
          </w:tcPr>
          <w:p w14:paraId="16DF65C5" w14:textId="06A9BD54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885" w:type="dxa"/>
          </w:tcPr>
          <w:p w14:paraId="134FF103" w14:textId="1E7B2165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705" w:type="dxa"/>
          </w:tcPr>
          <w:p w14:paraId="7CDDCDA3" w14:textId="0D812A0F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</w:tr>
      <w:tr w:rsidR="00AD243A" w14:paraId="0D58B88B" w14:textId="77777777" w:rsidTr="00BB7011">
        <w:trPr>
          <w:jc w:val="center"/>
        </w:trPr>
        <w:tc>
          <w:tcPr>
            <w:tcW w:w="2250" w:type="dxa"/>
          </w:tcPr>
          <w:p w14:paraId="435F88AC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Lung disease</w:t>
            </w:r>
          </w:p>
        </w:tc>
        <w:tc>
          <w:tcPr>
            <w:tcW w:w="1710" w:type="dxa"/>
          </w:tcPr>
          <w:p w14:paraId="430B0BFF" w14:textId="6BFE8D48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800" w:type="dxa"/>
          </w:tcPr>
          <w:p w14:paraId="19D8037D" w14:textId="38D0FAA3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885" w:type="dxa"/>
          </w:tcPr>
          <w:p w14:paraId="0F0AA1B0" w14:textId="304A4F42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705" w:type="dxa"/>
          </w:tcPr>
          <w:p w14:paraId="25E99729" w14:textId="73F07A06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</w:tr>
      <w:tr w:rsidR="00AD243A" w14:paraId="1C2C872F" w14:textId="77777777" w:rsidTr="00BB7011">
        <w:trPr>
          <w:jc w:val="center"/>
        </w:trPr>
        <w:tc>
          <w:tcPr>
            <w:tcW w:w="2250" w:type="dxa"/>
          </w:tcPr>
          <w:p w14:paraId="1FAC6C43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Stroke</w:t>
            </w:r>
          </w:p>
        </w:tc>
        <w:tc>
          <w:tcPr>
            <w:tcW w:w="1710" w:type="dxa"/>
          </w:tcPr>
          <w:p w14:paraId="34C20FEC" w14:textId="6582DFAC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800" w:type="dxa"/>
          </w:tcPr>
          <w:p w14:paraId="13E99273" w14:textId="442BFEC1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885" w:type="dxa"/>
          </w:tcPr>
          <w:p w14:paraId="02A404B9" w14:textId="0736B57C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705" w:type="dxa"/>
          </w:tcPr>
          <w:p w14:paraId="6955D07F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</w:tr>
      <w:tr w:rsidR="00AD243A" w14:paraId="5D8641ED" w14:textId="77777777" w:rsidTr="00BB7011">
        <w:trPr>
          <w:jc w:val="center"/>
        </w:trPr>
        <w:tc>
          <w:tcPr>
            <w:tcW w:w="2250" w:type="dxa"/>
          </w:tcPr>
          <w:p w14:paraId="734AE7E5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1710" w:type="dxa"/>
          </w:tcPr>
          <w:p w14:paraId="1BAF2385" w14:textId="3F003000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800" w:type="dxa"/>
          </w:tcPr>
          <w:p w14:paraId="28F26B60" w14:textId="66D90D26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885" w:type="dxa"/>
          </w:tcPr>
          <w:p w14:paraId="770E1558" w14:textId="43A66901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705" w:type="dxa"/>
          </w:tcPr>
          <w:p w14:paraId="7255B824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</w:tr>
      <w:tr w:rsidR="00AD243A" w14:paraId="6BFF4D31" w14:textId="77777777" w:rsidTr="00BB7011">
        <w:trPr>
          <w:jc w:val="center"/>
        </w:trPr>
        <w:tc>
          <w:tcPr>
            <w:tcW w:w="2250" w:type="dxa"/>
          </w:tcPr>
          <w:p w14:paraId="029BFCE4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Dementia</w:t>
            </w:r>
          </w:p>
        </w:tc>
        <w:tc>
          <w:tcPr>
            <w:tcW w:w="1710" w:type="dxa"/>
          </w:tcPr>
          <w:p w14:paraId="3541577F" w14:textId="6D3B0AE1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800" w:type="dxa"/>
          </w:tcPr>
          <w:p w14:paraId="26C68479" w14:textId="2FDA5F3F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885" w:type="dxa"/>
          </w:tcPr>
          <w:p w14:paraId="28D4DE90" w14:textId="032C3E2C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705" w:type="dxa"/>
          </w:tcPr>
          <w:p w14:paraId="096B1488" w14:textId="21E8C45E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</w:tr>
      <w:tr w:rsidR="00AD243A" w14:paraId="74BF3E38" w14:textId="77777777" w:rsidTr="00BB7011">
        <w:trPr>
          <w:jc w:val="center"/>
        </w:trPr>
        <w:tc>
          <w:tcPr>
            <w:tcW w:w="2250" w:type="dxa"/>
            <w:tcBorders>
              <w:bottom w:val="single" w:sz="4" w:space="0" w:color="auto"/>
            </w:tcBorders>
          </w:tcPr>
          <w:p w14:paraId="3C413BF3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A5A961" w14:textId="395E0C51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75FA862" w14:textId="6784B1B3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3BCB8FA5" w14:textId="77777777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0B5270D4" w14:textId="221A7593" w:rsidR="00AD243A" w:rsidRDefault="00AD243A" w:rsidP="00AD24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</w:p>
        </w:tc>
      </w:tr>
    </w:tbl>
    <w:p w14:paraId="78D71931" w14:textId="77777777" w:rsidR="00BB7011" w:rsidRDefault="00BB7011" w:rsidP="00BB70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Some-Somatic refers to the some-somatic with moderate cognitive impairment group; dementia includes possible and probable dementia classifications assessed in NHATS</w:t>
      </w:r>
    </w:p>
    <w:p w14:paraId="41A979E8" w14:textId="1DFCBECF" w:rsidR="001F20E8" w:rsidRDefault="001F20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AED6ACB" w14:textId="21F6BD77" w:rsidR="001F20E8" w:rsidRPr="00B934A6" w:rsidRDefault="001F20E8" w:rsidP="001F20E8">
      <w:pPr>
        <w:rPr>
          <w:rFonts w:ascii="Times New Roman" w:hAnsi="Times New Roman" w:cs="Times New Roman"/>
          <w:color w:val="C00000"/>
        </w:rPr>
      </w:pPr>
      <w:r w:rsidRPr="00B934A6">
        <w:rPr>
          <w:rFonts w:ascii="Times New Roman" w:hAnsi="Times New Roman" w:cs="Times New Roman"/>
          <w:color w:val="C00000"/>
        </w:rPr>
        <w:lastRenderedPageBreak/>
        <w:t xml:space="preserve">Table 2. Four class solution: prevalence of latent classes and factor loadings </w:t>
      </w:r>
      <w:r w:rsidR="00B934A6">
        <w:rPr>
          <w:rFonts w:ascii="Times New Roman" w:hAnsi="Times New Roman" w:cs="Times New Roman"/>
          <w:color w:val="C00000"/>
        </w:rPr>
        <w:t>among</w:t>
      </w:r>
      <w:r w:rsidRPr="00B934A6">
        <w:rPr>
          <w:rFonts w:ascii="Times New Roman" w:hAnsi="Times New Roman" w:cs="Times New Roman"/>
          <w:color w:val="C00000"/>
        </w:rPr>
        <w:t xml:space="preserve"> self-respondents</w:t>
      </w:r>
      <w:r w:rsidR="00252056">
        <w:rPr>
          <w:rFonts w:ascii="Times New Roman" w:hAnsi="Times New Roman" w:cs="Times New Roman"/>
          <w:color w:val="C00000"/>
        </w:rPr>
        <w:t xml:space="preserve"> (n=6961)</w:t>
      </w:r>
    </w:p>
    <w:tbl>
      <w:tblPr>
        <w:tblStyle w:val="TableGrid"/>
        <w:tblW w:w="92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705"/>
        <w:gridCol w:w="1885"/>
        <w:gridCol w:w="1810"/>
        <w:gridCol w:w="1600"/>
      </w:tblGrid>
      <w:tr w:rsidR="00B934A6" w:rsidRPr="00B934A6" w14:paraId="029D2CCB" w14:textId="77777777" w:rsidTr="00BB7011">
        <w:trPr>
          <w:jc w:val="center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126CF4E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18EBA9D9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Class 1</w:t>
            </w:r>
          </w:p>
          <w:p w14:paraId="23DF9A63" w14:textId="1F441CE8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22%</w:t>
            </w:r>
          </w:p>
          <w:p w14:paraId="5432966A" w14:textId="05B7A1B8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n=</w:t>
            </w:r>
            <w:r w:rsidR="00B92C12" w:rsidRPr="00B934A6">
              <w:rPr>
                <w:rFonts w:ascii="Times New Roman" w:hAnsi="Times New Roman" w:cs="Times New Roman"/>
                <w:color w:val="C00000"/>
              </w:rPr>
              <w:t>1531</w:t>
            </w:r>
          </w:p>
          <w:p w14:paraId="33C1412B" w14:textId="46A65699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Some</w:t>
            </w:r>
            <w:r w:rsidR="00BB7011">
              <w:rPr>
                <w:rFonts w:ascii="Times New Roman" w:hAnsi="Times New Roman" w:cs="Times New Roman"/>
                <w:color w:val="C00000"/>
              </w:rPr>
              <w:t>-S</w:t>
            </w:r>
            <w:r w:rsidRPr="00B934A6">
              <w:rPr>
                <w:rFonts w:ascii="Times New Roman" w:hAnsi="Times New Roman" w:cs="Times New Roman"/>
                <w:color w:val="C00000"/>
              </w:rPr>
              <w:t>omatic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</w:tcPr>
          <w:p w14:paraId="2BF01DE3" w14:textId="2A9ECBB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Class 2</w:t>
            </w:r>
          </w:p>
          <w:p w14:paraId="35B758FE" w14:textId="04CF5B9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34%</w:t>
            </w:r>
          </w:p>
          <w:p w14:paraId="55DDE5B5" w14:textId="70C3BAC6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n=</w:t>
            </w:r>
            <w:r w:rsidR="00B92C12" w:rsidRPr="00B934A6">
              <w:rPr>
                <w:rFonts w:ascii="Times New Roman" w:hAnsi="Times New Roman" w:cs="Times New Roman"/>
                <w:color w:val="C00000"/>
              </w:rPr>
              <w:t>2367</w:t>
            </w:r>
          </w:p>
          <w:p w14:paraId="3CC23E00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Cardiometabolic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</w:tcPr>
          <w:p w14:paraId="32B3F029" w14:textId="1AB66BF2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Class 3</w:t>
            </w:r>
          </w:p>
          <w:p w14:paraId="3C11181B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28%</w:t>
            </w:r>
          </w:p>
          <w:p w14:paraId="76D69B06" w14:textId="1FE14135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n=</w:t>
            </w:r>
            <w:r w:rsidR="00B92C12" w:rsidRPr="00B934A6">
              <w:rPr>
                <w:rFonts w:ascii="Times New Roman" w:hAnsi="Times New Roman" w:cs="Times New Roman"/>
                <w:color w:val="C00000"/>
              </w:rPr>
              <w:t>1949</w:t>
            </w:r>
          </w:p>
          <w:p w14:paraId="61B4A717" w14:textId="22061F81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Musculoskeletal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14:paraId="02D15966" w14:textId="7C81C64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Class 4</w:t>
            </w:r>
          </w:p>
          <w:p w14:paraId="345F57E6" w14:textId="33BBB92C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16%</w:t>
            </w:r>
          </w:p>
          <w:p w14:paraId="48BBF516" w14:textId="400029A5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n=</w:t>
            </w:r>
            <w:r w:rsidR="00B92C12" w:rsidRPr="00B934A6">
              <w:rPr>
                <w:rFonts w:ascii="Times New Roman" w:hAnsi="Times New Roman" w:cs="Times New Roman"/>
                <w:color w:val="C00000"/>
              </w:rPr>
              <w:t>1114</w:t>
            </w:r>
          </w:p>
          <w:p w14:paraId="6DB6385D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Multisystem</w:t>
            </w:r>
          </w:p>
        </w:tc>
      </w:tr>
      <w:tr w:rsidR="00B934A6" w:rsidRPr="00B934A6" w14:paraId="28355623" w14:textId="77777777" w:rsidTr="00BB7011">
        <w:trPr>
          <w:jc w:val="center"/>
        </w:trPr>
        <w:tc>
          <w:tcPr>
            <w:tcW w:w="2250" w:type="dxa"/>
            <w:tcBorders>
              <w:top w:val="single" w:sz="4" w:space="0" w:color="auto"/>
            </w:tcBorders>
          </w:tcPr>
          <w:p w14:paraId="62CC1587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Cardiac condition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4A62B536" w14:textId="2386E04C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0.08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5E33F499" w14:textId="59053D2F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0.31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 w14:paraId="0AF124C3" w14:textId="5FF3681C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0.18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0A3B83A0" w14:textId="272BD3F9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0.53</w:t>
            </w:r>
          </w:p>
        </w:tc>
      </w:tr>
      <w:tr w:rsidR="00B934A6" w:rsidRPr="00B934A6" w14:paraId="3DBD7F6E" w14:textId="77777777" w:rsidTr="00BB7011">
        <w:trPr>
          <w:jc w:val="center"/>
        </w:trPr>
        <w:tc>
          <w:tcPr>
            <w:tcW w:w="2250" w:type="dxa"/>
          </w:tcPr>
          <w:p w14:paraId="21363B5B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High blood pressure</w:t>
            </w:r>
          </w:p>
        </w:tc>
        <w:tc>
          <w:tcPr>
            <w:tcW w:w="1705" w:type="dxa"/>
          </w:tcPr>
          <w:p w14:paraId="388FE634" w14:textId="387C50F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0.27</w:t>
            </w:r>
          </w:p>
        </w:tc>
        <w:tc>
          <w:tcPr>
            <w:tcW w:w="1885" w:type="dxa"/>
          </w:tcPr>
          <w:p w14:paraId="41B022C5" w14:textId="2FF3C74E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0.86</w:t>
            </w:r>
          </w:p>
        </w:tc>
        <w:tc>
          <w:tcPr>
            <w:tcW w:w="1810" w:type="dxa"/>
          </w:tcPr>
          <w:p w14:paraId="2CEBD91C" w14:textId="17EDE89E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0.66</w:t>
            </w:r>
          </w:p>
        </w:tc>
        <w:tc>
          <w:tcPr>
            <w:tcW w:w="1600" w:type="dxa"/>
          </w:tcPr>
          <w:p w14:paraId="1D32B7AF" w14:textId="733C762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0.84</w:t>
            </w:r>
          </w:p>
        </w:tc>
      </w:tr>
      <w:tr w:rsidR="00B934A6" w:rsidRPr="00B934A6" w14:paraId="03E7F1B6" w14:textId="77777777" w:rsidTr="00BB7011">
        <w:trPr>
          <w:jc w:val="center"/>
        </w:trPr>
        <w:tc>
          <w:tcPr>
            <w:tcW w:w="2250" w:type="dxa"/>
          </w:tcPr>
          <w:p w14:paraId="29CE640C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Arthritis</w:t>
            </w:r>
          </w:p>
        </w:tc>
        <w:tc>
          <w:tcPr>
            <w:tcW w:w="1705" w:type="dxa"/>
          </w:tcPr>
          <w:p w14:paraId="6DE0E5F7" w14:textId="7ACE0370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0.25</w:t>
            </w:r>
          </w:p>
        </w:tc>
        <w:tc>
          <w:tcPr>
            <w:tcW w:w="1885" w:type="dxa"/>
          </w:tcPr>
          <w:p w14:paraId="10F9F771" w14:textId="39C987BF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0.44</w:t>
            </w:r>
          </w:p>
        </w:tc>
        <w:tc>
          <w:tcPr>
            <w:tcW w:w="1810" w:type="dxa"/>
          </w:tcPr>
          <w:p w14:paraId="3F7DCEE6" w14:textId="1D01C53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0.73</w:t>
            </w:r>
          </w:p>
        </w:tc>
        <w:tc>
          <w:tcPr>
            <w:tcW w:w="1600" w:type="dxa"/>
          </w:tcPr>
          <w:p w14:paraId="60965FD9" w14:textId="4DFA10C6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0.90</w:t>
            </w:r>
          </w:p>
        </w:tc>
      </w:tr>
      <w:tr w:rsidR="00B934A6" w:rsidRPr="00B934A6" w14:paraId="2D473B99" w14:textId="77777777" w:rsidTr="00BB7011">
        <w:trPr>
          <w:jc w:val="center"/>
        </w:trPr>
        <w:tc>
          <w:tcPr>
            <w:tcW w:w="2250" w:type="dxa"/>
          </w:tcPr>
          <w:p w14:paraId="7430797A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Osteoporosis</w:t>
            </w:r>
          </w:p>
        </w:tc>
        <w:tc>
          <w:tcPr>
            <w:tcW w:w="1705" w:type="dxa"/>
          </w:tcPr>
          <w:p w14:paraId="02B13D87" w14:textId="28080155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0.07</w:t>
            </w:r>
          </w:p>
        </w:tc>
        <w:tc>
          <w:tcPr>
            <w:tcW w:w="1885" w:type="dxa"/>
          </w:tcPr>
          <w:p w14:paraId="5266A8F5" w14:textId="01C8F955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0.05</w:t>
            </w:r>
          </w:p>
        </w:tc>
        <w:tc>
          <w:tcPr>
            <w:tcW w:w="1810" w:type="dxa"/>
          </w:tcPr>
          <w:p w14:paraId="6B3281C3" w14:textId="67F6FA29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0.38</w:t>
            </w:r>
          </w:p>
        </w:tc>
        <w:tc>
          <w:tcPr>
            <w:tcW w:w="1600" w:type="dxa"/>
          </w:tcPr>
          <w:p w14:paraId="476CA01C" w14:textId="13109AC1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0.38</w:t>
            </w:r>
          </w:p>
        </w:tc>
      </w:tr>
      <w:tr w:rsidR="00B934A6" w:rsidRPr="00B934A6" w14:paraId="2DF6C48A" w14:textId="77777777" w:rsidTr="00BB7011">
        <w:trPr>
          <w:jc w:val="center"/>
        </w:trPr>
        <w:tc>
          <w:tcPr>
            <w:tcW w:w="2250" w:type="dxa"/>
          </w:tcPr>
          <w:p w14:paraId="20C625DD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Diabetes</w:t>
            </w:r>
          </w:p>
        </w:tc>
        <w:tc>
          <w:tcPr>
            <w:tcW w:w="1705" w:type="dxa"/>
          </w:tcPr>
          <w:p w14:paraId="6CA75B7C" w14:textId="548A195A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0.08</w:t>
            </w:r>
          </w:p>
        </w:tc>
        <w:tc>
          <w:tcPr>
            <w:tcW w:w="1885" w:type="dxa"/>
          </w:tcPr>
          <w:p w14:paraId="66B36EE5" w14:textId="780734DD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0.39</w:t>
            </w:r>
          </w:p>
        </w:tc>
        <w:tc>
          <w:tcPr>
            <w:tcW w:w="1810" w:type="dxa"/>
          </w:tcPr>
          <w:p w14:paraId="6E3B92B6" w14:textId="08E7DF6C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0.10</w:t>
            </w:r>
          </w:p>
        </w:tc>
        <w:tc>
          <w:tcPr>
            <w:tcW w:w="1600" w:type="dxa"/>
          </w:tcPr>
          <w:p w14:paraId="0CB24466" w14:textId="49713EAE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0.48</w:t>
            </w:r>
          </w:p>
        </w:tc>
      </w:tr>
      <w:tr w:rsidR="00B934A6" w:rsidRPr="00B934A6" w14:paraId="7BEB98A7" w14:textId="77777777" w:rsidTr="00BB7011">
        <w:trPr>
          <w:jc w:val="center"/>
        </w:trPr>
        <w:tc>
          <w:tcPr>
            <w:tcW w:w="2250" w:type="dxa"/>
          </w:tcPr>
          <w:p w14:paraId="6EDEA08C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Lung disease</w:t>
            </w:r>
          </w:p>
        </w:tc>
        <w:tc>
          <w:tcPr>
            <w:tcW w:w="1705" w:type="dxa"/>
          </w:tcPr>
          <w:p w14:paraId="6DC20076" w14:textId="5B1F387F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0.05</w:t>
            </w:r>
          </w:p>
        </w:tc>
        <w:tc>
          <w:tcPr>
            <w:tcW w:w="1885" w:type="dxa"/>
          </w:tcPr>
          <w:p w14:paraId="6681C553" w14:textId="2FB377E6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0.10</w:t>
            </w:r>
          </w:p>
        </w:tc>
        <w:tc>
          <w:tcPr>
            <w:tcW w:w="1810" w:type="dxa"/>
          </w:tcPr>
          <w:p w14:paraId="64447E6F" w14:textId="4272F49F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0.19</w:t>
            </w:r>
          </w:p>
        </w:tc>
        <w:tc>
          <w:tcPr>
            <w:tcW w:w="1600" w:type="dxa"/>
          </w:tcPr>
          <w:p w14:paraId="1B7BEACE" w14:textId="445B9F0D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0.34</w:t>
            </w:r>
          </w:p>
        </w:tc>
      </w:tr>
      <w:tr w:rsidR="00B934A6" w:rsidRPr="00B934A6" w14:paraId="5E990D04" w14:textId="77777777" w:rsidTr="00BB7011">
        <w:trPr>
          <w:jc w:val="center"/>
        </w:trPr>
        <w:tc>
          <w:tcPr>
            <w:tcW w:w="2250" w:type="dxa"/>
          </w:tcPr>
          <w:p w14:paraId="184C4B3C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Stroke</w:t>
            </w:r>
          </w:p>
        </w:tc>
        <w:tc>
          <w:tcPr>
            <w:tcW w:w="1705" w:type="dxa"/>
          </w:tcPr>
          <w:p w14:paraId="41EF0D58" w14:textId="13A5BF5D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0.02</w:t>
            </w:r>
          </w:p>
        </w:tc>
        <w:tc>
          <w:tcPr>
            <w:tcW w:w="1885" w:type="dxa"/>
          </w:tcPr>
          <w:p w14:paraId="46C55F69" w14:textId="581FBD0E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0.12</w:t>
            </w:r>
          </w:p>
        </w:tc>
        <w:tc>
          <w:tcPr>
            <w:tcW w:w="1810" w:type="dxa"/>
          </w:tcPr>
          <w:p w14:paraId="2545712B" w14:textId="4F1F4F0D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0.05</w:t>
            </w:r>
          </w:p>
        </w:tc>
        <w:tc>
          <w:tcPr>
            <w:tcW w:w="1600" w:type="dxa"/>
          </w:tcPr>
          <w:p w14:paraId="1CEA2BA5" w14:textId="14EF0409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0.28</w:t>
            </w:r>
          </w:p>
        </w:tc>
      </w:tr>
      <w:tr w:rsidR="00B934A6" w:rsidRPr="00B934A6" w14:paraId="53193014" w14:textId="77777777" w:rsidTr="00BB7011">
        <w:trPr>
          <w:jc w:val="center"/>
        </w:trPr>
        <w:tc>
          <w:tcPr>
            <w:tcW w:w="2250" w:type="dxa"/>
          </w:tcPr>
          <w:p w14:paraId="30953582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Cancer</w:t>
            </w:r>
          </w:p>
        </w:tc>
        <w:tc>
          <w:tcPr>
            <w:tcW w:w="1705" w:type="dxa"/>
          </w:tcPr>
          <w:p w14:paraId="67329B02" w14:textId="365F1EA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0.16</w:t>
            </w:r>
          </w:p>
        </w:tc>
        <w:tc>
          <w:tcPr>
            <w:tcW w:w="1885" w:type="dxa"/>
          </w:tcPr>
          <w:p w14:paraId="6F2D3A01" w14:textId="4C5A499C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0.27</w:t>
            </w:r>
          </w:p>
        </w:tc>
        <w:tc>
          <w:tcPr>
            <w:tcW w:w="1810" w:type="dxa"/>
          </w:tcPr>
          <w:p w14:paraId="2307D1A1" w14:textId="7F289703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0.32</w:t>
            </w:r>
          </w:p>
        </w:tc>
        <w:tc>
          <w:tcPr>
            <w:tcW w:w="1600" w:type="dxa"/>
          </w:tcPr>
          <w:p w14:paraId="35171F51" w14:textId="6A084A42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0.26</w:t>
            </w:r>
          </w:p>
        </w:tc>
      </w:tr>
      <w:tr w:rsidR="00B934A6" w:rsidRPr="00B934A6" w14:paraId="07536D87" w14:textId="77777777" w:rsidTr="00BB7011">
        <w:trPr>
          <w:jc w:val="center"/>
        </w:trPr>
        <w:tc>
          <w:tcPr>
            <w:tcW w:w="2250" w:type="dxa"/>
          </w:tcPr>
          <w:p w14:paraId="08565E50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Dementia</w:t>
            </w:r>
          </w:p>
        </w:tc>
        <w:tc>
          <w:tcPr>
            <w:tcW w:w="1705" w:type="dxa"/>
          </w:tcPr>
          <w:p w14:paraId="746CDDE1" w14:textId="1B200E64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0.22</w:t>
            </w:r>
          </w:p>
        </w:tc>
        <w:tc>
          <w:tcPr>
            <w:tcW w:w="1885" w:type="dxa"/>
          </w:tcPr>
          <w:p w14:paraId="13976A83" w14:textId="283B3DD8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0.24</w:t>
            </w:r>
          </w:p>
        </w:tc>
        <w:tc>
          <w:tcPr>
            <w:tcW w:w="1810" w:type="dxa"/>
          </w:tcPr>
          <w:p w14:paraId="29175E92" w14:textId="53364081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0.10</w:t>
            </w:r>
          </w:p>
        </w:tc>
        <w:tc>
          <w:tcPr>
            <w:tcW w:w="1600" w:type="dxa"/>
          </w:tcPr>
          <w:p w14:paraId="32DDF02B" w14:textId="6C01F428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0.39</w:t>
            </w:r>
          </w:p>
        </w:tc>
      </w:tr>
      <w:tr w:rsidR="00B934A6" w:rsidRPr="00B934A6" w14:paraId="76845A09" w14:textId="77777777" w:rsidTr="00BB7011">
        <w:trPr>
          <w:jc w:val="center"/>
        </w:trPr>
        <w:tc>
          <w:tcPr>
            <w:tcW w:w="2250" w:type="dxa"/>
            <w:tcBorders>
              <w:bottom w:val="single" w:sz="4" w:space="0" w:color="auto"/>
            </w:tcBorders>
          </w:tcPr>
          <w:p w14:paraId="269D8798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Depression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0467AADD" w14:textId="7777777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0.07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1B0C1967" w14:textId="19F0C29B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0.11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14:paraId="40F68E24" w14:textId="63557CC9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0.07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14:paraId="3A374CA6" w14:textId="0DF9D1D7" w:rsidR="00AC5E02" w:rsidRPr="00B934A6" w:rsidRDefault="00AC5E02" w:rsidP="00AC5E02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B934A6">
              <w:rPr>
                <w:rFonts w:ascii="Times New Roman" w:hAnsi="Times New Roman" w:cs="Times New Roman"/>
                <w:color w:val="C00000"/>
              </w:rPr>
              <w:t>0.42</w:t>
            </w:r>
          </w:p>
        </w:tc>
      </w:tr>
    </w:tbl>
    <w:p w14:paraId="65B2638F" w14:textId="77777777" w:rsidR="00BB7011" w:rsidRPr="00BB7011" w:rsidRDefault="00BB7011" w:rsidP="00BB7011">
      <w:pPr>
        <w:rPr>
          <w:rFonts w:ascii="Times New Roman" w:hAnsi="Times New Roman" w:cs="Times New Roman"/>
          <w:color w:val="C00000"/>
        </w:rPr>
      </w:pPr>
      <w:r w:rsidRPr="00BB7011">
        <w:rPr>
          <w:rFonts w:ascii="Times New Roman" w:hAnsi="Times New Roman" w:cs="Times New Roman"/>
          <w:color w:val="C00000"/>
        </w:rPr>
        <w:t>Note: Some-Somatic refers to the some-somatic with moderate cognitive impairment group; dementia includes possible and probable dementia classifications assessed in NHATS</w:t>
      </w:r>
    </w:p>
    <w:p w14:paraId="4E7F1463" w14:textId="2DEC84E0" w:rsidR="001F20E8" w:rsidRPr="00B934A6" w:rsidRDefault="001F20E8" w:rsidP="001F20E8">
      <w:pPr>
        <w:rPr>
          <w:rFonts w:ascii="Times New Roman" w:hAnsi="Times New Roman" w:cs="Times New Roman"/>
          <w:color w:val="C00000"/>
        </w:rPr>
      </w:pPr>
    </w:p>
    <w:p w14:paraId="0430D921" w14:textId="7C3E0363" w:rsidR="000B4845" w:rsidRDefault="000B4845" w:rsidP="00AD243A">
      <w:pPr>
        <w:rPr>
          <w:rFonts w:ascii="Times New Roman" w:hAnsi="Times New Roman" w:cs="Times New Roman"/>
        </w:rPr>
      </w:pPr>
    </w:p>
    <w:p w14:paraId="6BA90AC9" w14:textId="77777777" w:rsidR="000B4845" w:rsidRDefault="000B48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D67D2A" w14:textId="77777777" w:rsidR="009C65AA" w:rsidRDefault="009C65AA" w:rsidP="00AD243A">
      <w:pPr>
        <w:rPr>
          <w:rFonts w:ascii="Times New Roman" w:hAnsi="Times New Roman" w:cs="Times New Roman"/>
        </w:rPr>
        <w:sectPr w:rsidR="009C65AA" w:rsidSect="008D09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E41BA2" w14:textId="30072AAB" w:rsidR="00AD243A" w:rsidRDefault="000B4845" w:rsidP="00AD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1F20E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Care-receiving characteristics for ADL/IADL items</w:t>
      </w:r>
    </w:p>
    <w:tbl>
      <w:tblPr>
        <w:tblStyle w:val="TableGrid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7"/>
        <w:gridCol w:w="1931"/>
        <w:gridCol w:w="1932"/>
        <w:gridCol w:w="1931"/>
        <w:gridCol w:w="1932"/>
        <w:gridCol w:w="1932"/>
      </w:tblGrid>
      <w:tr w:rsidR="009C65AA" w:rsidRPr="003804F0" w14:paraId="152702E5" w14:textId="77777777" w:rsidTr="00257225">
        <w:trPr>
          <w:trHeight w:val="615"/>
        </w:trPr>
        <w:tc>
          <w:tcPr>
            <w:tcW w:w="3297" w:type="dxa"/>
            <w:tcBorders>
              <w:top w:val="single" w:sz="4" w:space="0" w:color="auto"/>
            </w:tcBorders>
            <w:hideMark/>
          </w:tcPr>
          <w:p w14:paraId="0D24B20F" w14:textId="77777777" w:rsidR="009C65AA" w:rsidRPr="003804F0" w:rsidRDefault="009C65AA" w:rsidP="003D6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top w:val="single" w:sz="4" w:space="0" w:color="auto"/>
            </w:tcBorders>
            <w:noWrap/>
            <w:hideMark/>
          </w:tcPr>
          <w:p w14:paraId="53CF9488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</w:t>
            </w:r>
          </w:p>
        </w:tc>
        <w:tc>
          <w:tcPr>
            <w:tcW w:w="1932" w:type="dxa"/>
            <w:tcBorders>
              <w:top w:val="single" w:sz="4" w:space="0" w:color="auto"/>
            </w:tcBorders>
            <w:hideMark/>
          </w:tcPr>
          <w:p w14:paraId="5D821041" w14:textId="4FEDE5D1" w:rsidR="009C65AA" w:rsidRPr="003804F0" w:rsidRDefault="00B46142" w:rsidP="003D6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  <w:r w:rsidR="00BB7011">
              <w:rPr>
                <w:rFonts w:ascii="Times New Roman" w:hAnsi="Times New Roman" w:cs="Times New Roman"/>
              </w:rPr>
              <w:t>-S</w:t>
            </w:r>
            <w:r>
              <w:rPr>
                <w:rFonts w:ascii="Times New Roman" w:hAnsi="Times New Roman" w:cs="Times New Roman"/>
              </w:rPr>
              <w:t>omatic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hideMark/>
          </w:tcPr>
          <w:p w14:paraId="61B66833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Cardiometabolic</w:t>
            </w:r>
          </w:p>
        </w:tc>
        <w:tc>
          <w:tcPr>
            <w:tcW w:w="1932" w:type="dxa"/>
            <w:tcBorders>
              <w:top w:val="single" w:sz="4" w:space="0" w:color="auto"/>
            </w:tcBorders>
            <w:hideMark/>
          </w:tcPr>
          <w:p w14:paraId="2DC85D85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Musculoskeletal</w:t>
            </w:r>
          </w:p>
        </w:tc>
        <w:tc>
          <w:tcPr>
            <w:tcW w:w="1932" w:type="dxa"/>
            <w:tcBorders>
              <w:top w:val="single" w:sz="4" w:space="0" w:color="auto"/>
            </w:tcBorders>
            <w:hideMark/>
          </w:tcPr>
          <w:p w14:paraId="7AB88DDB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Multisystem</w:t>
            </w:r>
          </w:p>
        </w:tc>
      </w:tr>
      <w:tr w:rsidR="009C65AA" w:rsidRPr="003804F0" w14:paraId="75884F79" w14:textId="77777777" w:rsidTr="00257225">
        <w:trPr>
          <w:trHeight w:val="440"/>
        </w:trPr>
        <w:tc>
          <w:tcPr>
            <w:tcW w:w="3297" w:type="dxa"/>
            <w:tcBorders>
              <w:bottom w:val="single" w:sz="4" w:space="0" w:color="auto"/>
            </w:tcBorders>
            <w:hideMark/>
          </w:tcPr>
          <w:p w14:paraId="14A6DA18" w14:textId="77777777" w:rsidR="009C65AA" w:rsidRPr="003804F0" w:rsidRDefault="009C65AA" w:rsidP="003D6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hideMark/>
          </w:tcPr>
          <w:p w14:paraId="60098875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n=7532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hideMark/>
          </w:tcPr>
          <w:p w14:paraId="68C4E41E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n=2292 (30%)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hideMark/>
          </w:tcPr>
          <w:p w14:paraId="64703727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n=1871 (25%)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hideMark/>
          </w:tcPr>
          <w:p w14:paraId="4000AE5B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n=1814 (24%)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hideMark/>
          </w:tcPr>
          <w:p w14:paraId="752DB511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804F0">
              <w:rPr>
                <w:rFonts w:ascii="Times New Roman" w:hAnsi="Times New Roman" w:cs="Times New Roman"/>
              </w:rPr>
              <w:t>n=1555 (21%)</w:t>
            </w:r>
          </w:p>
        </w:tc>
      </w:tr>
      <w:tr w:rsidR="009C65AA" w:rsidRPr="003804F0" w14:paraId="40B16259" w14:textId="77777777" w:rsidTr="00257225">
        <w:trPr>
          <w:trHeight w:val="330"/>
        </w:trPr>
        <w:tc>
          <w:tcPr>
            <w:tcW w:w="3297" w:type="dxa"/>
            <w:tcBorders>
              <w:top w:val="single" w:sz="4" w:space="0" w:color="auto"/>
            </w:tcBorders>
            <w:hideMark/>
          </w:tcPr>
          <w:p w14:paraId="095DD05E" w14:textId="68B1D29A" w:rsidR="009C65AA" w:rsidRPr="003804F0" w:rsidRDefault="009C65AA" w:rsidP="003D6CC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Household activities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noWrap/>
            <w:hideMark/>
          </w:tcPr>
          <w:p w14:paraId="6F0F5FEA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noWrap/>
            <w:hideMark/>
          </w:tcPr>
          <w:p w14:paraId="3BDF95EF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top w:val="single" w:sz="4" w:space="0" w:color="auto"/>
            </w:tcBorders>
            <w:noWrap/>
            <w:hideMark/>
          </w:tcPr>
          <w:p w14:paraId="0B87CA51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noWrap/>
            <w:hideMark/>
          </w:tcPr>
          <w:p w14:paraId="73694CC1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noWrap/>
            <w:hideMark/>
          </w:tcPr>
          <w:p w14:paraId="29B28552" w14:textId="77777777" w:rsidR="009C65AA" w:rsidRPr="003804F0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65AA" w:rsidRPr="003720F9" w14:paraId="5E90A0BD" w14:textId="77777777" w:rsidTr="00257225">
        <w:trPr>
          <w:trHeight w:val="330"/>
        </w:trPr>
        <w:tc>
          <w:tcPr>
            <w:tcW w:w="3297" w:type="dxa"/>
          </w:tcPr>
          <w:p w14:paraId="7E61200F" w14:textId="44727CDC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Laundry</w:t>
            </w:r>
          </w:p>
        </w:tc>
        <w:tc>
          <w:tcPr>
            <w:tcW w:w="1931" w:type="dxa"/>
            <w:noWrap/>
          </w:tcPr>
          <w:p w14:paraId="6F17E126" w14:textId="313436E9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1059 (14.06%)</w:t>
            </w:r>
          </w:p>
        </w:tc>
        <w:tc>
          <w:tcPr>
            <w:tcW w:w="1932" w:type="dxa"/>
            <w:noWrap/>
          </w:tcPr>
          <w:p w14:paraId="022558D5" w14:textId="58AF3E15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171 (7.46%)</w:t>
            </w:r>
          </w:p>
        </w:tc>
        <w:tc>
          <w:tcPr>
            <w:tcW w:w="1931" w:type="dxa"/>
            <w:noWrap/>
          </w:tcPr>
          <w:p w14:paraId="6DCD97C0" w14:textId="2D72ECEB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187 (9.99%)</w:t>
            </w:r>
          </w:p>
        </w:tc>
        <w:tc>
          <w:tcPr>
            <w:tcW w:w="1932" w:type="dxa"/>
            <w:noWrap/>
          </w:tcPr>
          <w:p w14:paraId="03439FAF" w14:textId="2B8BCEF7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154 (8.49%)</w:t>
            </w:r>
          </w:p>
        </w:tc>
        <w:tc>
          <w:tcPr>
            <w:tcW w:w="1932" w:type="dxa"/>
            <w:noWrap/>
          </w:tcPr>
          <w:p w14:paraId="5451BB70" w14:textId="45300439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547 (35.18%)</w:t>
            </w:r>
          </w:p>
        </w:tc>
      </w:tr>
      <w:tr w:rsidR="009C65AA" w:rsidRPr="003720F9" w14:paraId="1005939E" w14:textId="77777777" w:rsidTr="00257225">
        <w:trPr>
          <w:trHeight w:val="330"/>
        </w:trPr>
        <w:tc>
          <w:tcPr>
            <w:tcW w:w="3297" w:type="dxa"/>
          </w:tcPr>
          <w:p w14:paraId="057A2F1F" w14:textId="7540BCA0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Shopping</w:t>
            </w:r>
          </w:p>
        </w:tc>
        <w:tc>
          <w:tcPr>
            <w:tcW w:w="1931" w:type="dxa"/>
            <w:noWrap/>
          </w:tcPr>
          <w:p w14:paraId="3B6E6405" w14:textId="3B2B5FF0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1613 (21.42%)</w:t>
            </w:r>
          </w:p>
        </w:tc>
        <w:tc>
          <w:tcPr>
            <w:tcW w:w="1932" w:type="dxa"/>
            <w:noWrap/>
          </w:tcPr>
          <w:p w14:paraId="14FFF0A8" w14:textId="5489AEE2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274 (11.95%)</w:t>
            </w:r>
          </w:p>
        </w:tc>
        <w:tc>
          <w:tcPr>
            <w:tcW w:w="1931" w:type="dxa"/>
            <w:noWrap/>
          </w:tcPr>
          <w:p w14:paraId="39C01288" w14:textId="2DE8FB39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315 (16.84%)</w:t>
            </w:r>
          </w:p>
        </w:tc>
        <w:tc>
          <w:tcPr>
            <w:tcW w:w="1932" w:type="dxa"/>
            <w:noWrap/>
          </w:tcPr>
          <w:p w14:paraId="1893B969" w14:textId="09112045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274 (15.10%)</w:t>
            </w:r>
          </w:p>
        </w:tc>
        <w:tc>
          <w:tcPr>
            <w:tcW w:w="1932" w:type="dxa"/>
            <w:noWrap/>
          </w:tcPr>
          <w:p w14:paraId="763CA7FD" w14:textId="27DF64D0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750 (48.23%)</w:t>
            </w:r>
          </w:p>
        </w:tc>
      </w:tr>
      <w:tr w:rsidR="009C65AA" w:rsidRPr="003720F9" w14:paraId="2474B926" w14:textId="77777777" w:rsidTr="00257225">
        <w:trPr>
          <w:trHeight w:val="330"/>
        </w:trPr>
        <w:tc>
          <w:tcPr>
            <w:tcW w:w="3297" w:type="dxa"/>
          </w:tcPr>
          <w:p w14:paraId="49958960" w14:textId="0F2BB95B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Meals</w:t>
            </w:r>
          </w:p>
        </w:tc>
        <w:tc>
          <w:tcPr>
            <w:tcW w:w="1931" w:type="dxa"/>
            <w:noWrap/>
          </w:tcPr>
          <w:p w14:paraId="08C4122A" w14:textId="0A0C451F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1079 (14.33%)</w:t>
            </w:r>
          </w:p>
        </w:tc>
        <w:tc>
          <w:tcPr>
            <w:tcW w:w="1932" w:type="dxa"/>
            <w:noWrap/>
          </w:tcPr>
          <w:p w14:paraId="64F98ECD" w14:textId="2318F0AE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192 (8.38%)</w:t>
            </w:r>
          </w:p>
        </w:tc>
        <w:tc>
          <w:tcPr>
            <w:tcW w:w="1931" w:type="dxa"/>
            <w:noWrap/>
          </w:tcPr>
          <w:p w14:paraId="54E83B7E" w14:textId="71C79754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182 (9.73%)</w:t>
            </w:r>
          </w:p>
        </w:tc>
        <w:tc>
          <w:tcPr>
            <w:tcW w:w="1932" w:type="dxa"/>
            <w:noWrap/>
          </w:tcPr>
          <w:p w14:paraId="6C3F35A0" w14:textId="36E5F870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150 (8.27%)</w:t>
            </w:r>
          </w:p>
        </w:tc>
        <w:tc>
          <w:tcPr>
            <w:tcW w:w="1932" w:type="dxa"/>
            <w:noWrap/>
          </w:tcPr>
          <w:p w14:paraId="4FF927B2" w14:textId="7ECAC504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555 (35.69%)</w:t>
            </w:r>
          </w:p>
        </w:tc>
      </w:tr>
      <w:tr w:rsidR="009C65AA" w:rsidRPr="003720F9" w14:paraId="79ACC1C8" w14:textId="77777777" w:rsidTr="00257225">
        <w:trPr>
          <w:trHeight w:val="330"/>
        </w:trPr>
        <w:tc>
          <w:tcPr>
            <w:tcW w:w="3297" w:type="dxa"/>
          </w:tcPr>
          <w:p w14:paraId="06B1B513" w14:textId="42A385AE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Bills and banking</w:t>
            </w:r>
          </w:p>
        </w:tc>
        <w:tc>
          <w:tcPr>
            <w:tcW w:w="1931" w:type="dxa"/>
            <w:noWrap/>
          </w:tcPr>
          <w:p w14:paraId="6A7C5D69" w14:textId="13C45BF4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1139 (84.88%)</w:t>
            </w:r>
          </w:p>
        </w:tc>
        <w:tc>
          <w:tcPr>
            <w:tcW w:w="1932" w:type="dxa"/>
            <w:noWrap/>
          </w:tcPr>
          <w:p w14:paraId="4018783C" w14:textId="2CA510CC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223 (9.73%)</w:t>
            </w:r>
          </w:p>
        </w:tc>
        <w:tc>
          <w:tcPr>
            <w:tcW w:w="1931" w:type="dxa"/>
            <w:noWrap/>
          </w:tcPr>
          <w:p w14:paraId="05C96FA4" w14:textId="3803A0E6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200 (10.69%)</w:t>
            </w:r>
          </w:p>
        </w:tc>
        <w:tc>
          <w:tcPr>
            <w:tcW w:w="1932" w:type="dxa"/>
            <w:noWrap/>
          </w:tcPr>
          <w:p w14:paraId="1BCC91E4" w14:textId="64546FD1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134 (7.39%)</w:t>
            </w:r>
          </w:p>
        </w:tc>
        <w:tc>
          <w:tcPr>
            <w:tcW w:w="1932" w:type="dxa"/>
            <w:noWrap/>
          </w:tcPr>
          <w:p w14:paraId="12058ADC" w14:textId="7CBFBAA4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582 (37.43%)</w:t>
            </w:r>
          </w:p>
        </w:tc>
      </w:tr>
      <w:tr w:rsidR="009C65AA" w:rsidRPr="003720F9" w14:paraId="153B774C" w14:textId="77777777" w:rsidTr="00257225">
        <w:trPr>
          <w:trHeight w:val="330"/>
        </w:trPr>
        <w:tc>
          <w:tcPr>
            <w:tcW w:w="3297" w:type="dxa"/>
          </w:tcPr>
          <w:p w14:paraId="29903780" w14:textId="201A39D3" w:rsidR="009C65AA" w:rsidRPr="003720F9" w:rsidRDefault="009C65AA" w:rsidP="003D6CC4">
            <w:pPr>
              <w:rPr>
                <w:rFonts w:ascii="Times New Roman" w:hAnsi="Times New Roman" w:cs="Times New Roman"/>
                <w:b/>
                <w:bCs/>
              </w:rPr>
            </w:pPr>
            <w:r w:rsidRPr="003720F9">
              <w:rPr>
                <w:rFonts w:ascii="Times New Roman" w:hAnsi="Times New Roman" w:cs="Times New Roman"/>
                <w:b/>
                <w:bCs/>
              </w:rPr>
              <w:t>Self-care activities</w:t>
            </w:r>
          </w:p>
        </w:tc>
        <w:tc>
          <w:tcPr>
            <w:tcW w:w="1931" w:type="dxa"/>
            <w:noWrap/>
          </w:tcPr>
          <w:p w14:paraId="1CADE91E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56D4DF8A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noWrap/>
          </w:tcPr>
          <w:p w14:paraId="3F90A173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2A8E9D55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3C369694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65AA" w:rsidRPr="003720F9" w14:paraId="76F74B4D" w14:textId="77777777" w:rsidTr="00257225">
        <w:trPr>
          <w:trHeight w:val="330"/>
        </w:trPr>
        <w:tc>
          <w:tcPr>
            <w:tcW w:w="3297" w:type="dxa"/>
          </w:tcPr>
          <w:p w14:paraId="3CDFA0B8" w14:textId="275CC61F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Eating</w:t>
            </w:r>
          </w:p>
        </w:tc>
        <w:tc>
          <w:tcPr>
            <w:tcW w:w="1931" w:type="dxa"/>
            <w:noWrap/>
          </w:tcPr>
          <w:p w14:paraId="6A258EDA" w14:textId="3CD8089F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316 (4.20%)</w:t>
            </w:r>
          </w:p>
        </w:tc>
        <w:tc>
          <w:tcPr>
            <w:tcW w:w="1932" w:type="dxa"/>
            <w:noWrap/>
          </w:tcPr>
          <w:p w14:paraId="3DE6437F" w14:textId="5CBC0A42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50 (2.18%)</w:t>
            </w:r>
          </w:p>
        </w:tc>
        <w:tc>
          <w:tcPr>
            <w:tcW w:w="1931" w:type="dxa"/>
            <w:noWrap/>
          </w:tcPr>
          <w:p w14:paraId="45B8341B" w14:textId="12C9FA1B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52 (2.78%)</w:t>
            </w:r>
          </w:p>
        </w:tc>
        <w:tc>
          <w:tcPr>
            <w:tcW w:w="1932" w:type="dxa"/>
            <w:noWrap/>
          </w:tcPr>
          <w:p w14:paraId="46B3C8E6" w14:textId="51668152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24 (1.32%)</w:t>
            </w:r>
          </w:p>
        </w:tc>
        <w:tc>
          <w:tcPr>
            <w:tcW w:w="1932" w:type="dxa"/>
            <w:noWrap/>
          </w:tcPr>
          <w:p w14:paraId="7A2EF844" w14:textId="1452722D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190 (12.22%)</w:t>
            </w:r>
          </w:p>
        </w:tc>
      </w:tr>
      <w:tr w:rsidR="009C65AA" w:rsidRPr="003720F9" w14:paraId="36380F66" w14:textId="77777777" w:rsidTr="00257225">
        <w:trPr>
          <w:trHeight w:val="330"/>
        </w:trPr>
        <w:tc>
          <w:tcPr>
            <w:tcW w:w="3297" w:type="dxa"/>
          </w:tcPr>
          <w:p w14:paraId="2A3F60CF" w14:textId="5FC54FE0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Dressing</w:t>
            </w:r>
          </w:p>
        </w:tc>
        <w:tc>
          <w:tcPr>
            <w:tcW w:w="1931" w:type="dxa"/>
            <w:noWrap/>
          </w:tcPr>
          <w:p w14:paraId="5C71B61F" w14:textId="0230BD62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632 (8.39%)</w:t>
            </w:r>
          </w:p>
        </w:tc>
        <w:tc>
          <w:tcPr>
            <w:tcW w:w="1932" w:type="dxa"/>
            <w:noWrap/>
          </w:tcPr>
          <w:p w14:paraId="1164A3B3" w14:textId="07C93F38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90 (3.93%)</w:t>
            </w:r>
          </w:p>
        </w:tc>
        <w:tc>
          <w:tcPr>
            <w:tcW w:w="1931" w:type="dxa"/>
            <w:noWrap/>
          </w:tcPr>
          <w:p w14:paraId="5CE8B4BC" w14:textId="6F17CD73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128 (6.84%)</w:t>
            </w:r>
          </w:p>
        </w:tc>
        <w:tc>
          <w:tcPr>
            <w:tcW w:w="1932" w:type="dxa"/>
            <w:noWrap/>
          </w:tcPr>
          <w:p w14:paraId="666A7EAA" w14:textId="5B3C1798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82 (4.52%)</w:t>
            </w:r>
          </w:p>
        </w:tc>
        <w:tc>
          <w:tcPr>
            <w:tcW w:w="1932" w:type="dxa"/>
            <w:noWrap/>
          </w:tcPr>
          <w:p w14:paraId="1E8A2EF4" w14:textId="547FBCC8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332 (21.35%)</w:t>
            </w:r>
          </w:p>
        </w:tc>
      </w:tr>
      <w:tr w:rsidR="009C65AA" w:rsidRPr="003720F9" w14:paraId="352EEACE" w14:textId="77777777" w:rsidTr="00257225">
        <w:trPr>
          <w:trHeight w:val="330"/>
        </w:trPr>
        <w:tc>
          <w:tcPr>
            <w:tcW w:w="3297" w:type="dxa"/>
          </w:tcPr>
          <w:p w14:paraId="4B94E7C1" w14:textId="0C4EEC2F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Bathing</w:t>
            </w:r>
          </w:p>
        </w:tc>
        <w:tc>
          <w:tcPr>
            <w:tcW w:w="1931" w:type="dxa"/>
            <w:noWrap/>
          </w:tcPr>
          <w:p w14:paraId="2A8BBDD7" w14:textId="1FA8D3D8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387 (5.14%)</w:t>
            </w:r>
          </w:p>
        </w:tc>
        <w:tc>
          <w:tcPr>
            <w:tcW w:w="1932" w:type="dxa"/>
            <w:noWrap/>
          </w:tcPr>
          <w:p w14:paraId="4DFEBC11" w14:textId="58BC586E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66 (2.88%)</w:t>
            </w:r>
          </w:p>
        </w:tc>
        <w:tc>
          <w:tcPr>
            <w:tcW w:w="1931" w:type="dxa"/>
            <w:noWrap/>
          </w:tcPr>
          <w:p w14:paraId="4081C5A5" w14:textId="259B3E1A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68 (3.63%)</w:t>
            </w:r>
          </w:p>
        </w:tc>
        <w:tc>
          <w:tcPr>
            <w:tcW w:w="1932" w:type="dxa"/>
            <w:noWrap/>
          </w:tcPr>
          <w:p w14:paraId="4D88333E" w14:textId="0821B679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36 (1.98%)</w:t>
            </w:r>
          </w:p>
        </w:tc>
        <w:tc>
          <w:tcPr>
            <w:tcW w:w="1932" w:type="dxa"/>
            <w:noWrap/>
          </w:tcPr>
          <w:p w14:paraId="7D22A55D" w14:textId="2EEE5925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217 (13.95%)</w:t>
            </w:r>
          </w:p>
        </w:tc>
      </w:tr>
      <w:tr w:rsidR="009C65AA" w:rsidRPr="003720F9" w14:paraId="30D3200C" w14:textId="77777777" w:rsidTr="00257225">
        <w:trPr>
          <w:trHeight w:val="330"/>
        </w:trPr>
        <w:tc>
          <w:tcPr>
            <w:tcW w:w="3297" w:type="dxa"/>
          </w:tcPr>
          <w:p w14:paraId="7D7CBA0F" w14:textId="3CF10CB4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Toileting</w:t>
            </w:r>
          </w:p>
        </w:tc>
        <w:tc>
          <w:tcPr>
            <w:tcW w:w="1931" w:type="dxa"/>
            <w:noWrap/>
          </w:tcPr>
          <w:p w14:paraId="34FABB2D" w14:textId="70ADF97B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221 (2.93%)</w:t>
            </w:r>
          </w:p>
        </w:tc>
        <w:tc>
          <w:tcPr>
            <w:tcW w:w="1932" w:type="dxa"/>
            <w:noWrap/>
          </w:tcPr>
          <w:p w14:paraId="11EB6C37" w14:textId="30F20325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35 (1.53%)</w:t>
            </w:r>
          </w:p>
        </w:tc>
        <w:tc>
          <w:tcPr>
            <w:tcW w:w="1931" w:type="dxa"/>
            <w:noWrap/>
          </w:tcPr>
          <w:p w14:paraId="0FA33CAC" w14:textId="1A31D454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33 (1.76%)</w:t>
            </w:r>
          </w:p>
        </w:tc>
        <w:tc>
          <w:tcPr>
            <w:tcW w:w="1932" w:type="dxa"/>
            <w:noWrap/>
          </w:tcPr>
          <w:p w14:paraId="045B38ED" w14:textId="1180A029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14 (0.77%)</w:t>
            </w:r>
          </w:p>
        </w:tc>
        <w:tc>
          <w:tcPr>
            <w:tcW w:w="1932" w:type="dxa"/>
            <w:noWrap/>
          </w:tcPr>
          <w:p w14:paraId="3AA3968B" w14:textId="68D1F2C6" w:rsidR="009C65AA" w:rsidRPr="003720F9" w:rsidRDefault="002E7D7F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139 (8.94%)</w:t>
            </w:r>
          </w:p>
        </w:tc>
      </w:tr>
      <w:tr w:rsidR="009C65AA" w:rsidRPr="003720F9" w14:paraId="0D0CAA23" w14:textId="77777777" w:rsidTr="00257225">
        <w:trPr>
          <w:trHeight w:val="330"/>
        </w:trPr>
        <w:tc>
          <w:tcPr>
            <w:tcW w:w="3297" w:type="dxa"/>
          </w:tcPr>
          <w:p w14:paraId="6D612873" w14:textId="17FEF242" w:rsidR="009C65AA" w:rsidRPr="003720F9" w:rsidRDefault="009C65AA" w:rsidP="003D6CC4">
            <w:pPr>
              <w:rPr>
                <w:rFonts w:ascii="Times New Roman" w:hAnsi="Times New Roman" w:cs="Times New Roman"/>
                <w:b/>
                <w:bCs/>
              </w:rPr>
            </w:pPr>
            <w:r w:rsidRPr="003720F9">
              <w:rPr>
                <w:rFonts w:ascii="Times New Roman" w:hAnsi="Times New Roman" w:cs="Times New Roman"/>
                <w:b/>
                <w:bCs/>
              </w:rPr>
              <w:t>Mobility activities</w:t>
            </w:r>
          </w:p>
        </w:tc>
        <w:tc>
          <w:tcPr>
            <w:tcW w:w="1931" w:type="dxa"/>
            <w:noWrap/>
          </w:tcPr>
          <w:p w14:paraId="4359BB5D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6475B4BA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noWrap/>
          </w:tcPr>
          <w:p w14:paraId="12A32A86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18A32030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noWrap/>
          </w:tcPr>
          <w:p w14:paraId="45168C2E" w14:textId="77777777" w:rsidR="009C65AA" w:rsidRPr="003720F9" w:rsidRDefault="009C65AA" w:rsidP="003D6C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65AA" w:rsidRPr="003720F9" w14:paraId="2C39C4AF" w14:textId="77777777" w:rsidTr="00257225">
        <w:trPr>
          <w:trHeight w:val="330"/>
        </w:trPr>
        <w:tc>
          <w:tcPr>
            <w:tcW w:w="3297" w:type="dxa"/>
          </w:tcPr>
          <w:p w14:paraId="0415AF7D" w14:textId="314856A9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Indoor mobility</w:t>
            </w:r>
          </w:p>
        </w:tc>
        <w:tc>
          <w:tcPr>
            <w:tcW w:w="1931" w:type="dxa"/>
            <w:noWrap/>
          </w:tcPr>
          <w:p w14:paraId="4EFA0A47" w14:textId="38399FDB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492 (6.53%)</w:t>
            </w:r>
          </w:p>
        </w:tc>
        <w:tc>
          <w:tcPr>
            <w:tcW w:w="1932" w:type="dxa"/>
            <w:noWrap/>
          </w:tcPr>
          <w:p w14:paraId="696924A6" w14:textId="5E70FF91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71 (3.10%)</w:t>
            </w:r>
          </w:p>
        </w:tc>
        <w:tc>
          <w:tcPr>
            <w:tcW w:w="1931" w:type="dxa"/>
            <w:noWrap/>
          </w:tcPr>
          <w:p w14:paraId="01AFF2DD" w14:textId="49EBE8B8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90 (4.81%)</w:t>
            </w:r>
          </w:p>
        </w:tc>
        <w:tc>
          <w:tcPr>
            <w:tcW w:w="1932" w:type="dxa"/>
            <w:noWrap/>
          </w:tcPr>
          <w:p w14:paraId="5604B3BE" w14:textId="664EC9C9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50 (2.76%)</w:t>
            </w:r>
          </w:p>
        </w:tc>
        <w:tc>
          <w:tcPr>
            <w:tcW w:w="1932" w:type="dxa"/>
            <w:noWrap/>
          </w:tcPr>
          <w:p w14:paraId="0D70675B" w14:textId="2A06F2F0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281 (18.07%)</w:t>
            </w:r>
          </w:p>
        </w:tc>
      </w:tr>
      <w:tr w:rsidR="009C65AA" w:rsidRPr="003720F9" w14:paraId="44CB4088" w14:textId="77777777" w:rsidTr="00257225">
        <w:trPr>
          <w:trHeight w:val="330"/>
        </w:trPr>
        <w:tc>
          <w:tcPr>
            <w:tcW w:w="3297" w:type="dxa"/>
          </w:tcPr>
          <w:p w14:paraId="6C0875D4" w14:textId="3B533275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Outdoor mobility</w:t>
            </w:r>
          </w:p>
        </w:tc>
        <w:tc>
          <w:tcPr>
            <w:tcW w:w="1931" w:type="dxa"/>
            <w:noWrap/>
          </w:tcPr>
          <w:p w14:paraId="1B9D2DF2" w14:textId="22496CE6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703 (9.33%)</w:t>
            </w:r>
          </w:p>
        </w:tc>
        <w:tc>
          <w:tcPr>
            <w:tcW w:w="1932" w:type="dxa"/>
            <w:noWrap/>
          </w:tcPr>
          <w:p w14:paraId="77F84DFD" w14:textId="1251F2D4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113 (4.93%)</w:t>
            </w:r>
          </w:p>
        </w:tc>
        <w:tc>
          <w:tcPr>
            <w:tcW w:w="1931" w:type="dxa"/>
            <w:noWrap/>
          </w:tcPr>
          <w:p w14:paraId="0BD4E224" w14:textId="12A4D7E9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147 (7.86%)</w:t>
            </w:r>
          </w:p>
        </w:tc>
        <w:tc>
          <w:tcPr>
            <w:tcW w:w="1932" w:type="dxa"/>
            <w:noWrap/>
          </w:tcPr>
          <w:p w14:paraId="00F442E4" w14:textId="326B3C10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103 (5.68%)</w:t>
            </w:r>
          </w:p>
        </w:tc>
        <w:tc>
          <w:tcPr>
            <w:tcW w:w="1932" w:type="dxa"/>
            <w:noWrap/>
          </w:tcPr>
          <w:p w14:paraId="35B6E711" w14:textId="16FBE507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340 (21.86%)</w:t>
            </w:r>
          </w:p>
        </w:tc>
      </w:tr>
      <w:tr w:rsidR="009C65AA" w:rsidRPr="003804F0" w14:paraId="05A03E44" w14:textId="77777777" w:rsidTr="00257225">
        <w:trPr>
          <w:trHeight w:val="330"/>
        </w:trPr>
        <w:tc>
          <w:tcPr>
            <w:tcW w:w="3297" w:type="dxa"/>
            <w:tcBorders>
              <w:bottom w:val="single" w:sz="4" w:space="0" w:color="auto"/>
            </w:tcBorders>
          </w:tcPr>
          <w:p w14:paraId="0F8B3C23" w14:textId="237905CE" w:rsidR="009C65AA" w:rsidRPr="003720F9" w:rsidRDefault="009C65AA" w:rsidP="003D6CC4">
            <w:pPr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Transferring from bed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</w:tcPr>
          <w:p w14:paraId="6B8EC648" w14:textId="19311AD7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361 (4.79%)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noWrap/>
          </w:tcPr>
          <w:p w14:paraId="5F59A181" w14:textId="2FC7B2C2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53 (2.31%)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</w:tcPr>
          <w:p w14:paraId="0C95BA8B" w14:textId="3DEDC787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59 (3.15%)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noWrap/>
          </w:tcPr>
          <w:p w14:paraId="67221074" w14:textId="45FB2D65" w:rsidR="009C65AA" w:rsidRPr="003720F9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31 (1.71%)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noWrap/>
          </w:tcPr>
          <w:p w14:paraId="20DE278E" w14:textId="4730968D" w:rsidR="009C65AA" w:rsidRPr="009C65AA" w:rsidRDefault="00257225" w:rsidP="003D6CC4">
            <w:pPr>
              <w:jc w:val="center"/>
              <w:rPr>
                <w:rFonts w:ascii="Times New Roman" w:hAnsi="Times New Roman" w:cs="Times New Roman"/>
              </w:rPr>
            </w:pPr>
            <w:r w:rsidRPr="003720F9">
              <w:rPr>
                <w:rFonts w:ascii="Times New Roman" w:hAnsi="Times New Roman" w:cs="Times New Roman"/>
              </w:rPr>
              <w:t>218 (14.02%)</w:t>
            </w:r>
          </w:p>
        </w:tc>
      </w:tr>
    </w:tbl>
    <w:p w14:paraId="48BC2E01" w14:textId="77777777" w:rsidR="00BB7011" w:rsidRDefault="00BB7011" w:rsidP="00BB70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Some-Somatic refers to the some-somatic with moderate cognitive impairment group; dementia includes possible and probable dementia classifications assessed in NHATS</w:t>
      </w:r>
    </w:p>
    <w:p w14:paraId="26AA0729" w14:textId="74966561" w:rsidR="009C65AA" w:rsidRPr="00AD243A" w:rsidRDefault="009C65AA" w:rsidP="00BB7011">
      <w:pPr>
        <w:rPr>
          <w:rFonts w:ascii="Times New Roman" w:hAnsi="Times New Roman" w:cs="Times New Roman"/>
        </w:rPr>
      </w:pPr>
    </w:p>
    <w:sectPr w:rsidR="009C65AA" w:rsidRPr="00AD243A" w:rsidSect="008D09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B6C73"/>
    <w:multiLevelType w:val="hybridMultilevel"/>
    <w:tmpl w:val="44828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13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3A"/>
    <w:rsid w:val="00043835"/>
    <w:rsid w:val="000A33BE"/>
    <w:rsid w:val="000B4845"/>
    <w:rsid w:val="001263ED"/>
    <w:rsid w:val="001A24A8"/>
    <w:rsid w:val="001E16C6"/>
    <w:rsid w:val="001F20E8"/>
    <w:rsid w:val="001F5DBC"/>
    <w:rsid w:val="00252056"/>
    <w:rsid w:val="002524B7"/>
    <w:rsid w:val="00257225"/>
    <w:rsid w:val="00282F4F"/>
    <w:rsid w:val="002E7D7F"/>
    <w:rsid w:val="00365D00"/>
    <w:rsid w:val="003720F9"/>
    <w:rsid w:val="00450D31"/>
    <w:rsid w:val="004B39B2"/>
    <w:rsid w:val="004E30E0"/>
    <w:rsid w:val="005E6ADF"/>
    <w:rsid w:val="00716D41"/>
    <w:rsid w:val="007A61BF"/>
    <w:rsid w:val="007E067D"/>
    <w:rsid w:val="008D0923"/>
    <w:rsid w:val="00946DB8"/>
    <w:rsid w:val="00983844"/>
    <w:rsid w:val="009C65AA"/>
    <w:rsid w:val="00AC5E02"/>
    <w:rsid w:val="00AD243A"/>
    <w:rsid w:val="00B46142"/>
    <w:rsid w:val="00B77A08"/>
    <w:rsid w:val="00B92C12"/>
    <w:rsid w:val="00B934A6"/>
    <w:rsid w:val="00BB7011"/>
    <w:rsid w:val="00BC65F8"/>
    <w:rsid w:val="00D46FDB"/>
    <w:rsid w:val="00D61A5A"/>
    <w:rsid w:val="00EB56DC"/>
    <w:rsid w:val="00EB6D80"/>
    <w:rsid w:val="00F573FA"/>
    <w:rsid w:val="00F94C2E"/>
    <w:rsid w:val="00F9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0E147"/>
  <w15:chartTrackingRefBased/>
  <w15:docId w15:val="{662808A7-A1C6-5048-9B41-1B7A0D0D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43A"/>
    <w:pPr>
      <w:ind w:left="720"/>
      <w:contextualSpacing/>
    </w:pPr>
  </w:style>
  <w:style w:type="table" w:styleId="TableGrid">
    <w:name w:val="Table Grid"/>
    <w:basedOn w:val="TableNormal"/>
    <w:uiPriority w:val="39"/>
    <w:rsid w:val="00AD2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Liu</dc:creator>
  <cp:keywords/>
  <dc:description/>
  <cp:lastModifiedBy>Mona Liu</cp:lastModifiedBy>
  <cp:revision>2</cp:revision>
  <dcterms:created xsi:type="dcterms:W3CDTF">2024-01-28T21:35:00Z</dcterms:created>
  <dcterms:modified xsi:type="dcterms:W3CDTF">2024-01-28T21:35:00Z</dcterms:modified>
</cp:coreProperties>
</file>