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7B757" w14:textId="77777777" w:rsidR="00522C38" w:rsidRPr="00DB7BB3" w:rsidRDefault="00522C38" w:rsidP="00522C38">
      <w:pPr>
        <w:spacing w:after="0" w:line="240" w:lineRule="auto"/>
        <w:jc w:val="left"/>
        <w:rPr>
          <w:rFonts w:ascii="Times New Roman" w:hAnsi="Times New Roman" w:cs="Times New Roman"/>
          <w:b/>
          <w:bCs/>
          <w:sz w:val="48"/>
          <w:szCs w:val="48"/>
        </w:rPr>
      </w:pPr>
      <w:r w:rsidRPr="00DB7BB3">
        <w:rPr>
          <w:rFonts w:ascii="Times New Roman" w:hAnsi="Times New Roman" w:cs="Times New Roman"/>
          <w:b/>
          <w:bCs/>
          <w:sz w:val="48"/>
          <w:szCs w:val="48"/>
        </w:rPr>
        <w:t>Online supplementary material</w:t>
      </w:r>
    </w:p>
    <w:p w14:paraId="15F15515" w14:textId="77777777" w:rsidR="00522C38" w:rsidRPr="00522C38" w:rsidRDefault="00522C38" w:rsidP="00DB7BB3">
      <w:pPr>
        <w:spacing w:after="0" w:line="480" w:lineRule="auto"/>
        <w:jc w:val="left"/>
        <w:rPr>
          <w:rFonts w:ascii="Times New Roman" w:hAnsi="Times New Roman" w:cs="Times New Roman"/>
          <w:sz w:val="24"/>
          <w:szCs w:val="24"/>
        </w:rPr>
      </w:pPr>
    </w:p>
    <w:p w14:paraId="211693D0" w14:textId="77777777" w:rsidR="00DB7BB3" w:rsidRDefault="00522C38" w:rsidP="00DB7BB3">
      <w:pPr>
        <w:spacing w:after="0" w:line="480" w:lineRule="auto"/>
        <w:jc w:val="left"/>
        <w:rPr>
          <w:rFonts w:ascii="Times New Roman" w:hAnsi="Times New Roman" w:cs="Times New Roman"/>
          <w:sz w:val="24"/>
          <w:szCs w:val="24"/>
        </w:rPr>
      </w:pPr>
      <w:r w:rsidRPr="00522C38">
        <w:rPr>
          <w:rFonts w:ascii="Times New Roman" w:hAnsi="Times New Roman" w:cs="Times New Roman"/>
          <w:sz w:val="24"/>
          <w:szCs w:val="24"/>
        </w:rPr>
        <w:t>This appendix is a par</w:t>
      </w:r>
      <w:bookmarkStart w:id="0" w:name="_GoBack"/>
      <w:bookmarkEnd w:id="0"/>
      <w:r w:rsidRPr="00522C38">
        <w:rPr>
          <w:rFonts w:ascii="Times New Roman" w:hAnsi="Times New Roman" w:cs="Times New Roman"/>
          <w:sz w:val="24"/>
          <w:szCs w:val="24"/>
        </w:rPr>
        <w:t>t of the original submission</w:t>
      </w:r>
      <w:r w:rsidR="00DB7BB3">
        <w:rPr>
          <w:rFonts w:ascii="Times New Roman" w:hAnsi="Times New Roman" w:cs="Times New Roman"/>
          <w:sz w:val="24"/>
          <w:szCs w:val="24"/>
        </w:rPr>
        <w:t>.</w:t>
      </w:r>
    </w:p>
    <w:p w14:paraId="1E303FDF" w14:textId="77777777" w:rsidR="00DB7BB3" w:rsidRDefault="00DB7BB3" w:rsidP="00DB7BB3">
      <w:pPr>
        <w:spacing w:after="0" w:line="480" w:lineRule="auto"/>
        <w:jc w:val="left"/>
        <w:rPr>
          <w:rFonts w:ascii="Times New Roman" w:hAnsi="Times New Roman" w:cs="Times New Roman"/>
          <w:sz w:val="24"/>
          <w:szCs w:val="24"/>
        </w:rPr>
      </w:pPr>
    </w:p>
    <w:p w14:paraId="1DEC4E76" w14:textId="1FBBB4CE" w:rsidR="00DB7BB3" w:rsidRDefault="00DB7BB3" w:rsidP="00DB7BB3">
      <w:pPr>
        <w:spacing w:after="0" w:line="480" w:lineRule="auto"/>
        <w:jc w:val="left"/>
        <w:rPr>
          <w:rFonts w:ascii="Times New Roman" w:hAnsi="Times New Roman" w:cs="Times New Roman"/>
          <w:sz w:val="24"/>
          <w:szCs w:val="24"/>
        </w:rPr>
        <w:sectPr w:rsidR="00DB7BB3" w:rsidSect="00966493">
          <w:pgSz w:w="11906" w:h="16838" w:code="9"/>
          <w:pgMar w:top="1701" w:right="1440" w:bottom="1440" w:left="1440" w:header="851" w:footer="992" w:gutter="0"/>
          <w:cols w:space="425"/>
          <w:docGrid w:linePitch="360"/>
        </w:sectPr>
      </w:pPr>
      <w:r w:rsidRPr="00DB7BB3">
        <w:rPr>
          <w:rFonts w:ascii="Times New Roman" w:hAnsi="Times New Roman" w:cs="Times New Roman"/>
          <w:sz w:val="24"/>
          <w:szCs w:val="24"/>
        </w:rPr>
        <w:t xml:space="preserve">Supplement to: </w:t>
      </w:r>
      <w:r w:rsidR="00996546">
        <w:rPr>
          <w:rFonts w:ascii="Times New Roman" w:hAnsi="Times New Roman" w:cs="Times New Roman"/>
          <w:sz w:val="24"/>
          <w:szCs w:val="24"/>
        </w:rPr>
        <w:t xml:space="preserve">Sukyoung Jung, </w:t>
      </w:r>
      <w:proofErr w:type="spellStart"/>
      <w:r w:rsidR="00230264" w:rsidRPr="00996546">
        <w:rPr>
          <w:rFonts w:ascii="Times New Roman" w:hAnsi="Times New Roman" w:cs="Times New Roman"/>
          <w:sz w:val="24"/>
          <w:szCs w:val="24"/>
        </w:rPr>
        <w:t>Yunhwan</w:t>
      </w:r>
      <w:proofErr w:type="spellEnd"/>
      <w:r w:rsidR="00230264" w:rsidRPr="00996546">
        <w:rPr>
          <w:rFonts w:ascii="Times New Roman" w:hAnsi="Times New Roman" w:cs="Times New Roman"/>
          <w:sz w:val="24"/>
          <w:szCs w:val="24"/>
        </w:rPr>
        <w:t xml:space="preserve"> Lee, </w:t>
      </w:r>
      <w:proofErr w:type="spellStart"/>
      <w:r w:rsidR="00996546">
        <w:rPr>
          <w:rFonts w:ascii="Times New Roman" w:hAnsi="Times New Roman" w:cs="Times New Roman"/>
          <w:sz w:val="24"/>
          <w:szCs w:val="24"/>
        </w:rPr>
        <w:t>Kirang</w:t>
      </w:r>
      <w:proofErr w:type="spellEnd"/>
      <w:r w:rsidR="00996546">
        <w:rPr>
          <w:rFonts w:ascii="Times New Roman" w:hAnsi="Times New Roman" w:cs="Times New Roman"/>
          <w:sz w:val="24"/>
          <w:szCs w:val="24"/>
        </w:rPr>
        <w:t xml:space="preserve"> Kim</w:t>
      </w:r>
      <w:r w:rsidR="00996546" w:rsidRPr="00996546">
        <w:rPr>
          <w:rFonts w:ascii="Times New Roman" w:hAnsi="Times New Roman" w:cs="Times New Roman"/>
          <w:sz w:val="24"/>
          <w:szCs w:val="24"/>
        </w:rPr>
        <w:t xml:space="preserve">, </w:t>
      </w:r>
      <w:proofErr w:type="spellStart"/>
      <w:r w:rsidR="00996546" w:rsidRPr="00996546">
        <w:rPr>
          <w:rFonts w:ascii="Times New Roman" w:hAnsi="Times New Roman" w:cs="Times New Roman"/>
          <w:sz w:val="24"/>
          <w:szCs w:val="24"/>
        </w:rPr>
        <w:t>Sohyun</w:t>
      </w:r>
      <w:proofErr w:type="spellEnd"/>
      <w:r w:rsidR="00996546" w:rsidRPr="00996546">
        <w:rPr>
          <w:rFonts w:ascii="Times New Roman" w:hAnsi="Times New Roman" w:cs="Times New Roman"/>
          <w:sz w:val="24"/>
          <w:szCs w:val="24"/>
        </w:rPr>
        <w:t xml:space="preserve"> Park</w:t>
      </w:r>
      <w:r w:rsidR="00996546">
        <w:rPr>
          <w:rFonts w:ascii="Times New Roman" w:hAnsi="Times New Roman" w:cs="Times New Roman"/>
          <w:sz w:val="24"/>
          <w:szCs w:val="24"/>
        </w:rPr>
        <w:t>.</w:t>
      </w:r>
      <w:r w:rsidR="00996546" w:rsidRPr="00996546">
        <w:rPr>
          <w:rFonts w:ascii="Times New Roman" w:hAnsi="Times New Roman" w:cs="Times New Roman"/>
          <w:sz w:val="24"/>
          <w:szCs w:val="24"/>
        </w:rPr>
        <w:t xml:space="preserve"> </w:t>
      </w:r>
      <w:r w:rsidR="00944005" w:rsidRPr="00944005">
        <w:rPr>
          <w:rFonts w:ascii="Times New Roman" w:hAnsi="Times New Roman" w:cs="Times New Roman"/>
          <w:sz w:val="24"/>
          <w:szCs w:val="24"/>
        </w:rPr>
        <w:t>Association of Dietary Inflammatory Index with Sarcopenic Obesity and Frailty in Older Adults</w:t>
      </w:r>
      <w:r w:rsidR="00996546" w:rsidRPr="00996546">
        <w:rPr>
          <w:rFonts w:ascii="Times New Roman" w:hAnsi="Times New Roman" w:cs="Times New Roman"/>
          <w:sz w:val="24"/>
          <w:szCs w:val="24"/>
        </w:rPr>
        <w:t xml:space="preserve"> </w:t>
      </w:r>
    </w:p>
    <w:p w14:paraId="2E0FF067" w14:textId="77777777" w:rsidR="00E11945" w:rsidRPr="00440448" w:rsidRDefault="00E11945" w:rsidP="00E11945">
      <w:pPr>
        <w:spacing w:after="0" w:line="480" w:lineRule="auto"/>
        <w:jc w:val="left"/>
        <w:rPr>
          <w:rFonts w:ascii="Times New Roman" w:hAnsi="Times New Roman" w:cs="Times New Roman"/>
          <w:b/>
          <w:bCs/>
          <w:sz w:val="24"/>
          <w:szCs w:val="24"/>
          <w:lang w:val="en-CA"/>
        </w:rPr>
      </w:pPr>
      <w:r w:rsidRPr="00440448">
        <w:rPr>
          <w:rFonts w:ascii="Times New Roman" w:hAnsi="Times New Roman" w:cs="Times New Roman"/>
          <w:b/>
          <w:bCs/>
          <w:sz w:val="24"/>
          <w:szCs w:val="24"/>
          <w:lang w:val="en-CA"/>
        </w:rPr>
        <w:lastRenderedPageBreak/>
        <w:t xml:space="preserve">Supplemental Figure </w:t>
      </w:r>
      <w:r>
        <w:rPr>
          <w:rFonts w:ascii="Times New Roman" w:hAnsi="Times New Roman" w:cs="Times New Roman"/>
          <w:b/>
          <w:bCs/>
          <w:sz w:val="24"/>
          <w:szCs w:val="24"/>
          <w:lang w:val="en-CA"/>
        </w:rPr>
        <w:t>1</w:t>
      </w:r>
      <w:r w:rsidRPr="00440448">
        <w:rPr>
          <w:rFonts w:ascii="Times New Roman" w:hAnsi="Times New Roman" w:cs="Times New Roman"/>
          <w:b/>
          <w:bCs/>
          <w:sz w:val="24"/>
          <w:szCs w:val="24"/>
          <w:lang w:val="en-CA"/>
        </w:rPr>
        <w:t xml:space="preserve">. Study participants flow chart, </w:t>
      </w:r>
      <w:r w:rsidRPr="009F6612">
        <w:rPr>
          <w:rFonts w:ascii="Times New Roman" w:hAnsi="Times New Roman" w:cs="Times New Roman"/>
          <w:b/>
          <w:bCs/>
          <w:sz w:val="24"/>
          <w:szCs w:val="24"/>
          <w:lang w:val="en-CA"/>
        </w:rPr>
        <w:t>The Korean Frailty and Aging Cohort Study</w:t>
      </w:r>
      <w:r>
        <w:rPr>
          <w:rFonts w:ascii="Times New Roman" w:hAnsi="Times New Roman" w:cs="Times New Roman"/>
          <w:b/>
          <w:bCs/>
          <w:sz w:val="24"/>
          <w:szCs w:val="24"/>
          <w:lang w:val="en-CA"/>
        </w:rPr>
        <w:t xml:space="preserve"> (KFACS)</w:t>
      </w:r>
    </w:p>
    <w:p w14:paraId="34866F11" w14:textId="77777777" w:rsidR="00E11945" w:rsidRPr="00440448" w:rsidRDefault="00E11945" w:rsidP="00E11945">
      <w:pPr>
        <w:spacing w:after="0" w:line="360" w:lineRule="auto"/>
        <w:rPr>
          <w:rFonts w:ascii="Times New Roman" w:hAnsi="Times New Roman" w:cs="Times New Roman"/>
          <w:sz w:val="22"/>
        </w:rPr>
      </w:pPr>
      <w:r w:rsidRPr="00440448">
        <w:rPr>
          <w:rFonts w:ascii="Times New Roman" w:eastAsia="맑은 고딕" w:hAnsi="Times New Roman" w:cs="Times New Roman"/>
          <w:noProof/>
          <w:sz w:val="24"/>
          <w:szCs w:val="24"/>
        </w:rPr>
        <mc:AlternateContent>
          <mc:Choice Requires="wps">
            <w:drawing>
              <wp:anchor distT="0" distB="0" distL="114300" distR="114300" simplePos="0" relativeHeight="251659264" behindDoc="0" locked="0" layoutInCell="1" allowOverlap="1" wp14:anchorId="7C604469" wp14:editId="142D615D">
                <wp:simplePos x="0" y="0"/>
                <wp:positionH relativeFrom="margin">
                  <wp:align>left</wp:align>
                </wp:positionH>
                <wp:positionV relativeFrom="paragraph">
                  <wp:posOffset>26036</wp:posOffset>
                </wp:positionV>
                <wp:extent cx="2699309" cy="829386"/>
                <wp:effectExtent l="0" t="0" r="25400" b="279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9309" cy="829386"/>
                        </a:xfrm>
                        <a:prstGeom prst="rect">
                          <a:avLst/>
                        </a:prstGeom>
                        <a:solidFill>
                          <a:srgbClr val="FFFFFF"/>
                        </a:solidFill>
                        <a:ln w="9525">
                          <a:solidFill>
                            <a:srgbClr val="000000"/>
                          </a:solidFill>
                          <a:miter lim="800000"/>
                          <a:headEnd/>
                          <a:tailEnd/>
                        </a:ln>
                      </wps:spPr>
                      <wps:txbx>
                        <w:txbxContent>
                          <w:p w14:paraId="18274FD9" w14:textId="77777777" w:rsidR="00E11945" w:rsidRPr="009B0E79"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Participants who completed nutrition surveys</w:t>
                            </w:r>
                          </w:p>
                          <w:p w14:paraId="372F00AA" w14:textId="77777777" w:rsidR="00E11945" w:rsidRPr="00161145" w:rsidRDefault="00E11945" w:rsidP="00E11945">
                            <w:pPr>
                              <w:spacing w:after="0"/>
                              <w:jc w:val="center"/>
                              <w:rPr>
                                <w:rFonts w:ascii="Times New Roman" w:hAnsi="Times New Roman" w:cs="Times New Roman"/>
                                <w:sz w:val="24"/>
                                <w:szCs w:val="24"/>
                              </w:rPr>
                            </w:pPr>
                            <w:r w:rsidRPr="009B0E79">
                              <w:rPr>
                                <w:rFonts w:ascii="Times New Roman" w:hAnsi="Times New Roman" w:cs="Times New Roman"/>
                                <w:sz w:val="24"/>
                                <w:szCs w:val="24"/>
                              </w:rPr>
                              <w:t>(n=</w:t>
                            </w:r>
                            <w:r>
                              <w:rPr>
                                <w:rFonts w:ascii="Times New Roman" w:hAnsi="Times New Roman" w:cs="Times New Roman"/>
                                <w:sz w:val="24"/>
                                <w:szCs w:val="24"/>
                              </w:rPr>
                              <w:t>1002</w:t>
                            </w:r>
                            <w:r w:rsidRPr="009B0E79">
                              <w:rPr>
                                <w:rFonts w:ascii="Times New Roman" w:hAnsi="Times New Roman" w:cs="Times New Roman"/>
                                <w:sz w:val="24"/>
                                <w:szCs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04469" id="Rectangle 2" o:spid="_x0000_s1026" style="position:absolute;left:0;text-align:left;margin-left:0;margin-top:2.05pt;width:212.55pt;height:65.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">
                <v:textbox inset=",7.2pt,,7.2pt">
                  <w:txbxContent>
                    <w:p w14:paraId="18274FD9" w14:textId="77777777" w:rsidR="00E11945" w:rsidRPr="009B0E79"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Participants who completed nutrition surveys</w:t>
                      </w:r>
                    </w:p>
                    <w:p w14:paraId="372F00AA" w14:textId="77777777" w:rsidR="00E11945" w:rsidRPr="00161145" w:rsidRDefault="00E11945" w:rsidP="00E11945">
                      <w:pPr>
                        <w:spacing w:after="0"/>
                        <w:jc w:val="center"/>
                        <w:rPr>
                          <w:rFonts w:ascii="Times New Roman" w:hAnsi="Times New Roman" w:cs="Times New Roman"/>
                          <w:sz w:val="24"/>
                          <w:szCs w:val="24"/>
                        </w:rPr>
                      </w:pPr>
                      <w:r w:rsidRPr="009B0E79">
                        <w:rPr>
                          <w:rFonts w:ascii="Times New Roman" w:hAnsi="Times New Roman" w:cs="Times New Roman"/>
                          <w:sz w:val="24"/>
                          <w:szCs w:val="24"/>
                        </w:rPr>
                        <w:t>(n=</w:t>
                      </w:r>
                      <w:r>
                        <w:rPr>
                          <w:rFonts w:ascii="Times New Roman" w:hAnsi="Times New Roman" w:cs="Times New Roman"/>
                          <w:sz w:val="24"/>
                          <w:szCs w:val="24"/>
                        </w:rPr>
                        <w:t>1002</w:t>
                      </w:r>
                      <w:r w:rsidRPr="009B0E79">
                        <w:rPr>
                          <w:rFonts w:ascii="Times New Roman" w:hAnsi="Times New Roman" w:cs="Times New Roman"/>
                          <w:sz w:val="24"/>
                          <w:szCs w:val="24"/>
                        </w:rPr>
                        <w:t>)</w:t>
                      </w:r>
                    </w:p>
                  </w:txbxContent>
                </v:textbox>
                <w10:wrap anchorx="margin"/>
              </v:rect>
            </w:pict>
          </mc:Fallback>
        </mc:AlternateContent>
      </w:r>
    </w:p>
    <w:p w14:paraId="245FBC3D" w14:textId="77777777" w:rsidR="00E11945" w:rsidRPr="00440448" w:rsidRDefault="00E11945" w:rsidP="00E11945">
      <w:pPr>
        <w:spacing w:after="0" w:line="360" w:lineRule="auto"/>
        <w:rPr>
          <w:rFonts w:ascii="Times New Roman" w:hAnsi="Times New Roman" w:cs="Times New Roman"/>
          <w:sz w:val="22"/>
        </w:rPr>
      </w:pPr>
    </w:p>
    <w:p w14:paraId="07C53A91" w14:textId="77777777" w:rsidR="00E11945" w:rsidRPr="00440448" w:rsidRDefault="00E11945" w:rsidP="00E11945">
      <w:pPr>
        <w:spacing w:after="0" w:line="360" w:lineRule="auto"/>
        <w:rPr>
          <w:rFonts w:ascii="Times New Roman" w:hAnsi="Times New Roman" w:cs="Times New Roman"/>
          <w:sz w:val="22"/>
        </w:rPr>
      </w:pPr>
    </w:p>
    <w:p w14:paraId="34648E50" w14:textId="77777777" w:rsidR="00E11945" w:rsidRPr="00440448" w:rsidRDefault="00E11945" w:rsidP="00E11945">
      <w:pPr>
        <w:spacing w:after="0" w:line="360" w:lineRule="auto"/>
        <w:rPr>
          <w:rFonts w:ascii="Times New Roman" w:hAnsi="Times New Roman" w:cs="Times New Roman"/>
          <w:sz w:val="22"/>
        </w:rPr>
      </w:pPr>
      <w:r w:rsidRPr="00440448">
        <w:rPr>
          <w:rFonts w:ascii="Times New Roman" w:eastAsia="맑은 고딕" w:hAnsi="Times New Roman" w:cs="Times New Roman"/>
          <w:noProof/>
          <w:sz w:val="24"/>
          <w:szCs w:val="24"/>
        </w:rPr>
        <mc:AlternateContent>
          <mc:Choice Requires="wps">
            <w:drawing>
              <wp:anchor distT="0" distB="0" distL="114300" distR="114300" simplePos="0" relativeHeight="251662336" behindDoc="0" locked="0" layoutInCell="1" allowOverlap="1" wp14:anchorId="2BFCF1F2" wp14:editId="21DA9D7E">
                <wp:simplePos x="0" y="0"/>
                <wp:positionH relativeFrom="column">
                  <wp:posOffset>3180715</wp:posOffset>
                </wp:positionH>
                <wp:positionV relativeFrom="paragraph">
                  <wp:posOffset>74727</wp:posOffset>
                </wp:positionV>
                <wp:extent cx="2407565" cy="561600"/>
                <wp:effectExtent l="0" t="0" r="12065" b="1016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565" cy="561600"/>
                        </a:xfrm>
                        <a:prstGeom prst="rect">
                          <a:avLst/>
                        </a:prstGeom>
                        <a:solidFill>
                          <a:srgbClr val="FFFFFF"/>
                        </a:solidFill>
                        <a:ln w="9525">
                          <a:solidFill>
                            <a:srgbClr val="000000"/>
                          </a:solidFill>
                          <a:miter lim="800000"/>
                          <a:headEnd/>
                          <a:tailEnd/>
                        </a:ln>
                      </wps:spPr>
                      <wps:txbx>
                        <w:txbxContent>
                          <w:p w14:paraId="21394284" w14:textId="77777777" w:rsidR="00E119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&lt; 400 kcal of energy intake</w:t>
                            </w:r>
                          </w:p>
                          <w:p w14:paraId="2CB983BE" w14:textId="77777777" w:rsidR="00E11945" w:rsidRPr="001611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(n=3)</w:t>
                            </w:r>
                          </w:p>
                          <w:p w14:paraId="63FFD5EE" w14:textId="77777777" w:rsidR="00E11945" w:rsidRPr="00161145" w:rsidRDefault="00E11945" w:rsidP="00E11945">
                            <w:pPr>
                              <w:spacing w:after="0"/>
                              <w:jc w:val="center"/>
                              <w:rPr>
                                <w:rFonts w:ascii="Times New Roman" w:hAnsi="Times New Roman" w:cs="Times New Roman"/>
                                <w:sz w:val="24"/>
                                <w:szCs w:val="24"/>
                              </w:rPr>
                            </w:pPr>
                            <w:r w:rsidRPr="00161145">
                              <w:rPr>
                                <w:rFonts w:ascii="Times New Roman" w:hAnsi="Times New Roman" w:cs="Times New Roman"/>
                                <w:sz w:val="24"/>
                                <w:szCs w:val="24"/>
                              </w:rPr>
                              <w:t>(n=</w:t>
                            </w:r>
                            <w:r>
                              <w:rPr>
                                <w:rFonts w:ascii="Times New Roman" w:hAnsi="Times New Roman" w:cs="Times New Roman"/>
                                <w:sz w:val="24"/>
                                <w:szCs w:val="24"/>
                              </w:rPr>
                              <w:t>17,135</w:t>
                            </w:r>
                            <w:r w:rsidRPr="00161145">
                              <w:rPr>
                                <w:rFonts w:ascii="Times New Roman" w:hAnsi="Times New Roman" w:cs="Times New Roman"/>
                                <w:sz w:val="24"/>
                                <w:szCs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CF1F2" id="_x0000_s1027" style="position:absolute;left:0;text-align:left;margin-left:250.45pt;margin-top:5.9pt;width:189.55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">
                <v:textbox inset=",7.2pt,,7.2pt">
                  <w:txbxContent>
                    <w:p w14:paraId="21394284" w14:textId="77777777" w:rsidR="00E119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&lt; 400 kcal of energy intake</w:t>
                      </w:r>
                    </w:p>
                    <w:p w14:paraId="2CB983BE" w14:textId="77777777" w:rsidR="00E11945" w:rsidRPr="001611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(n=3)</w:t>
                      </w:r>
                    </w:p>
                    <w:p w14:paraId="63FFD5EE" w14:textId="77777777" w:rsidR="00E11945" w:rsidRPr="00161145" w:rsidRDefault="00E11945" w:rsidP="00E11945">
                      <w:pPr>
                        <w:spacing w:after="0"/>
                        <w:jc w:val="center"/>
                        <w:rPr>
                          <w:rFonts w:ascii="Times New Roman" w:hAnsi="Times New Roman" w:cs="Times New Roman"/>
                          <w:sz w:val="24"/>
                          <w:szCs w:val="24"/>
                        </w:rPr>
                      </w:pPr>
                      <w:r w:rsidRPr="00161145">
                        <w:rPr>
                          <w:rFonts w:ascii="Times New Roman" w:hAnsi="Times New Roman" w:cs="Times New Roman"/>
                          <w:sz w:val="24"/>
                          <w:szCs w:val="24"/>
                        </w:rPr>
                        <w:t>(n=</w:t>
                      </w:r>
                      <w:r>
                        <w:rPr>
                          <w:rFonts w:ascii="Times New Roman" w:hAnsi="Times New Roman" w:cs="Times New Roman"/>
                          <w:sz w:val="24"/>
                          <w:szCs w:val="24"/>
                        </w:rPr>
                        <w:t>17,135</w:t>
                      </w:r>
                      <w:r w:rsidRPr="00161145">
                        <w:rPr>
                          <w:rFonts w:ascii="Times New Roman" w:hAnsi="Times New Roman" w:cs="Times New Roman"/>
                          <w:sz w:val="24"/>
                          <w:szCs w:val="24"/>
                        </w:rPr>
                        <w:t>)</w:t>
                      </w:r>
                    </w:p>
                  </w:txbxContent>
                </v:textbox>
              </v:rect>
            </w:pict>
          </mc:Fallback>
        </mc:AlternateContent>
      </w:r>
      <w:r w:rsidRPr="00440448">
        <w:rPr>
          <w:rFonts w:ascii="Times New Roman" w:eastAsia="맑은 고딕" w:hAnsi="Times New Roman" w:cs="Times New Roman"/>
          <w:noProof/>
          <w:sz w:val="24"/>
          <w:szCs w:val="24"/>
        </w:rPr>
        <mc:AlternateContent>
          <mc:Choice Requires="wps">
            <w:drawing>
              <wp:anchor distT="36576" distB="36576" distL="36575" distR="36575" simplePos="0" relativeHeight="251660288" behindDoc="0" locked="0" layoutInCell="1" allowOverlap="1" wp14:anchorId="5AD8B6AD" wp14:editId="46E4E4C3">
                <wp:simplePos x="0" y="0"/>
                <wp:positionH relativeFrom="column">
                  <wp:posOffset>1508125</wp:posOffset>
                </wp:positionH>
                <wp:positionV relativeFrom="paragraph">
                  <wp:posOffset>130390</wp:posOffset>
                </wp:positionV>
                <wp:extent cx="0" cy="457200"/>
                <wp:effectExtent l="76200" t="0" r="57150" b="5715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7E97D96B" id="_x0000_t32" coordsize="21600,21600" o:spt="32" o:oned="t" path="m,l21600,21600e" filled="f">
                <v:path arrowok="t" fillok="f" o:connecttype="none"/>
                <o:lock v:ext="edit" shapetype="t"/>
              </v:shapetype>
              <v:shape id="AutoShape 17" o:spid="_x0000_s1026" type="#_x0000_t32" style="position:absolute;left:0;text-align:left;margin-left:118.75pt;margin-top:10.25pt;width:0;height:36pt;z-index:251660288;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">
                <v:stroke endarrow="block"/>
                <v:shadow color="#ccc" opacity="49150f" offset=".74833mm,.74833mm"/>
              </v:shape>
            </w:pict>
          </mc:Fallback>
        </mc:AlternateContent>
      </w:r>
    </w:p>
    <w:p w14:paraId="10B47167" w14:textId="77777777" w:rsidR="00E11945" w:rsidRPr="00440448" w:rsidRDefault="00E11945" w:rsidP="00E11945">
      <w:pPr>
        <w:spacing w:after="0" w:line="360" w:lineRule="auto"/>
        <w:rPr>
          <w:rFonts w:ascii="Times New Roman" w:hAnsi="Times New Roman" w:cs="Times New Roman"/>
          <w:sz w:val="22"/>
        </w:rPr>
      </w:pPr>
      <w:r w:rsidRPr="00440448">
        <w:rPr>
          <w:rFonts w:ascii="Times New Roman" w:eastAsia="맑은 고딕" w:hAnsi="Times New Roman" w:cs="Times New Roman"/>
          <w:noProof/>
          <w:sz w:val="24"/>
          <w:szCs w:val="24"/>
        </w:rPr>
        <mc:AlternateContent>
          <mc:Choice Requires="wps">
            <w:drawing>
              <wp:anchor distT="36575" distB="36575" distL="36576" distR="36576" simplePos="0" relativeHeight="251661312" behindDoc="0" locked="0" layoutInCell="1" allowOverlap="1" wp14:anchorId="5628E57B" wp14:editId="79F874F3">
                <wp:simplePos x="0" y="0"/>
                <wp:positionH relativeFrom="column">
                  <wp:posOffset>1511935</wp:posOffset>
                </wp:positionH>
                <wp:positionV relativeFrom="paragraph">
                  <wp:posOffset>100127</wp:posOffset>
                </wp:positionV>
                <wp:extent cx="1660525" cy="0"/>
                <wp:effectExtent l="0" t="76200" r="15875" b="95250"/>
                <wp:wrapNone/>
                <wp:docPr id="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052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0D788FD" id="AutoShape 40" o:spid="_x0000_s1026" type="#_x0000_t32" style="position:absolute;left:0;text-align:left;margin-left:119.05pt;margin-top:7.9pt;width:130.75pt;height:0;z-index:251661312;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">
                <v:stroke endarrow="block"/>
                <v:shadow color="#ccc" opacity="49150f"/>
              </v:shape>
            </w:pict>
          </mc:Fallback>
        </mc:AlternateContent>
      </w:r>
    </w:p>
    <w:p w14:paraId="756F23D4" w14:textId="77777777" w:rsidR="00E11945" w:rsidRPr="00440448" w:rsidRDefault="00E11945" w:rsidP="00E11945">
      <w:pPr>
        <w:spacing w:after="0" w:line="360" w:lineRule="auto"/>
        <w:rPr>
          <w:rFonts w:ascii="Times New Roman" w:hAnsi="Times New Roman" w:cs="Times New Roman"/>
          <w:sz w:val="22"/>
        </w:rPr>
      </w:pPr>
      <w:r w:rsidRPr="00440448">
        <w:rPr>
          <w:rFonts w:ascii="Times New Roman" w:eastAsia="맑은 고딕" w:hAnsi="Times New Roman" w:cs="Times New Roman"/>
          <w:noProof/>
          <w:w w:val="120"/>
          <w:kern w:val="28"/>
          <w:sz w:val="24"/>
          <w:szCs w:val="24"/>
        </w:rPr>
        <mc:AlternateContent>
          <mc:Choice Requires="wps">
            <w:drawing>
              <wp:anchor distT="0" distB="0" distL="114300" distR="114300" simplePos="0" relativeHeight="251665408" behindDoc="0" locked="0" layoutInCell="1" allowOverlap="1" wp14:anchorId="4BAB833D" wp14:editId="0DD6A9D5">
                <wp:simplePos x="0" y="0"/>
                <wp:positionH relativeFrom="margin">
                  <wp:posOffset>0</wp:posOffset>
                </wp:positionH>
                <wp:positionV relativeFrom="paragraph">
                  <wp:posOffset>108890</wp:posOffset>
                </wp:positionV>
                <wp:extent cx="2698750" cy="775335"/>
                <wp:effectExtent l="0" t="0" r="25400" b="2476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775335"/>
                        </a:xfrm>
                        <a:prstGeom prst="rect">
                          <a:avLst/>
                        </a:prstGeom>
                        <a:solidFill>
                          <a:srgbClr val="FFFFFF"/>
                        </a:solidFill>
                        <a:ln w="9525">
                          <a:solidFill>
                            <a:srgbClr val="000000"/>
                          </a:solidFill>
                          <a:miter lim="800000"/>
                          <a:headEnd/>
                          <a:tailEnd/>
                        </a:ln>
                      </wps:spPr>
                      <wps:txbx>
                        <w:txbxContent>
                          <w:p w14:paraId="68BEF75B" w14:textId="77777777" w:rsidR="00E119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Valid energy intake</w:t>
                            </w:r>
                          </w:p>
                          <w:p w14:paraId="01244D7B" w14:textId="77777777" w:rsidR="00E11945" w:rsidRPr="00AA01EF" w:rsidRDefault="00E11945" w:rsidP="00E11945">
                            <w:pPr>
                              <w:spacing w:after="0"/>
                              <w:jc w:val="center"/>
                              <w:rPr>
                                <w:rFonts w:ascii="Times New Roman" w:hAnsi="Times New Roman" w:cs="Times New Roman"/>
                                <w:sz w:val="24"/>
                                <w:szCs w:val="24"/>
                              </w:rPr>
                            </w:pPr>
                            <w:r w:rsidRPr="00161145">
                              <w:rPr>
                                <w:rFonts w:ascii="Times New Roman" w:hAnsi="Times New Roman" w:cs="Times New Roman"/>
                                <w:sz w:val="24"/>
                                <w:szCs w:val="24"/>
                              </w:rPr>
                              <w:t>(n=</w:t>
                            </w:r>
                            <w:r>
                              <w:rPr>
                                <w:rFonts w:ascii="Times New Roman" w:hAnsi="Times New Roman" w:cs="Times New Roman"/>
                                <w:sz w:val="24"/>
                                <w:szCs w:val="24"/>
                              </w:rPr>
                              <w:t>999</w:t>
                            </w:r>
                            <w:r w:rsidRPr="00161145">
                              <w:rPr>
                                <w:rFonts w:ascii="Times New Roman" w:hAnsi="Times New Roman" w:cs="Times New Roman"/>
                                <w:sz w:val="24"/>
                                <w:szCs w:val="24"/>
                              </w:rPr>
                              <w:t>)</w:t>
                            </w:r>
                          </w:p>
                        </w:txbxContent>
                      </wps:txbx>
                      <wps:bodyPr rot="0" vert="horz" wrap="square" lIns="72000" tIns="72000" rIns="72000" bIns="72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AB833D" id="_x0000_s1028" style="position:absolute;left:0;text-align:left;margin-left:0;margin-top:8.55pt;width:212.5pt;height:61.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">
                <v:textbox inset="2mm,2mm,2mm,2mm">
                  <w:txbxContent>
                    <w:p w14:paraId="68BEF75B" w14:textId="77777777" w:rsidR="00E119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Valid energy intake</w:t>
                      </w:r>
                    </w:p>
                    <w:p w14:paraId="01244D7B" w14:textId="77777777" w:rsidR="00E11945" w:rsidRPr="00AA01EF" w:rsidRDefault="00E11945" w:rsidP="00E11945">
                      <w:pPr>
                        <w:spacing w:after="0"/>
                        <w:jc w:val="center"/>
                        <w:rPr>
                          <w:rFonts w:ascii="Times New Roman" w:hAnsi="Times New Roman" w:cs="Times New Roman"/>
                          <w:sz w:val="24"/>
                          <w:szCs w:val="24"/>
                        </w:rPr>
                      </w:pPr>
                      <w:r w:rsidRPr="00161145">
                        <w:rPr>
                          <w:rFonts w:ascii="Times New Roman" w:hAnsi="Times New Roman" w:cs="Times New Roman"/>
                          <w:sz w:val="24"/>
                          <w:szCs w:val="24"/>
                        </w:rPr>
                        <w:t>(n=</w:t>
                      </w:r>
                      <w:r>
                        <w:rPr>
                          <w:rFonts w:ascii="Times New Roman" w:hAnsi="Times New Roman" w:cs="Times New Roman"/>
                          <w:sz w:val="24"/>
                          <w:szCs w:val="24"/>
                        </w:rPr>
                        <w:t>999</w:t>
                      </w:r>
                      <w:r w:rsidRPr="00161145">
                        <w:rPr>
                          <w:rFonts w:ascii="Times New Roman" w:hAnsi="Times New Roman" w:cs="Times New Roman"/>
                          <w:sz w:val="24"/>
                          <w:szCs w:val="24"/>
                        </w:rPr>
                        <w:t>)</w:t>
                      </w:r>
                    </w:p>
                  </w:txbxContent>
                </v:textbox>
                <w10:wrap anchorx="margin"/>
              </v:rect>
            </w:pict>
          </mc:Fallback>
        </mc:AlternateContent>
      </w:r>
    </w:p>
    <w:p w14:paraId="43BE6AAF" w14:textId="77777777" w:rsidR="00E11945" w:rsidRPr="00440448" w:rsidRDefault="00E11945" w:rsidP="00E11945">
      <w:pPr>
        <w:spacing w:after="0" w:line="360" w:lineRule="auto"/>
        <w:rPr>
          <w:rFonts w:ascii="Times New Roman" w:hAnsi="Times New Roman" w:cs="Times New Roman"/>
          <w:sz w:val="22"/>
        </w:rPr>
      </w:pPr>
    </w:p>
    <w:p w14:paraId="7B0FA059" w14:textId="77777777" w:rsidR="00E11945" w:rsidRPr="00440448" w:rsidRDefault="00E11945" w:rsidP="00E11945">
      <w:pPr>
        <w:spacing w:after="0" w:line="360" w:lineRule="auto"/>
        <w:rPr>
          <w:rFonts w:ascii="Times New Roman" w:hAnsi="Times New Roman" w:cs="Times New Roman"/>
          <w:sz w:val="22"/>
        </w:rPr>
      </w:pPr>
    </w:p>
    <w:p w14:paraId="2187824D" w14:textId="77777777" w:rsidR="00E11945" w:rsidRPr="00440448" w:rsidRDefault="00E11945" w:rsidP="00E11945">
      <w:pPr>
        <w:spacing w:after="0" w:line="360" w:lineRule="auto"/>
        <w:rPr>
          <w:rFonts w:ascii="Times New Roman" w:hAnsi="Times New Roman" w:cs="Times New Roman"/>
          <w:sz w:val="22"/>
        </w:rPr>
      </w:pPr>
      <w:r w:rsidRPr="00440448">
        <w:rPr>
          <w:rFonts w:ascii="Times New Roman" w:eastAsia="맑은 고딕" w:hAnsi="Times New Roman" w:cs="Times New Roman"/>
          <w:noProof/>
          <w:sz w:val="24"/>
          <w:szCs w:val="24"/>
        </w:rPr>
        <mc:AlternateContent>
          <mc:Choice Requires="wps">
            <w:drawing>
              <wp:anchor distT="0" distB="0" distL="114300" distR="114300" simplePos="0" relativeHeight="251667456" behindDoc="0" locked="0" layoutInCell="1" allowOverlap="1" wp14:anchorId="7F3E0EB7" wp14:editId="0AC7877B">
                <wp:simplePos x="0" y="0"/>
                <wp:positionH relativeFrom="margin">
                  <wp:posOffset>3161030</wp:posOffset>
                </wp:positionH>
                <wp:positionV relativeFrom="paragraph">
                  <wp:posOffset>99263</wp:posOffset>
                </wp:positionV>
                <wp:extent cx="2407285" cy="573405"/>
                <wp:effectExtent l="0" t="0" r="12065" b="17145"/>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285" cy="573405"/>
                        </a:xfrm>
                        <a:prstGeom prst="rect">
                          <a:avLst/>
                        </a:prstGeom>
                        <a:solidFill>
                          <a:srgbClr val="FFFFFF"/>
                        </a:solidFill>
                        <a:ln w="9525">
                          <a:solidFill>
                            <a:srgbClr val="000000"/>
                          </a:solidFill>
                          <a:miter lim="800000"/>
                          <a:headEnd/>
                          <a:tailEnd/>
                        </a:ln>
                      </wps:spPr>
                      <wps:txbx>
                        <w:txbxContent>
                          <w:p w14:paraId="68BD1EFB" w14:textId="77777777" w:rsidR="00E11945" w:rsidRPr="001611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Missing in sarcopenia assessment</w:t>
                            </w:r>
                          </w:p>
                          <w:p w14:paraId="3A5A5EF9" w14:textId="77777777" w:rsidR="00E11945" w:rsidRPr="00161145" w:rsidRDefault="00E11945" w:rsidP="00E11945">
                            <w:pPr>
                              <w:spacing w:after="0"/>
                              <w:jc w:val="center"/>
                              <w:rPr>
                                <w:rFonts w:ascii="Times New Roman" w:hAnsi="Times New Roman" w:cs="Times New Roman"/>
                                <w:sz w:val="24"/>
                                <w:szCs w:val="24"/>
                              </w:rPr>
                            </w:pPr>
                            <w:r w:rsidRPr="00161145">
                              <w:rPr>
                                <w:rFonts w:ascii="Times New Roman" w:hAnsi="Times New Roman" w:cs="Times New Roman"/>
                                <w:sz w:val="24"/>
                                <w:szCs w:val="24"/>
                              </w:rPr>
                              <w:t>(n=</w:t>
                            </w:r>
                            <w:r>
                              <w:rPr>
                                <w:rFonts w:ascii="Times New Roman" w:hAnsi="Times New Roman" w:cs="Times New Roman"/>
                                <w:sz w:val="24"/>
                                <w:szCs w:val="24"/>
                              </w:rPr>
                              <w:t>5</w:t>
                            </w:r>
                            <w:r w:rsidRPr="00161145">
                              <w:rPr>
                                <w:rFonts w:ascii="Times New Roman" w:hAnsi="Times New Roman" w:cs="Times New Roman"/>
                                <w:sz w:val="24"/>
                                <w:szCs w:val="24"/>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E0EB7" id="_x0000_s1029" style="position:absolute;left:0;text-align:left;margin-left:248.9pt;margin-top:7.8pt;width:189.55pt;height:4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">
                <v:textbox inset=",7.2pt,,7.2pt">
                  <w:txbxContent>
                    <w:p w14:paraId="68BD1EFB" w14:textId="77777777" w:rsidR="00E11945" w:rsidRPr="001611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Missing in sarcopenia assessment</w:t>
                      </w:r>
                    </w:p>
                    <w:p w14:paraId="3A5A5EF9" w14:textId="77777777" w:rsidR="00E11945" w:rsidRPr="00161145" w:rsidRDefault="00E11945" w:rsidP="00E11945">
                      <w:pPr>
                        <w:spacing w:after="0"/>
                        <w:jc w:val="center"/>
                        <w:rPr>
                          <w:rFonts w:ascii="Times New Roman" w:hAnsi="Times New Roman" w:cs="Times New Roman"/>
                          <w:sz w:val="24"/>
                          <w:szCs w:val="24"/>
                        </w:rPr>
                      </w:pPr>
                      <w:r w:rsidRPr="00161145">
                        <w:rPr>
                          <w:rFonts w:ascii="Times New Roman" w:hAnsi="Times New Roman" w:cs="Times New Roman"/>
                          <w:sz w:val="24"/>
                          <w:szCs w:val="24"/>
                        </w:rPr>
                        <w:t>(n=</w:t>
                      </w:r>
                      <w:r>
                        <w:rPr>
                          <w:rFonts w:ascii="Times New Roman" w:hAnsi="Times New Roman" w:cs="Times New Roman"/>
                          <w:sz w:val="24"/>
                          <w:szCs w:val="24"/>
                        </w:rPr>
                        <w:t>5</w:t>
                      </w:r>
                      <w:r w:rsidRPr="00161145">
                        <w:rPr>
                          <w:rFonts w:ascii="Times New Roman" w:hAnsi="Times New Roman" w:cs="Times New Roman"/>
                          <w:sz w:val="24"/>
                          <w:szCs w:val="24"/>
                        </w:rPr>
                        <w:t>)</w:t>
                      </w:r>
                    </w:p>
                  </w:txbxContent>
                </v:textbox>
                <w10:wrap anchorx="margin"/>
              </v:rect>
            </w:pict>
          </mc:Fallback>
        </mc:AlternateContent>
      </w:r>
      <w:r w:rsidRPr="00440448">
        <w:rPr>
          <w:rFonts w:ascii="Times New Roman" w:eastAsia="맑은 고딕" w:hAnsi="Times New Roman" w:cs="Times New Roman"/>
          <w:noProof/>
          <w:sz w:val="24"/>
          <w:szCs w:val="24"/>
        </w:rPr>
        <mc:AlternateContent>
          <mc:Choice Requires="wps">
            <w:drawing>
              <wp:anchor distT="36576" distB="36576" distL="36575" distR="36575" simplePos="0" relativeHeight="251670528" behindDoc="0" locked="0" layoutInCell="1" allowOverlap="1" wp14:anchorId="23A53D0C" wp14:editId="1523B427">
                <wp:simplePos x="0" y="0"/>
                <wp:positionH relativeFrom="column">
                  <wp:posOffset>1485900</wp:posOffset>
                </wp:positionH>
                <wp:positionV relativeFrom="paragraph">
                  <wp:posOffset>160655</wp:posOffset>
                </wp:positionV>
                <wp:extent cx="0" cy="457200"/>
                <wp:effectExtent l="76200" t="0" r="57150" b="5715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795C3B2" id="AutoShape 17" o:spid="_x0000_s1026" type="#_x0000_t32" style="position:absolute;left:0;text-align:left;margin-left:117pt;margin-top:12.65pt;width:0;height:36pt;z-index:251670528;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">
                <v:stroke endarrow="block"/>
                <v:shadow color="#ccc" opacity="49150f" offset=".74833mm,.74833mm"/>
              </v:shape>
            </w:pict>
          </mc:Fallback>
        </mc:AlternateContent>
      </w:r>
    </w:p>
    <w:p w14:paraId="669E8323" w14:textId="77777777" w:rsidR="00E11945" w:rsidRPr="00440448" w:rsidRDefault="00E11945" w:rsidP="00E11945">
      <w:pPr>
        <w:spacing w:after="0" w:line="360" w:lineRule="auto"/>
        <w:rPr>
          <w:rFonts w:ascii="Times New Roman" w:hAnsi="Times New Roman" w:cs="Times New Roman"/>
          <w:sz w:val="22"/>
        </w:rPr>
      </w:pPr>
      <w:r w:rsidRPr="00440448">
        <w:rPr>
          <w:rFonts w:ascii="Times New Roman" w:eastAsia="맑은 고딕" w:hAnsi="Times New Roman" w:cs="Times New Roman"/>
          <w:noProof/>
          <w:sz w:val="24"/>
          <w:szCs w:val="24"/>
        </w:rPr>
        <mc:AlternateContent>
          <mc:Choice Requires="wps">
            <w:drawing>
              <wp:anchor distT="36575" distB="36575" distL="36576" distR="36576" simplePos="0" relativeHeight="251668480" behindDoc="0" locked="0" layoutInCell="1" allowOverlap="1" wp14:anchorId="15C2F7E4" wp14:editId="73AC9062">
                <wp:simplePos x="0" y="0"/>
                <wp:positionH relativeFrom="column">
                  <wp:posOffset>1494790</wp:posOffset>
                </wp:positionH>
                <wp:positionV relativeFrom="paragraph">
                  <wp:posOffset>134950</wp:posOffset>
                </wp:positionV>
                <wp:extent cx="1660525" cy="0"/>
                <wp:effectExtent l="0" t="76200" r="15875" b="95250"/>
                <wp:wrapNone/>
                <wp:docPr id="1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052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B223336" id="AutoShape 40" o:spid="_x0000_s1026" type="#_x0000_t32" style="position:absolute;left:0;text-align:left;margin-left:117.7pt;margin-top:10.65pt;width:130.75pt;height:0;z-index:251668480;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">
                <v:stroke endarrow="block"/>
                <v:shadow color="#ccc" opacity="49150f"/>
              </v:shape>
            </w:pict>
          </mc:Fallback>
        </mc:AlternateContent>
      </w:r>
    </w:p>
    <w:p w14:paraId="6A19B446" w14:textId="77777777" w:rsidR="00E11945" w:rsidRPr="00440448" w:rsidRDefault="00E11945" w:rsidP="00E11945">
      <w:pPr>
        <w:spacing w:after="0" w:line="360" w:lineRule="auto"/>
        <w:rPr>
          <w:rFonts w:ascii="Times New Roman" w:hAnsi="Times New Roman" w:cs="Times New Roman"/>
          <w:sz w:val="22"/>
        </w:rPr>
      </w:pPr>
      <w:r w:rsidRPr="00440448">
        <w:rPr>
          <w:rFonts w:ascii="Times New Roman" w:eastAsia="맑은 고딕" w:hAnsi="Times New Roman" w:cs="Times New Roman"/>
          <w:noProof/>
          <w:w w:val="120"/>
          <w:kern w:val="28"/>
          <w:sz w:val="24"/>
          <w:szCs w:val="24"/>
        </w:rPr>
        <mc:AlternateContent>
          <mc:Choice Requires="wps">
            <w:drawing>
              <wp:anchor distT="0" distB="0" distL="114300" distR="114300" simplePos="0" relativeHeight="251669504" behindDoc="0" locked="0" layoutInCell="1" allowOverlap="1" wp14:anchorId="3E2C0666" wp14:editId="39FE4834">
                <wp:simplePos x="0" y="0"/>
                <wp:positionH relativeFrom="margin">
                  <wp:posOffset>0</wp:posOffset>
                </wp:positionH>
                <wp:positionV relativeFrom="paragraph">
                  <wp:posOffset>132752</wp:posOffset>
                </wp:positionV>
                <wp:extent cx="2706370" cy="555625"/>
                <wp:effectExtent l="0" t="0" r="17780" b="15875"/>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6370" cy="555625"/>
                        </a:xfrm>
                        <a:prstGeom prst="rect">
                          <a:avLst/>
                        </a:prstGeom>
                        <a:solidFill>
                          <a:srgbClr val="FFFFFF"/>
                        </a:solidFill>
                        <a:ln w="9525">
                          <a:solidFill>
                            <a:srgbClr val="000000"/>
                          </a:solidFill>
                          <a:miter lim="800000"/>
                          <a:headEnd/>
                          <a:tailEnd/>
                        </a:ln>
                      </wps:spPr>
                      <wps:txbx>
                        <w:txbxContent>
                          <w:p w14:paraId="37FA48F4" w14:textId="77777777" w:rsidR="00E119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Completed sarcopenic assessment</w:t>
                            </w:r>
                          </w:p>
                          <w:p w14:paraId="17CD91F5" w14:textId="77777777" w:rsidR="00E11945" w:rsidRPr="00AA01EF" w:rsidRDefault="00E11945" w:rsidP="00E11945">
                            <w:pPr>
                              <w:spacing w:after="0"/>
                              <w:jc w:val="center"/>
                              <w:rPr>
                                <w:rFonts w:ascii="Times New Roman" w:hAnsi="Times New Roman" w:cs="Times New Roman"/>
                                <w:sz w:val="24"/>
                                <w:szCs w:val="24"/>
                              </w:rPr>
                            </w:pPr>
                            <w:r w:rsidRPr="00161145">
                              <w:rPr>
                                <w:rFonts w:ascii="Times New Roman" w:hAnsi="Times New Roman" w:cs="Times New Roman"/>
                                <w:sz w:val="24"/>
                                <w:szCs w:val="24"/>
                              </w:rPr>
                              <w:t>(n=</w:t>
                            </w:r>
                            <w:r>
                              <w:rPr>
                                <w:rFonts w:ascii="Times New Roman" w:hAnsi="Times New Roman" w:cs="Times New Roman"/>
                                <w:sz w:val="24"/>
                                <w:szCs w:val="24"/>
                              </w:rPr>
                              <w:t>994</w:t>
                            </w:r>
                            <w:r w:rsidRPr="00161145">
                              <w:rPr>
                                <w:rFonts w:ascii="Times New Roman" w:hAnsi="Times New Roman" w:cs="Times New Roman"/>
                                <w:sz w:val="24"/>
                                <w:szCs w:val="24"/>
                              </w:rPr>
                              <w:t>)</w:t>
                            </w:r>
                          </w:p>
                        </w:txbxContent>
                      </wps:txbx>
                      <wps:bodyPr rot="0" vert="horz" wrap="square" lIns="72000" tIns="72000" rIns="72000" bIns="72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2C0666" id="_x0000_s1030" style="position:absolute;left:0;text-align:left;margin-left:0;margin-top:10.45pt;width:213.1pt;height:43.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">
                <v:textbox inset="2mm,2mm,2mm,2mm">
                  <w:txbxContent>
                    <w:p w14:paraId="37FA48F4" w14:textId="77777777" w:rsidR="00E119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Completed sarcopenic assessment</w:t>
                      </w:r>
                    </w:p>
                    <w:p w14:paraId="17CD91F5" w14:textId="77777777" w:rsidR="00E11945" w:rsidRPr="00AA01EF" w:rsidRDefault="00E11945" w:rsidP="00E11945">
                      <w:pPr>
                        <w:spacing w:after="0"/>
                        <w:jc w:val="center"/>
                        <w:rPr>
                          <w:rFonts w:ascii="Times New Roman" w:hAnsi="Times New Roman" w:cs="Times New Roman"/>
                          <w:sz w:val="24"/>
                          <w:szCs w:val="24"/>
                        </w:rPr>
                      </w:pPr>
                      <w:r w:rsidRPr="00161145">
                        <w:rPr>
                          <w:rFonts w:ascii="Times New Roman" w:hAnsi="Times New Roman" w:cs="Times New Roman"/>
                          <w:sz w:val="24"/>
                          <w:szCs w:val="24"/>
                        </w:rPr>
                        <w:t>(n=</w:t>
                      </w:r>
                      <w:r>
                        <w:rPr>
                          <w:rFonts w:ascii="Times New Roman" w:hAnsi="Times New Roman" w:cs="Times New Roman"/>
                          <w:sz w:val="24"/>
                          <w:szCs w:val="24"/>
                        </w:rPr>
                        <w:t>994</w:t>
                      </w:r>
                      <w:r w:rsidRPr="00161145">
                        <w:rPr>
                          <w:rFonts w:ascii="Times New Roman" w:hAnsi="Times New Roman" w:cs="Times New Roman"/>
                          <w:sz w:val="24"/>
                          <w:szCs w:val="24"/>
                        </w:rPr>
                        <w:t>)</w:t>
                      </w:r>
                    </w:p>
                  </w:txbxContent>
                </v:textbox>
                <w10:wrap anchorx="margin"/>
              </v:rect>
            </w:pict>
          </mc:Fallback>
        </mc:AlternateContent>
      </w:r>
    </w:p>
    <w:p w14:paraId="7725C41B" w14:textId="77777777" w:rsidR="00E11945" w:rsidRPr="00440448" w:rsidRDefault="00E11945" w:rsidP="00E11945">
      <w:pPr>
        <w:spacing w:after="0" w:line="360" w:lineRule="auto"/>
        <w:rPr>
          <w:rFonts w:ascii="Times New Roman" w:hAnsi="Times New Roman" w:cs="Times New Roman"/>
          <w:sz w:val="22"/>
        </w:rPr>
      </w:pPr>
    </w:p>
    <w:p w14:paraId="7EE14879" w14:textId="77777777" w:rsidR="00E11945" w:rsidRPr="00440448" w:rsidRDefault="00E11945" w:rsidP="00E11945">
      <w:pPr>
        <w:spacing w:after="0" w:line="360" w:lineRule="auto"/>
        <w:rPr>
          <w:rFonts w:ascii="Times New Roman" w:hAnsi="Times New Roman" w:cs="Times New Roman"/>
          <w:sz w:val="22"/>
        </w:rPr>
      </w:pPr>
      <w:r w:rsidRPr="00440448">
        <w:rPr>
          <w:rFonts w:ascii="Times New Roman" w:eastAsia="맑은 고딕" w:hAnsi="Times New Roman" w:cs="Times New Roman"/>
          <w:noProof/>
          <w:sz w:val="24"/>
          <w:szCs w:val="24"/>
        </w:rPr>
        <mc:AlternateContent>
          <mc:Choice Requires="wps">
            <w:drawing>
              <wp:anchor distT="0" distB="0" distL="114300" distR="114300" simplePos="0" relativeHeight="251663360" behindDoc="0" locked="0" layoutInCell="1" allowOverlap="1" wp14:anchorId="6B24C1DD" wp14:editId="7C2E265B">
                <wp:simplePos x="0" y="0"/>
                <wp:positionH relativeFrom="margin">
                  <wp:posOffset>3161030</wp:posOffset>
                </wp:positionH>
                <wp:positionV relativeFrom="paragraph">
                  <wp:posOffset>131877</wp:posOffset>
                </wp:positionV>
                <wp:extent cx="2407285" cy="583565"/>
                <wp:effectExtent l="0" t="0" r="12065" b="26035"/>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285" cy="583565"/>
                        </a:xfrm>
                        <a:prstGeom prst="rect">
                          <a:avLst/>
                        </a:prstGeom>
                        <a:solidFill>
                          <a:srgbClr val="FFFFFF"/>
                        </a:solidFill>
                        <a:ln w="9525">
                          <a:solidFill>
                            <a:srgbClr val="000000"/>
                          </a:solidFill>
                          <a:miter lim="800000"/>
                          <a:headEnd/>
                          <a:tailEnd/>
                        </a:ln>
                      </wps:spPr>
                      <wps:txbx>
                        <w:txbxContent>
                          <w:p w14:paraId="44652B43" w14:textId="77777777" w:rsidR="00E119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Missing frailty assessment</w:t>
                            </w:r>
                          </w:p>
                          <w:p w14:paraId="78397936" w14:textId="77777777" w:rsidR="00E11945" w:rsidRPr="001611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(n=44)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4C1DD" id="_x0000_s1031" style="position:absolute;left:0;text-align:left;margin-left:248.9pt;margin-top:10.4pt;width:189.55pt;height:45.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">
                <v:textbox inset=",7.2pt,,7.2pt">
                  <w:txbxContent>
                    <w:p w14:paraId="44652B43" w14:textId="77777777" w:rsidR="00E119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Missing frailty assessment</w:t>
                      </w:r>
                    </w:p>
                    <w:p w14:paraId="78397936" w14:textId="77777777" w:rsidR="00E11945" w:rsidRPr="001611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(n=44)</w:t>
                      </w:r>
                    </w:p>
                  </w:txbxContent>
                </v:textbox>
                <w10:wrap anchorx="margin"/>
              </v:rect>
            </w:pict>
          </mc:Fallback>
        </mc:AlternateContent>
      </w:r>
      <w:r w:rsidRPr="00440448">
        <w:rPr>
          <w:rFonts w:ascii="Times New Roman" w:eastAsia="맑은 고딕" w:hAnsi="Times New Roman" w:cs="Times New Roman"/>
          <w:noProof/>
          <w:sz w:val="24"/>
          <w:szCs w:val="24"/>
        </w:rPr>
        <mc:AlternateContent>
          <mc:Choice Requires="wps">
            <w:drawing>
              <wp:anchor distT="36576" distB="36576" distL="36575" distR="36575" simplePos="0" relativeHeight="251671552" behindDoc="0" locked="0" layoutInCell="1" allowOverlap="1" wp14:anchorId="118260A1" wp14:editId="51C1C5CC">
                <wp:simplePos x="0" y="0"/>
                <wp:positionH relativeFrom="column">
                  <wp:posOffset>1478280</wp:posOffset>
                </wp:positionH>
                <wp:positionV relativeFrom="paragraph">
                  <wp:posOffset>207442</wp:posOffset>
                </wp:positionV>
                <wp:extent cx="0" cy="457200"/>
                <wp:effectExtent l="76200" t="0" r="57150" b="5715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B59129B" id="AutoShape 17" o:spid="_x0000_s1026" type="#_x0000_t32" style="position:absolute;left:0;text-align:left;margin-left:116.4pt;margin-top:16.35pt;width:0;height:36pt;z-index:251671552;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">
                <v:stroke endarrow="block"/>
                <v:shadow color="#ccc" opacity="49150f" offset=".74833mm,.74833mm"/>
              </v:shape>
            </w:pict>
          </mc:Fallback>
        </mc:AlternateContent>
      </w:r>
    </w:p>
    <w:p w14:paraId="23A65626" w14:textId="77777777" w:rsidR="00E11945" w:rsidRPr="00440448" w:rsidRDefault="00E11945" w:rsidP="00E11945">
      <w:pPr>
        <w:spacing w:after="0" w:line="360" w:lineRule="auto"/>
        <w:rPr>
          <w:rFonts w:ascii="Times New Roman" w:hAnsi="Times New Roman" w:cs="Times New Roman"/>
          <w:sz w:val="22"/>
        </w:rPr>
      </w:pPr>
      <w:r w:rsidRPr="00440448">
        <w:rPr>
          <w:rFonts w:ascii="Times New Roman" w:eastAsia="맑은 고딕" w:hAnsi="Times New Roman" w:cs="Times New Roman"/>
          <w:noProof/>
          <w:sz w:val="24"/>
          <w:szCs w:val="24"/>
        </w:rPr>
        <mc:AlternateContent>
          <mc:Choice Requires="wps">
            <w:drawing>
              <wp:anchor distT="36575" distB="36575" distL="36576" distR="36576" simplePos="0" relativeHeight="251664384" behindDoc="0" locked="0" layoutInCell="1" allowOverlap="1" wp14:anchorId="11CDFDA0" wp14:editId="2687A6CA">
                <wp:simplePos x="0" y="0"/>
                <wp:positionH relativeFrom="column">
                  <wp:posOffset>1492682</wp:posOffset>
                </wp:positionH>
                <wp:positionV relativeFrom="paragraph">
                  <wp:posOffset>172720</wp:posOffset>
                </wp:positionV>
                <wp:extent cx="1660525" cy="0"/>
                <wp:effectExtent l="0" t="76200" r="15875" b="95250"/>
                <wp:wrapNone/>
                <wp:docPr id="15"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052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0800172" id="AutoShape 40" o:spid="_x0000_s1026" type="#_x0000_t32" style="position:absolute;left:0;text-align:left;margin-left:117.55pt;margin-top:13.6pt;width:130.75pt;height:0;z-index:251664384;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">
                <v:stroke endarrow="block"/>
                <v:shadow color="#ccc" opacity="49150f"/>
              </v:shape>
            </w:pict>
          </mc:Fallback>
        </mc:AlternateContent>
      </w:r>
    </w:p>
    <w:p w14:paraId="3F43C3F3" w14:textId="77777777" w:rsidR="00E11945" w:rsidRPr="00440448" w:rsidRDefault="00E11945" w:rsidP="00E11945">
      <w:pPr>
        <w:spacing w:after="0" w:line="360" w:lineRule="auto"/>
        <w:rPr>
          <w:rFonts w:ascii="Times New Roman" w:hAnsi="Times New Roman" w:cs="Times New Roman"/>
          <w:sz w:val="22"/>
        </w:rPr>
      </w:pPr>
      <w:r w:rsidRPr="00440448">
        <w:rPr>
          <w:rFonts w:ascii="Times New Roman" w:eastAsia="맑은 고딕" w:hAnsi="Times New Roman" w:cs="Times New Roman"/>
          <w:noProof/>
          <w:sz w:val="24"/>
          <w:szCs w:val="24"/>
        </w:rPr>
        <mc:AlternateContent>
          <mc:Choice Requires="wps">
            <w:drawing>
              <wp:anchor distT="0" distB="0" distL="114300" distR="114300" simplePos="0" relativeHeight="251666432" behindDoc="0" locked="0" layoutInCell="1" allowOverlap="1" wp14:anchorId="3D1647AF" wp14:editId="1AC8D62C">
                <wp:simplePos x="0" y="0"/>
                <wp:positionH relativeFrom="margin">
                  <wp:posOffset>0</wp:posOffset>
                </wp:positionH>
                <wp:positionV relativeFrom="paragraph">
                  <wp:posOffset>196012</wp:posOffset>
                </wp:positionV>
                <wp:extent cx="2713355" cy="596265"/>
                <wp:effectExtent l="0" t="0" r="10795" b="1333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3355" cy="596265"/>
                        </a:xfrm>
                        <a:prstGeom prst="rect">
                          <a:avLst/>
                        </a:prstGeom>
                        <a:solidFill>
                          <a:srgbClr val="FFFFFF"/>
                        </a:solidFill>
                        <a:ln w="9525">
                          <a:solidFill>
                            <a:srgbClr val="000000"/>
                          </a:solidFill>
                          <a:miter lim="800000"/>
                          <a:headEnd/>
                          <a:tailEnd/>
                        </a:ln>
                      </wps:spPr>
                      <wps:txbx>
                        <w:txbxContent>
                          <w:p w14:paraId="4FEBFE95" w14:textId="77777777" w:rsidR="00E119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Final analytic sample</w:t>
                            </w:r>
                          </w:p>
                          <w:p w14:paraId="2B927E9C" w14:textId="77777777" w:rsidR="00E11945" w:rsidRPr="001611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(n=950)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647AF" id="_x0000_s1032" style="position:absolute;left:0;text-align:left;margin-left:0;margin-top:15.45pt;width:213.65pt;height:46.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">
                <v:textbox inset=",7.2pt,,7.2pt">
                  <w:txbxContent>
                    <w:p w14:paraId="4FEBFE95" w14:textId="77777777" w:rsidR="00E119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Final analytic sample</w:t>
                      </w:r>
                    </w:p>
                    <w:p w14:paraId="2B927E9C" w14:textId="77777777" w:rsidR="00E11945" w:rsidRPr="00161145" w:rsidRDefault="00E11945" w:rsidP="00E11945">
                      <w:pPr>
                        <w:spacing w:after="0"/>
                        <w:jc w:val="center"/>
                        <w:rPr>
                          <w:rFonts w:ascii="Times New Roman" w:hAnsi="Times New Roman" w:cs="Times New Roman"/>
                          <w:sz w:val="24"/>
                          <w:szCs w:val="24"/>
                        </w:rPr>
                      </w:pPr>
                      <w:r>
                        <w:rPr>
                          <w:rFonts w:ascii="Times New Roman" w:hAnsi="Times New Roman" w:cs="Times New Roman"/>
                          <w:sz w:val="24"/>
                          <w:szCs w:val="24"/>
                        </w:rPr>
                        <w:t>(n=950)</w:t>
                      </w:r>
                    </w:p>
                  </w:txbxContent>
                </v:textbox>
                <w10:wrap anchorx="margin"/>
              </v:rect>
            </w:pict>
          </mc:Fallback>
        </mc:AlternateContent>
      </w:r>
    </w:p>
    <w:p w14:paraId="25C11A72" w14:textId="77777777" w:rsidR="00E11945" w:rsidRPr="00440448" w:rsidRDefault="00E11945" w:rsidP="00E11945">
      <w:pPr>
        <w:spacing w:after="0" w:line="360" w:lineRule="auto"/>
        <w:rPr>
          <w:rFonts w:ascii="Times New Roman" w:hAnsi="Times New Roman" w:cs="Times New Roman"/>
          <w:sz w:val="22"/>
          <w:lang w:val="en-CA"/>
        </w:rPr>
      </w:pPr>
    </w:p>
    <w:p w14:paraId="7C2040BB" w14:textId="77777777" w:rsidR="00E11945" w:rsidRPr="00440448" w:rsidRDefault="00E11945" w:rsidP="00E11945">
      <w:pPr>
        <w:rPr>
          <w:rFonts w:ascii="Times New Roman" w:hAnsi="Times New Roman" w:cs="Times New Roman"/>
          <w:sz w:val="22"/>
          <w:lang w:val="en-CA"/>
        </w:rPr>
      </w:pPr>
    </w:p>
    <w:p w14:paraId="4A93F021" w14:textId="77777777" w:rsidR="00E11945" w:rsidRDefault="00E11945" w:rsidP="00662262">
      <w:pPr>
        <w:tabs>
          <w:tab w:val="left" w:pos="360"/>
          <w:tab w:val="left" w:pos="1080"/>
        </w:tabs>
        <w:spacing w:after="0" w:line="480" w:lineRule="auto"/>
        <w:jc w:val="left"/>
        <w:rPr>
          <w:rFonts w:ascii="Times New Roman" w:hAnsi="Times New Roman" w:cs="Times New Roman"/>
          <w:b/>
          <w:sz w:val="24"/>
          <w:szCs w:val="20"/>
        </w:rPr>
        <w:sectPr w:rsidR="00E11945" w:rsidSect="005F7DCA">
          <w:pgSz w:w="11906" w:h="16838" w:code="9"/>
          <w:pgMar w:top="1701" w:right="1440" w:bottom="1440" w:left="1440" w:header="851" w:footer="992" w:gutter="0"/>
          <w:cols w:space="425"/>
          <w:docGrid w:linePitch="360"/>
        </w:sectPr>
      </w:pPr>
    </w:p>
    <w:p w14:paraId="384086E4" w14:textId="5396692F" w:rsidR="003A5E22" w:rsidRPr="00440448" w:rsidRDefault="008C37DB" w:rsidP="00662262">
      <w:pPr>
        <w:tabs>
          <w:tab w:val="left" w:pos="360"/>
          <w:tab w:val="left" w:pos="1080"/>
        </w:tabs>
        <w:spacing w:after="0" w:line="480" w:lineRule="auto"/>
        <w:jc w:val="left"/>
        <w:rPr>
          <w:rFonts w:ascii="Times New Roman" w:hAnsi="Times New Roman" w:cs="Times New Roman"/>
          <w:b/>
          <w:sz w:val="24"/>
          <w:szCs w:val="20"/>
        </w:rPr>
      </w:pPr>
      <w:r w:rsidRPr="00440448">
        <w:rPr>
          <w:rFonts w:ascii="Times New Roman" w:hAnsi="Times New Roman" w:cs="Times New Roman"/>
          <w:b/>
          <w:sz w:val="24"/>
          <w:szCs w:val="20"/>
        </w:rPr>
        <w:lastRenderedPageBreak/>
        <w:t xml:space="preserve">Supplemental Table </w:t>
      </w:r>
      <w:r w:rsidR="00B06FB7" w:rsidRPr="00440448">
        <w:rPr>
          <w:rFonts w:ascii="Times New Roman" w:hAnsi="Times New Roman" w:cs="Times New Roman"/>
          <w:b/>
          <w:sz w:val="24"/>
          <w:szCs w:val="20"/>
        </w:rPr>
        <w:t>1</w:t>
      </w:r>
      <w:r w:rsidRPr="00440448">
        <w:rPr>
          <w:rFonts w:ascii="Times New Roman" w:hAnsi="Times New Roman" w:cs="Times New Roman"/>
          <w:b/>
          <w:sz w:val="24"/>
          <w:szCs w:val="20"/>
        </w:rPr>
        <w:t xml:space="preserve">. Description of </w:t>
      </w:r>
      <w:r w:rsidR="00662262">
        <w:rPr>
          <w:rFonts w:ascii="Times New Roman" w:hAnsi="Times New Roman" w:cs="Times New Roman"/>
          <w:b/>
          <w:sz w:val="24"/>
          <w:szCs w:val="20"/>
        </w:rPr>
        <w:t>Fried frailty index components and criteria for adding 1 point</w:t>
      </w:r>
    </w:p>
    <w:tbl>
      <w:tblPr>
        <w:tblStyle w:val="a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49"/>
      </w:tblGrid>
      <w:tr w:rsidR="004C4DF9" w:rsidRPr="004C4DF9" w14:paraId="343D7DA8" w14:textId="77777777" w:rsidTr="00DA4E17">
        <w:trPr>
          <w:trHeight w:val="567"/>
        </w:trPr>
        <w:tc>
          <w:tcPr>
            <w:tcW w:w="1649" w:type="pct"/>
            <w:tcBorders>
              <w:top w:val="single" w:sz="4" w:space="0" w:color="auto"/>
              <w:bottom w:val="single" w:sz="4" w:space="0" w:color="auto"/>
            </w:tcBorders>
          </w:tcPr>
          <w:p w14:paraId="0FF29447" w14:textId="56227AF5" w:rsidR="004C4DF9" w:rsidRPr="004C4DF9" w:rsidRDefault="004C4DF9" w:rsidP="003721CB">
            <w:pPr>
              <w:tabs>
                <w:tab w:val="left" w:pos="360"/>
                <w:tab w:val="left" w:pos="1080"/>
              </w:tabs>
              <w:spacing w:after="0" w:line="240" w:lineRule="auto"/>
              <w:jc w:val="left"/>
              <w:rPr>
                <w:rFonts w:ascii="Times New Roman" w:hAnsi="Times New Roman" w:cs="Times New Roman"/>
                <w:bCs/>
                <w:sz w:val="24"/>
                <w:szCs w:val="24"/>
              </w:rPr>
            </w:pPr>
            <w:r w:rsidRPr="004C4DF9">
              <w:rPr>
                <w:rFonts w:ascii="Times New Roman" w:hAnsi="Times New Roman" w:cs="Times New Roman"/>
                <w:bCs/>
                <w:sz w:val="24"/>
                <w:szCs w:val="24"/>
              </w:rPr>
              <w:t>Component</w:t>
            </w:r>
          </w:p>
        </w:tc>
        <w:tc>
          <w:tcPr>
            <w:tcW w:w="3351" w:type="pct"/>
            <w:tcBorders>
              <w:top w:val="single" w:sz="4" w:space="0" w:color="auto"/>
              <w:bottom w:val="single" w:sz="4" w:space="0" w:color="auto"/>
            </w:tcBorders>
          </w:tcPr>
          <w:p w14:paraId="74E218F5" w14:textId="612DA8DE" w:rsidR="004C4DF9" w:rsidRPr="004C4DF9" w:rsidRDefault="004C4DF9" w:rsidP="003721CB">
            <w:pPr>
              <w:tabs>
                <w:tab w:val="left" w:pos="360"/>
                <w:tab w:val="left" w:pos="1080"/>
              </w:tabs>
              <w:spacing w:after="0" w:line="240" w:lineRule="auto"/>
              <w:jc w:val="left"/>
              <w:rPr>
                <w:rFonts w:ascii="Times New Roman" w:hAnsi="Times New Roman" w:cs="Times New Roman"/>
                <w:bCs/>
                <w:sz w:val="24"/>
                <w:szCs w:val="24"/>
              </w:rPr>
            </w:pPr>
            <w:r w:rsidRPr="004C4DF9">
              <w:rPr>
                <w:rFonts w:ascii="Times New Roman" w:hAnsi="Times New Roman" w:cs="Times New Roman"/>
                <w:bCs/>
                <w:sz w:val="24"/>
                <w:szCs w:val="24"/>
              </w:rPr>
              <w:t>Criteria for adding 1 point</w:t>
            </w:r>
          </w:p>
        </w:tc>
      </w:tr>
      <w:tr w:rsidR="004C4DF9" w:rsidRPr="004C4DF9" w14:paraId="058AC373" w14:textId="77777777" w:rsidTr="00DA4E17">
        <w:trPr>
          <w:trHeight w:val="567"/>
        </w:trPr>
        <w:tc>
          <w:tcPr>
            <w:tcW w:w="1649" w:type="pct"/>
            <w:tcBorders>
              <w:top w:val="single" w:sz="4" w:space="0" w:color="auto"/>
            </w:tcBorders>
          </w:tcPr>
          <w:p w14:paraId="13D9C81F" w14:textId="2E89B05A" w:rsidR="004C4DF9" w:rsidRPr="004C4DF9" w:rsidRDefault="004C4DF9" w:rsidP="009455FC">
            <w:pPr>
              <w:tabs>
                <w:tab w:val="left" w:pos="360"/>
                <w:tab w:val="left" w:pos="1080"/>
              </w:tabs>
              <w:spacing w:after="0" w:line="240" w:lineRule="auto"/>
              <w:jc w:val="left"/>
              <w:rPr>
                <w:rFonts w:ascii="Times New Roman" w:hAnsi="Times New Roman" w:cs="Times New Roman"/>
                <w:bCs/>
                <w:sz w:val="24"/>
                <w:szCs w:val="24"/>
              </w:rPr>
            </w:pPr>
            <w:r w:rsidRPr="004C4DF9">
              <w:rPr>
                <w:rFonts w:ascii="Times New Roman" w:hAnsi="Times New Roman" w:cs="Times New Roman"/>
                <w:bCs/>
                <w:sz w:val="24"/>
                <w:szCs w:val="24"/>
              </w:rPr>
              <w:t>Unintended weight loss</w:t>
            </w:r>
            <w:r>
              <w:rPr>
                <w:rFonts w:ascii="Times New Roman" w:hAnsi="Times New Roman" w:cs="Times New Roman"/>
                <w:bCs/>
                <w:sz w:val="24"/>
                <w:szCs w:val="24"/>
              </w:rPr>
              <w:t xml:space="preserve"> </w:t>
            </w:r>
            <w:r w:rsidR="009455FC" w:rsidRPr="009455FC">
              <w:rPr>
                <w:rFonts w:ascii="Times New Roman" w:hAnsi="Times New Roman" w:cs="Times New Roman"/>
                <w:bCs/>
                <w:sz w:val="24"/>
                <w:szCs w:val="24"/>
                <w:vertAlign w:val="superscript"/>
              </w:rPr>
              <w:t>a</w:t>
            </w:r>
          </w:p>
        </w:tc>
        <w:tc>
          <w:tcPr>
            <w:tcW w:w="3351" w:type="pct"/>
            <w:tcBorders>
              <w:top w:val="single" w:sz="4" w:space="0" w:color="auto"/>
            </w:tcBorders>
          </w:tcPr>
          <w:p w14:paraId="1B42F7CA" w14:textId="0442C9C9" w:rsidR="004C4DF9" w:rsidRPr="004C4DF9" w:rsidRDefault="004C4DF9" w:rsidP="004C4DF9">
            <w:pPr>
              <w:tabs>
                <w:tab w:val="left" w:pos="360"/>
                <w:tab w:val="left" w:pos="1080"/>
              </w:tabs>
              <w:spacing w:after="0" w:line="240" w:lineRule="auto"/>
              <w:jc w:val="left"/>
              <w:rPr>
                <w:rFonts w:ascii="Times New Roman" w:hAnsi="Times New Roman" w:cs="Times New Roman"/>
                <w:bCs/>
                <w:sz w:val="24"/>
                <w:szCs w:val="24"/>
              </w:rPr>
            </w:pPr>
            <w:r w:rsidRPr="004C4DF9">
              <w:rPr>
                <w:rFonts w:ascii="Times New Roman" w:hAnsi="Times New Roman" w:cs="Times New Roman"/>
                <w:bCs/>
                <w:sz w:val="24"/>
                <w:szCs w:val="24"/>
              </w:rPr>
              <w:t xml:space="preserve">Unintended weight loss of </w:t>
            </w:r>
            <w:r w:rsidR="005A7B30">
              <w:rPr>
                <w:rFonts w:ascii="Times New Roman" w:hAnsi="Times New Roman" w:cs="Times New Roman"/>
                <w:bCs/>
                <w:sz w:val="24"/>
                <w:szCs w:val="24"/>
              </w:rPr>
              <w:t xml:space="preserve">≥ </w:t>
            </w:r>
            <w:r w:rsidRPr="004C4DF9">
              <w:rPr>
                <w:rFonts w:ascii="Times New Roman" w:hAnsi="Times New Roman" w:cs="Times New Roman"/>
                <w:bCs/>
                <w:sz w:val="24"/>
                <w:szCs w:val="24"/>
              </w:rPr>
              <w:t xml:space="preserve">4.5 kg </w:t>
            </w:r>
            <w:r w:rsidR="00774A73">
              <w:rPr>
                <w:rFonts w:ascii="Times New Roman" w:hAnsi="Times New Roman" w:cs="Times New Roman"/>
                <w:bCs/>
                <w:sz w:val="24"/>
                <w:szCs w:val="24"/>
              </w:rPr>
              <w:t>during</w:t>
            </w:r>
            <w:r w:rsidRPr="004C4DF9">
              <w:rPr>
                <w:rFonts w:ascii="Times New Roman" w:hAnsi="Times New Roman" w:cs="Times New Roman"/>
                <w:bCs/>
                <w:sz w:val="24"/>
                <w:szCs w:val="24"/>
              </w:rPr>
              <w:t xml:space="preserve"> the last year</w:t>
            </w:r>
          </w:p>
        </w:tc>
      </w:tr>
      <w:tr w:rsidR="004C4DF9" w:rsidRPr="004C4DF9" w14:paraId="111E4235" w14:textId="77777777" w:rsidTr="00DA4E17">
        <w:trPr>
          <w:trHeight w:val="567"/>
        </w:trPr>
        <w:tc>
          <w:tcPr>
            <w:tcW w:w="1649" w:type="pct"/>
          </w:tcPr>
          <w:p w14:paraId="3778CF8C" w14:textId="5DB5851D" w:rsidR="004C4DF9" w:rsidRPr="004C4DF9" w:rsidRDefault="004C4DF9" w:rsidP="009455FC">
            <w:pPr>
              <w:tabs>
                <w:tab w:val="left" w:pos="360"/>
                <w:tab w:val="left" w:pos="1080"/>
              </w:tabs>
              <w:spacing w:after="0" w:line="240" w:lineRule="auto"/>
              <w:jc w:val="left"/>
              <w:rPr>
                <w:rFonts w:ascii="Times New Roman" w:hAnsi="Times New Roman" w:cs="Times New Roman"/>
                <w:bCs/>
                <w:sz w:val="24"/>
                <w:szCs w:val="24"/>
              </w:rPr>
            </w:pPr>
            <w:r w:rsidRPr="004C4DF9">
              <w:rPr>
                <w:rFonts w:ascii="Times New Roman" w:hAnsi="Times New Roman" w:cs="Times New Roman"/>
                <w:bCs/>
                <w:sz w:val="24"/>
                <w:szCs w:val="24"/>
              </w:rPr>
              <w:t xml:space="preserve">Weakness </w:t>
            </w:r>
            <w:r w:rsidR="009455FC" w:rsidRPr="009455FC">
              <w:rPr>
                <w:rFonts w:ascii="Times New Roman" w:hAnsi="Times New Roman" w:cs="Times New Roman"/>
                <w:bCs/>
                <w:sz w:val="24"/>
                <w:szCs w:val="24"/>
                <w:vertAlign w:val="superscript"/>
              </w:rPr>
              <w:t>a</w:t>
            </w:r>
          </w:p>
        </w:tc>
        <w:tc>
          <w:tcPr>
            <w:tcW w:w="3351" w:type="pct"/>
          </w:tcPr>
          <w:p w14:paraId="27A07D5A" w14:textId="0B0B445C" w:rsidR="004C4DF9" w:rsidRPr="004C4DF9" w:rsidRDefault="001058DD" w:rsidP="004C4DF9">
            <w:pPr>
              <w:tabs>
                <w:tab w:val="left" w:pos="360"/>
                <w:tab w:val="left" w:pos="1080"/>
              </w:tabs>
              <w:spacing w:after="0" w:line="240" w:lineRule="auto"/>
              <w:jc w:val="left"/>
              <w:rPr>
                <w:rFonts w:ascii="Times New Roman" w:hAnsi="Times New Roman" w:cs="Times New Roman"/>
                <w:bCs/>
                <w:sz w:val="24"/>
                <w:szCs w:val="24"/>
              </w:rPr>
            </w:pPr>
            <w:r w:rsidRPr="001058DD">
              <w:rPr>
                <w:rFonts w:ascii="Times New Roman" w:hAnsi="Times New Roman" w:cs="Times New Roman"/>
                <w:bCs/>
                <w:sz w:val="24"/>
                <w:szCs w:val="24"/>
              </w:rPr>
              <w:t xml:space="preserve">Grip strength </w:t>
            </w:r>
            <w:r w:rsidR="00774A73">
              <w:rPr>
                <w:rFonts w:ascii="Times New Roman" w:hAnsi="Times New Roman" w:cs="Times New Roman"/>
                <w:bCs/>
                <w:sz w:val="24"/>
                <w:szCs w:val="24"/>
              </w:rPr>
              <w:t xml:space="preserve">of &lt; </w:t>
            </w:r>
            <w:r w:rsidRPr="001058DD">
              <w:rPr>
                <w:rFonts w:ascii="Times New Roman" w:hAnsi="Times New Roman" w:cs="Times New Roman"/>
                <w:bCs/>
                <w:sz w:val="24"/>
                <w:szCs w:val="24"/>
              </w:rPr>
              <w:t xml:space="preserve">26 kg for men and </w:t>
            </w:r>
            <w:r w:rsidR="00774A73">
              <w:rPr>
                <w:rFonts w:ascii="Times New Roman" w:hAnsi="Times New Roman" w:cs="Times New Roman"/>
                <w:bCs/>
                <w:sz w:val="24"/>
                <w:szCs w:val="24"/>
              </w:rPr>
              <w:t>&lt;</w:t>
            </w:r>
            <w:r w:rsidRPr="001058DD">
              <w:rPr>
                <w:rFonts w:ascii="Times New Roman" w:hAnsi="Times New Roman" w:cs="Times New Roman"/>
                <w:bCs/>
                <w:sz w:val="24"/>
                <w:szCs w:val="24"/>
              </w:rPr>
              <w:t xml:space="preserve"> 18 kg for women</w:t>
            </w:r>
          </w:p>
        </w:tc>
      </w:tr>
      <w:tr w:rsidR="004C4DF9" w:rsidRPr="004C4DF9" w14:paraId="14D26F3E" w14:textId="77777777" w:rsidTr="00DA4E17">
        <w:trPr>
          <w:trHeight w:val="567"/>
        </w:trPr>
        <w:tc>
          <w:tcPr>
            <w:tcW w:w="1649" w:type="pct"/>
          </w:tcPr>
          <w:p w14:paraId="50DE9A3C" w14:textId="7AFC7E20" w:rsidR="004C4DF9" w:rsidRPr="004C4DF9" w:rsidRDefault="009455FC" w:rsidP="009455FC">
            <w:pPr>
              <w:tabs>
                <w:tab w:val="left" w:pos="360"/>
                <w:tab w:val="left" w:pos="1080"/>
              </w:tabs>
              <w:spacing w:after="0"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Exhaustion </w:t>
            </w:r>
            <w:r w:rsidRPr="009455FC">
              <w:rPr>
                <w:rFonts w:ascii="Times New Roman" w:hAnsi="Times New Roman" w:cs="Times New Roman"/>
                <w:bCs/>
                <w:sz w:val="24"/>
                <w:szCs w:val="24"/>
                <w:vertAlign w:val="superscript"/>
              </w:rPr>
              <w:t>b</w:t>
            </w:r>
          </w:p>
        </w:tc>
        <w:tc>
          <w:tcPr>
            <w:tcW w:w="3351" w:type="pct"/>
          </w:tcPr>
          <w:p w14:paraId="6BD36B42" w14:textId="2424D7F4" w:rsidR="004C4DF9" w:rsidRPr="004C4DF9" w:rsidRDefault="001058DD" w:rsidP="004C4DF9">
            <w:pPr>
              <w:tabs>
                <w:tab w:val="left" w:pos="360"/>
                <w:tab w:val="left" w:pos="1080"/>
              </w:tabs>
              <w:spacing w:after="0" w:line="240" w:lineRule="auto"/>
              <w:jc w:val="left"/>
              <w:rPr>
                <w:rFonts w:ascii="Times New Roman" w:hAnsi="Times New Roman" w:cs="Times New Roman"/>
                <w:bCs/>
                <w:sz w:val="24"/>
                <w:szCs w:val="24"/>
              </w:rPr>
            </w:pPr>
            <w:r>
              <w:rPr>
                <w:rFonts w:ascii="Times New Roman" w:hAnsi="Times New Roman" w:cs="Times New Roman" w:hint="eastAsia"/>
                <w:bCs/>
                <w:sz w:val="24"/>
                <w:szCs w:val="24"/>
              </w:rPr>
              <w:t>3</w:t>
            </w:r>
            <w:r>
              <w:rPr>
                <w:rFonts w:ascii="Times New Roman" w:hAnsi="Times New Roman" w:cs="Times New Roman"/>
                <w:bCs/>
                <w:sz w:val="24"/>
                <w:szCs w:val="24"/>
              </w:rPr>
              <w:t xml:space="preserve"> or more days in a week in </w:t>
            </w:r>
            <w:r w:rsidRPr="001058DD">
              <w:rPr>
                <w:rFonts w:ascii="Times New Roman" w:hAnsi="Times New Roman" w:cs="Times New Roman"/>
                <w:bCs/>
                <w:sz w:val="24"/>
                <w:szCs w:val="24"/>
              </w:rPr>
              <w:t>“I felt that everything I did was an effort” or “I could not get going”</w:t>
            </w:r>
            <w:r>
              <w:rPr>
                <w:rFonts w:ascii="Times New Roman" w:hAnsi="Times New Roman" w:cs="Times New Roman"/>
                <w:bCs/>
                <w:sz w:val="24"/>
                <w:szCs w:val="24"/>
              </w:rPr>
              <w:t xml:space="preserve"> questions</w:t>
            </w:r>
          </w:p>
        </w:tc>
      </w:tr>
      <w:tr w:rsidR="004C4DF9" w:rsidRPr="004C4DF9" w14:paraId="48C13ACD" w14:textId="77777777" w:rsidTr="00DA4E17">
        <w:trPr>
          <w:trHeight w:val="567"/>
        </w:trPr>
        <w:tc>
          <w:tcPr>
            <w:tcW w:w="1649" w:type="pct"/>
          </w:tcPr>
          <w:p w14:paraId="6802605B" w14:textId="580B9227" w:rsidR="004C4DF9" w:rsidRPr="004C4DF9" w:rsidRDefault="009455FC" w:rsidP="009455FC">
            <w:pPr>
              <w:tabs>
                <w:tab w:val="left" w:pos="360"/>
                <w:tab w:val="left" w:pos="1080"/>
              </w:tabs>
              <w:spacing w:after="0"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Slow walking speed </w:t>
            </w:r>
            <w:r w:rsidRPr="009455FC">
              <w:rPr>
                <w:rFonts w:ascii="Times New Roman" w:hAnsi="Times New Roman" w:cs="Times New Roman"/>
                <w:bCs/>
                <w:sz w:val="24"/>
                <w:szCs w:val="24"/>
                <w:vertAlign w:val="superscript"/>
              </w:rPr>
              <w:t>a</w:t>
            </w:r>
          </w:p>
        </w:tc>
        <w:tc>
          <w:tcPr>
            <w:tcW w:w="3351" w:type="pct"/>
          </w:tcPr>
          <w:p w14:paraId="72D5F175" w14:textId="25A80873" w:rsidR="004C4DF9" w:rsidRPr="004C4DF9" w:rsidRDefault="001058DD" w:rsidP="001058DD">
            <w:pPr>
              <w:tabs>
                <w:tab w:val="left" w:pos="360"/>
                <w:tab w:val="left" w:pos="1080"/>
              </w:tabs>
              <w:spacing w:after="0" w:line="240" w:lineRule="auto"/>
              <w:jc w:val="left"/>
              <w:rPr>
                <w:rFonts w:ascii="Times New Roman" w:hAnsi="Times New Roman" w:cs="Times New Roman"/>
                <w:bCs/>
                <w:sz w:val="24"/>
                <w:szCs w:val="24"/>
              </w:rPr>
            </w:pPr>
            <w:r w:rsidRPr="001058DD">
              <w:rPr>
                <w:rFonts w:ascii="Times New Roman" w:hAnsi="Times New Roman" w:cs="Times New Roman"/>
                <w:bCs/>
                <w:sz w:val="24"/>
                <w:szCs w:val="24"/>
              </w:rPr>
              <w:t xml:space="preserve">Walking speed </w:t>
            </w:r>
            <w:r w:rsidR="00774A73">
              <w:rPr>
                <w:rFonts w:ascii="Times New Roman" w:hAnsi="Times New Roman" w:cs="Times New Roman"/>
                <w:bCs/>
                <w:sz w:val="24"/>
                <w:szCs w:val="24"/>
              </w:rPr>
              <w:t xml:space="preserve">of &lt; </w:t>
            </w:r>
            <w:r w:rsidRPr="001058DD">
              <w:rPr>
                <w:rFonts w:ascii="Times New Roman" w:hAnsi="Times New Roman" w:cs="Times New Roman"/>
                <w:bCs/>
                <w:sz w:val="24"/>
                <w:szCs w:val="24"/>
              </w:rPr>
              <w:t>1 m/s after</w:t>
            </w:r>
            <w:r>
              <w:rPr>
                <w:rFonts w:ascii="Times New Roman" w:hAnsi="Times New Roman" w:cs="Times New Roman"/>
                <w:bCs/>
                <w:sz w:val="24"/>
                <w:szCs w:val="24"/>
              </w:rPr>
              <w:t xml:space="preserve"> </w:t>
            </w:r>
            <w:r w:rsidRPr="001058DD">
              <w:rPr>
                <w:rFonts w:ascii="Times New Roman" w:hAnsi="Times New Roman" w:cs="Times New Roman"/>
                <w:bCs/>
                <w:sz w:val="24"/>
                <w:szCs w:val="24"/>
              </w:rPr>
              <w:t>walking 4 m at a normal rhythm</w:t>
            </w:r>
          </w:p>
        </w:tc>
      </w:tr>
      <w:tr w:rsidR="004C4DF9" w:rsidRPr="004C4DF9" w14:paraId="136C32F8" w14:textId="77777777" w:rsidTr="00DA4E17">
        <w:trPr>
          <w:trHeight w:val="567"/>
        </w:trPr>
        <w:tc>
          <w:tcPr>
            <w:tcW w:w="1649" w:type="pct"/>
            <w:tcBorders>
              <w:top w:val="nil"/>
              <w:bottom w:val="single" w:sz="4" w:space="0" w:color="auto"/>
            </w:tcBorders>
          </w:tcPr>
          <w:p w14:paraId="71A4E7BB" w14:textId="0E49D7F1" w:rsidR="004C4DF9" w:rsidRPr="004C4DF9" w:rsidRDefault="001058DD" w:rsidP="009455FC">
            <w:pPr>
              <w:tabs>
                <w:tab w:val="left" w:pos="360"/>
                <w:tab w:val="left" w:pos="1080"/>
              </w:tabs>
              <w:spacing w:after="0" w:line="240" w:lineRule="auto"/>
              <w:jc w:val="left"/>
              <w:rPr>
                <w:rFonts w:ascii="Times New Roman" w:hAnsi="Times New Roman" w:cs="Times New Roman"/>
                <w:bCs/>
                <w:sz w:val="24"/>
                <w:szCs w:val="24"/>
              </w:rPr>
            </w:pPr>
            <w:r w:rsidRPr="001058DD">
              <w:rPr>
                <w:rFonts w:ascii="Times New Roman" w:hAnsi="Times New Roman" w:cs="Times New Roman"/>
                <w:bCs/>
                <w:sz w:val="24"/>
                <w:szCs w:val="24"/>
              </w:rPr>
              <w:t xml:space="preserve">Low physical activity </w:t>
            </w:r>
            <w:r w:rsidR="009455FC" w:rsidRPr="009455FC">
              <w:rPr>
                <w:rFonts w:ascii="Times New Roman" w:hAnsi="Times New Roman" w:cs="Times New Roman"/>
                <w:bCs/>
                <w:sz w:val="24"/>
                <w:szCs w:val="24"/>
                <w:vertAlign w:val="superscript"/>
              </w:rPr>
              <w:t>c</w:t>
            </w:r>
          </w:p>
        </w:tc>
        <w:tc>
          <w:tcPr>
            <w:tcW w:w="3351" w:type="pct"/>
            <w:tcBorders>
              <w:top w:val="nil"/>
              <w:bottom w:val="single" w:sz="4" w:space="0" w:color="auto"/>
            </w:tcBorders>
          </w:tcPr>
          <w:p w14:paraId="5E60C5CF" w14:textId="659D821E" w:rsidR="004C4DF9" w:rsidRPr="004C4DF9" w:rsidRDefault="001058DD" w:rsidP="001058DD">
            <w:pPr>
              <w:tabs>
                <w:tab w:val="left" w:pos="360"/>
                <w:tab w:val="left" w:pos="1080"/>
              </w:tabs>
              <w:spacing w:after="0" w:line="240" w:lineRule="auto"/>
              <w:jc w:val="left"/>
              <w:rPr>
                <w:rFonts w:ascii="Times New Roman" w:hAnsi="Times New Roman" w:cs="Times New Roman"/>
                <w:bCs/>
                <w:sz w:val="24"/>
                <w:szCs w:val="24"/>
              </w:rPr>
            </w:pPr>
            <w:r w:rsidRPr="001058DD">
              <w:rPr>
                <w:rFonts w:ascii="Times New Roman" w:hAnsi="Times New Roman" w:cs="Times New Roman"/>
                <w:bCs/>
                <w:sz w:val="24"/>
                <w:szCs w:val="24"/>
              </w:rPr>
              <w:t>MET-min</w:t>
            </w:r>
            <w:r w:rsidR="00774A73">
              <w:rPr>
                <w:rFonts w:ascii="Times New Roman" w:hAnsi="Times New Roman" w:cs="Times New Roman"/>
                <w:bCs/>
                <w:sz w:val="24"/>
                <w:szCs w:val="24"/>
              </w:rPr>
              <w:t>utes</w:t>
            </w:r>
            <w:r w:rsidRPr="001058DD">
              <w:rPr>
                <w:rFonts w:ascii="Times New Roman" w:hAnsi="Times New Roman" w:cs="Times New Roman"/>
                <w:bCs/>
                <w:sz w:val="24"/>
                <w:szCs w:val="24"/>
              </w:rPr>
              <w:t>/week</w:t>
            </w:r>
            <w:r w:rsidR="00774A73">
              <w:rPr>
                <w:rFonts w:ascii="Times New Roman" w:hAnsi="Times New Roman" w:cs="Times New Roman"/>
                <w:bCs/>
                <w:sz w:val="24"/>
                <w:szCs w:val="24"/>
              </w:rPr>
              <w:t xml:space="preserve"> of &lt;</w:t>
            </w:r>
            <w:r>
              <w:rPr>
                <w:rFonts w:ascii="Times New Roman" w:hAnsi="Times New Roman" w:cs="Times New Roman"/>
                <w:bCs/>
                <w:sz w:val="24"/>
                <w:szCs w:val="24"/>
              </w:rPr>
              <w:t xml:space="preserve"> </w:t>
            </w:r>
            <w:r w:rsidRPr="001058DD">
              <w:rPr>
                <w:rFonts w:ascii="Times New Roman" w:hAnsi="Times New Roman" w:cs="Times New Roman"/>
                <w:bCs/>
                <w:sz w:val="24"/>
                <w:szCs w:val="24"/>
              </w:rPr>
              <w:t xml:space="preserve">494.65 kcal for men and </w:t>
            </w:r>
            <w:r w:rsidR="00774A73">
              <w:rPr>
                <w:rFonts w:ascii="Times New Roman" w:hAnsi="Times New Roman" w:cs="Times New Roman"/>
                <w:bCs/>
                <w:sz w:val="24"/>
                <w:szCs w:val="24"/>
              </w:rPr>
              <w:t>&lt;</w:t>
            </w:r>
            <w:r w:rsidRPr="001058DD">
              <w:rPr>
                <w:rFonts w:ascii="Times New Roman" w:hAnsi="Times New Roman" w:cs="Times New Roman"/>
                <w:bCs/>
                <w:sz w:val="24"/>
                <w:szCs w:val="24"/>
              </w:rPr>
              <w:t xml:space="preserve"> 283.50 kcal for women</w:t>
            </w:r>
          </w:p>
        </w:tc>
      </w:tr>
    </w:tbl>
    <w:p w14:paraId="3BF84214" w14:textId="6B63EF64" w:rsidR="003A5E22" w:rsidRPr="00452DBD" w:rsidRDefault="003A5E22" w:rsidP="003A5E22">
      <w:pPr>
        <w:tabs>
          <w:tab w:val="left" w:pos="360"/>
          <w:tab w:val="left" w:pos="1080"/>
        </w:tabs>
        <w:spacing w:after="0" w:line="240" w:lineRule="auto"/>
        <w:jc w:val="left"/>
        <w:rPr>
          <w:rFonts w:ascii="Times New Roman" w:hAnsi="Times New Roman" w:cs="Times New Roman"/>
          <w:bCs/>
          <w:szCs w:val="20"/>
        </w:rPr>
      </w:pPr>
      <w:r w:rsidRPr="00452DBD">
        <w:rPr>
          <w:rFonts w:ascii="Times New Roman" w:hAnsi="Times New Roman" w:cs="Times New Roman"/>
          <w:bCs/>
          <w:szCs w:val="20"/>
        </w:rPr>
        <w:t xml:space="preserve">Abbreviation: </w:t>
      </w:r>
      <w:r w:rsidR="00C26B30" w:rsidRPr="00452DBD">
        <w:rPr>
          <w:rFonts w:ascii="Times New Roman" w:hAnsi="Times New Roman" w:cs="Times New Roman"/>
          <w:bCs/>
          <w:szCs w:val="20"/>
        </w:rPr>
        <w:t>MET, metabolic equivalent task</w:t>
      </w:r>
      <w:r w:rsidRPr="00452DBD">
        <w:rPr>
          <w:rFonts w:ascii="Times New Roman" w:hAnsi="Times New Roman" w:cs="Times New Roman"/>
          <w:bCs/>
          <w:szCs w:val="20"/>
        </w:rPr>
        <w:t>.</w:t>
      </w:r>
    </w:p>
    <w:p w14:paraId="3E0BD8BA" w14:textId="59184A01" w:rsidR="003A5E22" w:rsidRPr="00AE77EB" w:rsidRDefault="00770A2C" w:rsidP="003A5E22">
      <w:pPr>
        <w:tabs>
          <w:tab w:val="left" w:pos="360"/>
          <w:tab w:val="left" w:pos="1080"/>
        </w:tabs>
        <w:spacing w:after="0" w:line="240" w:lineRule="auto"/>
        <w:jc w:val="left"/>
        <w:rPr>
          <w:rFonts w:ascii="Times New Roman" w:hAnsi="Times New Roman" w:cs="Times New Roman"/>
          <w:bCs/>
          <w:szCs w:val="20"/>
        </w:rPr>
      </w:pPr>
      <w:r w:rsidRPr="00AE77EB">
        <w:rPr>
          <w:rFonts w:ascii="Times New Roman" w:hAnsi="Times New Roman" w:cs="Times New Roman"/>
          <w:bCs/>
          <w:szCs w:val="20"/>
          <w:vertAlign w:val="superscript"/>
        </w:rPr>
        <w:t>a</w:t>
      </w:r>
      <w:r w:rsidR="003A5E22" w:rsidRPr="00AE77EB">
        <w:rPr>
          <w:rFonts w:ascii="Times New Roman" w:hAnsi="Times New Roman" w:cs="Times New Roman"/>
          <w:bCs/>
          <w:szCs w:val="20"/>
        </w:rPr>
        <w:t xml:space="preserve"> Source: </w:t>
      </w:r>
      <w:r w:rsidR="00452DBD" w:rsidRPr="00AE77EB">
        <w:rPr>
          <w:rFonts w:ascii="Times New Roman" w:hAnsi="Times New Roman" w:cs="Times New Roman"/>
          <w:bCs/>
          <w:szCs w:val="20"/>
        </w:rPr>
        <w:t xml:space="preserve">Chen LK, Woo J, </w:t>
      </w:r>
      <w:proofErr w:type="spellStart"/>
      <w:r w:rsidR="00452DBD" w:rsidRPr="00AE77EB">
        <w:rPr>
          <w:rFonts w:ascii="Times New Roman" w:hAnsi="Times New Roman" w:cs="Times New Roman"/>
          <w:bCs/>
          <w:szCs w:val="20"/>
        </w:rPr>
        <w:t>Assantachai</w:t>
      </w:r>
      <w:proofErr w:type="spellEnd"/>
      <w:r w:rsidR="00452DBD" w:rsidRPr="00AE77EB">
        <w:rPr>
          <w:rFonts w:ascii="Times New Roman" w:hAnsi="Times New Roman" w:cs="Times New Roman"/>
          <w:bCs/>
          <w:szCs w:val="20"/>
        </w:rPr>
        <w:t xml:space="preserve"> P, et al. Asian Working Group for Sarcopenia: 2019 Consensus Update on Sarcopenia Diagnosis and Treatment. J Am Med Dir Assoc. </w:t>
      </w:r>
      <w:proofErr w:type="gramStart"/>
      <w:r w:rsidR="00452DBD" w:rsidRPr="00AE77EB">
        <w:rPr>
          <w:rFonts w:ascii="Times New Roman" w:hAnsi="Times New Roman" w:cs="Times New Roman"/>
          <w:bCs/>
          <w:szCs w:val="20"/>
        </w:rPr>
        <w:t>2020;21:300</w:t>
      </w:r>
      <w:proofErr w:type="gramEnd"/>
      <w:r w:rsidR="00452DBD" w:rsidRPr="00AE77EB">
        <w:rPr>
          <w:rFonts w:ascii="Times New Roman" w:hAnsi="Times New Roman" w:cs="Times New Roman"/>
          <w:bCs/>
          <w:szCs w:val="20"/>
        </w:rPr>
        <w:t>-307.e302.</w:t>
      </w:r>
    </w:p>
    <w:p w14:paraId="67861AC7" w14:textId="69AB16F5" w:rsidR="003A5E22" w:rsidRPr="00AE77EB" w:rsidRDefault="00770A2C" w:rsidP="003A5E22">
      <w:pPr>
        <w:tabs>
          <w:tab w:val="left" w:pos="360"/>
          <w:tab w:val="left" w:pos="1080"/>
        </w:tabs>
        <w:spacing w:after="0" w:line="240" w:lineRule="auto"/>
        <w:jc w:val="left"/>
        <w:rPr>
          <w:rFonts w:ascii="Times New Roman" w:hAnsi="Times New Roman" w:cs="Times New Roman"/>
          <w:bCs/>
          <w:szCs w:val="20"/>
        </w:rPr>
      </w:pPr>
      <w:r w:rsidRPr="00AE77EB">
        <w:rPr>
          <w:rFonts w:ascii="Times New Roman" w:hAnsi="Times New Roman" w:cs="Times New Roman"/>
          <w:bCs/>
          <w:szCs w:val="20"/>
          <w:vertAlign w:val="superscript"/>
        </w:rPr>
        <w:t>b</w:t>
      </w:r>
      <w:r w:rsidR="003A5E22" w:rsidRPr="00AE77EB">
        <w:rPr>
          <w:rFonts w:ascii="Times New Roman" w:hAnsi="Times New Roman" w:cs="Times New Roman"/>
          <w:bCs/>
          <w:szCs w:val="20"/>
          <w:vertAlign w:val="superscript"/>
        </w:rPr>
        <w:t xml:space="preserve"> </w:t>
      </w:r>
      <w:r w:rsidR="003A5E22" w:rsidRPr="00AE77EB">
        <w:rPr>
          <w:rFonts w:ascii="Times New Roman" w:hAnsi="Times New Roman" w:cs="Times New Roman"/>
          <w:bCs/>
          <w:szCs w:val="20"/>
        </w:rPr>
        <w:t xml:space="preserve">Source: </w:t>
      </w:r>
      <w:r w:rsidR="00452DBD" w:rsidRPr="00AE77EB">
        <w:rPr>
          <w:rFonts w:ascii="Times New Roman" w:hAnsi="Times New Roman" w:cs="Times New Roman"/>
          <w:bCs/>
          <w:szCs w:val="20"/>
        </w:rPr>
        <w:t xml:space="preserve">Orme JG, Reis J, </w:t>
      </w:r>
      <w:proofErr w:type="spellStart"/>
      <w:r w:rsidR="00452DBD" w:rsidRPr="00AE77EB">
        <w:rPr>
          <w:rFonts w:ascii="Times New Roman" w:hAnsi="Times New Roman" w:cs="Times New Roman"/>
          <w:bCs/>
          <w:szCs w:val="20"/>
        </w:rPr>
        <w:t>Herz</w:t>
      </w:r>
      <w:proofErr w:type="spellEnd"/>
      <w:r w:rsidR="00452DBD" w:rsidRPr="00AE77EB">
        <w:rPr>
          <w:rFonts w:ascii="Times New Roman" w:hAnsi="Times New Roman" w:cs="Times New Roman"/>
          <w:bCs/>
          <w:szCs w:val="20"/>
        </w:rPr>
        <w:t xml:space="preserve"> EJ. Factorial and discriminant validity of the Center for Epidemiological Studies Depression (CES-D) scale. J Clin Psychol. </w:t>
      </w:r>
      <w:proofErr w:type="gramStart"/>
      <w:r w:rsidR="00452DBD" w:rsidRPr="00AE77EB">
        <w:rPr>
          <w:rFonts w:ascii="Times New Roman" w:hAnsi="Times New Roman" w:cs="Times New Roman"/>
          <w:bCs/>
          <w:szCs w:val="20"/>
        </w:rPr>
        <w:t>1986;42:28</w:t>
      </w:r>
      <w:proofErr w:type="gramEnd"/>
      <w:r w:rsidR="00452DBD" w:rsidRPr="00AE77EB">
        <w:rPr>
          <w:rFonts w:ascii="Times New Roman" w:hAnsi="Times New Roman" w:cs="Times New Roman"/>
          <w:bCs/>
          <w:szCs w:val="20"/>
        </w:rPr>
        <w:t>-33.</w:t>
      </w:r>
    </w:p>
    <w:p w14:paraId="434D4B81" w14:textId="65F17E16" w:rsidR="00BB1764" w:rsidRPr="00440448" w:rsidRDefault="00770A2C" w:rsidP="00AE77EB">
      <w:pPr>
        <w:tabs>
          <w:tab w:val="left" w:pos="360"/>
          <w:tab w:val="left" w:pos="1080"/>
        </w:tabs>
        <w:spacing w:after="0" w:line="240" w:lineRule="auto"/>
        <w:jc w:val="left"/>
        <w:rPr>
          <w:rFonts w:ascii="Times New Roman" w:hAnsi="Times New Roman" w:cs="Times New Roman"/>
          <w:bCs/>
          <w:szCs w:val="20"/>
        </w:rPr>
        <w:sectPr w:rsidR="00BB1764" w:rsidRPr="00440448" w:rsidSect="005F7DCA">
          <w:pgSz w:w="11906" w:h="16838" w:code="9"/>
          <w:pgMar w:top="1701" w:right="1440" w:bottom="1440" w:left="1440" w:header="851" w:footer="992" w:gutter="0"/>
          <w:cols w:space="425"/>
          <w:docGrid w:linePitch="360"/>
        </w:sectPr>
      </w:pPr>
      <w:r w:rsidRPr="00AE77EB">
        <w:rPr>
          <w:rFonts w:ascii="Times New Roman" w:eastAsia="T12" w:hAnsi="Times New Roman" w:cs="Times New Roman"/>
          <w:kern w:val="0"/>
          <w:szCs w:val="20"/>
          <w:vertAlign w:val="superscript"/>
        </w:rPr>
        <w:t>c</w:t>
      </w:r>
      <w:r w:rsidR="003A5E22" w:rsidRPr="00AE77EB">
        <w:rPr>
          <w:rFonts w:ascii="Times New Roman" w:hAnsi="Times New Roman" w:cs="Times New Roman"/>
          <w:bCs/>
          <w:szCs w:val="20"/>
        </w:rPr>
        <w:t xml:space="preserve"> </w:t>
      </w:r>
      <w:r w:rsidR="003A5E22" w:rsidRPr="00AE77EB">
        <w:rPr>
          <w:rFonts w:ascii="Times New Roman" w:hAnsi="Times New Roman" w:cs="Times New Roman" w:hint="eastAsia"/>
          <w:bCs/>
          <w:szCs w:val="20"/>
        </w:rPr>
        <w:t>S</w:t>
      </w:r>
      <w:r w:rsidR="003A5E22" w:rsidRPr="00AE77EB">
        <w:rPr>
          <w:rFonts w:ascii="Times New Roman" w:hAnsi="Times New Roman" w:cs="Times New Roman"/>
          <w:bCs/>
          <w:szCs w:val="20"/>
        </w:rPr>
        <w:t xml:space="preserve">ource: </w:t>
      </w:r>
      <w:r w:rsidR="00AE77EB" w:rsidRPr="00AE77EB">
        <w:rPr>
          <w:rFonts w:ascii="Times New Roman" w:hAnsi="Times New Roman" w:cs="Times New Roman"/>
          <w:bCs/>
          <w:szCs w:val="20"/>
        </w:rPr>
        <w:t xml:space="preserve">Son J, Kim S, Won C, Choi H, Kim B, Park M. Physical frailty predicts medical expenses in community-dwelling, elderly patients: three-year prospective findings from living profiles of older people surveys in Korea. European Geriatric Medicine. </w:t>
      </w:r>
      <w:proofErr w:type="gramStart"/>
      <w:r w:rsidR="00AE77EB" w:rsidRPr="00AE77EB">
        <w:rPr>
          <w:rFonts w:ascii="Times New Roman" w:hAnsi="Times New Roman" w:cs="Times New Roman"/>
          <w:bCs/>
          <w:szCs w:val="20"/>
        </w:rPr>
        <w:t>2015;6:412</w:t>
      </w:r>
      <w:proofErr w:type="gramEnd"/>
      <w:r w:rsidR="00AE77EB" w:rsidRPr="00AE77EB">
        <w:rPr>
          <w:rFonts w:ascii="Times New Roman" w:hAnsi="Times New Roman" w:cs="Times New Roman"/>
          <w:bCs/>
          <w:szCs w:val="20"/>
        </w:rPr>
        <w:t>-416</w:t>
      </w:r>
      <w:r w:rsidR="003A5E22" w:rsidRPr="00440448">
        <w:rPr>
          <w:rFonts w:ascii="Times New Roman" w:hAnsi="Times New Roman" w:cs="Times New Roman"/>
          <w:bCs/>
          <w:szCs w:val="20"/>
        </w:rPr>
        <w:t>.</w:t>
      </w:r>
    </w:p>
    <w:p w14:paraId="55283FEF" w14:textId="36F6F895" w:rsidR="00452DBD" w:rsidRDefault="003A0554" w:rsidP="0065038E">
      <w:pPr>
        <w:spacing w:after="0" w:line="240" w:lineRule="auto"/>
        <w:jc w:val="left"/>
      </w:pPr>
      <w:r>
        <w:rPr>
          <w:noProof/>
        </w:rPr>
        <w:lastRenderedPageBreak/>
        <w:drawing>
          <wp:inline distT="0" distB="0" distL="0" distR="0" wp14:anchorId="3BAB364F" wp14:editId="51FF620C">
            <wp:extent cx="5731510" cy="2910205"/>
            <wp:effectExtent l="0" t="0" r="2540" b="444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910205"/>
                    </a:xfrm>
                    <a:prstGeom prst="rect">
                      <a:avLst/>
                    </a:prstGeom>
                  </pic:spPr>
                </pic:pic>
              </a:graphicData>
            </a:graphic>
          </wp:inline>
        </w:drawing>
      </w:r>
    </w:p>
    <w:p w14:paraId="1D4E74CE" w14:textId="502AD469" w:rsidR="00671350" w:rsidRDefault="003A0554" w:rsidP="003A0554">
      <w:pPr>
        <w:spacing w:after="0" w:line="240" w:lineRule="auto"/>
        <w:jc w:val="left"/>
        <w:rPr>
          <w:rFonts w:ascii="Times New Roman" w:hAnsi="Times New Roman" w:cs="Times New Roman"/>
          <w:b/>
          <w:bCs/>
          <w:sz w:val="24"/>
          <w:szCs w:val="24"/>
          <w:highlight w:val="yellow"/>
        </w:rPr>
      </w:pPr>
      <w:r w:rsidRPr="003A0554">
        <w:rPr>
          <w:rFonts w:ascii="Times New Roman" w:hAnsi="Times New Roman" w:cs="Times New Roman"/>
          <w:b/>
          <w:bCs/>
          <w:sz w:val="24"/>
          <w:szCs w:val="24"/>
          <w:highlight w:val="yellow"/>
        </w:rPr>
        <w:t xml:space="preserve">Supplemental Figure </w:t>
      </w:r>
      <w:r w:rsidR="00FC5A26">
        <w:rPr>
          <w:rFonts w:ascii="Times New Roman" w:hAnsi="Times New Roman" w:cs="Times New Roman"/>
          <w:b/>
          <w:bCs/>
          <w:sz w:val="24"/>
          <w:szCs w:val="24"/>
          <w:highlight w:val="yellow"/>
        </w:rPr>
        <w:t>2</w:t>
      </w:r>
      <w:r w:rsidRPr="003A0554">
        <w:rPr>
          <w:rFonts w:ascii="Times New Roman" w:hAnsi="Times New Roman" w:cs="Times New Roman"/>
          <w:b/>
          <w:bCs/>
          <w:sz w:val="24"/>
          <w:szCs w:val="24"/>
          <w:highlight w:val="yellow"/>
        </w:rPr>
        <w:t xml:space="preserve">. Odds ratios (95% confidence intervals) for sarcopenic obesity and frailty by </w:t>
      </w:r>
      <w:proofErr w:type="spellStart"/>
      <w:r w:rsidRPr="003A0554">
        <w:rPr>
          <w:rFonts w:ascii="Times New Roman" w:hAnsi="Times New Roman" w:cs="Times New Roman"/>
          <w:b/>
          <w:bCs/>
          <w:sz w:val="24"/>
          <w:szCs w:val="24"/>
          <w:highlight w:val="yellow"/>
        </w:rPr>
        <w:t>tertiles</w:t>
      </w:r>
      <w:proofErr w:type="spellEnd"/>
      <w:r w:rsidRPr="003A0554">
        <w:rPr>
          <w:rFonts w:ascii="Times New Roman" w:hAnsi="Times New Roman" w:cs="Times New Roman"/>
          <w:b/>
          <w:bCs/>
          <w:sz w:val="24"/>
          <w:szCs w:val="24"/>
          <w:highlight w:val="yellow"/>
        </w:rPr>
        <w:t xml:space="preserve"> of the dietary inflammatory index score</w:t>
      </w:r>
      <w:r w:rsidR="00671350">
        <w:rPr>
          <w:rFonts w:ascii="Times New Roman" w:hAnsi="Times New Roman" w:cs="Times New Roman"/>
          <w:b/>
          <w:bCs/>
          <w:sz w:val="24"/>
          <w:szCs w:val="24"/>
          <w:highlight w:val="yellow"/>
        </w:rPr>
        <w:t xml:space="preserve"> after further adjusting for blood markers</w:t>
      </w:r>
    </w:p>
    <w:p w14:paraId="3778D48A" w14:textId="65E3CA77" w:rsidR="003A0554" w:rsidRPr="003A0554" w:rsidRDefault="003A0554" w:rsidP="003A0554">
      <w:pPr>
        <w:spacing w:after="0" w:line="240" w:lineRule="auto"/>
        <w:jc w:val="left"/>
        <w:rPr>
          <w:rFonts w:ascii="Times New Roman" w:hAnsi="Times New Roman" w:cs="Times New Roman"/>
          <w:szCs w:val="20"/>
          <w:highlight w:val="yellow"/>
        </w:rPr>
      </w:pPr>
      <w:r w:rsidRPr="003A0554">
        <w:rPr>
          <w:rFonts w:ascii="Times New Roman" w:hAnsi="Times New Roman" w:cs="Times New Roman"/>
          <w:szCs w:val="20"/>
          <w:highlight w:val="yellow"/>
        </w:rPr>
        <w:t xml:space="preserve">Abbreviations: T, </w:t>
      </w:r>
      <w:proofErr w:type="spellStart"/>
      <w:r w:rsidRPr="003A0554">
        <w:rPr>
          <w:rFonts w:ascii="Times New Roman" w:hAnsi="Times New Roman" w:cs="Times New Roman"/>
          <w:szCs w:val="20"/>
          <w:highlight w:val="yellow"/>
        </w:rPr>
        <w:t>tertile</w:t>
      </w:r>
      <w:proofErr w:type="spellEnd"/>
      <w:r w:rsidRPr="003A0554">
        <w:rPr>
          <w:rFonts w:ascii="Times New Roman" w:hAnsi="Times New Roman" w:cs="Times New Roman"/>
          <w:szCs w:val="20"/>
          <w:highlight w:val="yellow"/>
        </w:rPr>
        <w:t>; DII, dietary inflammatory index; OR, odds ratio; CI, confidence interval</w:t>
      </w:r>
    </w:p>
    <w:p w14:paraId="317E8514" w14:textId="77777777" w:rsidR="003A0554" w:rsidRPr="003A0554" w:rsidRDefault="003A0554" w:rsidP="003A0554">
      <w:pPr>
        <w:spacing w:after="0" w:line="240" w:lineRule="auto"/>
        <w:jc w:val="left"/>
        <w:rPr>
          <w:rFonts w:ascii="Times New Roman" w:hAnsi="Times New Roman" w:cs="Times New Roman"/>
          <w:szCs w:val="20"/>
          <w:highlight w:val="yellow"/>
        </w:rPr>
      </w:pPr>
      <w:r w:rsidRPr="003A0554">
        <w:rPr>
          <w:rFonts w:ascii="Times New Roman" w:hAnsi="Times New Roman" w:cs="Times New Roman"/>
          <w:szCs w:val="20"/>
          <w:highlight w:val="yellow"/>
        </w:rPr>
        <w:t>Data source: Korean Frailty and Aging Cohort Survey (KFACS)</w:t>
      </w:r>
    </w:p>
    <w:p w14:paraId="5DC42D06" w14:textId="2A0044FB" w:rsidR="003A0554" w:rsidRPr="003A0554" w:rsidRDefault="003A0554" w:rsidP="003A0554">
      <w:pPr>
        <w:widowControl/>
        <w:wordWrap/>
        <w:autoSpaceDE/>
        <w:autoSpaceDN/>
        <w:spacing w:after="0" w:line="240" w:lineRule="auto"/>
        <w:jc w:val="left"/>
        <w:rPr>
          <w:rFonts w:ascii="Times New Roman" w:eastAsia="Times New Roman" w:hAnsi="Times New Roman"/>
          <w:highlight w:val="yellow"/>
        </w:rPr>
      </w:pPr>
      <w:r w:rsidRPr="003A0554">
        <w:rPr>
          <w:rFonts w:ascii="Times New Roman" w:hAnsi="Times New Roman" w:cs="Times New Roman"/>
          <w:szCs w:val="20"/>
          <w:highlight w:val="yellow"/>
        </w:rPr>
        <w:t xml:space="preserve">Note: Multinomial logistic regression models are used to estimate odds ratios and their corresponding 95% confidence intervals for the presence of </w:t>
      </w:r>
      <w:r w:rsidRPr="003A0554">
        <w:rPr>
          <w:rFonts w:ascii="Times New Roman" w:eastAsia="바탕" w:hAnsi="Times New Roman" w:cs="Times New Roman"/>
          <w:kern w:val="0"/>
          <w:szCs w:val="20"/>
          <w:highlight w:val="yellow"/>
        </w:rPr>
        <w:t xml:space="preserve">SO and frailty versus robust by comparing </w:t>
      </w:r>
      <w:proofErr w:type="spellStart"/>
      <w:r w:rsidRPr="003A0554">
        <w:rPr>
          <w:rFonts w:ascii="Times New Roman" w:eastAsia="바탕" w:hAnsi="Times New Roman" w:cs="Times New Roman"/>
          <w:kern w:val="0"/>
          <w:szCs w:val="20"/>
          <w:highlight w:val="yellow"/>
        </w:rPr>
        <w:t>tertile</w:t>
      </w:r>
      <w:proofErr w:type="spellEnd"/>
      <w:r w:rsidRPr="003A0554">
        <w:rPr>
          <w:rFonts w:ascii="Times New Roman" w:eastAsia="바탕" w:hAnsi="Times New Roman" w:cs="Times New Roman"/>
          <w:kern w:val="0"/>
          <w:szCs w:val="20"/>
          <w:highlight w:val="yellow"/>
        </w:rPr>
        <w:t xml:space="preserve"> 2 and 3 with </w:t>
      </w:r>
      <w:proofErr w:type="spellStart"/>
      <w:r w:rsidRPr="003A0554">
        <w:rPr>
          <w:rFonts w:ascii="Times New Roman" w:eastAsia="바탕" w:hAnsi="Times New Roman" w:cs="Times New Roman"/>
          <w:kern w:val="0"/>
          <w:szCs w:val="20"/>
          <w:highlight w:val="yellow"/>
        </w:rPr>
        <w:t>tertile</w:t>
      </w:r>
      <w:proofErr w:type="spellEnd"/>
      <w:r w:rsidRPr="003A0554">
        <w:rPr>
          <w:rFonts w:ascii="Times New Roman" w:eastAsia="바탕" w:hAnsi="Times New Roman" w:cs="Times New Roman"/>
          <w:kern w:val="0"/>
          <w:szCs w:val="20"/>
          <w:highlight w:val="yellow"/>
        </w:rPr>
        <w:t xml:space="preserve"> 1 of the DII as the exposure variables. The number of each SO and frailty cases and their percentages are presented as No. cases (%) according to the DII </w:t>
      </w:r>
      <w:proofErr w:type="spellStart"/>
      <w:r w:rsidRPr="003A0554">
        <w:rPr>
          <w:rFonts w:ascii="Times New Roman" w:eastAsia="바탕" w:hAnsi="Times New Roman" w:cs="Times New Roman"/>
          <w:kern w:val="0"/>
          <w:szCs w:val="20"/>
          <w:highlight w:val="yellow"/>
        </w:rPr>
        <w:t>tertile</w:t>
      </w:r>
      <w:proofErr w:type="spellEnd"/>
      <w:r w:rsidRPr="003A0554">
        <w:rPr>
          <w:rFonts w:ascii="Times New Roman" w:eastAsia="바탕" w:hAnsi="Times New Roman" w:cs="Times New Roman"/>
          <w:kern w:val="0"/>
          <w:szCs w:val="20"/>
          <w:highlight w:val="yellow"/>
        </w:rPr>
        <w:t xml:space="preserve">. </w:t>
      </w:r>
      <w:r w:rsidRPr="003A0554">
        <w:rPr>
          <w:rFonts w:ascii="Times New Roman" w:eastAsia="바탕" w:hAnsi="Times New Roman" w:cs="Times New Roman"/>
          <w:i/>
          <w:iCs/>
          <w:kern w:val="0"/>
          <w:szCs w:val="20"/>
          <w:highlight w:val="yellow"/>
        </w:rPr>
        <w:t>P</w:t>
      </w:r>
      <w:r w:rsidRPr="003A0554">
        <w:rPr>
          <w:rFonts w:ascii="Times New Roman" w:eastAsia="바탕" w:hAnsi="Times New Roman" w:cs="Times New Roman"/>
          <w:kern w:val="0"/>
          <w:szCs w:val="20"/>
          <w:highlight w:val="yellow"/>
        </w:rPr>
        <w:t xml:space="preserve"> for trends is determined by treating the median value of the DII score as a continuous variable using multinomial logistic regression models. The multivariable-adjusted model is adjusted for age, sex, education level, monthly household income level, family structure, number of chronic diseases, number of prescribed drugs, chewing status, smoking status, alcohol consumption, physical activity level, and total energy intake</w:t>
      </w:r>
      <w:r w:rsidRPr="003A0554">
        <w:rPr>
          <w:rFonts w:ascii="Times New Roman" w:hAnsi="Times New Roman"/>
          <w:szCs w:val="20"/>
          <w:highlight w:val="yellow"/>
        </w:rPr>
        <w:t>.</w:t>
      </w:r>
      <w:r w:rsidR="00671350">
        <w:rPr>
          <w:rFonts w:ascii="Times New Roman" w:hAnsi="Times New Roman"/>
          <w:szCs w:val="20"/>
          <w:highlight w:val="yellow"/>
        </w:rPr>
        <w:t xml:space="preserve"> We also presented the findings after further adjusting for total cholesterol, triglycerides, fasting blood glucose, and </w:t>
      </w:r>
      <w:proofErr w:type="spellStart"/>
      <w:r w:rsidR="00671350">
        <w:rPr>
          <w:rFonts w:ascii="Times New Roman" w:hAnsi="Times New Roman"/>
          <w:szCs w:val="20"/>
          <w:highlight w:val="yellow"/>
        </w:rPr>
        <w:t>hs</w:t>
      </w:r>
      <w:proofErr w:type="spellEnd"/>
      <w:r w:rsidR="00671350">
        <w:rPr>
          <w:rFonts w:ascii="Times New Roman" w:hAnsi="Times New Roman"/>
          <w:szCs w:val="20"/>
          <w:highlight w:val="yellow"/>
        </w:rPr>
        <w:t>-CRP.</w:t>
      </w:r>
    </w:p>
    <w:p w14:paraId="5CEE1602" w14:textId="77777777" w:rsidR="00544699" w:rsidRDefault="00544699" w:rsidP="002470B3">
      <w:pPr>
        <w:rPr>
          <w:highlight w:val="yellow"/>
        </w:rPr>
        <w:sectPr w:rsidR="00544699" w:rsidSect="00E11945">
          <w:pgSz w:w="11906" w:h="16838"/>
          <w:pgMar w:top="1701" w:right="1440" w:bottom="1440" w:left="1440" w:header="851" w:footer="992" w:gutter="0"/>
          <w:cols w:space="425"/>
          <w:docGrid w:linePitch="360"/>
        </w:sectPr>
      </w:pPr>
    </w:p>
    <w:p w14:paraId="16A402B7" w14:textId="59A78A65" w:rsidR="00AD3C59" w:rsidRDefault="00AD3C59" w:rsidP="00AD3C59">
      <w:pPr>
        <w:spacing w:after="0" w:line="240" w:lineRule="auto"/>
        <w:jc w:val="left"/>
        <w:rPr>
          <w:rFonts w:ascii="Times New Roman" w:hAnsi="Times New Roman" w:cs="Times New Roman"/>
          <w:b/>
          <w:bCs/>
          <w:sz w:val="24"/>
          <w:szCs w:val="24"/>
          <w:highlight w:val="yellow"/>
        </w:rPr>
      </w:pPr>
      <w:r>
        <w:rPr>
          <w:noProof/>
        </w:rPr>
        <w:lastRenderedPageBreak/>
        <w:drawing>
          <wp:inline distT="0" distB="0" distL="0" distR="0" wp14:anchorId="1CC95355" wp14:editId="3F0153C5">
            <wp:extent cx="5731510" cy="4016375"/>
            <wp:effectExtent l="0" t="0" r="2540" b="3175"/>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016375"/>
                    </a:xfrm>
                    <a:prstGeom prst="rect">
                      <a:avLst/>
                    </a:prstGeom>
                  </pic:spPr>
                </pic:pic>
              </a:graphicData>
            </a:graphic>
          </wp:inline>
        </w:drawing>
      </w:r>
      <w:r w:rsidRPr="00AD3C59">
        <w:rPr>
          <w:rFonts w:ascii="Times New Roman" w:hAnsi="Times New Roman" w:cs="Times New Roman"/>
          <w:b/>
          <w:bCs/>
          <w:sz w:val="24"/>
          <w:szCs w:val="24"/>
          <w:highlight w:val="yellow"/>
        </w:rPr>
        <w:t xml:space="preserve"> </w:t>
      </w:r>
      <w:r w:rsidRPr="003A0554">
        <w:rPr>
          <w:rFonts w:ascii="Times New Roman" w:hAnsi="Times New Roman" w:cs="Times New Roman"/>
          <w:b/>
          <w:bCs/>
          <w:sz w:val="24"/>
          <w:szCs w:val="24"/>
          <w:highlight w:val="yellow"/>
        </w:rPr>
        <w:t xml:space="preserve">Supplemental Figure </w:t>
      </w:r>
      <w:r w:rsidR="00C36769">
        <w:rPr>
          <w:rFonts w:ascii="Times New Roman" w:hAnsi="Times New Roman" w:cs="Times New Roman"/>
          <w:b/>
          <w:bCs/>
          <w:sz w:val="24"/>
          <w:szCs w:val="24"/>
          <w:highlight w:val="yellow"/>
        </w:rPr>
        <w:t>3</w:t>
      </w:r>
      <w:r w:rsidRPr="003A0554">
        <w:rPr>
          <w:rFonts w:ascii="Times New Roman" w:hAnsi="Times New Roman" w:cs="Times New Roman"/>
          <w:b/>
          <w:bCs/>
          <w:sz w:val="24"/>
          <w:szCs w:val="24"/>
          <w:highlight w:val="yellow"/>
        </w:rPr>
        <w:t xml:space="preserve">. Odds ratios (95% confidence intervals) for sarcopenic obesity and frailty by </w:t>
      </w:r>
      <w:proofErr w:type="spellStart"/>
      <w:r w:rsidRPr="003A0554">
        <w:rPr>
          <w:rFonts w:ascii="Times New Roman" w:hAnsi="Times New Roman" w:cs="Times New Roman"/>
          <w:b/>
          <w:bCs/>
          <w:sz w:val="24"/>
          <w:szCs w:val="24"/>
          <w:highlight w:val="yellow"/>
        </w:rPr>
        <w:t>tertiles</w:t>
      </w:r>
      <w:proofErr w:type="spellEnd"/>
      <w:r w:rsidRPr="003A0554">
        <w:rPr>
          <w:rFonts w:ascii="Times New Roman" w:hAnsi="Times New Roman" w:cs="Times New Roman"/>
          <w:b/>
          <w:bCs/>
          <w:sz w:val="24"/>
          <w:szCs w:val="24"/>
          <w:highlight w:val="yellow"/>
        </w:rPr>
        <w:t xml:space="preserve"> of the dietary inflammatory index score</w:t>
      </w:r>
      <w:r>
        <w:rPr>
          <w:rFonts w:ascii="Times New Roman" w:hAnsi="Times New Roman" w:cs="Times New Roman"/>
          <w:b/>
          <w:bCs/>
          <w:sz w:val="24"/>
          <w:szCs w:val="24"/>
          <w:highlight w:val="yellow"/>
        </w:rPr>
        <w:t xml:space="preserve"> using different definitions of sarcopenic obesity</w:t>
      </w:r>
    </w:p>
    <w:p w14:paraId="2D08F6CE" w14:textId="648FE56F" w:rsidR="00AD3C59" w:rsidRPr="003A0554" w:rsidRDefault="00AD3C59" w:rsidP="00AD3C59">
      <w:pPr>
        <w:spacing w:after="0" w:line="240" w:lineRule="auto"/>
        <w:jc w:val="left"/>
        <w:rPr>
          <w:rFonts w:ascii="Times New Roman" w:hAnsi="Times New Roman" w:cs="Times New Roman"/>
          <w:szCs w:val="20"/>
          <w:highlight w:val="yellow"/>
        </w:rPr>
      </w:pPr>
      <w:r w:rsidRPr="003A0554">
        <w:rPr>
          <w:rFonts w:ascii="Times New Roman" w:hAnsi="Times New Roman" w:cs="Times New Roman"/>
          <w:szCs w:val="20"/>
          <w:highlight w:val="yellow"/>
        </w:rPr>
        <w:t xml:space="preserve">Abbreviations: T, </w:t>
      </w:r>
      <w:proofErr w:type="spellStart"/>
      <w:r w:rsidRPr="003A0554">
        <w:rPr>
          <w:rFonts w:ascii="Times New Roman" w:hAnsi="Times New Roman" w:cs="Times New Roman"/>
          <w:szCs w:val="20"/>
          <w:highlight w:val="yellow"/>
        </w:rPr>
        <w:t>tertile</w:t>
      </w:r>
      <w:proofErr w:type="spellEnd"/>
      <w:r w:rsidRPr="003A0554">
        <w:rPr>
          <w:rFonts w:ascii="Times New Roman" w:hAnsi="Times New Roman" w:cs="Times New Roman"/>
          <w:szCs w:val="20"/>
          <w:highlight w:val="yellow"/>
        </w:rPr>
        <w:t>; DII, dietary inflammatory index; OR, odds ratio; CI, confidence interval</w:t>
      </w:r>
      <w:r w:rsidR="00752914">
        <w:rPr>
          <w:rFonts w:ascii="Times New Roman" w:hAnsi="Times New Roman" w:cs="Times New Roman"/>
          <w:szCs w:val="20"/>
          <w:highlight w:val="yellow"/>
        </w:rPr>
        <w:t>; WC, waist circumference; BMI, body mass index; PBF, percent body fat</w:t>
      </w:r>
      <w:r w:rsidR="00DD6C22">
        <w:rPr>
          <w:rFonts w:ascii="Times New Roman" w:hAnsi="Times New Roman" w:cs="Times New Roman"/>
          <w:szCs w:val="20"/>
          <w:highlight w:val="yellow"/>
        </w:rPr>
        <w:t>; SO, sarcopenic obesity</w:t>
      </w:r>
      <w:r w:rsidR="00752914">
        <w:rPr>
          <w:rFonts w:ascii="Times New Roman" w:hAnsi="Times New Roman" w:cs="Times New Roman"/>
          <w:szCs w:val="20"/>
          <w:highlight w:val="yellow"/>
        </w:rPr>
        <w:t>.</w:t>
      </w:r>
    </w:p>
    <w:p w14:paraId="4BF10BE3" w14:textId="77777777" w:rsidR="00AD3C59" w:rsidRPr="003A0554" w:rsidRDefault="00AD3C59" w:rsidP="00AD3C59">
      <w:pPr>
        <w:spacing w:after="0" w:line="240" w:lineRule="auto"/>
        <w:jc w:val="left"/>
        <w:rPr>
          <w:rFonts w:ascii="Times New Roman" w:hAnsi="Times New Roman" w:cs="Times New Roman"/>
          <w:szCs w:val="20"/>
          <w:highlight w:val="yellow"/>
        </w:rPr>
      </w:pPr>
      <w:r w:rsidRPr="003A0554">
        <w:rPr>
          <w:rFonts w:ascii="Times New Roman" w:hAnsi="Times New Roman" w:cs="Times New Roman"/>
          <w:szCs w:val="20"/>
          <w:highlight w:val="yellow"/>
        </w:rPr>
        <w:t>Data source: Korean Frailty and Aging Cohort Survey (KFACS)</w:t>
      </w:r>
    </w:p>
    <w:p w14:paraId="7A14704D" w14:textId="77777777" w:rsidR="00962775" w:rsidRDefault="00AD3C59" w:rsidP="00AD3C59">
      <w:pPr>
        <w:rPr>
          <w:rFonts w:ascii="Times New Roman" w:hAnsi="Times New Roman"/>
          <w:szCs w:val="20"/>
          <w:highlight w:val="yellow"/>
        </w:rPr>
        <w:sectPr w:rsidR="00962775" w:rsidSect="00E11945">
          <w:pgSz w:w="11906" w:h="16838"/>
          <w:pgMar w:top="1701" w:right="1440" w:bottom="1440" w:left="1440" w:header="851" w:footer="992" w:gutter="0"/>
          <w:cols w:space="425"/>
          <w:docGrid w:linePitch="360"/>
        </w:sectPr>
      </w:pPr>
      <w:r w:rsidRPr="003A0554">
        <w:rPr>
          <w:rFonts w:ascii="Times New Roman" w:hAnsi="Times New Roman" w:cs="Times New Roman"/>
          <w:szCs w:val="20"/>
          <w:highlight w:val="yellow"/>
        </w:rPr>
        <w:t xml:space="preserve">Note: Multinomial logistic regression models are used to estimate odds ratios and their corresponding 95% confidence intervals for the presence of </w:t>
      </w:r>
      <w:r w:rsidRPr="003A0554">
        <w:rPr>
          <w:rFonts w:ascii="Times New Roman" w:eastAsia="바탕" w:hAnsi="Times New Roman" w:cs="Times New Roman"/>
          <w:kern w:val="0"/>
          <w:szCs w:val="20"/>
          <w:highlight w:val="yellow"/>
        </w:rPr>
        <w:t xml:space="preserve">SO and frailty versus robust by comparing </w:t>
      </w:r>
      <w:proofErr w:type="spellStart"/>
      <w:r w:rsidRPr="003A0554">
        <w:rPr>
          <w:rFonts w:ascii="Times New Roman" w:eastAsia="바탕" w:hAnsi="Times New Roman" w:cs="Times New Roman"/>
          <w:kern w:val="0"/>
          <w:szCs w:val="20"/>
          <w:highlight w:val="yellow"/>
        </w:rPr>
        <w:t>tertile</w:t>
      </w:r>
      <w:proofErr w:type="spellEnd"/>
      <w:r w:rsidRPr="003A0554">
        <w:rPr>
          <w:rFonts w:ascii="Times New Roman" w:eastAsia="바탕" w:hAnsi="Times New Roman" w:cs="Times New Roman"/>
          <w:kern w:val="0"/>
          <w:szCs w:val="20"/>
          <w:highlight w:val="yellow"/>
        </w:rPr>
        <w:t xml:space="preserve"> 2 and 3 with </w:t>
      </w:r>
      <w:proofErr w:type="spellStart"/>
      <w:r w:rsidRPr="003A0554">
        <w:rPr>
          <w:rFonts w:ascii="Times New Roman" w:eastAsia="바탕" w:hAnsi="Times New Roman" w:cs="Times New Roman"/>
          <w:kern w:val="0"/>
          <w:szCs w:val="20"/>
          <w:highlight w:val="yellow"/>
        </w:rPr>
        <w:t>tertile</w:t>
      </w:r>
      <w:proofErr w:type="spellEnd"/>
      <w:r w:rsidRPr="003A0554">
        <w:rPr>
          <w:rFonts w:ascii="Times New Roman" w:eastAsia="바탕" w:hAnsi="Times New Roman" w:cs="Times New Roman"/>
          <w:kern w:val="0"/>
          <w:szCs w:val="20"/>
          <w:highlight w:val="yellow"/>
        </w:rPr>
        <w:t xml:space="preserve"> 1 of the DII as the exposure variables. The number of each SO and frailty cases and their percentages are presented as No. cases (%) according to the DII </w:t>
      </w:r>
      <w:proofErr w:type="spellStart"/>
      <w:r w:rsidRPr="003A0554">
        <w:rPr>
          <w:rFonts w:ascii="Times New Roman" w:eastAsia="바탕" w:hAnsi="Times New Roman" w:cs="Times New Roman"/>
          <w:kern w:val="0"/>
          <w:szCs w:val="20"/>
          <w:highlight w:val="yellow"/>
        </w:rPr>
        <w:t>tertile</w:t>
      </w:r>
      <w:proofErr w:type="spellEnd"/>
      <w:r w:rsidRPr="003A0554">
        <w:rPr>
          <w:rFonts w:ascii="Times New Roman" w:eastAsia="바탕" w:hAnsi="Times New Roman" w:cs="Times New Roman"/>
          <w:kern w:val="0"/>
          <w:szCs w:val="20"/>
          <w:highlight w:val="yellow"/>
        </w:rPr>
        <w:t xml:space="preserve">. </w:t>
      </w:r>
      <w:r w:rsidRPr="003A0554">
        <w:rPr>
          <w:rFonts w:ascii="Times New Roman" w:eastAsia="바탕" w:hAnsi="Times New Roman" w:cs="Times New Roman"/>
          <w:i/>
          <w:iCs/>
          <w:kern w:val="0"/>
          <w:szCs w:val="20"/>
          <w:highlight w:val="yellow"/>
        </w:rPr>
        <w:t>P</w:t>
      </w:r>
      <w:r w:rsidRPr="003A0554">
        <w:rPr>
          <w:rFonts w:ascii="Times New Roman" w:eastAsia="바탕" w:hAnsi="Times New Roman" w:cs="Times New Roman"/>
          <w:kern w:val="0"/>
          <w:szCs w:val="20"/>
          <w:highlight w:val="yellow"/>
        </w:rPr>
        <w:t xml:space="preserve"> for trends is determined by treating the median value of the DII score as a continuous variable using multinomial logistic regression models. The multivariable-adjusted model is adjusted for age, sex, education level, monthly household income level, family structure, number of chronic diseases, number of prescribed drugs, chewing status, smoking status, alcohol consumption, physical activity level, and total energy intake</w:t>
      </w:r>
      <w:r>
        <w:rPr>
          <w:rFonts w:ascii="Times New Roman" w:hAnsi="Times New Roman"/>
          <w:szCs w:val="20"/>
          <w:highlight w:val="yellow"/>
        </w:rPr>
        <w:t>.</w:t>
      </w:r>
      <w:r w:rsidR="003365D1">
        <w:rPr>
          <w:rFonts w:ascii="Times New Roman" w:hAnsi="Times New Roman"/>
          <w:szCs w:val="20"/>
          <w:highlight w:val="yellow"/>
        </w:rPr>
        <w:t xml:space="preserve"> </w:t>
      </w:r>
      <w:r w:rsidR="0092336E">
        <w:rPr>
          <w:rFonts w:ascii="Times New Roman" w:hAnsi="Times New Roman"/>
          <w:szCs w:val="20"/>
          <w:highlight w:val="yellow"/>
        </w:rPr>
        <w:t>A</w:t>
      </w:r>
      <w:r w:rsidR="003365D1">
        <w:rPr>
          <w:rFonts w:ascii="Times New Roman" w:hAnsi="Times New Roman"/>
          <w:szCs w:val="20"/>
          <w:highlight w:val="yellow"/>
        </w:rPr>
        <w:t xml:space="preserve"> BMI of 25 </w:t>
      </w:r>
      <w:r w:rsidR="0092336E">
        <w:rPr>
          <w:rFonts w:ascii="Times New Roman" w:hAnsi="Times New Roman"/>
          <w:szCs w:val="20"/>
          <w:highlight w:val="yellow"/>
        </w:rPr>
        <w:t>or</w:t>
      </w:r>
      <w:r w:rsidR="003365D1">
        <w:rPr>
          <w:rFonts w:ascii="Times New Roman" w:hAnsi="Times New Roman"/>
          <w:szCs w:val="20"/>
          <w:highlight w:val="yellow"/>
        </w:rPr>
        <w:t xml:space="preserve"> higher</w:t>
      </w:r>
      <w:r w:rsidR="0092336E">
        <w:rPr>
          <w:rFonts w:ascii="Times New Roman" w:hAnsi="Times New Roman"/>
          <w:szCs w:val="20"/>
          <w:highlight w:val="yellow"/>
        </w:rPr>
        <w:t>,</w:t>
      </w:r>
      <w:r w:rsidR="003365D1">
        <w:rPr>
          <w:rFonts w:ascii="Times New Roman" w:hAnsi="Times New Roman"/>
          <w:szCs w:val="20"/>
          <w:highlight w:val="yellow"/>
        </w:rPr>
        <w:t xml:space="preserve"> </w:t>
      </w:r>
      <w:r w:rsidR="0092336E">
        <w:rPr>
          <w:rFonts w:ascii="Times New Roman" w:hAnsi="Times New Roman"/>
          <w:szCs w:val="20"/>
          <w:highlight w:val="yellow"/>
        </w:rPr>
        <w:t xml:space="preserve">a </w:t>
      </w:r>
      <w:r w:rsidR="003365D1">
        <w:rPr>
          <w:rFonts w:ascii="Times New Roman" w:hAnsi="Times New Roman"/>
          <w:szCs w:val="20"/>
          <w:highlight w:val="yellow"/>
        </w:rPr>
        <w:t>PBF of 25 for men</w:t>
      </w:r>
      <w:r w:rsidR="0092336E">
        <w:rPr>
          <w:rFonts w:ascii="Times New Roman" w:hAnsi="Times New Roman"/>
          <w:szCs w:val="20"/>
          <w:highlight w:val="yellow"/>
        </w:rPr>
        <w:t>, and a</w:t>
      </w:r>
      <w:r w:rsidR="003365D1">
        <w:rPr>
          <w:rFonts w:ascii="Times New Roman" w:hAnsi="Times New Roman"/>
          <w:szCs w:val="20"/>
          <w:highlight w:val="yellow"/>
        </w:rPr>
        <w:t xml:space="preserve"> PBF of 30 for women were used as cut-offs for </w:t>
      </w:r>
      <w:r w:rsidR="0092336E">
        <w:rPr>
          <w:rFonts w:ascii="Times New Roman" w:hAnsi="Times New Roman"/>
          <w:szCs w:val="20"/>
          <w:highlight w:val="yellow"/>
        </w:rPr>
        <w:t xml:space="preserve">defining </w:t>
      </w:r>
      <w:r w:rsidR="003365D1">
        <w:rPr>
          <w:rFonts w:ascii="Times New Roman" w:hAnsi="Times New Roman"/>
          <w:szCs w:val="20"/>
          <w:highlight w:val="yellow"/>
        </w:rPr>
        <w:t>obesity</w:t>
      </w:r>
      <w:r w:rsidR="0092336E">
        <w:rPr>
          <w:rFonts w:ascii="Times New Roman" w:hAnsi="Times New Roman"/>
          <w:szCs w:val="20"/>
          <w:highlight w:val="yellow"/>
        </w:rPr>
        <w:t xml:space="preserve"> for comparison</w:t>
      </w:r>
      <w:r w:rsidR="003365D1">
        <w:rPr>
          <w:rFonts w:ascii="Times New Roman" w:hAnsi="Times New Roman"/>
          <w:szCs w:val="20"/>
          <w:highlight w:val="yellow"/>
        </w:rPr>
        <w:t>.</w:t>
      </w:r>
    </w:p>
    <w:p w14:paraId="7D2526C4" w14:textId="77777777" w:rsidR="00962775" w:rsidRPr="00032BD8" w:rsidRDefault="00962775" w:rsidP="00962775">
      <w:pPr>
        <w:pStyle w:val="a3"/>
        <w:spacing w:line="480" w:lineRule="auto"/>
        <w:jc w:val="left"/>
        <w:rPr>
          <w:rFonts w:ascii="Times New Roman" w:eastAsia="맑은 고딕" w:hAnsi="Times New Roman" w:cs="Times New Roman"/>
          <w:b/>
          <w:bCs/>
          <w:kern w:val="0"/>
          <w:sz w:val="24"/>
          <w:szCs w:val="24"/>
        </w:rPr>
      </w:pPr>
      <w:r>
        <w:rPr>
          <w:rFonts w:ascii="Times New Roman" w:eastAsia="맑은 고딕" w:hAnsi="Times New Roman" w:cs="Times New Roman"/>
          <w:b/>
          <w:bCs/>
          <w:kern w:val="0"/>
          <w:sz w:val="24"/>
          <w:szCs w:val="24"/>
        </w:rPr>
        <w:lastRenderedPageBreak/>
        <w:t xml:space="preserve">Supplemental </w:t>
      </w:r>
      <w:r w:rsidRPr="00B477EF">
        <w:rPr>
          <w:rFonts w:ascii="Times New Roman" w:eastAsia="맑은 고딕" w:hAnsi="Times New Roman" w:cs="Times New Roman"/>
          <w:b/>
          <w:bCs/>
          <w:kern w:val="0"/>
          <w:sz w:val="24"/>
          <w:szCs w:val="24"/>
        </w:rPr>
        <w:t xml:space="preserve">Table </w:t>
      </w:r>
      <w:r>
        <w:rPr>
          <w:rFonts w:ascii="Times New Roman" w:eastAsia="맑은 고딕" w:hAnsi="Times New Roman" w:cs="Times New Roman"/>
          <w:b/>
          <w:bCs/>
          <w:kern w:val="0"/>
          <w:sz w:val="24"/>
          <w:szCs w:val="24"/>
        </w:rPr>
        <w:t>2</w:t>
      </w:r>
      <w:r w:rsidRPr="00B477EF">
        <w:rPr>
          <w:rFonts w:ascii="Times New Roman" w:eastAsia="맑은 고딕" w:hAnsi="Times New Roman" w:cs="Times New Roman"/>
          <w:b/>
          <w:bCs/>
          <w:kern w:val="0"/>
          <w:sz w:val="24"/>
          <w:szCs w:val="24"/>
        </w:rPr>
        <w:t xml:space="preserve">. </w:t>
      </w:r>
      <w:r>
        <w:rPr>
          <w:rFonts w:ascii="Times New Roman" w:eastAsia="맑은 고딕" w:hAnsi="Times New Roman" w:cs="Times New Roman"/>
          <w:b/>
          <w:bCs/>
          <w:kern w:val="0"/>
          <w:sz w:val="24"/>
          <w:szCs w:val="24"/>
        </w:rPr>
        <w:t xml:space="preserve">Sample size and percentage of study participants who consumed nutrients in the dietary inflammatory index less or greater than the KDRIs by frailty and sarcopenic obesity status </w:t>
      </w:r>
      <w:r w:rsidRPr="00B477EF">
        <w:rPr>
          <w:rFonts w:ascii="Times New Roman" w:eastAsia="맑은 고딕" w:hAnsi="Times New Roman" w:cs="Times New Roman"/>
          <w:b/>
          <w:bCs/>
          <w:kern w:val="0"/>
          <w:sz w:val="24"/>
          <w:szCs w:val="24"/>
        </w:rPr>
        <w:t>(n=9</w:t>
      </w:r>
      <w:r>
        <w:rPr>
          <w:rFonts w:ascii="Times New Roman" w:eastAsia="맑은 고딕" w:hAnsi="Times New Roman" w:cs="Times New Roman"/>
          <w:b/>
          <w:bCs/>
          <w:kern w:val="0"/>
          <w:sz w:val="24"/>
          <w:szCs w:val="24"/>
        </w:rPr>
        <w:t>50</w:t>
      </w:r>
      <w:r w:rsidRPr="00B477EF">
        <w:rPr>
          <w:rFonts w:ascii="Times New Roman" w:eastAsia="맑은 고딕" w:hAnsi="Times New Roman" w:cs="Times New Roman"/>
          <w:b/>
          <w:bCs/>
          <w:kern w:val="0"/>
          <w:sz w:val="24"/>
          <w:szCs w:val="24"/>
        </w:rPr>
        <w:t>)</w:t>
      </w:r>
      <w:r>
        <w:rPr>
          <w:rFonts w:ascii="Times New Roman" w:eastAsia="맑은 고딕" w:hAnsi="Times New Roman" w:cs="Times New Roman"/>
          <w:b/>
          <w:bCs/>
          <w:kern w:val="0"/>
          <w:sz w:val="24"/>
          <w:szCs w:val="24"/>
        </w:rPr>
        <w:t xml:space="preserve"> </w:t>
      </w:r>
      <w:r w:rsidRPr="009B2690">
        <w:rPr>
          <w:rFonts w:ascii="Times New Roman" w:eastAsia="맑은 고딕" w:hAnsi="Times New Roman" w:cs="Times New Roman"/>
          <w:b/>
          <w:bCs/>
          <w:kern w:val="0"/>
          <w:sz w:val="24"/>
          <w:szCs w:val="24"/>
          <w:vertAlign w:val="superscript"/>
        </w:rPr>
        <w:t>a</w:t>
      </w:r>
    </w:p>
    <w:tbl>
      <w:tblPr>
        <w:tblW w:w="5000" w:type="pct"/>
        <w:tblCellMar>
          <w:left w:w="99" w:type="dxa"/>
          <w:right w:w="99" w:type="dxa"/>
        </w:tblCellMar>
        <w:tblLook w:val="04A0" w:firstRow="1" w:lastRow="0" w:firstColumn="1" w:lastColumn="0" w:noHBand="0" w:noVBand="1"/>
      </w:tblPr>
      <w:tblGrid>
        <w:gridCol w:w="4373"/>
        <w:gridCol w:w="1115"/>
        <w:gridCol w:w="1290"/>
        <w:gridCol w:w="1226"/>
        <w:gridCol w:w="1022"/>
      </w:tblGrid>
      <w:tr w:rsidR="00962775" w:rsidRPr="00E11945" w14:paraId="39BDB601" w14:textId="77777777" w:rsidTr="0041191F">
        <w:trPr>
          <w:trHeight w:val="20"/>
        </w:trPr>
        <w:tc>
          <w:tcPr>
            <w:tcW w:w="2422" w:type="pct"/>
            <w:tcBorders>
              <w:top w:val="single" w:sz="4" w:space="0" w:color="auto"/>
              <w:left w:val="nil"/>
              <w:bottom w:val="single" w:sz="4" w:space="0" w:color="auto"/>
              <w:right w:val="nil"/>
            </w:tcBorders>
            <w:shd w:val="clear" w:color="auto" w:fill="auto"/>
            <w:noWrap/>
            <w:vAlign w:val="center"/>
            <w:hideMark/>
          </w:tcPr>
          <w:p w14:paraId="154D2385" w14:textId="77777777" w:rsidR="00962775" w:rsidRPr="00AB2C83" w:rsidRDefault="00962775" w:rsidP="0041191F">
            <w:pPr>
              <w:widowControl/>
              <w:wordWrap/>
              <w:autoSpaceDE/>
              <w:autoSpaceDN/>
              <w:spacing w:after="0" w:line="240" w:lineRule="auto"/>
              <w:rPr>
                <w:rFonts w:ascii="Times New Roman" w:eastAsia="맑은 고딕" w:hAnsi="Times New Roman" w:cs="Times New Roman"/>
                <w:kern w:val="0"/>
                <w:sz w:val="22"/>
              </w:rPr>
            </w:pPr>
          </w:p>
        </w:tc>
        <w:tc>
          <w:tcPr>
            <w:tcW w:w="618" w:type="pct"/>
            <w:tcBorders>
              <w:top w:val="single" w:sz="4" w:space="0" w:color="auto"/>
              <w:left w:val="nil"/>
              <w:bottom w:val="single" w:sz="4" w:space="0" w:color="auto"/>
              <w:right w:val="nil"/>
            </w:tcBorders>
            <w:shd w:val="clear" w:color="auto" w:fill="auto"/>
            <w:vAlign w:val="center"/>
            <w:hideMark/>
          </w:tcPr>
          <w:p w14:paraId="4B585199" w14:textId="77777777" w:rsidR="00962775" w:rsidRPr="00AB2C83" w:rsidRDefault="00962775" w:rsidP="0041191F">
            <w:pPr>
              <w:widowControl/>
              <w:wordWrap/>
              <w:autoSpaceDE/>
              <w:autoSpaceDN/>
              <w:spacing w:after="0" w:line="240" w:lineRule="auto"/>
              <w:rPr>
                <w:rFonts w:ascii="Times New Roman" w:eastAsia="맑은 고딕" w:hAnsi="Times New Roman" w:cs="Times New Roman"/>
                <w:b/>
                <w:bCs/>
                <w:kern w:val="0"/>
                <w:sz w:val="22"/>
              </w:rPr>
            </w:pPr>
            <w:r w:rsidRPr="00AB2C83">
              <w:rPr>
                <w:rFonts w:ascii="Times New Roman" w:eastAsia="맑은 고딕" w:hAnsi="Times New Roman" w:cs="Times New Roman"/>
                <w:b/>
                <w:bCs/>
                <w:kern w:val="0"/>
                <w:sz w:val="22"/>
              </w:rPr>
              <w:t>Robust group</w:t>
            </w:r>
          </w:p>
        </w:tc>
        <w:tc>
          <w:tcPr>
            <w:tcW w:w="715" w:type="pct"/>
            <w:tcBorders>
              <w:top w:val="single" w:sz="4" w:space="0" w:color="auto"/>
              <w:left w:val="nil"/>
              <w:bottom w:val="single" w:sz="4" w:space="0" w:color="auto"/>
              <w:right w:val="nil"/>
            </w:tcBorders>
            <w:shd w:val="clear" w:color="auto" w:fill="auto"/>
            <w:vAlign w:val="center"/>
            <w:hideMark/>
          </w:tcPr>
          <w:p w14:paraId="163F41D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b/>
                <w:bCs/>
                <w:kern w:val="0"/>
                <w:sz w:val="22"/>
              </w:rPr>
            </w:pPr>
            <w:r w:rsidRPr="00E11945">
              <w:rPr>
                <w:rFonts w:ascii="Times New Roman" w:eastAsia="맑은 고딕" w:hAnsi="Times New Roman" w:cs="Times New Roman"/>
                <w:b/>
                <w:bCs/>
                <w:kern w:val="0"/>
                <w:sz w:val="22"/>
              </w:rPr>
              <w:t>Sarcopenic obesity group</w:t>
            </w:r>
          </w:p>
        </w:tc>
        <w:tc>
          <w:tcPr>
            <w:tcW w:w="679" w:type="pct"/>
            <w:tcBorders>
              <w:top w:val="single" w:sz="4" w:space="0" w:color="auto"/>
              <w:left w:val="nil"/>
              <w:bottom w:val="single" w:sz="4" w:space="0" w:color="auto"/>
              <w:right w:val="nil"/>
            </w:tcBorders>
            <w:shd w:val="clear" w:color="auto" w:fill="auto"/>
            <w:vAlign w:val="center"/>
            <w:hideMark/>
          </w:tcPr>
          <w:p w14:paraId="13CD6DC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b/>
                <w:bCs/>
                <w:kern w:val="0"/>
                <w:sz w:val="22"/>
              </w:rPr>
            </w:pPr>
            <w:r w:rsidRPr="00E11945">
              <w:rPr>
                <w:rFonts w:ascii="Times New Roman" w:eastAsia="맑은 고딕" w:hAnsi="Times New Roman" w:cs="Times New Roman"/>
                <w:b/>
                <w:bCs/>
                <w:kern w:val="0"/>
                <w:sz w:val="22"/>
              </w:rPr>
              <w:t>Frailty group</w:t>
            </w:r>
          </w:p>
        </w:tc>
        <w:tc>
          <w:tcPr>
            <w:tcW w:w="566" w:type="pct"/>
            <w:tcBorders>
              <w:top w:val="single" w:sz="4" w:space="0" w:color="auto"/>
              <w:left w:val="nil"/>
              <w:bottom w:val="single" w:sz="4" w:space="0" w:color="auto"/>
              <w:right w:val="nil"/>
            </w:tcBorders>
            <w:shd w:val="clear" w:color="auto" w:fill="auto"/>
            <w:noWrap/>
            <w:vAlign w:val="center"/>
            <w:hideMark/>
          </w:tcPr>
          <w:p w14:paraId="4AF87C1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kern w:val="0"/>
                <w:sz w:val="22"/>
              </w:rPr>
            </w:pPr>
            <w:r w:rsidRPr="00E11945">
              <w:rPr>
                <w:rFonts w:ascii="Times New Roman" w:eastAsia="맑은 고딕" w:hAnsi="Times New Roman" w:cs="Times New Roman"/>
                <w:b/>
                <w:bCs/>
                <w:i/>
                <w:iCs/>
                <w:kern w:val="0"/>
                <w:sz w:val="22"/>
              </w:rPr>
              <w:t xml:space="preserve">P </w:t>
            </w:r>
            <w:r w:rsidRPr="00E11945">
              <w:rPr>
                <w:rFonts w:ascii="Times New Roman" w:eastAsia="맑은 고딕" w:hAnsi="Times New Roman" w:cs="Times New Roman"/>
                <w:b/>
                <w:bCs/>
                <w:kern w:val="0"/>
                <w:sz w:val="22"/>
              </w:rPr>
              <w:t xml:space="preserve">value </w:t>
            </w:r>
            <w:r>
              <w:rPr>
                <w:rFonts w:ascii="Times New Roman" w:eastAsia="맑은 고딕" w:hAnsi="Times New Roman" w:cs="Times New Roman"/>
                <w:b/>
                <w:bCs/>
                <w:kern w:val="0"/>
                <w:sz w:val="22"/>
                <w:vertAlign w:val="superscript"/>
              </w:rPr>
              <w:t>a</w:t>
            </w:r>
          </w:p>
        </w:tc>
      </w:tr>
      <w:tr w:rsidR="00962775" w:rsidRPr="00E11945" w14:paraId="426F0682" w14:textId="77777777" w:rsidTr="0041191F">
        <w:trPr>
          <w:trHeight w:val="20"/>
        </w:trPr>
        <w:tc>
          <w:tcPr>
            <w:tcW w:w="2422" w:type="pct"/>
            <w:tcBorders>
              <w:top w:val="single" w:sz="4" w:space="0" w:color="auto"/>
              <w:left w:val="nil"/>
              <w:bottom w:val="nil"/>
              <w:right w:val="nil"/>
            </w:tcBorders>
            <w:shd w:val="clear" w:color="auto" w:fill="auto"/>
            <w:noWrap/>
            <w:vAlign w:val="center"/>
          </w:tcPr>
          <w:p w14:paraId="3DFC25E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hint="eastAsia"/>
                <w:kern w:val="0"/>
                <w:sz w:val="22"/>
              </w:rPr>
              <w:t>I</w:t>
            </w:r>
            <w:r w:rsidRPr="00E11945">
              <w:rPr>
                <w:rFonts w:ascii="Times New Roman" w:eastAsia="맑은 고딕" w:hAnsi="Times New Roman" w:cs="Times New Roman"/>
                <w:kern w:val="0"/>
                <w:sz w:val="22"/>
              </w:rPr>
              <w:t>ndividual components of DII [n (%), &lt;KDRIs]</w:t>
            </w:r>
          </w:p>
        </w:tc>
        <w:tc>
          <w:tcPr>
            <w:tcW w:w="618" w:type="pct"/>
            <w:tcBorders>
              <w:top w:val="single" w:sz="4" w:space="0" w:color="auto"/>
              <w:left w:val="nil"/>
              <w:right w:val="nil"/>
            </w:tcBorders>
            <w:shd w:val="clear" w:color="auto" w:fill="auto"/>
            <w:noWrap/>
            <w:vAlign w:val="center"/>
          </w:tcPr>
          <w:p w14:paraId="0D47953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top w:val="single" w:sz="4" w:space="0" w:color="auto"/>
              <w:left w:val="nil"/>
              <w:right w:val="nil"/>
            </w:tcBorders>
            <w:shd w:val="clear" w:color="auto" w:fill="auto"/>
            <w:noWrap/>
            <w:vAlign w:val="center"/>
          </w:tcPr>
          <w:p w14:paraId="0E354272"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top w:val="single" w:sz="4" w:space="0" w:color="auto"/>
              <w:left w:val="nil"/>
              <w:right w:val="nil"/>
            </w:tcBorders>
            <w:shd w:val="clear" w:color="auto" w:fill="auto"/>
            <w:noWrap/>
            <w:vAlign w:val="center"/>
          </w:tcPr>
          <w:p w14:paraId="2C42B781"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top w:val="single" w:sz="4" w:space="0" w:color="auto"/>
              <w:left w:val="nil"/>
              <w:right w:val="nil"/>
            </w:tcBorders>
            <w:shd w:val="clear" w:color="auto" w:fill="auto"/>
            <w:noWrap/>
            <w:vAlign w:val="center"/>
          </w:tcPr>
          <w:p w14:paraId="16868A2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7E93448B" w14:textId="77777777" w:rsidTr="0041191F">
        <w:trPr>
          <w:trHeight w:val="20"/>
        </w:trPr>
        <w:tc>
          <w:tcPr>
            <w:tcW w:w="2422" w:type="pct"/>
            <w:tcBorders>
              <w:left w:val="nil"/>
              <w:bottom w:val="nil"/>
              <w:right w:val="nil"/>
            </w:tcBorders>
            <w:shd w:val="clear" w:color="auto" w:fill="auto"/>
            <w:noWrap/>
            <w:vAlign w:val="center"/>
          </w:tcPr>
          <w:p w14:paraId="38598B3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kern w:val="0"/>
                <w:sz w:val="22"/>
              </w:rPr>
            </w:pPr>
            <w:r w:rsidRPr="00E11945">
              <w:rPr>
                <w:rFonts w:ascii="Times New Roman" w:eastAsia="맑은 고딕" w:hAnsi="Times New Roman" w:cs="Times New Roman" w:hint="eastAsia"/>
                <w:i/>
                <w:iCs/>
                <w:kern w:val="0"/>
                <w:sz w:val="22"/>
              </w:rPr>
              <w:t>A</w:t>
            </w:r>
            <w:r w:rsidRPr="00E11945">
              <w:rPr>
                <w:rFonts w:ascii="Times New Roman" w:eastAsia="맑은 고딕" w:hAnsi="Times New Roman" w:cs="Times New Roman"/>
                <w:i/>
                <w:iCs/>
                <w:kern w:val="0"/>
                <w:sz w:val="22"/>
              </w:rPr>
              <w:t>nti-inflammatory effect</w:t>
            </w:r>
          </w:p>
        </w:tc>
        <w:tc>
          <w:tcPr>
            <w:tcW w:w="618" w:type="pct"/>
            <w:tcBorders>
              <w:left w:val="nil"/>
              <w:right w:val="nil"/>
            </w:tcBorders>
            <w:shd w:val="clear" w:color="auto" w:fill="auto"/>
            <w:noWrap/>
            <w:vAlign w:val="center"/>
          </w:tcPr>
          <w:p w14:paraId="5E3F46C0"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3C8A184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18D3390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7A3FD9C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757041DE" w14:textId="77777777" w:rsidTr="0041191F">
        <w:trPr>
          <w:trHeight w:val="20"/>
        </w:trPr>
        <w:tc>
          <w:tcPr>
            <w:tcW w:w="2422" w:type="pct"/>
            <w:tcBorders>
              <w:left w:val="nil"/>
              <w:bottom w:val="nil"/>
              <w:right w:val="nil"/>
            </w:tcBorders>
            <w:shd w:val="clear" w:color="auto" w:fill="auto"/>
            <w:noWrap/>
            <w:vAlign w:val="center"/>
          </w:tcPr>
          <w:p w14:paraId="72B975D0"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kern w:val="0"/>
                <w:sz w:val="22"/>
              </w:rPr>
            </w:pPr>
            <w:r w:rsidRPr="00E11945">
              <w:rPr>
                <w:rFonts w:ascii="Times New Roman" w:eastAsia="맑은 고딕" w:hAnsi="Times New Roman" w:cs="Times New Roman"/>
                <w:color w:val="000000"/>
                <w:sz w:val="22"/>
              </w:rPr>
              <w:t xml:space="preserve">  Fiber</w:t>
            </w:r>
          </w:p>
        </w:tc>
        <w:tc>
          <w:tcPr>
            <w:tcW w:w="618" w:type="pct"/>
            <w:tcBorders>
              <w:left w:val="nil"/>
              <w:right w:val="nil"/>
            </w:tcBorders>
            <w:shd w:val="clear" w:color="auto" w:fill="auto"/>
            <w:noWrap/>
            <w:vAlign w:val="center"/>
          </w:tcPr>
          <w:p w14:paraId="4FE9AD5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52ACABE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454C15C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12EBA6F2"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0A3CEF54" w14:textId="77777777" w:rsidTr="0041191F">
        <w:trPr>
          <w:trHeight w:val="20"/>
        </w:trPr>
        <w:tc>
          <w:tcPr>
            <w:tcW w:w="2422" w:type="pct"/>
            <w:tcBorders>
              <w:left w:val="nil"/>
              <w:bottom w:val="nil"/>
              <w:right w:val="nil"/>
            </w:tcBorders>
            <w:shd w:val="clear" w:color="auto" w:fill="auto"/>
            <w:noWrap/>
            <w:vAlign w:val="center"/>
          </w:tcPr>
          <w:p w14:paraId="6E9BC51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≥AI</w:t>
            </w:r>
          </w:p>
        </w:tc>
        <w:tc>
          <w:tcPr>
            <w:tcW w:w="618" w:type="pct"/>
            <w:tcBorders>
              <w:left w:val="nil"/>
              <w:right w:val="nil"/>
            </w:tcBorders>
            <w:shd w:val="clear" w:color="auto" w:fill="auto"/>
            <w:noWrap/>
            <w:vAlign w:val="center"/>
          </w:tcPr>
          <w:p w14:paraId="68E46B9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 (0.1)</w:t>
            </w:r>
          </w:p>
        </w:tc>
        <w:tc>
          <w:tcPr>
            <w:tcW w:w="715" w:type="pct"/>
            <w:tcBorders>
              <w:left w:val="nil"/>
              <w:right w:val="nil"/>
            </w:tcBorders>
            <w:shd w:val="clear" w:color="auto" w:fill="auto"/>
            <w:noWrap/>
            <w:vAlign w:val="center"/>
          </w:tcPr>
          <w:p w14:paraId="1E00DCF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 (0.0)</w:t>
            </w:r>
          </w:p>
        </w:tc>
        <w:tc>
          <w:tcPr>
            <w:tcW w:w="679" w:type="pct"/>
            <w:tcBorders>
              <w:left w:val="nil"/>
              <w:right w:val="nil"/>
            </w:tcBorders>
            <w:shd w:val="clear" w:color="auto" w:fill="auto"/>
            <w:noWrap/>
            <w:vAlign w:val="center"/>
          </w:tcPr>
          <w:p w14:paraId="2229F0C2"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 (0.0)</w:t>
            </w:r>
          </w:p>
        </w:tc>
        <w:tc>
          <w:tcPr>
            <w:tcW w:w="566" w:type="pct"/>
            <w:tcBorders>
              <w:left w:val="nil"/>
              <w:right w:val="nil"/>
            </w:tcBorders>
            <w:shd w:val="clear" w:color="auto" w:fill="auto"/>
            <w:noWrap/>
            <w:vAlign w:val="center"/>
          </w:tcPr>
          <w:p w14:paraId="3E06141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0.88</w:t>
            </w:r>
          </w:p>
        </w:tc>
      </w:tr>
      <w:tr w:rsidR="00962775" w:rsidRPr="00E11945" w14:paraId="33F13196" w14:textId="77777777" w:rsidTr="0041191F">
        <w:trPr>
          <w:trHeight w:val="20"/>
        </w:trPr>
        <w:tc>
          <w:tcPr>
            <w:tcW w:w="2422" w:type="pct"/>
            <w:tcBorders>
              <w:left w:val="nil"/>
              <w:bottom w:val="nil"/>
              <w:right w:val="nil"/>
            </w:tcBorders>
            <w:shd w:val="clear" w:color="auto" w:fill="auto"/>
            <w:noWrap/>
            <w:vAlign w:val="center"/>
          </w:tcPr>
          <w:p w14:paraId="5EB6157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&lt;AI</w:t>
            </w:r>
          </w:p>
        </w:tc>
        <w:tc>
          <w:tcPr>
            <w:tcW w:w="618" w:type="pct"/>
            <w:tcBorders>
              <w:left w:val="nil"/>
              <w:right w:val="nil"/>
            </w:tcBorders>
            <w:shd w:val="clear" w:color="auto" w:fill="auto"/>
            <w:noWrap/>
            <w:vAlign w:val="center"/>
          </w:tcPr>
          <w:p w14:paraId="0A639AE2"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753 (99.9)</w:t>
            </w:r>
          </w:p>
        </w:tc>
        <w:tc>
          <w:tcPr>
            <w:tcW w:w="715" w:type="pct"/>
            <w:tcBorders>
              <w:left w:val="nil"/>
              <w:right w:val="nil"/>
            </w:tcBorders>
            <w:shd w:val="clear" w:color="auto" w:fill="auto"/>
            <w:noWrap/>
            <w:vAlign w:val="center"/>
          </w:tcPr>
          <w:p w14:paraId="2A39793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93 (100.0)</w:t>
            </w:r>
          </w:p>
        </w:tc>
        <w:tc>
          <w:tcPr>
            <w:tcW w:w="679" w:type="pct"/>
            <w:tcBorders>
              <w:left w:val="nil"/>
              <w:right w:val="nil"/>
            </w:tcBorders>
            <w:shd w:val="clear" w:color="auto" w:fill="auto"/>
            <w:noWrap/>
            <w:vAlign w:val="center"/>
          </w:tcPr>
          <w:p w14:paraId="79ECE84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103 (100.0)</w:t>
            </w:r>
          </w:p>
        </w:tc>
        <w:tc>
          <w:tcPr>
            <w:tcW w:w="566" w:type="pct"/>
            <w:tcBorders>
              <w:left w:val="nil"/>
              <w:right w:val="nil"/>
            </w:tcBorders>
            <w:shd w:val="clear" w:color="auto" w:fill="auto"/>
            <w:noWrap/>
            <w:vAlign w:val="center"/>
          </w:tcPr>
          <w:p w14:paraId="10980B2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634ADA5C" w14:textId="77777777" w:rsidTr="0041191F">
        <w:trPr>
          <w:trHeight w:val="20"/>
        </w:trPr>
        <w:tc>
          <w:tcPr>
            <w:tcW w:w="2422" w:type="pct"/>
            <w:tcBorders>
              <w:left w:val="nil"/>
              <w:bottom w:val="nil"/>
              <w:right w:val="nil"/>
            </w:tcBorders>
            <w:shd w:val="clear" w:color="auto" w:fill="auto"/>
            <w:noWrap/>
            <w:vAlign w:val="center"/>
          </w:tcPr>
          <w:p w14:paraId="47080D7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Vitamin A</w:t>
            </w:r>
          </w:p>
        </w:tc>
        <w:tc>
          <w:tcPr>
            <w:tcW w:w="618" w:type="pct"/>
            <w:tcBorders>
              <w:left w:val="nil"/>
              <w:right w:val="nil"/>
            </w:tcBorders>
            <w:shd w:val="clear" w:color="auto" w:fill="auto"/>
            <w:noWrap/>
            <w:vAlign w:val="center"/>
          </w:tcPr>
          <w:p w14:paraId="1AF9CDD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7C59DC9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1E70448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5401C762"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10D9E37C" w14:textId="77777777" w:rsidTr="0041191F">
        <w:trPr>
          <w:trHeight w:val="20"/>
        </w:trPr>
        <w:tc>
          <w:tcPr>
            <w:tcW w:w="2422" w:type="pct"/>
            <w:tcBorders>
              <w:left w:val="nil"/>
              <w:bottom w:val="nil"/>
              <w:right w:val="nil"/>
            </w:tcBorders>
            <w:shd w:val="clear" w:color="auto" w:fill="auto"/>
            <w:noWrap/>
            <w:vAlign w:val="center"/>
          </w:tcPr>
          <w:p w14:paraId="49A7DA81"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≥RNI</w:t>
            </w:r>
          </w:p>
        </w:tc>
        <w:tc>
          <w:tcPr>
            <w:tcW w:w="618" w:type="pct"/>
            <w:tcBorders>
              <w:left w:val="nil"/>
              <w:right w:val="nil"/>
            </w:tcBorders>
            <w:shd w:val="clear" w:color="auto" w:fill="auto"/>
            <w:noWrap/>
            <w:vAlign w:val="center"/>
          </w:tcPr>
          <w:p w14:paraId="477673F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320 (42.4)</w:t>
            </w:r>
          </w:p>
        </w:tc>
        <w:tc>
          <w:tcPr>
            <w:tcW w:w="715" w:type="pct"/>
            <w:tcBorders>
              <w:left w:val="nil"/>
              <w:right w:val="nil"/>
            </w:tcBorders>
            <w:shd w:val="clear" w:color="auto" w:fill="auto"/>
            <w:noWrap/>
            <w:vAlign w:val="center"/>
          </w:tcPr>
          <w:p w14:paraId="264B69D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34 (36.6)</w:t>
            </w:r>
          </w:p>
        </w:tc>
        <w:tc>
          <w:tcPr>
            <w:tcW w:w="679" w:type="pct"/>
            <w:tcBorders>
              <w:left w:val="nil"/>
              <w:right w:val="nil"/>
            </w:tcBorders>
            <w:shd w:val="clear" w:color="auto" w:fill="auto"/>
            <w:noWrap/>
            <w:vAlign w:val="center"/>
          </w:tcPr>
          <w:p w14:paraId="3627AC1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29 (28.2)</w:t>
            </w:r>
          </w:p>
        </w:tc>
        <w:tc>
          <w:tcPr>
            <w:tcW w:w="566" w:type="pct"/>
            <w:tcBorders>
              <w:left w:val="nil"/>
              <w:right w:val="nil"/>
            </w:tcBorders>
            <w:shd w:val="clear" w:color="auto" w:fill="auto"/>
            <w:noWrap/>
            <w:vAlign w:val="center"/>
          </w:tcPr>
          <w:p w14:paraId="2B02433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0.02</w:t>
            </w:r>
          </w:p>
        </w:tc>
      </w:tr>
      <w:tr w:rsidR="00962775" w:rsidRPr="00E11945" w14:paraId="7B682B3D" w14:textId="77777777" w:rsidTr="0041191F">
        <w:trPr>
          <w:trHeight w:val="20"/>
        </w:trPr>
        <w:tc>
          <w:tcPr>
            <w:tcW w:w="2422" w:type="pct"/>
            <w:tcBorders>
              <w:left w:val="nil"/>
              <w:bottom w:val="nil"/>
              <w:right w:val="nil"/>
            </w:tcBorders>
            <w:shd w:val="clear" w:color="auto" w:fill="auto"/>
            <w:noWrap/>
            <w:vAlign w:val="center"/>
          </w:tcPr>
          <w:p w14:paraId="11F8D69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124DA18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434 (57.6)</w:t>
            </w:r>
          </w:p>
        </w:tc>
        <w:tc>
          <w:tcPr>
            <w:tcW w:w="715" w:type="pct"/>
            <w:tcBorders>
              <w:left w:val="nil"/>
              <w:right w:val="nil"/>
            </w:tcBorders>
            <w:shd w:val="clear" w:color="auto" w:fill="auto"/>
            <w:noWrap/>
            <w:vAlign w:val="center"/>
          </w:tcPr>
          <w:p w14:paraId="473A416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59 (63.4)</w:t>
            </w:r>
          </w:p>
        </w:tc>
        <w:tc>
          <w:tcPr>
            <w:tcW w:w="679" w:type="pct"/>
            <w:tcBorders>
              <w:left w:val="nil"/>
              <w:right w:val="nil"/>
            </w:tcBorders>
            <w:shd w:val="clear" w:color="auto" w:fill="auto"/>
            <w:noWrap/>
            <w:vAlign w:val="center"/>
          </w:tcPr>
          <w:p w14:paraId="20EC27A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74 (71.8)</w:t>
            </w:r>
          </w:p>
        </w:tc>
        <w:tc>
          <w:tcPr>
            <w:tcW w:w="566" w:type="pct"/>
            <w:tcBorders>
              <w:left w:val="nil"/>
              <w:right w:val="nil"/>
            </w:tcBorders>
            <w:shd w:val="clear" w:color="auto" w:fill="auto"/>
            <w:noWrap/>
            <w:vAlign w:val="center"/>
          </w:tcPr>
          <w:p w14:paraId="1EBAB2C0"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530CC0F4" w14:textId="77777777" w:rsidTr="0041191F">
        <w:trPr>
          <w:trHeight w:val="20"/>
        </w:trPr>
        <w:tc>
          <w:tcPr>
            <w:tcW w:w="2422" w:type="pct"/>
            <w:tcBorders>
              <w:left w:val="nil"/>
              <w:bottom w:val="nil"/>
              <w:right w:val="nil"/>
            </w:tcBorders>
            <w:shd w:val="clear" w:color="auto" w:fill="auto"/>
            <w:noWrap/>
            <w:vAlign w:val="center"/>
          </w:tcPr>
          <w:p w14:paraId="664FCBE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Vitamin D</w:t>
            </w:r>
          </w:p>
        </w:tc>
        <w:tc>
          <w:tcPr>
            <w:tcW w:w="618" w:type="pct"/>
            <w:tcBorders>
              <w:left w:val="nil"/>
              <w:right w:val="nil"/>
            </w:tcBorders>
            <w:shd w:val="clear" w:color="auto" w:fill="auto"/>
            <w:noWrap/>
            <w:vAlign w:val="center"/>
          </w:tcPr>
          <w:p w14:paraId="1E4E49C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3C71A14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6E45D56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081970E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15009626" w14:textId="77777777" w:rsidTr="0041191F">
        <w:trPr>
          <w:trHeight w:val="20"/>
        </w:trPr>
        <w:tc>
          <w:tcPr>
            <w:tcW w:w="2422" w:type="pct"/>
            <w:tcBorders>
              <w:left w:val="nil"/>
              <w:bottom w:val="nil"/>
              <w:right w:val="nil"/>
            </w:tcBorders>
            <w:shd w:val="clear" w:color="auto" w:fill="auto"/>
            <w:noWrap/>
            <w:vAlign w:val="center"/>
          </w:tcPr>
          <w:p w14:paraId="2B53409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≥AI</w:t>
            </w:r>
          </w:p>
        </w:tc>
        <w:tc>
          <w:tcPr>
            <w:tcW w:w="618" w:type="pct"/>
            <w:tcBorders>
              <w:left w:val="nil"/>
              <w:right w:val="nil"/>
            </w:tcBorders>
            <w:shd w:val="clear" w:color="auto" w:fill="auto"/>
            <w:noWrap/>
            <w:vAlign w:val="center"/>
          </w:tcPr>
          <w:p w14:paraId="33E17C3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65 (8.6)</w:t>
            </w:r>
          </w:p>
        </w:tc>
        <w:tc>
          <w:tcPr>
            <w:tcW w:w="715" w:type="pct"/>
            <w:tcBorders>
              <w:left w:val="nil"/>
              <w:right w:val="nil"/>
            </w:tcBorders>
            <w:shd w:val="clear" w:color="auto" w:fill="auto"/>
            <w:noWrap/>
            <w:vAlign w:val="center"/>
          </w:tcPr>
          <w:p w14:paraId="6C66BC31"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13 (14.0)</w:t>
            </w:r>
          </w:p>
        </w:tc>
        <w:tc>
          <w:tcPr>
            <w:tcW w:w="679" w:type="pct"/>
            <w:tcBorders>
              <w:left w:val="nil"/>
              <w:right w:val="nil"/>
            </w:tcBorders>
            <w:shd w:val="clear" w:color="auto" w:fill="auto"/>
            <w:noWrap/>
            <w:vAlign w:val="center"/>
          </w:tcPr>
          <w:p w14:paraId="3C4E93D2"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5 (4.9)</w:t>
            </w:r>
          </w:p>
        </w:tc>
        <w:tc>
          <w:tcPr>
            <w:tcW w:w="566" w:type="pct"/>
            <w:tcBorders>
              <w:left w:val="nil"/>
              <w:right w:val="nil"/>
            </w:tcBorders>
            <w:shd w:val="clear" w:color="auto" w:fill="auto"/>
            <w:noWrap/>
            <w:vAlign w:val="center"/>
          </w:tcPr>
          <w:p w14:paraId="2D89A80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0.08</w:t>
            </w:r>
          </w:p>
        </w:tc>
      </w:tr>
      <w:tr w:rsidR="00962775" w:rsidRPr="00E11945" w14:paraId="15E789A6" w14:textId="77777777" w:rsidTr="0041191F">
        <w:trPr>
          <w:trHeight w:val="20"/>
        </w:trPr>
        <w:tc>
          <w:tcPr>
            <w:tcW w:w="2422" w:type="pct"/>
            <w:tcBorders>
              <w:left w:val="nil"/>
              <w:bottom w:val="nil"/>
              <w:right w:val="nil"/>
            </w:tcBorders>
            <w:shd w:val="clear" w:color="auto" w:fill="auto"/>
            <w:noWrap/>
            <w:vAlign w:val="center"/>
          </w:tcPr>
          <w:p w14:paraId="528CF5B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&lt;AI</w:t>
            </w:r>
          </w:p>
        </w:tc>
        <w:tc>
          <w:tcPr>
            <w:tcW w:w="618" w:type="pct"/>
            <w:tcBorders>
              <w:left w:val="nil"/>
              <w:right w:val="nil"/>
            </w:tcBorders>
            <w:shd w:val="clear" w:color="auto" w:fill="auto"/>
            <w:noWrap/>
            <w:vAlign w:val="center"/>
          </w:tcPr>
          <w:p w14:paraId="04BB330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689 (91.4)</w:t>
            </w:r>
          </w:p>
        </w:tc>
        <w:tc>
          <w:tcPr>
            <w:tcW w:w="715" w:type="pct"/>
            <w:tcBorders>
              <w:left w:val="nil"/>
              <w:right w:val="nil"/>
            </w:tcBorders>
            <w:shd w:val="clear" w:color="auto" w:fill="auto"/>
            <w:noWrap/>
            <w:vAlign w:val="center"/>
          </w:tcPr>
          <w:p w14:paraId="1CA0E98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80 (86.0)</w:t>
            </w:r>
          </w:p>
        </w:tc>
        <w:tc>
          <w:tcPr>
            <w:tcW w:w="679" w:type="pct"/>
            <w:tcBorders>
              <w:left w:val="nil"/>
              <w:right w:val="nil"/>
            </w:tcBorders>
            <w:shd w:val="clear" w:color="auto" w:fill="auto"/>
            <w:noWrap/>
            <w:vAlign w:val="center"/>
          </w:tcPr>
          <w:p w14:paraId="642AFDE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98 (95.2)</w:t>
            </w:r>
          </w:p>
        </w:tc>
        <w:tc>
          <w:tcPr>
            <w:tcW w:w="566" w:type="pct"/>
            <w:tcBorders>
              <w:left w:val="nil"/>
              <w:right w:val="nil"/>
            </w:tcBorders>
            <w:shd w:val="clear" w:color="auto" w:fill="auto"/>
            <w:noWrap/>
            <w:vAlign w:val="center"/>
          </w:tcPr>
          <w:p w14:paraId="605AC940"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1013C937" w14:textId="77777777" w:rsidTr="0041191F">
        <w:trPr>
          <w:trHeight w:val="20"/>
        </w:trPr>
        <w:tc>
          <w:tcPr>
            <w:tcW w:w="2422" w:type="pct"/>
            <w:tcBorders>
              <w:left w:val="nil"/>
              <w:bottom w:val="nil"/>
              <w:right w:val="nil"/>
            </w:tcBorders>
            <w:shd w:val="clear" w:color="auto" w:fill="auto"/>
            <w:noWrap/>
            <w:vAlign w:val="center"/>
          </w:tcPr>
          <w:p w14:paraId="6E98604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Vitamin E</w:t>
            </w:r>
          </w:p>
        </w:tc>
        <w:tc>
          <w:tcPr>
            <w:tcW w:w="618" w:type="pct"/>
            <w:tcBorders>
              <w:left w:val="nil"/>
              <w:right w:val="nil"/>
            </w:tcBorders>
            <w:shd w:val="clear" w:color="auto" w:fill="auto"/>
            <w:noWrap/>
            <w:vAlign w:val="center"/>
          </w:tcPr>
          <w:p w14:paraId="66B2356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5DB7471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5B304B8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66CE36A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3DDE5CEF" w14:textId="77777777" w:rsidTr="0041191F">
        <w:trPr>
          <w:trHeight w:val="20"/>
        </w:trPr>
        <w:tc>
          <w:tcPr>
            <w:tcW w:w="2422" w:type="pct"/>
            <w:tcBorders>
              <w:left w:val="nil"/>
              <w:bottom w:val="nil"/>
              <w:right w:val="nil"/>
            </w:tcBorders>
            <w:shd w:val="clear" w:color="auto" w:fill="auto"/>
            <w:noWrap/>
            <w:vAlign w:val="center"/>
          </w:tcPr>
          <w:p w14:paraId="621AF1F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≥AI</w:t>
            </w:r>
          </w:p>
        </w:tc>
        <w:tc>
          <w:tcPr>
            <w:tcW w:w="618" w:type="pct"/>
            <w:tcBorders>
              <w:left w:val="nil"/>
              <w:right w:val="nil"/>
            </w:tcBorders>
            <w:shd w:val="clear" w:color="auto" w:fill="auto"/>
            <w:noWrap/>
            <w:vAlign w:val="center"/>
          </w:tcPr>
          <w:p w14:paraId="3EC13FF0"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118 (15.7)</w:t>
            </w:r>
          </w:p>
        </w:tc>
        <w:tc>
          <w:tcPr>
            <w:tcW w:w="715" w:type="pct"/>
            <w:tcBorders>
              <w:left w:val="nil"/>
              <w:right w:val="nil"/>
            </w:tcBorders>
            <w:shd w:val="clear" w:color="auto" w:fill="auto"/>
            <w:noWrap/>
            <w:vAlign w:val="center"/>
          </w:tcPr>
          <w:p w14:paraId="16BE9E4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16 (17.2)</w:t>
            </w:r>
          </w:p>
        </w:tc>
        <w:tc>
          <w:tcPr>
            <w:tcW w:w="679" w:type="pct"/>
            <w:tcBorders>
              <w:left w:val="nil"/>
              <w:right w:val="nil"/>
            </w:tcBorders>
            <w:shd w:val="clear" w:color="auto" w:fill="auto"/>
            <w:noWrap/>
            <w:vAlign w:val="center"/>
          </w:tcPr>
          <w:p w14:paraId="29CBA7B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 (2.9)</w:t>
            </w:r>
          </w:p>
        </w:tc>
        <w:tc>
          <w:tcPr>
            <w:tcW w:w="566" w:type="pct"/>
            <w:tcBorders>
              <w:left w:val="nil"/>
              <w:right w:val="nil"/>
            </w:tcBorders>
            <w:shd w:val="clear" w:color="auto" w:fill="auto"/>
            <w:noWrap/>
            <w:vAlign w:val="center"/>
          </w:tcPr>
          <w:p w14:paraId="04EE1D1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0.002</w:t>
            </w:r>
          </w:p>
        </w:tc>
      </w:tr>
      <w:tr w:rsidR="00962775" w:rsidRPr="00E11945" w14:paraId="35AFC23A" w14:textId="77777777" w:rsidTr="0041191F">
        <w:trPr>
          <w:trHeight w:val="20"/>
        </w:trPr>
        <w:tc>
          <w:tcPr>
            <w:tcW w:w="2422" w:type="pct"/>
            <w:tcBorders>
              <w:left w:val="nil"/>
              <w:bottom w:val="nil"/>
              <w:right w:val="nil"/>
            </w:tcBorders>
            <w:shd w:val="clear" w:color="auto" w:fill="auto"/>
            <w:noWrap/>
            <w:vAlign w:val="center"/>
          </w:tcPr>
          <w:p w14:paraId="16A0206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&lt;AI</w:t>
            </w:r>
          </w:p>
        </w:tc>
        <w:tc>
          <w:tcPr>
            <w:tcW w:w="618" w:type="pct"/>
            <w:tcBorders>
              <w:left w:val="nil"/>
              <w:right w:val="nil"/>
            </w:tcBorders>
            <w:shd w:val="clear" w:color="auto" w:fill="auto"/>
            <w:noWrap/>
            <w:vAlign w:val="center"/>
          </w:tcPr>
          <w:p w14:paraId="1807F89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636 (84.4)</w:t>
            </w:r>
          </w:p>
        </w:tc>
        <w:tc>
          <w:tcPr>
            <w:tcW w:w="715" w:type="pct"/>
            <w:tcBorders>
              <w:left w:val="nil"/>
              <w:right w:val="nil"/>
            </w:tcBorders>
            <w:shd w:val="clear" w:color="auto" w:fill="auto"/>
            <w:noWrap/>
            <w:vAlign w:val="center"/>
          </w:tcPr>
          <w:p w14:paraId="04D9A02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77 (82.8)</w:t>
            </w:r>
          </w:p>
        </w:tc>
        <w:tc>
          <w:tcPr>
            <w:tcW w:w="679" w:type="pct"/>
            <w:tcBorders>
              <w:left w:val="nil"/>
              <w:right w:val="nil"/>
            </w:tcBorders>
            <w:shd w:val="clear" w:color="auto" w:fill="auto"/>
            <w:noWrap/>
            <w:vAlign w:val="center"/>
          </w:tcPr>
          <w:p w14:paraId="2BE1374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100 (97.1)</w:t>
            </w:r>
          </w:p>
        </w:tc>
        <w:tc>
          <w:tcPr>
            <w:tcW w:w="566" w:type="pct"/>
            <w:tcBorders>
              <w:left w:val="nil"/>
              <w:right w:val="nil"/>
            </w:tcBorders>
            <w:shd w:val="clear" w:color="auto" w:fill="auto"/>
            <w:noWrap/>
            <w:vAlign w:val="center"/>
          </w:tcPr>
          <w:p w14:paraId="7A12937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4B99E32A" w14:textId="77777777" w:rsidTr="0041191F">
        <w:trPr>
          <w:trHeight w:val="20"/>
        </w:trPr>
        <w:tc>
          <w:tcPr>
            <w:tcW w:w="2422" w:type="pct"/>
            <w:tcBorders>
              <w:left w:val="nil"/>
              <w:bottom w:val="nil"/>
              <w:right w:val="nil"/>
            </w:tcBorders>
            <w:shd w:val="clear" w:color="auto" w:fill="auto"/>
            <w:noWrap/>
            <w:vAlign w:val="center"/>
          </w:tcPr>
          <w:p w14:paraId="32BAF2E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Vitamin C</w:t>
            </w:r>
          </w:p>
        </w:tc>
        <w:tc>
          <w:tcPr>
            <w:tcW w:w="618" w:type="pct"/>
            <w:tcBorders>
              <w:left w:val="nil"/>
              <w:right w:val="nil"/>
            </w:tcBorders>
            <w:shd w:val="clear" w:color="auto" w:fill="auto"/>
            <w:noWrap/>
            <w:vAlign w:val="center"/>
          </w:tcPr>
          <w:p w14:paraId="49064F5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121F270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502A2B7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7CD3275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46A78DB2" w14:textId="77777777" w:rsidTr="0041191F">
        <w:trPr>
          <w:trHeight w:val="20"/>
        </w:trPr>
        <w:tc>
          <w:tcPr>
            <w:tcW w:w="2422" w:type="pct"/>
            <w:tcBorders>
              <w:left w:val="nil"/>
              <w:bottom w:val="nil"/>
              <w:right w:val="nil"/>
            </w:tcBorders>
            <w:shd w:val="clear" w:color="auto" w:fill="auto"/>
            <w:noWrap/>
            <w:vAlign w:val="center"/>
          </w:tcPr>
          <w:p w14:paraId="69ACAE1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≥RNI</w:t>
            </w:r>
          </w:p>
        </w:tc>
        <w:tc>
          <w:tcPr>
            <w:tcW w:w="618" w:type="pct"/>
            <w:tcBorders>
              <w:left w:val="nil"/>
              <w:right w:val="nil"/>
            </w:tcBorders>
            <w:shd w:val="clear" w:color="auto" w:fill="auto"/>
            <w:noWrap/>
            <w:vAlign w:val="center"/>
          </w:tcPr>
          <w:p w14:paraId="209F1DB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309 (41.0)</w:t>
            </w:r>
          </w:p>
        </w:tc>
        <w:tc>
          <w:tcPr>
            <w:tcW w:w="715" w:type="pct"/>
            <w:tcBorders>
              <w:left w:val="nil"/>
              <w:right w:val="nil"/>
            </w:tcBorders>
            <w:shd w:val="clear" w:color="auto" w:fill="auto"/>
            <w:noWrap/>
            <w:vAlign w:val="center"/>
          </w:tcPr>
          <w:p w14:paraId="1343D74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39 (41.9)</w:t>
            </w:r>
          </w:p>
        </w:tc>
        <w:tc>
          <w:tcPr>
            <w:tcW w:w="679" w:type="pct"/>
            <w:tcBorders>
              <w:left w:val="nil"/>
              <w:right w:val="nil"/>
            </w:tcBorders>
            <w:shd w:val="clear" w:color="auto" w:fill="auto"/>
            <w:noWrap/>
            <w:vAlign w:val="center"/>
          </w:tcPr>
          <w:p w14:paraId="2CA600C1"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25 (24.3)</w:t>
            </w:r>
          </w:p>
        </w:tc>
        <w:tc>
          <w:tcPr>
            <w:tcW w:w="566" w:type="pct"/>
            <w:tcBorders>
              <w:left w:val="nil"/>
              <w:right w:val="nil"/>
            </w:tcBorders>
            <w:shd w:val="clear" w:color="auto" w:fill="auto"/>
            <w:noWrap/>
            <w:vAlign w:val="center"/>
          </w:tcPr>
          <w:p w14:paraId="7777B6A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0.004</w:t>
            </w:r>
          </w:p>
        </w:tc>
      </w:tr>
      <w:tr w:rsidR="00962775" w:rsidRPr="00E11945" w14:paraId="6B286FEB" w14:textId="77777777" w:rsidTr="0041191F">
        <w:trPr>
          <w:trHeight w:val="20"/>
        </w:trPr>
        <w:tc>
          <w:tcPr>
            <w:tcW w:w="2422" w:type="pct"/>
            <w:tcBorders>
              <w:left w:val="nil"/>
              <w:bottom w:val="nil"/>
              <w:right w:val="nil"/>
            </w:tcBorders>
            <w:shd w:val="clear" w:color="auto" w:fill="auto"/>
            <w:noWrap/>
            <w:vAlign w:val="center"/>
          </w:tcPr>
          <w:p w14:paraId="24F3BBE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357C8FB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445 (59.0)</w:t>
            </w:r>
          </w:p>
        </w:tc>
        <w:tc>
          <w:tcPr>
            <w:tcW w:w="715" w:type="pct"/>
            <w:tcBorders>
              <w:left w:val="nil"/>
              <w:right w:val="nil"/>
            </w:tcBorders>
            <w:shd w:val="clear" w:color="auto" w:fill="auto"/>
            <w:noWrap/>
            <w:vAlign w:val="center"/>
          </w:tcPr>
          <w:p w14:paraId="06A34B6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54 (58.1)</w:t>
            </w:r>
          </w:p>
        </w:tc>
        <w:tc>
          <w:tcPr>
            <w:tcW w:w="679" w:type="pct"/>
            <w:tcBorders>
              <w:left w:val="nil"/>
              <w:right w:val="nil"/>
            </w:tcBorders>
            <w:shd w:val="clear" w:color="auto" w:fill="auto"/>
            <w:noWrap/>
            <w:vAlign w:val="center"/>
          </w:tcPr>
          <w:p w14:paraId="4190B76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78 (75.7)</w:t>
            </w:r>
          </w:p>
        </w:tc>
        <w:tc>
          <w:tcPr>
            <w:tcW w:w="566" w:type="pct"/>
            <w:tcBorders>
              <w:left w:val="nil"/>
              <w:right w:val="nil"/>
            </w:tcBorders>
            <w:shd w:val="clear" w:color="auto" w:fill="auto"/>
            <w:noWrap/>
            <w:vAlign w:val="center"/>
          </w:tcPr>
          <w:p w14:paraId="67D82C4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5CBE7C01" w14:textId="77777777" w:rsidTr="0041191F">
        <w:trPr>
          <w:trHeight w:val="20"/>
        </w:trPr>
        <w:tc>
          <w:tcPr>
            <w:tcW w:w="2422" w:type="pct"/>
            <w:tcBorders>
              <w:left w:val="nil"/>
              <w:bottom w:val="nil"/>
              <w:right w:val="nil"/>
            </w:tcBorders>
            <w:shd w:val="clear" w:color="auto" w:fill="auto"/>
            <w:noWrap/>
            <w:vAlign w:val="center"/>
          </w:tcPr>
          <w:p w14:paraId="095A846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Vitamin B</w:t>
            </w:r>
            <w:r w:rsidRPr="00E11945">
              <w:rPr>
                <w:rFonts w:ascii="Times New Roman" w:eastAsia="맑은 고딕" w:hAnsi="Times New Roman" w:cs="Times New Roman"/>
                <w:color w:val="000000"/>
                <w:sz w:val="22"/>
                <w:vertAlign w:val="subscript"/>
              </w:rPr>
              <w:t>1</w:t>
            </w:r>
          </w:p>
        </w:tc>
        <w:tc>
          <w:tcPr>
            <w:tcW w:w="618" w:type="pct"/>
            <w:tcBorders>
              <w:left w:val="nil"/>
              <w:right w:val="nil"/>
            </w:tcBorders>
            <w:shd w:val="clear" w:color="auto" w:fill="auto"/>
            <w:noWrap/>
            <w:vAlign w:val="center"/>
          </w:tcPr>
          <w:p w14:paraId="709745C0"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765BD620"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3C3281B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78A7E9B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197D9353" w14:textId="77777777" w:rsidTr="0041191F">
        <w:trPr>
          <w:trHeight w:val="20"/>
        </w:trPr>
        <w:tc>
          <w:tcPr>
            <w:tcW w:w="2422" w:type="pct"/>
            <w:tcBorders>
              <w:left w:val="nil"/>
              <w:bottom w:val="nil"/>
              <w:right w:val="nil"/>
            </w:tcBorders>
            <w:shd w:val="clear" w:color="auto" w:fill="auto"/>
            <w:noWrap/>
            <w:vAlign w:val="center"/>
          </w:tcPr>
          <w:p w14:paraId="12A820E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≥RNI</w:t>
            </w:r>
          </w:p>
        </w:tc>
        <w:tc>
          <w:tcPr>
            <w:tcW w:w="618" w:type="pct"/>
            <w:tcBorders>
              <w:left w:val="nil"/>
              <w:right w:val="nil"/>
            </w:tcBorders>
            <w:shd w:val="clear" w:color="auto" w:fill="auto"/>
            <w:noWrap/>
            <w:vAlign w:val="center"/>
          </w:tcPr>
          <w:p w14:paraId="570254D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305 (40.5)</w:t>
            </w:r>
          </w:p>
        </w:tc>
        <w:tc>
          <w:tcPr>
            <w:tcW w:w="715" w:type="pct"/>
            <w:tcBorders>
              <w:left w:val="nil"/>
              <w:right w:val="nil"/>
            </w:tcBorders>
            <w:shd w:val="clear" w:color="auto" w:fill="auto"/>
            <w:noWrap/>
            <w:vAlign w:val="center"/>
          </w:tcPr>
          <w:p w14:paraId="0F7EAF8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47 (50.5)</w:t>
            </w:r>
          </w:p>
        </w:tc>
        <w:tc>
          <w:tcPr>
            <w:tcW w:w="679" w:type="pct"/>
            <w:tcBorders>
              <w:left w:val="nil"/>
              <w:right w:val="nil"/>
            </w:tcBorders>
            <w:shd w:val="clear" w:color="auto" w:fill="auto"/>
            <w:noWrap/>
            <w:vAlign w:val="center"/>
          </w:tcPr>
          <w:p w14:paraId="0A20909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31 (30.1)</w:t>
            </w:r>
          </w:p>
        </w:tc>
        <w:tc>
          <w:tcPr>
            <w:tcW w:w="566" w:type="pct"/>
            <w:tcBorders>
              <w:left w:val="nil"/>
              <w:right w:val="nil"/>
            </w:tcBorders>
            <w:shd w:val="clear" w:color="auto" w:fill="auto"/>
            <w:noWrap/>
            <w:vAlign w:val="center"/>
          </w:tcPr>
          <w:p w14:paraId="1E5762F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0.01</w:t>
            </w:r>
          </w:p>
        </w:tc>
      </w:tr>
      <w:tr w:rsidR="00962775" w:rsidRPr="00E11945" w14:paraId="1C28ECB7" w14:textId="77777777" w:rsidTr="0041191F">
        <w:trPr>
          <w:trHeight w:val="20"/>
        </w:trPr>
        <w:tc>
          <w:tcPr>
            <w:tcW w:w="2422" w:type="pct"/>
            <w:tcBorders>
              <w:left w:val="nil"/>
              <w:bottom w:val="nil"/>
              <w:right w:val="nil"/>
            </w:tcBorders>
            <w:shd w:val="clear" w:color="auto" w:fill="auto"/>
            <w:noWrap/>
            <w:vAlign w:val="center"/>
          </w:tcPr>
          <w:p w14:paraId="0189A3F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1863A87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449 (59.6)</w:t>
            </w:r>
          </w:p>
        </w:tc>
        <w:tc>
          <w:tcPr>
            <w:tcW w:w="715" w:type="pct"/>
            <w:tcBorders>
              <w:left w:val="nil"/>
              <w:right w:val="nil"/>
            </w:tcBorders>
            <w:shd w:val="clear" w:color="auto" w:fill="auto"/>
            <w:noWrap/>
            <w:vAlign w:val="center"/>
          </w:tcPr>
          <w:p w14:paraId="4242115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46 (49.5)</w:t>
            </w:r>
          </w:p>
        </w:tc>
        <w:tc>
          <w:tcPr>
            <w:tcW w:w="679" w:type="pct"/>
            <w:tcBorders>
              <w:left w:val="nil"/>
              <w:right w:val="nil"/>
            </w:tcBorders>
            <w:shd w:val="clear" w:color="auto" w:fill="auto"/>
            <w:noWrap/>
            <w:vAlign w:val="center"/>
          </w:tcPr>
          <w:p w14:paraId="7B9FA8C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72 (69.9)</w:t>
            </w:r>
          </w:p>
        </w:tc>
        <w:tc>
          <w:tcPr>
            <w:tcW w:w="566" w:type="pct"/>
            <w:tcBorders>
              <w:left w:val="nil"/>
              <w:right w:val="nil"/>
            </w:tcBorders>
            <w:shd w:val="clear" w:color="auto" w:fill="auto"/>
            <w:noWrap/>
            <w:vAlign w:val="center"/>
          </w:tcPr>
          <w:p w14:paraId="371AD9F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31A3905D" w14:textId="77777777" w:rsidTr="0041191F">
        <w:trPr>
          <w:trHeight w:val="20"/>
        </w:trPr>
        <w:tc>
          <w:tcPr>
            <w:tcW w:w="2422" w:type="pct"/>
            <w:tcBorders>
              <w:left w:val="nil"/>
              <w:bottom w:val="nil"/>
              <w:right w:val="nil"/>
            </w:tcBorders>
            <w:shd w:val="clear" w:color="auto" w:fill="auto"/>
            <w:noWrap/>
            <w:vAlign w:val="center"/>
          </w:tcPr>
          <w:p w14:paraId="690DF85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Vitamin B</w:t>
            </w:r>
            <w:r w:rsidRPr="00E11945">
              <w:rPr>
                <w:rFonts w:ascii="Times New Roman" w:eastAsia="맑은 고딕" w:hAnsi="Times New Roman" w:cs="Times New Roman"/>
                <w:color w:val="000000"/>
                <w:sz w:val="22"/>
                <w:vertAlign w:val="subscript"/>
              </w:rPr>
              <w:t>2</w:t>
            </w:r>
          </w:p>
        </w:tc>
        <w:tc>
          <w:tcPr>
            <w:tcW w:w="618" w:type="pct"/>
            <w:tcBorders>
              <w:left w:val="nil"/>
              <w:right w:val="nil"/>
            </w:tcBorders>
            <w:shd w:val="clear" w:color="auto" w:fill="auto"/>
            <w:noWrap/>
            <w:vAlign w:val="center"/>
          </w:tcPr>
          <w:p w14:paraId="57FD86A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3423E5C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6033AC3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39634D91"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65BBF035" w14:textId="77777777" w:rsidTr="0041191F">
        <w:trPr>
          <w:trHeight w:val="20"/>
        </w:trPr>
        <w:tc>
          <w:tcPr>
            <w:tcW w:w="2422" w:type="pct"/>
            <w:tcBorders>
              <w:left w:val="nil"/>
              <w:bottom w:val="nil"/>
              <w:right w:val="nil"/>
            </w:tcBorders>
            <w:shd w:val="clear" w:color="auto" w:fill="auto"/>
            <w:noWrap/>
            <w:vAlign w:val="center"/>
          </w:tcPr>
          <w:p w14:paraId="6AE60DB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kern w:val="0"/>
                <w:sz w:val="22"/>
              </w:rPr>
            </w:pPr>
            <w:r w:rsidRPr="00E11945">
              <w:rPr>
                <w:rFonts w:ascii="Times New Roman" w:eastAsia="맑은 고딕" w:hAnsi="Times New Roman" w:cs="Times New Roman"/>
                <w:color w:val="000000"/>
                <w:sz w:val="22"/>
              </w:rPr>
              <w:t xml:space="preserve">    ≥RNI</w:t>
            </w:r>
          </w:p>
        </w:tc>
        <w:tc>
          <w:tcPr>
            <w:tcW w:w="618" w:type="pct"/>
            <w:tcBorders>
              <w:left w:val="nil"/>
              <w:right w:val="nil"/>
            </w:tcBorders>
            <w:shd w:val="clear" w:color="auto" w:fill="auto"/>
            <w:noWrap/>
            <w:vAlign w:val="center"/>
          </w:tcPr>
          <w:p w14:paraId="16A8D55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188 (24.9)</w:t>
            </w:r>
          </w:p>
        </w:tc>
        <w:tc>
          <w:tcPr>
            <w:tcW w:w="715" w:type="pct"/>
            <w:tcBorders>
              <w:left w:val="nil"/>
              <w:right w:val="nil"/>
            </w:tcBorders>
            <w:shd w:val="clear" w:color="auto" w:fill="auto"/>
            <w:noWrap/>
            <w:vAlign w:val="center"/>
          </w:tcPr>
          <w:p w14:paraId="660E06F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33 (35.5)</w:t>
            </w:r>
          </w:p>
        </w:tc>
        <w:tc>
          <w:tcPr>
            <w:tcW w:w="679" w:type="pct"/>
            <w:tcBorders>
              <w:left w:val="nil"/>
              <w:right w:val="nil"/>
            </w:tcBorders>
            <w:shd w:val="clear" w:color="auto" w:fill="auto"/>
            <w:noWrap/>
            <w:vAlign w:val="center"/>
          </w:tcPr>
          <w:p w14:paraId="432DCB5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21 (20.4)</w:t>
            </w:r>
          </w:p>
        </w:tc>
        <w:tc>
          <w:tcPr>
            <w:tcW w:w="566" w:type="pct"/>
            <w:tcBorders>
              <w:left w:val="nil"/>
              <w:right w:val="nil"/>
            </w:tcBorders>
            <w:shd w:val="clear" w:color="auto" w:fill="auto"/>
            <w:noWrap/>
            <w:vAlign w:val="center"/>
          </w:tcPr>
          <w:p w14:paraId="4EDF408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0.04</w:t>
            </w:r>
          </w:p>
        </w:tc>
      </w:tr>
      <w:tr w:rsidR="00962775" w:rsidRPr="00E11945" w14:paraId="332652BA" w14:textId="77777777" w:rsidTr="0041191F">
        <w:trPr>
          <w:trHeight w:val="20"/>
        </w:trPr>
        <w:tc>
          <w:tcPr>
            <w:tcW w:w="2422" w:type="pct"/>
            <w:tcBorders>
              <w:left w:val="nil"/>
              <w:bottom w:val="nil"/>
              <w:right w:val="nil"/>
            </w:tcBorders>
            <w:shd w:val="clear" w:color="auto" w:fill="auto"/>
            <w:noWrap/>
            <w:vAlign w:val="center"/>
          </w:tcPr>
          <w:p w14:paraId="75FB07AE" w14:textId="77777777" w:rsidR="00962775" w:rsidRPr="00E11945" w:rsidRDefault="00962775" w:rsidP="0041191F">
            <w:pPr>
              <w:widowControl/>
              <w:wordWrap/>
              <w:autoSpaceDE/>
              <w:autoSpaceDN/>
              <w:spacing w:after="0" w:line="240" w:lineRule="auto"/>
              <w:ind w:firstLine="225"/>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3A6283A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566 (75.1)</w:t>
            </w:r>
          </w:p>
        </w:tc>
        <w:tc>
          <w:tcPr>
            <w:tcW w:w="715" w:type="pct"/>
            <w:tcBorders>
              <w:left w:val="nil"/>
              <w:right w:val="nil"/>
            </w:tcBorders>
            <w:shd w:val="clear" w:color="auto" w:fill="auto"/>
            <w:noWrap/>
            <w:vAlign w:val="center"/>
          </w:tcPr>
          <w:p w14:paraId="7061E87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60 (64.5)</w:t>
            </w:r>
          </w:p>
        </w:tc>
        <w:tc>
          <w:tcPr>
            <w:tcW w:w="679" w:type="pct"/>
            <w:tcBorders>
              <w:left w:val="nil"/>
              <w:right w:val="nil"/>
            </w:tcBorders>
            <w:shd w:val="clear" w:color="auto" w:fill="auto"/>
            <w:noWrap/>
            <w:vAlign w:val="center"/>
          </w:tcPr>
          <w:p w14:paraId="772144D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82 (79.6)</w:t>
            </w:r>
          </w:p>
        </w:tc>
        <w:tc>
          <w:tcPr>
            <w:tcW w:w="566" w:type="pct"/>
            <w:tcBorders>
              <w:left w:val="nil"/>
              <w:right w:val="nil"/>
            </w:tcBorders>
            <w:shd w:val="clear" w:color="auto" w:fill="auto"/>
            <w:noWrap/>
            <w:vAlign w:val="center"/>
          </w:tcPr>
          <w:p w14:paraId="525C1F3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6EB57638" w14:textId="77777777" w:rsidTr="0041191F">
        <w:trPr>
          <w:trHeight w:val="20"/>
        </w:trPr>
        <w:tc>
          <w:tcPr>
            <w:tcW w:w="2422" w:type="pct"/>
            <w:tcBorders>
              <w:left w:val="nil"/>
              <w:bottom w:val="nil"/>
              <w:right w:val="nil"/>
            </w:tcBorders>
            <w:shd w:val="clear" w:color="auto" w:fill="auto"/>
            <w:noWrap/>
            <w:vAlign w:val="center"/>
          </w:tcPr>
          <w:p w14:paraId="604089E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kern w:val="0"/>
                <w:sz w:val="22"/>
              </w:rPr>
            </w:pPr>
            <w:r w:rsidRPr="00E11945">
              <w:rPr>
                <w:rFonts w:ascii="Times New Roman" w:eastAsia="맑은 고딕" w:hAnsi="Times New Roman" w:cs="Times New Roman"/>
                <w:color w:val="000000"/>
                <w:sz w:val="22"/>
              </w:rPr>
              <w:t xml:space="preserve">  Niacin</w:t>
            </w:r>
          </w:p>
        </w:tc>
        <w:tc>
          <w:tcPr>
            <w:tcW w:w="618" w:type="pct"/>
            <w:tcBorders>
              <w:left w:val="nil"/>
              <w:right w:val="nil"/>
            </w:tcBorders>
            <w:shd w:val="clear" w:color="auto" w:fill="auto"/>
            <w:noWrap/>
            <w:vAlign w:val="center"/>
          </w:tcPr>
          <w:p w14:paraId="26F83991"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1BC53BC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7894164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6428078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72119E2C" w14:textId="77777777" w:rsidTr="0041191F">
        <w:trPr>
          <w:trHeight w:val="20"/>
        </w:trPr>
        <w:tc>
          <w:tcPr>
            <w:tcW w:w="2422" w:type="pct"/>
            <w:tcBorders>
              <w:left w:val="nil"/>
              <w:bottom w:val="nil"/>
              <w:right w:val="nil"/>
            </w:tcBorders>
            <w:shd w:val="clear" w:color="auto" w:fill="auto"/>
            <w:noWrap/>
            <w:vAlign w:val="center"/>
          </w:tcPr>
          <w:p w14:paraId="42853AA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kern w:val="0"/>
                <w:sz w:val="22"/>
              </w:rPr>
            </w:pPr>
            <w:r w:rsidRPr="00E11945">
              <w:rPr>
                <w:rFonts w:ascii="Times New Roman" w:eastAsia="맑은 고딕" w:hAnsi="Times New Roman" w:cs="Times New Roman"/>
                <w:color w:val="000000"/>
                <w:sz w:val="22"/>
              </w:rPr>
              <w:t xml:space="preserve">    ≥RNI</w:t>
            </w:r>
          </w:p>
        </w:tc>
        <w:tc>
          <w:tcPr>
            <w:tcW w:w="618" w:type="pct"/>
            <w:tcBorders>
              <w:left w:val="nil"/>
              <w:right w:val="nil"/>
            </w:tcBorders>
            <w:shd w:val="clear" w:color="auto" w:fill="auto"/>
            <w:noWrap/>
            <w:vAlign w:val="center"/>
          </w:tcPr>
          <w:p w14:paraId="0C28F44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407 (54.0)</w:t>
            </w:r>
          </w:p>
        </w:tc>
        <w:tc>
          <w:tcPr>
            <w:tcW w:w="715" w:type="pct"/>
            <w:tcBorders>
              <w:left w:val="nil"/>
              <w:right w:val="nil"/>
            </w:tcBorders>
            <w:shd w:val="clear" w:color="auto" w:fill="auto"/>
            <w:noWrap/>
            <w:vAlign w:val="center"/>
          </w:tcPr>
          <w:p w14:paraId="1A2F7A0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56 (60.2)</w:t>
            </w:r>
          </w:p>
        </w:tc>
        <w:tc>
          <w:tcPr>
            <w:tcW w:w="679" w:type="pct"/>
            <w:tcBorders>
              <w:left w:val="nil"/>
              <w:right w:val="nil"/>
            </w:tcBorders>
            <w:shd w:val="clear" w:color="auto" w:fill="auto"/>
            <w:noWrap/>
            <w:vAlign w:val="center"/>
          </w:tcPr>
          <w:p w14:paraId="2A68D6D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39 (37.9)</w:t>
            </w:r>
          </w:p>
        </w:tc>
        <w:tc>
          <w:tcPr>
            <w:tcW w:w="566" w:type="pct"/>
            <w:tcBorders>
              <w:left w:val="nil"/>
              <w:right w:val="nil"/>
            </w:tcBorders>
            <w:shd w:val="clear" w:color="auto" w:fill="auto"/>
            <w:noWrap/>
            <w:vAlign w:val="center"/>
          </w:tcPr>
          <w:p w14:paraId="130641A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0.003</w:t>
            </w:r>
          </w:p>
        </w:tc>
      </w:tr>
      <w:tr w:rsidR="00962775" w:rsidRPr="00E11945" w14:paraId="7EA4DC05" w14:textId="77777777" w:rsidTr="0041191F">
        <w:trPr>
          <w:trHeight w:val="20"/>
        </w:trPr>
        <w:tc>
          <w:tcPr>
            <w:tcW w:w="2422" w:type="pct"/>
            <w:tcBorders>
              <w:left w:val="nil"/>
              <w:bottom w:val="nil"/>
              <w:right w:val="nil"/>
            </w:tcBorders>
            <w:shd w:val="clear" w:color="auto" w:fill="auto"/>
            <w:noWrap/>
            <w:vAlign w:val="center"/>
          </w:tcPr>
          <w:p w14:paraId="28EDFD8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kern w:val="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4D236A6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347 (46.0)</w:t>
            </w:r>
          </w:p>
        </w:tc>
        <w:tc>
          <w:tcPr>
            <w:tcW w:w="715" w:type="pct"/>
            <w:tcBorders>
              <w:left w:val="nil"/>
              <w:right w:val="nil"/>
            </w:tcBorders>
            <w:shd w:val="clear" w:color="auto" w:fill="auto"/>
            <w:noWrap/>
            <w:vAlign w:val="center"/>
          </w:tcPr>
          <w:p w14:paraId="62B6974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37 (39.8)</w:t>
            </w:r>
          </w:p>
        </w:tc>
        <w:tc>
          <w:tcPr>
            <w:tcW w:w="679" w:type="pct"/>
            <w:tcBorders>
              <w:left w:val="nil"/>
              <w:right w:val="nil"/>
            </w:tcBorders>
            <w:shd w:val="clear" w:color="auto" w:fill="auto"/>
            <w:noWrap/>
            <w:vAlign w:val="center"/>
          </w:tcPr>
          <w:p w14:paraId="11D6B47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64 (62.1)</w:t>
            </w:r>
          </w:p>
        </w:tc>
        <w:tc>
          <w:tcPr>
            <w:tcW w:w="566" w:type="pct"/>
            <w:tcBorders>
              <w:left w:val="nil"/>
              <w:right w:val="nil"/>
            </w:tcBorders>
            <w:shd w:val="clear" w:color="auto" w:fill="auto"/>
            <w:noWrap/>
            <w:vAlign w:val="center"/>
          </w:tcPr>
          <w:p w14:paraId="74D731F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6ADED0B8" w14:textId="77777777" w:rsidTr="0041191F">
        <w:trPr>
          <w:trHeight w:val="20"/>
        </w:trPr>
        <w:tc>
          <w:tcPr>
            <w:tcW w:w="2422" w:type="pct"/>
            <w:tcBorders>
              <w:left w:val="nil"/>
              <w:bottom w:val="nil"/>
              <w:right w:val="nil"/>
            </w:tcBorders>
            <w:shd w:val="clear" w:color="auto" w:fill="auto"/>
            <w:noWrap/>
            <w:vAlign w:val="center"/>
          </w:tcPr>
          <w:p w14:paraId="15999F6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kern w:val="0"/>
                <w:sz w:val="22"/>
              </w:rPr>
            </w:pPr>
            <w:r w:rsidRPr="00E11945">
              <w:rPr>
                <w:rFonts w:ascii="Times New Roman" w:eastAsia="맑은 고딕" w:hAnsi="Times New Roman" w:cs="Times New Roman"/>
                <w:color w:val="000000"/>
                <w:sz w:val="22"/>
              </w:rPr>
              <w:t xml:space="preserve">  Vitamin B</w:t>
            </w:r>
            <w:r w:rsidRPr="00E11945">
              <w:rPr>
                <w:rFonts w:ascii="Times New Roman" w:eastAsia="맑은 고딕" w:hAnsi="Times New Roman" w:cs="Times New Roman"/>
                <w:color w:val="000000"/>
                <w:sz w:val="22"/>
                <w:vertAlign w:val="subscript"/>
              </w:rPr>
              <w:t>6</w:t>
            </w:r>
          </w:p>
        </w:tc>
        <w:tc>
          <w:tcPr>
            <w:tcW w:w="618" w:type="pct"/>
            <w:tcBorders>
              <w:left w:val="nil"/>
              <w:right w:val="nil"/>
            </w:tcBorders>
            <w:shd w:val="clear" w:color="auto" w:fill="auto"/>
            <w:noWrap/>
            <w:vAlign w:val="center"/>
          </w:tcPr>
          <w:p w14:paraId="4186234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5204B00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18E2478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3BDEBBF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677657AB" w14:textId="77777777" w:rsidTr="0041191F">
        <w:trPr>
          <w:trHeight w:val="20"/>
        </w:trPr>
        <w:tc>
          <w:tcPr>
            <w:tcW w:w="2422" w:type="pct"/>
            <w:tcBorders>
              <w:left w:val="nil"/>
              <w:bottom w:val="nil"/>
              <w:right w:val="nil"/>
            </w:tcBorders>
            <w:shd w:val="clear" w:color="auto" w:fill="auto"/>
            <w:noWrap/>
            <w:vAlign w:val="center"/>
          </w:tcPr>
          <w:p w14:paraId="00FA0DB2"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kern w:val="0"/>
                <w:sz w:val="22"/>
              </w:rPr>
            </w:pPr>
            <w:r w:rsidRPr="00E11945">
              <w:rPr>
                <w:rFonts w:ascii="Times New Roman" w:eastAsia="맑은 고딕" w:hAnsi="Times New Roman" w:cs="Times New Roman"/>
                <w:color w:val="000000"/>
                <w:sz w:val="22"/>
              </w:rPr>
              <w:t xml:space="preserve">    ≥RNI</w:t>
            </w:r>
          </w:p>
        </w:tc>
        <w:tc>
          <w:tcPr>
            <w:tcW w:w="618" w:type="pct"/>
            <w:tcBorders>
              <w:left w:val="nil"/>
              <w:right w:val="nil"/>
            </w:tcBorders>
            <w:shd w:val="clear" w:color="auto" w:fill="auto"/>
            <w:noWrap/>
            <w:vAlign w:val="center"/>
          </w:tcPr>
          <w:p w14:paraId="13EC1A0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315 (41.8)</w:t>
            </w:r>
          </w:p>
        </w:tc>
        <w:tc>
          <w:tcPr>
            <w:tcW w:w="715" w:type="pct"/>
            <w:tcBorders>
              <w:left w:val="nil"/>
              <w:right w:val="nil"/>
            </w:tcBorders>
            <w:shd w:val="clear" w:color="auto" w:fill="auto"/>
            <w:noWrap/>
            <w:vAlign w:val="center"/>
          </w:tcPr>
          <w:p w14:paraId="63AFCA3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44 (47.3)</w:t>
            </w:r>
          </w:p>
        </w:tc>
        <w:tc>
          <w:tcPr>
            <w:tcW w:w="679" w:type="pct"/>
            <w:tcBorders>
              <w:left w:val="nil"/>
              <w:right w:val="nil"/>
            </w:tcBorders>
            <w:shd w:val="clear" w:color="auto" w:fill="auto"/>
            <w:noWrap/>
            <w:vAlign w:val="center"/>
          </w:tcPr>
          <w:p w14:paraId="69ECE05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25 (24.3)</w:t>
            </w:r>
          </w:p>
        </w:tc>
        <w:tc>
          <w:tcPr>
            <w:tcW w:w="566" w:type="pct"/>
            <w:tcBorders>
              <w:left w:val="nil"/>
              <w:right w:val="nil"/>
            </w:tcBorders>
            <w:shd w:val="clear" w:color="auto" w:fill="auto"/>
            <w:noWrap/>
            <w:vAlign w:val="center"/>
          </w:tcPr>
          <w:p w14:paraId="3F66D7E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0.001</w:t>
            </w:r>
          </w:p>
        </w:tc>
      </w:tr>
      <w:tr w:rsidR="00962775" w:rsidRPr="00E11945" w14:paraId="255A931B" w14:textId="77777777" w:rsidTr="0041191F">
        <w:trPr>
          <w:trHeight w:val="20"/>
        </w:trPr>
        <w:tc>
          <w:tcPr>
            <w:tcW w:w="2422" w:type="pct"/>
            <w:tcBorders>
              <w:left w:val="nil"/>
              <w:bottom w:val="nil"/>
              <w:right w:val="nil"/>
            </w:tcBorders>
            <w:shd w:val="clear" w:color="auto" w:fill="auto"/>
            <w:noWrap/>
            <w:vAlign w:val="center"/>
          </w:tcPr>
          <w:p w14:paraId="420E1A4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321309D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439 (58.2)</w:t>
            </w:r>
          </w:p>
        </w:tc>
        <w:tc>
          <w:tcPr>
            <w:tcW w:w="715" w:type="pct"/>
            <w:tcBorders>
              <w:left w:val="nil"/>
              <w:right w:val="nil"/>
            </w:tcBorders>
            <w:shd w:val="clear" w:color="auto" w:fill="auto"/>
            <w:noWrap/>
            <w:vAlign w:val="center"/>
          </w:tcPr>
          <w:p w14:paraId="1F6DFE4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49 (52.7)</w:t>
            </w:r>
          </w:p>
        </w:tc>
        <w:tc>
          <w:tcPr>
            <w:tcW w:w="679" w:type="pct"/>
            <w:tcBorders>
              <w:left w:val="nil"/>
              <w:right w:val="nil"/>
            </w:tcBorders>
            <w:shd w:val="clear" w:color="auto" w:fill="auto"/>
            <w:noWrap/>
            <w:vAlign w:val="center"/>
          </w:tcPr>
          <w:p w14:paraId="59C012C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78 (75.7)</w:t>
            </w:r>
          </w:p>
        </w:tc>
        <w:tc>
          <w:tcPr>
            <w:tcW w:w="566" w:type="pct"/>
            <w:tcBorders>
              <w:left w:val="nil"/>
              <w:right w:val="nil"/>
            </w:tcBorders>
            <w:shd w:val="clear" w:color="auto" w:fill="auto"/>
            <w:noWrap/>
            <w:vAlign w:val="center"/>
          </w:tcPr>
          <w:p w14:paraId="389E20B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0E420A6F" w14:textId="77777777" w:rsidTr="0041191F">
        <w:trPr>
          <w:trHeight w:val="20"/>
        </w:trPr>
        <w:tc>
          <w:tcPr>
            <w:tcW w:w="2422" w:type="pct"/>
            <w:tcBorders>
              <w:left w:val="nil"/>
              <w:bottom w:val="nil"/>
              <w:right w:val="nil"/>
            </w:tcBorders>
            <w:shd w:val="clear" w:color="auto" w:fill="auto"/>
            <w:noWrap/>
            <w:vAlign w:val="center"/>
          </w:tcPr>
          <w:p w14:paraId="1ECA3F3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Folate</w:t>
            </w:r>
          </w:p>
        </w:tc>
        <w:tc>
          <w:tcPr>
            <w:tcW w:w="618" w:type="pct"/>
            <w:tcBorders>
              <w:left w:val="nil"/>
              <w:right w:val="nil"/>
            </w:tcBorders>
            <w:shd w:val="clear" w:color="auto" w:fill="auto"/>
            <w:noWrap/>
            <w:vAlign w:val="center"/>
          </w:tcPr>
          <w:p w14:paraId="4FE8C520"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2FDF3EC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2278568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7D9D152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1A838077" w14:textId="77777777" w:rsidTr="0041191F">
        <w:trPr>
          <w:trHeight w:val="20"/>
        </w:trPr>
        <w:tc>
          <w:tcPr>
            <w:tcW w:w="2422" w:type="pct"/>
            <w:tcBorders>
              <w:left w:val="nil"/>
              <w:bottom w:val="nil"/>
              <w:right w:val="nil"/>
            </w:tcBorders>
            <w:shd w:val="clear" w:color="auto" w:fill="auto"/>
            <w:noWrap/>
            <w:vAlign w:val="center"/>
          </w:tcPr>
          <w:p w14:paraId="169708E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≥RNI</w:t>
            </w:r>
          </w:p>
        </w:tc>
        <w:tc>
          <w:tcPr>
            <w:tcW w:w="618" w:type="pct"/>
            <w:tcBorders>
              <w:left w:val="nil"/>
              <w:right w:val="nil"/>
            </w:tcBorders>
            <w:shd w:val="clear" w:color="auto" w:fill="auto"/>
            <w:noWrap/>
            <w:vAlign w:val="center"/>
          </w:tcPr>
          <w:p w14:paraId="3B3CA7A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140 (18.6)</w:t>
            </w:r>
          </w:p>
        </w:tc>
        <w:tc>
          <w:tcPr>
            <w:tcW w:w="715" w:type="pct"/>
            <w:tcBorders>
              <w:left w:val="nil"/>
              <w:right w:val="nil"/>
            </w:tcBorders>
            <w:shd w:val="clear" w:color="auto" w:fill="auto"/>
            <w:noWrap/>
            <w:vAlign w:val="center"/>
          </w:tcPr>
          <w:p w14:paraId="20F8C4E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22 (23.7)</w:t>
            </w:r>
          </w:p>
        </w:tc>
        <w:tc>
          <w:tcPr>
            <w:tcW w:w="679" w:type="pct"/>
            <w:tcBorders>
              <w:left w:val="nil"/>
              <w:right w:val="nil"/>
            </w:tcBorders>
            <w:shd w:val="clear" w:color="auto" w:fill="auto"/>
            <w:noWrap/>
            <w:vAlign w:val="center"/>
          </w:tcPr>
          <w:p w14:paraId="02A6A8D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10 (9.7)</w:t>
            </w:r>
          </w:p>
        </w:tc>
        <w:tc>
          <w:tcPr>
            <w:tcW w:w="566" w:type="pct"/>
            <w:tcBorders>
              <w:left w:val="nil"/>
              <w:right w:val="nil"/>
            </w:tcBorders>
            <w:shd w:val="clear" w:color="auto" w:fill="auto"/>
            <w:noWrap/>
            <w:vAlign w:val="center"/>
          </w:tcPr>
          <w:p w14:paraId="4EA7E831"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0.03</w:t>
            </w:r>
          </w:p>
        </w:tc>
      </w:tr>
      <w:tr w:rsidR="00962775" w:rsidRPr="00E11945" w14:paraId="0AB89378" w14:textId="77777777" w:rsidTr="0041191F">
        <w:trPr>
          <w:trHeight w:val="20"/>
        </w:trPr>
        <w:tc>
          <w:tcPr>
            <w:tcW w:w="2422" w:type="pct"/>
            <w:tcBorders>
              <w:left w:val="nil"/>
              <w:bottom w:val="nil"/>
              <w:right w:val="nil"/>
            </w:tcBorders>
            <w:shd w:val="clear" w:color="auto" w:fill="auto"/>
            <w:noWrap/>
            <w:vAlign w:val="center"/>
          </w:tcPr>
          <w:p w14:paraId="41E4057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63B33EF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614 (81.4)</w:t>
            </w:r>
          </w:p>
        </w:tc>
        <w:tc>
          <w:tcPr>
            <w:tcW w:w="715" w:type="pct"/>
            <w:tcBorders>
              <w:left w:val="nil"/>
              <w:right w:val="nil"/>
            </w:tcBorders>
            <w:shd w:val="clear" w:color="auto" w:fill="auto"/>
            <w:noWrap/>
            <w:vAlign w:val="center"/>
          </w:tcPr>
          <w:p w14:paraId="6E843AB0"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71 (76.3)</w:t>
            </w:r>
          </w:p>
        </w:tc>
        <w:tc>
          <w:tcPr>
            <w:tcW w:w="679" w:type="pct"/>
            <w:tcBorders>
              <w:left w:val="nil"/>
              <w:right w:val="nil"/>
            </w:tcBorders>
            <w:shd w:val="clear" w:color="auto" w:fill="auto"/>
            <w:noWrap/>
            <w:vAlign w:val="center"/>
          </w:tcPr>
          <w:p w14:paraId="61CC566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93 (90.3)</w:t>
            </w:r>
          </w:p>
        </w:tc>
        <w:tc>
          <w:tcPr>
            <w:tcW w:w="566" w:type="pct"/>
            <w:tcBorders>
              <w:left w:val="nil"/>
              <w:right w:val="nil"/>
            </w:tcBorders>
            <w:shd w:val="clear" w:color="auto" w:fill="auto"/>
            <w:noWrap/>
            <w:vAlign w:val="center"/>
          </w:tcPr>
          <w:p w14:paraId="771C10A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0F3C78CB" w14:textId="77777777" w:rsidTr="0041191F">
        <w:trPr>
          <w:trHeight w:val="20"/>
        </w:trPr>
        <w:tc>
          <w:tcPr>
            <w:tcW w:w="2422" w:type="pct"/>
            <w:tcBorders>
              <w:left w:val="nil"/>
              <w:bottom w:val="nil"/>
              <w:right w:val="nil"/>
            </w:tcBorders>
            <w:shd w:val="clear" w:color="auto" w:fill="auto"/>
            <w:noWrap/>
            <w:vAlign w:val="center"/>
          </w:tcPr>
          <w:p w14:paraId="65FE152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p>
        </w:tc>
        <w:tc>
          <w:tcPr>
            <w:tcW w:w="618" w:type="pct"/>
            <w:tcBorders>
              <w:left w:val="nil"/>
              <w:right w:val="nil"/>
            </w:tcBorders>
            <w:shd w:val="clear" w:color="auto" w:fill="auto"/>
            <w:noWrap/>
            <w:vAlign w:val="center"/>
          </w:tcPr>
          <w:p w14:paraId="5F7F03C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26C03452"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36A3F78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4B5B78F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61976A25" w14:textId="77777777" w:rsidTr="0041191F">
        <w:trPr>
          <w:trHeight w:val="20"/>
        </w:trPr>
        <w:tc>
          <w:tcPr>
            <w:tcW w:w="2422" w:type="pct"/>
            <w:tcBorders>
              <w:left w:val="nil"/>
              <w:bottom w:val="nil"/>
              <w:right w:val="nil"/>
            </w:tcBorders>
            <w:shd w:val="clear" w:color="auto" w:fill="auto"/>
            <w:noWrap/>
            <w:vAlign w:val="center"/>
          </w:tcPr>
          <w:p w14:paraId="1DF2CE2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hint="eastAsia"/>
                <w:i/>
                <w:iCs/>
                <w:kern w:val="0"/>
                <w:sz w:val="22"/>
              </w:rPr>
              <w:t>P</w:t>
            </w:r>
            <w:r w:rsidRPr="00E11945">
              <w:rPr>
                <w:rFonts w:ascii="Times New Roman" w:eastAsia="맑은 고딕" w:hAnsi="Times New Roman" w:cs="Times New Roman"/>
                <w:i/>
                <w:iCs/>
                <w:kern w:val="0"/>
                <w:sz w:val="22"/>
              </w:rPr>
              <w:t>ro-inflammatory effect</w:t>
            </w:r>
          </w:p>
        </w:tc>
        <w:tc>
          <w:tcPr>
            <w:tcW w:w="618" w:type="pct"/>
            <w:tcBorders>
              <w:left w:val="nil"/>
              <w:right w:val="nil"/>
            </w:tcBorders>
            <w:shd w:val="clear" w:color="auto" w:fill="auto"/>
            <w:noWrap/>
            <w:vAlign w:val="center"/>
          </w:tcPr>
          <w:p w14:paraId="06DB6FC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2B5D102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2C4235C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0315422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3B10F2F5" w14:textId="77777777" w:rsidTr="0041191F">
        <w:trPr>
          <w:trHeight w:val="20"/>
        </w:trPr>
        <w:tc>
          <w:tcPr>
            <w:tcW w:w="2422" w:type="pct"/>
            <w:tcBorders>
              <w:left w:val="nil"/>
              <w:bottom w:val="nil"/>
              <w:right w:val="nil"/>
            </w:tcBorders>
            <w:shd w:val="clear" w:color="auto" w:fill="auto"/>
            <w:noWrap/>
            <w:vAlign w:val="center"/>
          </w:tcPr>
          <w:p w14:paraId="08CFEC1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Energy</w:t>
            </w:r>
          </w:p>
        </w:tc>
        <w:tc>
          <w:tcPr>
            <w:tcW w:w="618" w:type="pct"/>
            <w:tcBorders>
              <w:left w:val="nil"/>
              <w:right w:val="nil"/>
            </w:tcBorders>
            <w:shd w:val="clear" w:color="auto" w:fill="auto"/>
            <w:noWrap/>
            <w:vAlign w:val="center"/>
          </w:tcPr>
          <w:p w14:paraId="2BA0958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4A963DB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00CA096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61D81E5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346326A3" w14:textId="77777777" w:rsidTr="0041191F">
        <w:trPr>
          <w:trHeight w:val="20"/>
        </w:trPr>
        <w:tc>
          <w:tcPr>
            <w:tcW w:w="2422" w:type="pct"/>
            <w:tcBorders>
              <w:left w:val="nil"/>
              <w:bottom w:val="nil"/>
              <w:right w:val="nil"/>
            </w:tcBorders>
            <w:shd w:val="clear" w:color="auto" w:fill="auto"/>
            <w:noWrap/>
            <w:vAlign w:val="center"/>
          </w:tcPr>
          <w:p w14:paraId="14456FE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≥EER</w:t>
            </w:r>
          </w:p>
        </w:tc>
        <w:tc>
          <w:tcPr>
            <w:tcW w:w="618" w:type="pct"/>
            <w:tcBorders>
              <w:left w:val="nil"/>
              <w:right w:val="nil"/>
            </w:tcBorders>
            <w:shd w:val="clear" w:color="auto" w:fill="auto"/>
            <w:noWrap/>
            <w:vAlign w:val="center"/>
          </w:tcPr>
          <w:p w14:paraId="46E2D50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179 (23.7)</w:t>
            </w:r>
          </w:p>
        </w:tc>
        <w:tc>
          <w:tcPr>
            <w:tcW w:w="715" w:type="pct"/>
            <w:tcBorders>
              <w:left w:val="nil"/>
              <w:right w:val="nil"/>
            </w:tcBorders>
            <w:shd w:val="clear" w:color="auto" w:fill="auto"/>
            <w:noWrap/>
            <w:vAlign w:val="center"/>
          </w:tcPr>
          <w:p w14:paraId="0713146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27 (29.0)</w:t>
            </w:r>
          </w:p>
        </w:tc>
        <w:tc>
          <w:tcPr>
            <w:tcW w:w="679" w:type="pct"/>
            <w:tcBorders>
              <w:left w:val="nil"/>
              <w:right w:val="nil"/>
            </w:tcBorders>
            <w:shd w:val="clear" w:color="auto" w:fill="auto"/>
            <w:noWrap/>
            <w:vAlign w:val="center"/>
          </w:tcPr>
          <w:p w14:paraId="0203A43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20 (19.4)</w:t>
            </w:r>
          </w:p>
        </w:tc>
        <w:tc>
          <w:tcPr>
            <w:tcW w:w="566" w:type="pct"/>
            <w:tcBorders>
              <w:left w:val="nil"/>
              <w:right w:val="nil"/>
            </w:tcBorders>
            <w:shd w:val="clear" w:color="auto" w:fill="auto"/>
            <w:noWrap/>
            <w:vAlign w:val="center"/>
          </w:tcPr>
          <w:p w14:paraId="60BFAD2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0.29</w:t>
            </w:r>
          </w:p>
        </w:tc>
      </w:tr>
      <w:tr w:rsidR="00962775" w:rsidRPr="00E11945" w14:paraId="146B7887" w14:textId="77777777" w:rsidTr="0041191F">
        <w:trPr>
          <w:trHeight w:val="20"/>
        </w:trPr>
        <w:tc>
          <w:tcPr>
            <w:tcW w:w="2422" w:type="pct"/>
            <w:tcBorders>
              <w:left w:val="nil"/>
              <w:bottom w:val="nil"/>
              <w:right w:val="nil"/>
            </w:tcBorders>
            <w:shd w:val="clear" w:color="auto" w:fill="auto"/>
            <w:noWrap/>
            <w:vAlign w:val="center"/>
          </w:tcPr>
          <w:p w14:paraId="5ACE07C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&lt;EER</w:t>
            </w:r>
          </w:p>
        </w:tc>
        <w:tc>
          <w:tcPr>
            <w:tcW w:w="618" w:type="pct"/>
            <w:tcBorders>
              <w:left w:val="nil"/>
              <w:right w:val="nil"/>
            </w:tcBorders>
            <w:shd w:val="clear" w:color="auto" w:fill="auto"/>
            <w:noWrap/>
            <w:vAlign w:val="center"/>
          </w:tcPr>
          <w:p w14:paraId="2D0DC2A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575 (76.3)</w:t>
            </w:r>
          </w:p>
        </w:tc>
        <w:tc>
          <w:tcPr>
            <w:tcW w:w="715" w:type="pct"/>
            <w:tcBorders>
              <w:left w:val="nil"/>
              <w:right w:val="nil"/>
            </w:tcBorders>
            <w:shd w:val="clear" w:color="auto" w:fill="auto"/>
            <w:noWrap/>
            <w:vAlign w:val="center"/>
          </w:tcPr>
          <w:p w14:paraId="03F1343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66 (71.0)</w:t>
            </w:r>
          </w:p>
        </w:tc>
        <w:tc>
          <w:tcPr>
            <w:tcW w:w="679" w:type="pct"/>
            <w:tcBorders>
              <w:left w:val="nil"/>
              <w:right w:val="nil"/>
            </w:tcBorders>
            <w:shd w:val="clear" w:color="auto" w:fill="auto"/>
            <w:noWrap/>
            <w:vAlign w:val="center"/>
          </w:tcPr>
          <w:p w14:paraId="576D20F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83 (80.6)</w:t>
            </w:r>
          </w:p>
        </w:tc>
        <w:tc>
          <w:tcPr>
            <w:tcW w:w="566" w:type="pct"/>
            <w:tcBorders>
              <w:left w:val="nil"/>
              <w:right w:val="nil"/>
            </w:tcBorders>
            <w:shd w:val="clear" w:color="auto" w:fill="auto"/>
            <w:noWrap/>
            <w:vAlign w:val="center"/>
          </w:tcPr>
          <w:p w14:paraId="109738D2"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0F59DF6C" w14:textId="77777777" w:rsidTr="0041191F">
        <w:trPr>
          <w:trHeight w:val="20"/>
        </w:trPr>
        <w:tc>
          <w:tcPr>
            <w:tcW w:w="2422" w:type="pct"/>
            <w:tcBorders>
              <w:left w:val="nil"/>
              <w:bottom w:val="nil"/>
              <w:right w:val="nil"/>
            </w:tcBorders>
            <w:shd w:val="clear" w:color="auto" w:fill="auto"/>
            <w:noWrap/>
            <w:vAlign w:val="center"/>
          </w:tcPr>
          <w:p w14:paraId="79FB9B4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Carbohydrate</w:t>
            </w:r>
          </w:p>
        </w:tc>
        <w:tc>
          <w:tcPr>
            <w:tcW w:w="618" w:type="pct"/>
            <w:tcBorders>
              <w:left w:val="nil"/>
              <w:right w:val="nil"/>
            </w:tcBorders>
            <w:shd w:val="clear" w:color="auto" w:fill="auto"/>
            <w:noWrap/>
            <w:vAlign w:val="center"/>
          </w:tcPr>
          <w:p w14:paraId="4480AA2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170CF01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66636C3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0F3C176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397CDD02" w14:textId="77777777" w:rsidTr="0041191F">
        <w:trPr>
          <w:trHeight w:val="20"/>
        </w:trPr>
        <w:tc>
          <w:tcPr>
            <w:tcW w:w="2422" w:type="pct"/>
            <w:tcBorders>
              <w:left w:val="nil"/>
              <w:bottom w:val="nil"/>
              <w:right w:val="nil"/>
            </w:tcBorders>
            <w:shd w:val="clear" w:color="auto" w:fill="auto"/>
            <w:noWrap/>
            <w:vAlign w:val="center"/>
          </w:tcPr>
          <w:p w14:paraId="05DCFD6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≥RNI</w:t>
            </w:r>
          </w:p>
        </w:tc>
        <w:tc>
          <w:tcPr>
            <w:tcW w:w="618" w:type="pct"/>
            <w:tcBorders>
              <w:left w:val="nil"/>
              <w:right w:val="nil"/>
            </w:tcBorders>
            <w:shd w:val="clear" w:color="auto" w:fill="auto"/>
            <w:noWrap/>
            <w:vAlign w:val="center"/>
          </w:tcPr>
          <w:p w14:paraId="09F19FE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717 (95.1)</w:t>
            </w:r>
          </w:p>
        </w:tc>
        <w:tc>
          <w:tcPr>
            <w:tcW w:w="715" w:type="pct"/>
            <w:tcBorders>
              <w:left w:val="nil"/>
              <w:right w:val="nil"/>
            </w:tcBorders>
            <w:shd w:val="clear" w:color="auto" w:fill="auto"/>
            <w:noWrap/>
            <w:vAlign w:val="center"/>
          </w:tcPr>
          <w:p w14:paraId="1590FC3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89 (95.7)</w:t>
            </w:r>
          </w:p>
        </w:tc>
        <w:tc>
          <w:tcPr>
            <w:tcW w:w="679" w:type="pct"/>
            <w:tcBorders>
              <w:left w:val="nil"/>
              <w:right w:val="nil"/>
            </w:tcBorders>
            <w:shd w:val="clear" w:color="auto" w:fill="auto"/>
            <w:noWrap/>
            <w:vAlign w:val="center"/>
          </w:tcPr>
          <w:p w14:paraId="7628E83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88 (85.4)</w:t>
            </w:r>
          </w:p>
        </w:tc>
        <w:tc>
          <w:tcPr>
            <w:tcW w:w="566" w:type="pct"/>
            <w:tcBorders>
              <w:left w:val="nil"/>
              <w:right w:val="nil"/>
            </w:tcBorders>
            <w:shd w:val="clear" w:color="auto" w:fill="auto"/>
            <w:noWrap/>
            <w:vAlign w:val="center"/>
          </w:tcPr>
          <w:p w14:paraId="1A61EAE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0.0004</w:t>
            </w:r>
          </w:p>
        </w:tc>
      </w:tr>
      <w:tr w:rsidR="00962775" w:rsidRPr="00E11945" w14:paraId="483C28F0" w14:textId="77777777" w:rsidTr="0041191F">
        <w:trPr>
          <w:trHeight w:val="20"/>
        </w:trPr>
        <w:tc>
          <w:tcPr>
            <w:tcW w:w="2422" w:type="pct"/>
            <w:tcBorders>
              <w:left w:val="nil"/>
              <w:bottom w:val="nil"/>
              <w:right w:val="nil"/>
            </w:tcBorders>
            <w:shd w:val="clear" w:color="auto" w:fill="auto"/>
            <w:noWrap/>
            <w:vAlign w:val="center"/>
          </w:tcPr>
          <w:p w14:paraId="063767B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16920CE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37 (4.9)</w:t>
            </w:r>
          </w:p>
        </w:tc>
        <w:tc>
          <w:tcPr>
            <w:tcW w:w="715" w:type="pct"/>
            <w:tcBorders>
              <w:left w:val="nil"/>
              <w:right w:val="nil"/>
            </w:tcBorders>
            <w:shd w:val="clear" w:color="auto" w:fill="auto"/>
            <w:noWrap/>
            <w:vAlign w:val="center"/>
          </w:tcPr>
          <w:p w14:paraId="7C06C43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 (4.3)</w:t>
            </w:r>
          </w:p>
        </w:tc>
        <w:tc>
          <w:tcPr>
            <w:tcW w:w="679" w:type="pct"/>
            <w:tcBorders>
              <w:left w:val="nil"/>
              <w:right w:val="nil"/>
            </w:tcBorders>
            <w:shd w:val="clear" w:color="auto" w:fill="auto"/>
            <w:noWrap/>
            <w:vAlign w:val="center"/>
          </w:tcPr>
          <w:p w14:paraId="2AA1CC2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15 (14.6)</w:t>
            </w:r>
          </w:p>
        </w:tc>
        <w:tc>
          <w:tcPr>
            <w:tcW w:w="566" w:type="pct"/>
            <w:tcBorders>
              <w:left w:val="nil"/>
              <w:right w:val="nil"/>
            </w:tcBorders>
            <w:shd w:val="clear" w:color="auto" w:fill="auto"/>
            <w:noWrap/>
            <w:vAlign w:val="center"/>
          </w:tcPr>
          <w:p w14:paraId="1C21656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18D378BD" w14:textId="77777777" w:rsidTr="0041191F">
        <w:trPr>
          <w:trHeight w:val="20"/>
        </w:trPr>
        <w:tc>
          <w:tcPr>
            <w:tcW w:w="2422" w:type="pct"/>
            <w:tcBorders>
              <w:left w:val="nil"/>
              <w:bottom w:val="nil"/>
              <w:right w:val="nil"/>
            </w:tcBorders>
            <w:shd w:val="clear" w:color="auto" w:fill="auto"/>
            <w:noWrap/>
            <w:vAlign w:val="center"/>
          </w:tcPr>
          <w:p w14:paraId="46FB571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Protein</w:t>
            </w:r>
          </w:p>
        </w:tc>
        <w:tc>
          <w:tcPr>
            <w:tcW w:w="618" w:type="pct"/>
            <w:tcBorders>
              <w:left w:val="nil"/>
              <w:right w:val="nil"/>
            </w:tcBorders>
            <w:shd w:val="clear" w:color="auto" w:fill="auto"/>
            <w:noWrap/>
            <w:vAlign w:val="center"/>
          </w:tcPr>
          <w:p w14:paraId="3348769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7DF9DD3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75A84B7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5463EEF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076B1E1E" w14:textId="77777777" w:rsidTr="0041191F">
        <w:trPr>
          <w:trHeight w:val="20"/>
        </w:trPr>
        <w:tc>
          <w:tcPr>
            <w:tcW w:w="2422" w:type="pct"/>
            <w:tcBorders>
              <w:left w:val="nil"/>
              <w:bottom w:val="nil"/>
              <w:right w:val="nil"/>
            </w:tcBorders>
            <w:shd w:val="clear" w:color="auto" w:fill="auto"/>
            <w:noWrap/>
            <w:vAlign w:val="center"/>
          </w:tcPr>
          <w:p w14:paraId="03CB9992"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≥RNI</w:t>
            </w:r>
          </w:p>
        </w:tc>
        <w:tc>
          <w:tcPr>
            <w:tcW w:w="618" w:type="pct"/>
            <w:tcBorders>
              <w:left w:val="nil"/>
              <w:right w:val="nil"/>
            </w:tcBorders>
            <w:shd w:val="clear" w:color="auto" w:fill="auto"/>
            <w:noWrap/>
            <w:vAlign w:val="center"/>
          </w:tcPr>
          <w:p w14:paraId="34CF1E4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345 (45.8)</w:t>
            </w:r>
          </w:p>
        </w:tc>
        <w:tc>
          <w:tcPr>
            <w:tcW w:w="715" w:type="pct"/>
            <w:tcBorders>
              <w:left w:val="nil"/>
              <w:right w:val="nil"/>
            </w:tcBorders>
            <w:shd w:val="clear" w:color="auto" w:fill="auto"/>
            <w:noWrap/>
            <w:vAlign w:val="center"/>
          </w:tcPr>
          <w:p w14:paraId="08C9520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52 (55.9)</w:t>
            </w:r>
          </w:p>
        </w:tc>
        <w:tc>
          <w:tcPr>
            <w:tcW w:w="679" w:type="pct"/>
            <w:tcBorders>
              <w:left w:val="nil"/>
              <w:right w:val="nil"/>
            </w:tcBorders>
            <w:shd w:val="clear" w:color="auto" w:fill="auto"/>
            <w:noWrap/>
            <w:vAlign w:val="center"/>
          </w:tcPr>
          <w:p w14:paraId="2E5C8DE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22 (21.4)</w:t>
            </w:r>
          </w:p>
        </w:tc>
        <w:tc>
          <w:tcPr>
            <w:tcW w:w="566" w:type="pct"/>
            <w:tcBorders>
              <w:left w:val="nil"/>
              <w:right w:val="nil"/>
            </w:tcBorders>
            <w:shd w:val="clear" w:color="auto" w:fill="auto"/>
            <w:noWrap/>
            <w:vAlign w:val="center"/>
          </w:tcPr>
          <w:p w14:paraId="2FBD2CC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&lt;.0001</w:t>
            </w:r>
          </w:p>
        </w:tc>
      </w:tr>
      <w:tr w:rsidR="00962775" w:rsidRPr="00E11945" w14:paraId="344D770F" w14:textId="77777777" w:rsidTr="0041191F">
        <w:trPr>
          <w:trHeight w:val="20"/>
        </w:trPr>
        <w:tc>
          <w:tcPr>
            <w:tcW w:w="2422" w:type="pct"/>
            <w:tcBorders>
              <w:left w:val="nil"/>
              <w:bottom w:val="nil"/>
              <w:right w:val="nil"/>
            </w:tcBorders>
            <w:shd w:val="clear" w:color="auto" w:fill="auto"/>
            <w:noWrap/>
            <w:vAlign w:val="center"/>
          </w:tcPr>
          <w:p w14:paraId="336F203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4934BEF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409 (54.2)</w:t>
            </w:r>
          </w:p>
        </w:tc>
        <w:tc>
          <w:tcPr>
            <w:tcW w:w="715" w:type="pct"/>
            <w:tcBorders>
              <w:left w:val="nil"/>
              <w:right w:val="nil"/>
            </w:tcBorders>
            <w:shd w:val="clear" w:color="auto" w:fill="auto"/>
            <w:noWrap/>
            <w:vAlign w:val="center"/>
          </w:tcPr>
          <w:p w14:paraId="078EFEC6"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41 (44.1)</w:t>
            </w:r>
          </w:p>
        </w:tc>
        <w:tc>
          <w:tcPr>
            <w:tcW w:w="679" w:type="pct"/>
            <w:tcBorders>
              <w:left w:val="nil"/>
              <w:right w:val="nil"/>
            </w:tcBorders>
            <w:shd w:val="clear" w:color="auto" w:fill="auto"/>
            <w:noWrap/>
            <w:vAlign w:val="center"/>
          </w:tcPr>
          <w:p w14:paraId="13D09AC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81 (78.6)</w:t>
            </w:r>
          </w:p>
        </w:tc>
        <w:tc>
          <w:tcPr>
            <w:tcW w:w="566" w:type="pct"/>
            <w:tcBorders>
              <w:left w:val="nil"/>
              <w:right w:val="nil"/>
            </w:tcBorders>
            <w:shd w:val="clear" w:color="auto" w:fill="auto"/>
            <w:noWrap/>
            <w:vAlign w:val="center"/>
          </w:tcPr>
          <w:p w14:paraId="44CE2AD1"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0573138B" w14:textId="77777777" w:rsidTr="0041191F">
        <w:trPr>
          <w:trHeight w:val="20"/>
        </w:trPr>
        <w:tc>
          <w:tcPr>
            <w:tcW w:w="2422" w:type="pct"/>
            <w:tcBorders>
              <w:left w:val="nil"/>
              <w:bottom w:val="nil"/>
              <w:right w:val="nil"/>
            </w:tcBorders>
            <w:shd w:val="clear" w:color="auto" w:fill="auto"/>
            <w:noWrap/>
            <w:vAlign w:val="center"/>
          </w:tcPr>
          <w:p w14:paraId="1ADD39D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Vitamin B</w:t>
            </w:r>
            <w:r w:rsidRPr="00E11945">
              <w:rPr>
                <w:rFonts w:ascii="Times New Roman" w:eastAsia="맑은 고딕" w:hAnsi="Times New Roman" w:cs="Times New Roman"/>
                <w:color w:val="000000"/>
                <w:sz w:val="22"/>
                <w:vertAlign w:val="subscript"/>
              </w:rPr>
              <w:t>12</w:t>
            </w:r>
          </w:p>
        </w:tc>
        <w:tc>
          <w:tcPr>
            <w:tcW w:w="618" w:type="pct"/>
            <w:tcBorders>
              <w:left w:val="nil"/>
              <w:right w:val="nil"/>
            </w:tcBorders>
            <w:shd w:val="clear" w:color="auto" w:fill="auto"/>
            <w:noWrap/>
            <w:vAlign w:val="center"/>
          </w:tcPr>
          <w:p w14:paraId="3400BA3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1AF4599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2B1D197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1666EBD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03637F0E" w14:textId="77777777" w:rsidTr="0041191F">
        <w:trPr>
          <w:trHeight w:val="20"/>
        </w:trPr>
        <w:tc>
          <w:tcPr>
            <w:tcW w:w="2422" w:type="pct"/>
            <w:tcBorders>
              <w:left w:val="nil"/>
              <w:bottom w:val="nil"/>
              <w:right w:val="nil"/>
            </w:tcBorders>
            <w:shd w:val="clear" w:color="auto" w:fill="auto"/>
            <w:noWrap/>
            <w:vAlign w:val="center"/>
          </w:tcPr>
          <w:p w14:paraId="2AC16CF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lastRenderedPageBreak/>
              <w:t xml:space="preserve">    ≥RNI</w:t>
            </w:r>
          </w:p>
        </w:tc>
        <w:tc>
          <w:tcPr>
            <w:tcW w:w="618" w:type="pct"/>
            <w:tcBorders>
              <w:left w:val="nil"/>
              <w:right w:val="nil"/>
            </w:tcBorders>
            <w:shd w:val="clear" w:color="auto" w:fill="auto"/>
            <w:noWrap/>
            <w:vAlign w:val="center"/>
          </w:tcPr>
          <w:p w14:paraId="597D7B9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441 (58.5)</w:t>
            </w:r>
          </w:p>
        </w:tc>
        <w:tc>
          <w:tcPr>
            <w:tcW w:w="715" w:type="pct"/>
            <w:tcBorders>
              <w:left w:val="nil"/>
              <w:right w:val="nil"/>
            </w:tcBorders>
            <w:shd w:val="clear" w:color="auto" w:fill="auto"/>
            <w:noWrap/>
            <w:vAlign w:val="center"/>
          </w:tcPr>
          <w:p w14:paraId="3DFC585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65 (69.9)</w:t>
            </w:r>
          </w:p>
        </w:tc>
        <w:tc>
          <w:tcPr>
            <w:tcW w:w="679" w:type="pct"/>
            <w:tcBorders>
              <w:left w:val="nil"/>
              <w:right w:val="nil"/>
            </w:tcBorders>
            <w:shd w:val="clear" w:color="auto" w:fill="auto"/>
            <w:noWrap/>
            <w:vAlign w:val="center"/>
          </w:tcPr>
          <w:p w14:paraId="14D578F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43 (41.8)</w:t>
            </w:r>
          </w:p>
        </w:tc>
        <w:tc>
          <w:tcPr>
            <w:tcW w:w="566" w:type="pct"/>
            <w:tcBorders>
              <w:left w:val="nil"/>
              <w:right w:val="nil"/>
            </w:tcBorders>
            <w:shd w:val="clear" w:color="auto" w:fill="auto"/>
            <w:noWrap/>
            <w:vAlign w:val="center"/>
          </w:tcPr>
          <w:p w14:paraId="5C8F600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0.0002</w:t>
            </w:r>
          </w:p>
        </w:tc>
      </w:tr>
      <w:tr w:rsidR="00962775" w:rsidRPr="00E11945" w14:paraId="058074C7" w14:textId="77777777" w:rsidTr="0041191F">
        <w:trPr>
          <w:trHeight w:val="20"/>
        </w:trPr>
        <w:tc>
          <w:tcPr>
            <w:tcW w:w="2422" w:type="pct"/>
            <w:tcBorders>
              <w:left w:val="nil"/>
              <w:bottom w:val="nil"/>
              <w:right w:val="nil"/>
            </w:tcBorders>
            <w:shd w:val="clear" w:color="auto" w:fill="auto"/>
            <w:noWrap/>
            <w:vAlign w:val="center"/>
          </w:tcPr>
          <w:p w14:paraId="1B0DEA6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7FE5E1E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313 (41.5)</w:t>
            </w:r>
          </w:p>
        </w:tc>
        <w:tc>
          <w:tcPr>
            <w:tcW w:w="715" w:type="pct"/>
            <w:tcBorders>
              <w:left w:val="nil"/>
              <w:right w:val="nil"/>
            </w:tcBorders>
            <w:shd w:val="clear" w:color="auto" w:fill="auto"/>
            <w:noWrap/>
            <w:vAlign w:val="center"/>
          </w:tcPr>
          <w:p w14:paraId="31186A7B"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28 (30.1)</w:t>
            </w:r>
          </w:p>
        </w:tc>
        <w:tc>
          <w:tcPr>
            <w:tcW w:w="679" w:type="pct"/>
            <w:tcBorders>
              <w:left w:val="nil"/>
              <w:right w:val="nil"/>
            </w:tcBorders>
            <w:shd w:val="clear" w:color="auto" w:fill="auto"/>
            <w:noWrap/>
            <w:vAlign w:val="center"/>
          </w:tcPr>
          <w:p w14:paraId="10B9CB6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60 (58.3)</w:t>
            </w:r>
          </w:p>
        </w:tc>
        <w:tc>
          <w:tcPr>
            <w:tcW w:w="566" w:type="pct"/>
            <w:tcBorders>
              <w:left w:val="nil"/>
              <w:right w:val="nil"/>
            </w:tcBorders>
            <w:shd w:val="clear" w:color="auto" w:fill="auto"/>
            <w:noWrap/>
            <w:vAlign w:val="center"/>
          </w:tcPr>
          <w:p w14:paraId="42BDC6C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5941CC0D" w14:textId="77777777" w:rsidTr="0041191F">
        <w:trPr>
          <w:trHeight w:val="20"/>
        </w:trPr>
        <w:tc>
          <w:tcPr>
            <w:tcW w:w="2422" w:type="pct"/>
            <w:tcBorders>
              <w:left w:val="nil"/>
              <w:bottom w:val="nil"/>
              <w:right w:val="nil"/>
            </w:tcBorders>
            <w:shd w:val="clear" w:color="auto" w:fill="auto"/>
            <w:noWrap/>
            <w:vAlign w:val="center"/>
          </w:tcPr>
          <w:p w14:paraId="2C0CA2A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Iron</w:t>
            </w:r>
          </w:p>
        </w:tc>
        <w:tc>
          <w:tcPr>
            <w:tcW w:w="618" w:type="pct"/>
            <w:tcBorders>
              <w:left w:val="nil"/>
              <w:right w:val="nil"/>
            </w:tcBorders>
            <w:shd w:val="clear" w:color="auto" w:fill="auto"/>
            <w:noWrap/>
            <w:vAlign w:val="center"/>
          </w:tcPr>
          <w:p w14:paraId="7BC8A88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5BF5FDEF"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071BB15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4C6EFF3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487F567E" w14:textId="77777777" w:rsidTr="0041191F">
        <w:trPr>
          <w:trHeight w:val="20"/>
        </w:trPr>
        <w:tc>
          <w:tcPr>
            <w:tcW w:w="2422" w:type="pct"/>
            <w:tcBorders>
              <w:left w:val="nil"/>
              <w:bottom w:val="nil"/>
              <w:right w:val="nil"/>
            </w:tcBorders>
            <w:shd w:val="clear" w:color="auto" w:fill="auto"/>
            <w:noWrap/>
            <w:vAlign w:val="center"/>
          </w:tcPr>
          <w:p w14:paraId="4C3DFE3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≥RNI</w:t>
            </w:r>
          </w:p>
        </w:tc>
        <w:tc>
          <w:tcPr>
            <w:tcW w:w="618" w:type="pct"/>
            <w:tcBorders>
              <w:left w:val="nil"/>
              <w:right w:val="nil"/>
            </w:tcBorders>
            <w:shd w:val="clear" w:color="auto" w:fill="auto"/>
            <w:noWrap/>
            <w:vAlign w:val="center"/>
          </w:tcPr>
          <w:p w14:paraId="014E689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569 (75.5)</w:t>
            </w:r>
          </w:p>
        </w:tc>
        <w:tc>
          <w:tcPr>
            <w:tcW w:w="715" w:type="pct"/>
            <w:tcBorders>
              <w:left w:val="nil"/>
              <w:right w:val="nil"/>
            </w:tcBorders>
            <w:shd w:val="clear" w:color="auto" w:fill="auto"/>
            <w:noWrap/>
            <w:vAlign w:val="center"/>
          </w:tcPr>
          <w:p w14:paraId="3810005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79 (85.0)</w:t>
            </w:r>
          </w:p>
        </w:tc>
        <w:tc>
          <w:tcPr>
            <w:tcW w:w="679" w:type="pct"/>
            <w:tcBorders>
              <w:left w:val="nil"/>
              <w:right w:val="nil"/>
            </w:tcBorders>
            <w:shd w:val="clear" w:color="auto" w:fill="auto"/>
            <w:noWrap/>
            <w:vAlign w:val="center"/>
          </w:tcPr>
          <w:p w14:paraId="58E9D10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57 (55.3)</w:t>
            </w:r>
          </w:p>
        </w:tc>
        <w:tc>
          <w:tcPr>
            <w:tcW w:w="566" w:type="pct"/>
            <w:tcBorders>
              <w:left w:val="nil"/>
              <w:right w:val="nil"/>
            </w:tcBorders>
            <w:shd w:val="clear" w:color="auto" w:fill="auto"/>
            <w:noWrap/>
            <w:vAlign w:val="center"/>
          </w:tcPr>
          <w:p w14:paraId="1D04495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&lt;.0001</w:t>
            </w:r>
          </w:p>
        </w:tc>
      </w:tr>
      <w:tr w:rsidR="00962775" w:rsidRPr="00E11945" w14:paraId="04C68618" w14:textId="77777777" w:rsidTr="0041191F">
        <w:trPr>
          <w:trHeight w:val="20"/>
        </w:trPr>
        <w:tc>
          <w:tcPr>
            <w:tcW w:w="2422" w:type="pct"/>
            <w:tcBorders>
              <w:left w:val="nil"/>
              <w:bottom w:val="nil"/>
              <w:right w:val="nil"/>
            </w:tcBorders>
            <w:shd w:val="clear" w:color="auto" w:fill="auto"/>
            <w:noWrap/>
            <w:vAlign w:val="center"/>
          </w:tcPr>
          <w:p w14:paraId="5825F437"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&lt;RNI</w:t>
            </w:r>
          </w:p>
        </w:tc>
        <w:tc>
          <w:tcPr>
            <w:tcW w:w="618" w:type="pct"/>
            <w:tcBorders>
              <w:left w:val="nil"/>
              <w:right w:val="nil"/>
            </w:tcBorders>
            <w:shd w:val="clear" w:color="auto" w:fill="auto"/>
            <w:noWrap/>
            <w:vAlign w:val="center"/>
          </w:tcPr>
          <w:p w14:paraId="4316D70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185 (24.5)</w:t>
            </w:r>
          </w:p>
        </w:tc>
        <w:tc>
          <w:tcPr>
            <w:tcW w:w="715" w:type="pct"/>
            <w:tcBorders>
              <w:left w:val="nil"/>
              <w:right w:val="nil"/>
            </w:tcBorders>
            <w:shd w:val="clear" w:color="auto" w:fill="auto"/>
            <w:noWrap/>
            <w:vAlign w:val="center"/>
          </w:tcPr>
          <w:p w14:paraId="5E43AA0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14 (15.1)</w:t>
            </w:r>
          </w:p>
        </w:tc>
        <w:tc>
          <w:tcPr>
            <w:tcW w:w="679" w:type="pct"/>
            <w:tcBorders>
              <w:left w:val="nil"/>
              <w:right w:val="nil"/>
            </w:tcBorders>
            <w:shd w:val="clear" w:color="auto" w:fill="auto"/>
            <w:noWrap/>
            <w:vAlign w:val="center"/>
          </w:tcPr>
          <w:p w14:paraId="64DE3511"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46 (44.7)</w:t>
            </w:r>
          </w:p>
        </w:tc>
        <w:tc>
          <w:tcPr>
            <w:tcW w:w="566" w:type="pct"/>
            <w:tcBorders>
              <w:left w:val="nil"/>
              <w:right w:val="nil"/>
            </w:tcBorders>
            <w:shd w:val="clear" w:color="auto" w:fill="auto"/>
            <w:noWrap/>
            <w:vAlign w:val="center"/>
          </w:tcPr>
          <w:p w14:paraId="3BA6B04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2DBDDF33" w14:textId="77777777" w:rsidTr="0041191F">
        <w:trPr>
          <w:trHeight w:val="20"/>
        </w:trPr>
        <w:tc>
          <w:tcPr>
            <w:tcW w:w="2422" w:type="pct"/>
            <w:tcBorders>
              <w:left w:val="nil"/>
              <w:right w:val="nil"/>
            </w:tcBorders>
            <w:shd w:val="clear" w:color="auto" w:fill="auto"/>
            <w:noWrap/>
            <w:vAlign w:val="center"/>
          </w:tcPr>
          <w:p w14:paraId="4F12ED7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Cholesterol</w:t>
            </w:r>
          </w:p>
        </w:tc>
        <w:tc>
          <w:tcPr>
            <w:tcW w:w="618" w:type="pct"/>
            <w:tcBorders>
              <w:left w:val="nil"/>
              <w:right w:val="nil"/>
            </w:tcBorders>
            <w:shd w:val="clear" w:color="auto" w:fill="auto"/>
            <w:noWrap/>
            <w:vAlign w:val="center"/>
          </w:tcPr>
          <w:p w14:paraId="242C77D3"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715" w:type="pct"/>
            <w:tcBorders>
              <w:left w:val="nil"/>
              <w:right w:val="nil"/>
            </w:tcBorders>
            <w:shd w:val="clear" w:color="auto" w:fill="auto"/>
            <w:noWrap/>
            <w:vAlign w:val="center"/>
          </w:tcPr>
          <w:p w14:paraId="58FD96B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679" w:type="pct"/>
            <w:tcBorders>
              <w:left w:val="nil"/>
              <w:right w:val="nil"/>
            </w:tcBorders>
            <w:shd w:val="clear" w:color="auto" w:fill="auto"/>
            <w:noWrap/>
            <w:vAlign w:val="center"/>
          </w:tcPr>
          <w:p w14:paraId="138BEC1C"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c>
          <w:tcPr>
            <w:tcW w:w="566" w:type="pct"/>
            <w:tcBorders>
              <w:left w:val="nil"/>
              <w:right w:val="nil"/>
            </w:tcBorders>
            <w:shd w:val="clear" w:color="auto" w:fill="auto"/>
            <w:noWrap/>
            <w:vAlign w:val="center"/>
          </w:tcPr>
          <w:p w14:paraId="79EDAAC9"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p>
        </w:tc>
      </w:tr>
      <w:tr w:rsidR="00962775" w:rsidRPr="00E11945" w14:paraId="4C0F7C88" w14:textId="77777777" w:rsidTr="0041191F">
        <w:trPr>
          <w:trHeight w:val="20"/>
        </w:trPr>
        <w:tc>
          <w:tcPr>
            <w:tcW w:w="2422" w:type="pct"/>
            <w:tcBorders>
              <w:left w:val="nil"/>
              <w:right w:val="nil"/>
            </w:tcBorders>
            <w:shd w:val="clear" w:color="auto" w:fill="auto"/>
            <w:noWrap/>
            <w:vAlign w:val="center"/>
          </w:tcPr>
          <w:p w14:paraId="68287CD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color w:val="000000"/>
                <w:sz w:val="22"/>
              </w:rPr>
              <w:t xml:space="preserve">    ≥300mg</w:t>
            </w:r>
          </w:p>
        </w:tc>
        <w:tc>
          <w:tcPr>
            <w:tcW w:w="618" w:type="pct"/>
            <w:tcBorders>
              <w:left w:val="nil"/>
              <w:right w:val="nil"/>
            </w:tcBorders>
            <w:shd w:val="clear" w:color="auto" w:fill="auto"/>
            <w:noWrap/>
            <w:vAlign w:val="center"/>
          </w:tcPr>
          <w:p w14:paraId="744B4C94"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157 (20.8)</w:t>
            </w:r>
          </w:p>
        </w:tc>
        <w:tc>
          <w:tcPr>
            <w:tcW w:w="715" w:type="pct"/>
            <w:tcBorders>
              <w:left w:val="nil"/>
              <w:right w:val="nil"/>
            </w:tcBorders>
            <w:shd w:val="clear" w:color="auto" w:fill="auto"/>
            <w:noWrap/>
            <w:vAlign w:val="center"/>
          </w:tcPr>
          <w:p w14:paraId="07C5B43E"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25 (26.9)</w:t>
            </w:r>
          </w:p>
        </w:tc>
        <w:tc>
          <w:tcPr>
            <w:tcW w:w="679" w:type="pct"/>
            <w:tcBorders>
              <w:left w:val="nil"/>
              <w:right w:val="nil"/>
            </w:tcBorders>
            <w:shd w:val="clear" w:color="auto" w:fill="auto"/>
            <w:noWrap/>
            <w:vAlign w:val="center"/>
          </w:tcPr>
          <w:p w14:paraId="46A06658"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11 (10.7)</w:t>
            </w:r>
          </w:p>
        </w:tc>
        <w:tc>
          <w:tcPr>
            <w:tcW w:w="566" w:type="pct"/>
            <w:tcBorders>
              <w:left w:val="nil"/>
              <w:right w:val="nil"/>
            </w:tcBorders>
            <w:shd w:val="clear" w:color="auto" w:fill="auto"/>
            <w:noWrap/>
            <w:vAlign w:val="center"/>
          </w:tcPr>
          <w:p w14:paraId="1283242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0.01</w:t>
            </w:r>
          </w:p>
        </w:tc>
      </w:tr>
      <w:tr w:rsidR="00962775" w:rsidRPr="00924491" w14:paraId="42A476B3" w14:textId="77777777" w:rsidTr="0041191F">
        <w:trPr>
          <w:trHeight w:val="20"/>
        </w:trPr>
        <w:tc>
          <w:tcPr>
            <w:tcW w:w="2422" w:type="pct"/>
            <w:tcBorders>
              <w:left w:val="nil"/>
              <w:bottom w:val="single" w:sz="4" w:space="0" w:color="auto"/>
              <w:right w:val="nil"/>
            </w:tcBorders>
            <w:shd w:val="clear" w:color="auto" w:fill="auto"/>
            <w:noWrap/>
            <w:vAlign w:val="center"/>
          </w:tcPr>
          <w:p w14:paraId="0929515D"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color w:val="000000"/>
                <w:sz w:val="22"/>
              </w:rPr>
            </w:pPr>
            <w:r w:rsidRPr="00E11945">
              <w:rPr>
                <w:rFonts w:ascii="Times New Roman" w:eastAsia="맑은 고딕" w:hAnsi="Times New Roman" w:cs="Times New Roman" w:hint="eastAsia"/>
                <w:color w:val="000000"/>
                <w:sz w:val="22"/>
              </w:rPr>
              <w:t xml:space="preserve"> </w:t>
            </w:r>
            <w:r w:rsidRPr="00E11945">
              <w:rPr>
                <w:rFonts w:ascii="Times New Roman" w:eastAsia="맑은 고딕" w:hAnsi="Times New Roman" w:cs="Times New Roman"/>
                <w:color w:val="000000"/>
                <w:sz w:val="22"/>
              </w:rPr>
              <w:t xml:space="preserve">   &lt;300mg</w:t>
            </w:r>
          </w:p>
        </w:tc>
        <w:tc>
          <w:tcPr>
            <w:tcW w:w="618" w:type="pct"/>
            <w:tcBorders>
              <w:left w:val="nil"/>
              <w:bottom w:val="single" w:sz="4" w:space="0" w:color="auto"/>
              <w:right w:val="nil"/>
            </w:tcBorders>
            <w:shd w:val="clear" w:color="auto" w:fill="auto"/>
            <w:noWrap/>
            <w:vAlign w:val="center"/>
          </w:tcPr>
          <w:p w14:paraId="11231C1A"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597 (79.2)</w:t>
            </w:r>
          </w:p>
        </w:tc>
        <w:tc>
          <w:tcPr>
            <w:tcW w:w="715" w:type="pct"/>
            <w:tcBorders>
              <w:left w:val="nil"/>
              <w:bottom w:val="single" w:sz="4" w:space="0" w:color="auto"/>
              <w:right w:val="nil"/>
            </w:tcBorders>
            <w:shd w:val="clear" w:color="auto" w:fill="auto"/>
            <w:noWrap/>
            <w:vAlign w:val="center"/>
          </w:tcPr>
          <w:p w14:paraId="0AF9D795" w14:textId="77777777" w:rsidR="00962775" w:rsidRPr="00E1194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68 (73.1)</w:t>
            </w:r>
          </w:p>
        </w:tc>
        <w:tc>
          <w:tcPr>
            <w:tcW w:w="679" w:type="pct"/>
            <w:tcBorders>
              <w:left w:val="nil"/>
              <w:bottom w:val="single" w:sz="4" w:space="0" w:color="auto"/>
              <w:right w:val="nil"/>
            </w:tcBorders>
            <w:shd w:val="clear" w:color="auto" w:fill="auto"/>
            <w:noWrap/>
            <w:vAlign w:val="center"/>
          </w:tcPr>
          <w:p w14:paraId="2DD02335" w14:textId="77777777" w:rsidR="00962775" w:rsidRDefault="00962775" w:rsidP="0041191F">
            <w:pPr>
              <w:widowControl/>
              <w:wordWrap/>
              <w:autoSpaceDE/>
              <w:autoSpaceDN/>
              <w:spacing w:after="0" w:line="240" w:lineRule="auto"/>
              <w:rPr>
                <w:rFonts w:ascii="Times New Roman" w:eastAsia="맑은 고딕" w:hAnsi="Times New Roman" w:cs="Times New Roman"/>
                <w:sz w:val="22"/>
              </w:rPr>
            </w:pPr>
            <w:r w:rsidRPr="00E11945">
              <w:rPr>
                <w:rFonts w:ascii="Times New Roman" w:eastAsia="맑은 고딕" w:hAnsi="Times New Roman" w:cs="Times New Roman"/>
                <w:sz w:val="22"/>
              </w:rPr>
              <w:t>92 (89.3)</w:t>
            </w:r>
          </w:p>
        </w:tc>
        <w:tc>
          <w:tcPr>
            <w:tcW w:w="566" w:type="pct"/>
            <w:tcBorders>
              <w:left w:val="nil"/>
              <w:bottom w:val="single" w:sz="4" w:space="0" w:color="auto"/>
              <w:right w:val="nil"/>
            </w:tcBorders>
            <w:shd w:val="clear" w:color="auto" w:fill="auto"/>
            <w:noWrap/>
            <w:vAlign w:val="center"/>
          </w:tcPr>
          <w:p w14:paraId="24E364F3" w14:textId="77777777" w:rsidR="00962775" w:rsidRDefault="00962775" w:rsidP="0041191F">
            <w:pPr>
              <w:widowControl/>
              <w:wordWrap/>
              <w:autoSpaceDE/>
              <w:autoSpaceDN/>
              <w:spacing w:after="0" w:line="240" w:lineRule="auto"/>
              <w:rPr>
                <w:rFonts w:ascii="Times New Roman" w:eastAsia="맑은 고딕" w:hAnsi="Times New Roman" w:cs="Times New Roman"/>
                <w:sz w:val="22"/>
              </w:rPr>
            </w:pPr>
          </w:p>
        </w:tc>
      </w:tr>
    </w:tbl>
    <w:p w14:paraId="3A6A8240" w14:textId="77777777" w:rsidR="00962775" w:rsidRPr="00B54E3B" w:rsidRDefault="00962775" w:rsidP="00962775">
      <w:pPr>
        <w:spacing w:after="0" w:line="240" w:lineRule="auto"/>
        <w:jc w:val="left"/>
        <w:rPr>
          <w:rFonts w:ascii="Times New Roman" w:hAnsi="Times New Roman" w:cs="Times New Roman"/>
          <w:szCs w:val="20"/>
        </w:rPr>
      </w:pPr>
      <w:r w:rsidRPr="00B54E3B">
        <w:rPr>
          <w:rFonts w:ascii="Times New Roman" w:hAnsi="Times New Roman" w:cs="Times New Roman"/>
          <w:szCs w:val="20"/>
        </w:rPr>
        <w:t xml:space="preserve">Abbreviations: </w:t>
      </w:r>
      <w:r>
        <w:rPr>
          <w:rFonts w:ascii="Times New Roman" w:hAnsi="Times New Roman" w:cs="Times New Roman"/>
          <w:szCs w:val="20"/>
        </w:rPr>
        <w:t>DII</w:t>
      </w:r>
      <w:r w:rsidRPr="00B54E3B">
        <w:rPr>
          <w:rFonts w:ascii="Times New Roman" w:hAnsi="Times New Roman" w:cs="Times New Roman"/>
          <w:szCs w:val="20"/>
        </w:rPr>
        <w:t>,</w:t>
      </w:r>
      <w:r>
        <w:rPr>
          <w:rFonts w:ascii="Times New Roman" w:hAnsi="Times New Roman" w:cs="Times New Roman"/>
          <w:szCs w:val="20"/>
        </w:rPr>
        <w:t xml:space="preserve"> dietary inflammatory index; KDRI, Dietary Reference Intakes for </w:t>
      </w:r>
      <w:r w:rsidRPr="00EC1C19">
        <w:rPr>
          <w:rFonts w:ascii="Times New Roman" w:hAnsi="Times New Roman" w:cs="Times New Roman"/>
          <w:szCs w:val="20"/>
        </w:rPr>
        <w:t>Korean</w:t>
      </w:r>
      <w:r>
        <w:rPr>
          <w:rFonts w:ascii="Times New Roman" w:hAnsi="Times New Roman" w:cs="Times New Roman"/>
          <w:szCs w:val="20"/>
        </w:rPr>
        <w:t xml:space="preserve">s; AI, adequate intake; RNI, </w:t>
      </w:r>
      <w:r w:rsidRPr="00EC1C19">
        <w:rPr>
          <w:rFonts w:ascii="Times New Roman" w:hAnsi="Times New Roman" w:cs="Times New Roman"/>
          <w:szCs w:val="20"/>
        </w:rPr>
        <w:t>recommended nutrient intake</w:t>
      </w:r>
      <w:r>
        <w:rPr>
          <w:rFonts w:ascii="Times New Roman" w:hAnsi="Times New Roman" w:cs="Times New Roman"/>
          <w:szCs w:val="20"/>
        </w:rPr>
        <w:t xml:space="preserve">; </w:t>
      </w:r>
      <w:r w:rsidRPr="00EC1C19">
        <w:rPr>
          <w:rFonts w:ascii="Times New Roman" w:hAnsi="Times New Roman" w:cs="Times New Roman"/>
          <w:szCs w:val="20"/>
        </w:rPr>
        <w:t>EER, estimated energy requiremen</w:t>
      </w:r>
      <w:r>
        <w:rPr>
          <w:rFonts w:ascii="Times New Roman" w:hAnsi="Times New Roman" w:cs="Times New Roman"/>
          <w:szCs w:val="20"/>
        </w:rPr>
        <w:t>t</w:t>
      </w:r>
      <w:r w:rsidRPr="00EC1C19">
        <w:rPr>
          <w:rFonts w:ascii="Times New Roman" w:hAnsi="Times New Roman" w:cs="Times New Roman"/>
          <w:szCs w:val="20"/>
        </w:rPr>
        <w:t>.</w:t>
      </w:r>
    </w:p>
    <w:p w14:paraId="2313A732" w14:textId="77777777" w:rsidR="00962775" w:rsidRPr="00B54E3B" w:rsidRDefault="00962775" w:rsidP="00962775">
      <w:pPr>
        <w:spacing w:after="0" w:line="240" w:lineRule="auto"/>
        <w:jc w:val="left"/>
        <w:rPr>
          <w:rFonts w:ascii="Times New Roman" w:hAnsi="Times New Roman" w:cs="Times New Roman"/>
          <w:szCs w:val="20"/>
        </w:rPr>
      </w:pPr>
      <w:r w:rsidRPr="00DC0504">
        <w:rPr>
          <w:rFonts w:ascii="Times New Roman" w:hAnsi="Times New Roman" w:cs="Times New Roman"/>
          <w:szCs w:val="20"/>
        </w:rPr>
        <w:t xml:space="preserve">Data source: </w:t>
      </w:r>
      <w:r>
        <w:rPr>
          <w:rFonts w:ascii="Times New Roman" w:hAnsi="Times New Roman" w:cs="Times New Roman"/>
          <w:szCs w:val="20"/>
        </w:rPr>
        <w:t>KFACS</w:t>
      </w:r>
      <w:r w:rsidRPr="00DC0504">
        <w:rPr>
          <w:rFonts w:ascii="Times New Roman" w:hAnsi="Times New Roman" w:cs="Times New Roman"/>
          <w:szCs w:val="20"/>
        </w:rPr>
        <w:t xml:space="preserve">, </w:t>
      </w:r>
      <w:r>
        <w:rPr>
          <w:rFonts w:ascii="Times New Roman" w:hAnsi="Times New Roman" w:cs="Times New Roman"/>
          <w:szCs w:val="20"/>
        </w:rPr>
        <w:t>Korean Frailty and Aging Cohort Survey</w:t>
      </w:r>
    </w:p>
    <w:p w14:paraId="4401E9C1" w14:textId="77777777" w:rsidR="00962775" w:rsidRDefault="00962775" w:rsidP="00962775">
      <w:pPr>
        <w:spacing w:after="0" w:line="240" w:lineRule="auto"/>
        <w:jc w:val="left"/>
        <w:rPr>
          <w:rFonts w:ascii="Times New Roman" w:hAnsi="Times New Roman" w:cs="Times New Roman"/>
          <w:szCs w:val="20"/>
        </w:rPr>
      </w:pPr>
      <w:r>
        <w:rPr>
          <w:rFonts w:ascii="Times New Roman" w:hAnsi="Times New Roman" w:cs="Times New Roman" w:hint="eastAsia"/>
          <w:szCs w:val="20"/>
        </w:rPr>
        <w:t xml:space="preserve">Note: </w:t>
      </w:r>
      <w:r>
        <w:rPr>
          <w:rFonts w:ascii="Times New Roman" w:hAnsi="Times New Roman" w:cs="Times New Roman"/>
          <w:szCs w:val="20"/>
        </w:rPr>
        <w:t>Sample size and percentage were presented</w:t>
      </w:r>
      <w:r w:rsidRPr="00B54E3B">
        <w:rPr>
          <w:rFonts w:ascii="Times New Roman" w:hAnsi="Times New Roman" w:cs="Times New Roman"/>
          <w:szCs w:val="20"/>
        </w:rPr>
        <w:t>.</w:t>
      </w:r>
    </w:p>
    <w:p w14:paraId="1E92B542" w14:textId="4FAE4081" w:rsidR="00F86312" w:rsidRPr="00531554" w:rsidRDefault="00962775" w:rsidP="00962775">
      <w:pPr>
        <w:spacing w:after="0" w:line="240" w:lineRule="auto"/>
        <w:jc w:val="left"/>
      </w:pPr>
      <w:r>
        <w:rPr>
          <w:rFonts w:ascii="Times New Roman" w:hAnsi="Times New Roman" w:cs="Times New Roman"/>
          <w:szCs w:val="20"/>
          <w:vertAlign w:val="superscript"/>
        </w:rPr>
        <w:t>a</w:t>
      </w:r>
      <w:r>
        <w:rPr>
          <w:rFonts w:ascii="Times New Roman" w:hAnsi="Times New Roman" w:cs="Times New Roman"/>
          <w:szCs w:val="20"/>
        </w:rPr>
        <w:t xml:space="preserve"> </w:t>
      </w:r>
      <w:r w:rsidRPr="009B2690">
        <w:rPr>
          <w:rFonts w:ascii="Times New Roman" w:hAnsi="Times New Roman" w:cs="Times New Roman"/>
          <w:i/>
          <w:iCs/>
          <w:szCs w:val="20"/>
        </w:rPr>
        <w:t>P</w:t>
      </w:r>
      <w:r>
        <w:rPr>
          <w:rFonts w:ascii="Times New Roman" w:hAnsi="Times New Roman" w:cs="Times New Roman"/>
          <w:szCs w:val="20"/>
        </w:rPr>
        <w:t xml:space="preserve"> </w:t>
      </w:r>
      <w:r w:rsidRPr="009B2690">
        <w:rPr>
          <w:rFonts w:ascii="Times New Roman" w:hAnsi="Times New Roman" w:cs="Times New Roman"/>
          <w:szCs w:val="20"/>
        </w:rPr>
        <w:t>values for differences between frail</w:t>
      </w:r>
      <w:r>
        <w:rPr>
          <w:rFonts w:ascii="Times New Roman" w:hAnsi="Times New Roman" w:cs="Times New Roman"/>
          <w:szCs w:val="20"/>
        </w:rPr>
        <w:t>ty or sarcopenic obesity</w:t>
      </w:r>
      <w:r w:rsidRPr="009B2690">
        <w:rPr>
          <w:rFonts w:ascii="Times New Roman" w:hAnsi="Times New Roman" w:cs="Times New Roman"/>
          <w:szCs w:val="20"/>
        </w:rPr>
        <w:t xml:space="preserve"> status were obtained </w:t>
      </w:r>
      <w:r>
        <w:rPr>
          <w:rFonts w:ascii="Times New Roman" w:hAnsi="Times New Roman" w:cs="Times New Roman"/>
          <w:szCs w:val="20"/>
        </w:rPr>
        <w:t>using the chi-square test.</w:t>
      </w:r>
      <w:r w:rsidR="00B644B4" w:rsidRPr="003A0554">
        <w:rPr>
          <w:highlight w:val="yellow"/>
        </w:rPr>
        <w:fldChar w:fldCharType="begin"/>
      </w:r>
      <w:r w:rsidR="00B644B4" w:rsidRPr="003A0554">
        <w:rPr>
          <w:highlight w:val="yellow"/>
        </w:rPr>
        <w:instrText xml:space="preserve"> ADDIN EN.REFLIST </w:instrText>
      </w:r>
      <w:r w:rsidR="00B644B4" w:rsidRPr="003A0554">
        <w:rPr>
          <w:highlight w:val="yellow"/>
        </w:rPr>
        <w:fldChar w:fldCharType="end"/>
      </w:r>
    </w:p>
    <w:sectPr w:rsidR="00F86312" w:rsidRPr="00531554" w:rsidSect="00E1194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CAB8B" w14:textId="77777777" w:rsidR="0071047E" w:rsidRDefault="0071047E" w:rsidP="00A41A01">
      <w:pPr>
        <w:spacing w:after="0" w:line="240" w:lineRule="auto"/>
      </w:pPr>
      <w:r>
        <w:separator/>
      </w:r>
    </w:p>
  </w:endnote>
  <w:endnote w:type="continuationSeparator" w:id="0">
    <w:p w14:paraId="241885DC" w14:textId="77777777" w:rsidR="0071047E" w:rsidRDefault="0071047E" w:rsidP="00A41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T12">
    <w:altName w:val="맑은 고딕"/>
    <w:panose1 w:val="00000000000000000000"/>
    <w:charset w:val="81"/>
    <w:family w:val="swiss"/>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6E6B1" w14:textId="77777777" w:rsidR="0071047E" w:rsidRDefault="0071047E" w:rsidP="00A41A01">
      <w:pPr>
        <w:spacing w:after="0" w:line="240" w:lineRule="auto"/>
      </w:pPr>
      <w:r>
        <w:separator/>
      </w:r>
    </w:p>
  </w:footnote>
  <w:footnote w:type="continuationSeparator" w:id="0">
    <w:p w14:paraId="0CFD79E3" w14:textId="77777777" w:rsidR="0071047E" w:rsidRDefault="0071047E" w:rsidP="00A41A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D97823"/>
    <w:multiLevelType w:val="hybridMultilevel"/>
    <w:tmpl w:val="AE3E1AAC"/>
    <w:lvl w:ilvl="0" w:tplc="5372D332">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JNHA_22Apr2023&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swds2ab2ezwpe92srpa2dezp0s5pw9tppf&quot;&gt;DII_SO_Frailty&lt;record-ids&gt;&lt;item&gt;48&lt;/item&gt;&lt;item&gt;49&lt;/item&gt;&lt;/record-ids&gt;&lt;/item&gt;&lt;/Libraries&gt;"/>
  </w:docVars>
  <w:rsids>
    <w:rsidRoot w:val="00EA01CB"/>
    <w:rsid w:val="000039B3"/>
    <w:rsid w:val="00005CD4"/>
    <w:rsid w:val="00010AB5"/>
    <w:rsid w:val="0001394A"/>
    <w:rsid w:val="0001424C"/>
    <w:rsid w:val="00027A7D"/>
    <w:rsid w:val="000302D3"/>
    <w:rsid w:val="00033B79"/>
    <w:rsid w:val="0005625F"/>
    <w:rsid w:val="000574F5"/>
    <w:rsid w:val="000633F1"/>
    <w:rsid w:val="00065D3E"/>
    <w:rsid w:val="00066BA9"/>
    <w:rsid w:val="00066DC4"/>
    <w:rsid w:val="0006794A"/>
    <w:rsid w:val="0007139E"/>
    <w:rsid w:val="00071735"/>
    <w:rsid w:val="00084731"/>
    <w:rsid w:val="00092FAF"/>
    <w:rsid w:val="00093345"/>
    <w:rsid w:val="00095C49"/>
    <w:rsid w:val="00096024"/>
    <w:rsid w:val="00096582"/>
    <w:rsid w:val="00096EE6"/>
    <w:rsid w:val="000A11A3"/>
    <w:rsid w:val="000B6201"/>
    <w:rsid w:val="000C7A2D"/>
    <w:rsid w:val="000D046B"/>
    <w:rsid w:val="000D20F7"/>
    <w:rsid w:val="000D5B85"/>
    <w:rsid w:val="000D6DD4"/>
    <w:rsid w:val="000E0015"/>
    <w:rsid w:val="000E7809"/>
    <w:rsid w:val="000F6F31"/>
    <w:rsid w:val="00100C19"/>
    <w:rsid w:val="001058DD"/>
    <w:rsid w:val="00111AC3"/>
    <w:rsid w:val="001124A6"/>
    <w:rsid w:val="00113E11"/>
    <w:rsid w:val="00122A65"/>
    <w:rsid w:val="00133139"/>
    <w:rsid w:val="00135EE4"/>
    <w:rsid w:val="00143974"/>
    <w:rsid w:val="00144EDA"/>
    <w:rsid w:val="00147A16"/>
    <w:rsid w:val="00160A94"/>
    <w:rsid w:val="00173A8B"/>
    <w:rsid w:val="001742D5"/>
    <w:rsid w:val="00177998"/>
    <w:rsid w:val="0018121C"/>
    <w:rsid w:val="00183184"/>
    <w:rsid w:val="001949BC"/>
    <w:rsid w:val="00196365"/>
    <w:rsid w:val="001A0E18"/>
    <w:rsid w:val="001A6B25"/>
    <w:rsid w:val="001A7505"/>
    <w:rsid w:val="001C134F"/>
    <w:rsid w:val="001C52C5"/>
    <w:rsid w:val="001C5D87"/>
    <w:rsid w:val="001C5E9D"/>
    <w:rsid w:val="001D46E5"/>
    <w:rsid w:val="001E4505"/>
    <w:rsid w:val="001F1E0A"/>
    <w:rsid w:val="001F36F7"/>
    <w:rsid w:val="0020119E"/>
    <w:rsid w:val="00216D36"/>
    <w:rsid w:val="00217882"/>
    <w:rsid w:val="00230264"/>
    <w:rsid w:val="00233B6B"/>
    <w:rsid w:val="00243FF9"/>
    <w:rsid w:val="00245AAE"/>
    <w:rsid w:val="0024687C"/>
    <w:rsid w:val="002470B3"/>
    <w:rsid w:val="00247533"/>
    <w:rsid w:val="00257503"/>
    <w:rsid w:val="00257962"/>
    <w:rsid w:val="00260198"/>
    <w:rsid w:val="002751ED"/>
    <w:rsid w:val="0028001E"/>
    <w:rsid w:val="00291217"/>
    <w:rsid w:val="00292CE0"/>
    <w:rsid w:val="00296F2C"/>
    <w:rsid w:val="00297A2D"/>
    <w:rsid w:val="002A2B50"/>
    <w:rsid w:val="002A4A1F"/>
    <w:rsid w:val="002B3C2E"/>
    <w:rsid w:val="002B6B7E"/>
    <w:rsid w:val="002B7E7E"/>
    <w:rsid w:val="002D3B78"/>
    <w:rsid w:val="002E40E7"/>
    <w:rsid w:val="00316FA4"/>
    <w:rsid w:val="00317B0F"/>
    <w:rsid w:val="003270FC"/>
    <w:rsid w:val="00330B62"/>
    <w:rsid w:val="003365D1"/>
    <w:rsid w:val="00336A3E"/>
    <w:rsid w:val="00342240"/>
    <w:rsid w:val="003422B8"/>
    <w:rsid w:val="00343BCA"/>
    <w:rsid w:val="00352C77"/>
    <w:rsid w:val="00356BCF"/>
    <w:rsid w:val="00357348"/>
    <w:rsid w:val="0036020E"/>
    <w:rsid w:val="003705D7"/>
    <w:rsid w:val="003732EF"/>
    <w:rsid w:val="003826B4"/>
    <w:rsid w:val="00387CF2"/>
    <w:rsid w:val="003907FF"/>
    <w:rsid w:val="00395E89"/>
    <w:rsid w:val="003A0554"/>
    <w:rsid w:val="003A36BF"/>
    <w:rsid w:val="003A5513"/>
    <w:rsid w:val="003A590E"/>
    <w:rsid w:val="003A5E22"/>
    <w:rsid w:val="003A682B"/>
    <w:rsid w:val="003B2A75"/>
    <w:rsid w:val="003C5F2B"/>
    <w:rsid w:val="003D119D"/>
    <w:rsid w:val="003D1B4A"/>
    <w:rsid w:val="003E2547"/>
    <w:rsid w:val="003E2F5D"/>
    <w:rsid w:val="003E7813"/>
    <w:rsid w:val="00401E04"/>
    <w:rsid w:val="00411F2C"/>
    <w:rsid w:val="00422680"/>
    <w:rsid w:val="00427226"/>
    <w:rsid w:val="00440448"/>
    <w:rsid w:val="00441C6A"/>
    <w:rsid w:val="0045032C"/>
    <w:rsid w:val="00452DBD"/>
    <w:rsid w:val="004566B3"/>
    <w:rsid w:val="004578EB"/>
    <w:rsid w:val="00461C9B"/>
    <w:rsid w:val="00465AC6"/>
    <w:rsid w:val="00477AD3"/>
    <w:rsid w:val="004825A2"/>
    <w:rsid w:val="004905CB"/>
    <w:rsid w:val="00491272"/>
    <w:rsid w:val="0049289B"/>
    <w:rsid w:val="00492F25"/>
    <w:rsid w:val="004A3079"/>
    <w:rsid w:val="004B0632"/>
    <w:rsid w:val="004B2872"/>
    <w:rsid w:val="004B597D"/>
    <w:rsid w:val="004C2160"/>
    <w:rsid w:val="004C34EF"/>
    <w:rsid w:val="004C3F63"/>
    <w:rsid w:val="004C4DF9"/>
    <w:rsid w:val="004C6161"/>
    <w:rsid w:val="004D58CF"/>
    <w:rsid w:val="004D6FC7"/>
    <w:rsid w:val="004E4363"/>
    <w:rsid w:val="004E6D28"/>
    <w:rsid w:val="004F6783"/>
    <w:rsid w:val="005071BE"/>
    <w:rsid w:val="0051263A"/>
    <w:rsid w:val="00513D91"/>
    <w:rsid w:val="00522245"/>
    <w:rsid w:val="00522C38"/>
    <w:rsid w:val="00530CB9"/>
    <w:rsid w:val="00531554"/>
    <w:rsid w:val="00544699"/>
    <w:rsid w:val="00554420"/>
    <w:rsid w:val="00555ECA"/>
    <w:rsid w:val="005732B1"/>
    <w:rsid w:val="00574298"/>
    <w:rsid w:val="00576FA7"/>
    <w:rsid w:val="005776CC"/>
    <w:rsid w:val="00580B03"/>
    <w:rsid w:val="00580D2D"/>
    <w:rsid w:val="00585A2E"/>
    <w:rsid w:val="005903F5"/>
    <w:rsid w:val="005A5623"/>
    <w:rsid w:val="005A59D2"/>
    <w:rsid w:val="005A7B30"/>
    <w:rsid w:val="005B2DBA"/>
    <w:rsid w:val="005B35F0"/>
    <w:rsid w:val="005C056D"/>
    <w:rsid w:val="005C07B4"/>
    <w:rsid w:val="005C262C"/>
    <w:rsid w:val="005C59B9"/>
    <w:rsid w:val="005D5988"/>
    <w:rsid w:val="005E491D"/>
    <w:rsid w:val="005E6A62"/>
    <w:rsid w:val="005F15F3"/>
    <w:rsid w:val="005F7318"/>
    <w:rsid w:val="005F7DCA"/>
    <w:rsid w:val="00600025"/>
    <w:rsid w:val="006214C8"/>
    <w:rsid w:val="00621E1E"/>
    <w:rsid w:val="00634FE7"/>
    <w:rsid w:val="006419F2"/>
    <w:rsid w:val="0065038E"/>
    <w:rsid w:val="00651B58"/>
    <w:rsid w:val="006537CA"/>
    <w:rsid w:val="00655834"/>
    <w:rsid w:val="00656598"/>
    <w:rsid w:val="00662262"/>
    <w:rsid w:val="006633BE"/>
    <w:rsid w:val="00671350"/>
    <w:rsid w:val="00674E7C"/>
    <w:rsid w:val="006922BA"/>
    <w:rsid w:val="006950F2"/>
    <w:rsid w:val="006A1780"/>
    <w:rsid w:val="006A3768"/>
    <w:rsid w:val="006A3F1D"/>
    <w:rsid w:val="006A5EF6"/>
    <w:rsid w:val="006B4958"/>
    <w:rsid w:val="006C2D52"/>
    <w:rsid w:val="006D3460"/>
    <w:rsid w:val="006D3BA3"/>
    <w:rsid w:val="006E1741"/>
    <w:rsid w:val="006E78AC"/>
    <w:rsid w:val="006E79FF"/>
    <w:rsid w:val="006F41F3"/>
    <w:rsid w:val="0070082B"/>
    <w:rsid w:val="00700A4E"/>
    <w:rsid w:val="00705145"/>
    <w:rsid w:val="0071047E"/>
    <w:rsid w:val="00711732"/>
    <w:rsid w:val="00711BAD"/>
    <w:rsid w:val="007156FD"/>
    <w:rsid w:val="007238CB"/>
    <w:rsid w:val="007355EE"/>
    <w:rsid w:val="00752914"/>
    <w:rsid w:val="007633D4"/>
    <w:rsid w:val="007650D7"/>
    <w:rsid w:val="0076589F"/>
    <w:rsid w:val="00770A2C"/>
    <w:rsid w:val="00772556"/>
    <w:rsid w:val="00774A73"/>
    <w:rsid w:val="007776F1"/>
    <w:rsid w:val="007818C7"/>
    <w:rsid w:val="007854E6"/>
    <w:rsid w:val="007941D3"/>
    <w:rsid w:val="007A0624"/>
    <w:rsid w:val="007A1E18"/>
    <w:rsid w:val="007A79AF"/>
    <w:rsid w:val="007B345F"/>
    <w:rsid w:val="007C3705"/>
    <w:rsid w:val="007C6959"/>
    <w:rsid w:val="007D0F22"/>
    <w:rsid w:val="007E48B2"/>
    <w:rsid w:val="007F1864"/>
    <w:rsid w:val="007F1AAD"/>
    <w:rsid w:val="008057F8"/>
    <w:rsid w:val="00813011"/>
    <w:rsid w:val="008169A4"/>
    <w:rsid w:val="00817424"/>
    <w:rsid w:val="00822E99"/>
    <w:rsid w:val="0082672B"/>
    <w:rsid w:val="00826D2B"/>
    <w:rsid w:val="00844A9C"/>
    <w:rsid w:val="008612E2"/>
    <w:rsid w:val="00863225"/>
    <w:rsid w:val="0086416C"/>
    <w:rsid w:val="00867B3E"/>
    <w:rsid w:val="00882204"/>
    <w:rsid w:val="00883D1D"/>
    <w:rsid w:val="008866F1"/>
    <w:rsid w:val="008A3AC2"/>
    <w:rsid w:val="008B71A2"/>
    <w:rsid w:val="008C01A5"/>
    <w:rsid w:val="008C37DB"/>
    <w:rsid w:val="008C47A3"/>
    <w:rsid w:val="008C4987"/>
    <w:rsid w:val="008C52A6"/>
    <w:rsid w:val="008C5D17"/>
    <w:rsid w:val="008E0320"/>
    <w:rsid w:val="008E31F5"/>
    <w:rsid w:val="008E6A97"/>
    <w:rsid w:val="008F2202"/>
    <w:rsid w:val="008F2B94"/>
    <w:rsid w:val="00901C7D"/>
    <w:rsid w:val="009073E1"/>
    <w:rsid w:val="009117D6"/>
    <w:rsid w:val="0092336E"/>
    <w:rsid w:val="009315ED"/>
    <w:rsid w:val="00932267"/>
    <w:rsid w:val="00936669"/>
    <w:rsid w:val="009401F0"/>
    <w:rsid w:val="00941EF5"/>
    <w:rsid w:val="00942866"/>
    <w:rsid w:val="00944005"/>
    <w:rsid w:val="00944CF7"/>
    <w:rsid w:val="009455FC"/>
    <w:rsid w:val="00953630"/>
    <w:rsid w:val="00954807"/>
    <w:rsid w:val="00955A27"/>
    <w:rsid w:val="00962775"/>
    <w:rsid w:val="00962B9C"/>
    <w:rsid w:val="00966493"/>
    <w:rsid w:val="00966E54"/>
    <w:rsid w:val="009863DE"/>
    <w:rsid w:val="00992D64"/>
    <w:rsid w:val="00993725"/>
    <w:rsid w:val="00996546"/>
    <w:rsid w:val="009A69B4"/>
    <w:rsid w:val="009B0E8E"/>
    <w:rsid w:val="009B326E"/>
    <w:rsid w:val="009D6205"/>
    <w:rsid w:val="009E0E2F"/>
    <w:rsid w:val="009E2A70"/>
    <w:rsid w:val="009E5156"/>
    <w:rsid w:val="009E529E"/>
    <w:rsid w:val="009F2B5B"/>
    <w:rsid w:val="009F6612"/>
    <w:rsid w:val="009F73D0"/>
    <w:rsid w:val="00A007C0"/>
    <w:rsid w:val="00A052FC"/>
    <w:rsid w:val="00A11D7A"/>
    <w:rsid w:val="00A13F8E"/>
    <w:rsid w:val="00A17647"/>
    <w:rsid w:val="00A231F4"/>
    <w:rsid w:val="00A26436"/>
    <w:rsid w:val="00A34BF0"/>
    <w:rsid w:val="00A35967"/>
    <w:rsid w:val="00A41A01"/>
    <w:rsid w:val="00A51440"/>
    <w:rsid w:val="00A535AD"/>
    <w:rsid w:val="00A66504"/>
    <w:rsid w:val="00A6711C"/>
    <w:rsid w:val="00A73F67"/>
    <w:rsid w:val="00A757B7"/>
    <w:rsid w:val="00A763CC"/>
    <w:rsid w:val="00A80BD0"/>
    <w:rsid w:val="00A8669C"/>
    <w:rsid w:val="00A86D35"/>
    <w:rsid w:val="00A92271"/>
    <w:rsid w:val="00A964A3"/>
    <w:rsid w:val="00AA04C4"/>
    <w:rsid w:val="00AA68A4"/>
    <w:rsid w:val="00AB20D2"/>
    <w:rsid w:val="00AB2C83"/>
    <w:rsid w:val="00AC1C97"/>
    <w:rsid w:val="00AC7A96"/>
    <w:rsid w:val="00AD2603"/>
    <w:rsid w:val="00AD3C59"/>
    <w:rsid w:val="00AD657A"/>
    <w:rsid w:val="00AE03A9"/>
    <w:rsid w:val="00AE77EB"/>
    <w:rsid w:val="00AF5F73"/>
    <w:rsid w:val="00B0605C"/>
    <w:rsid w:val="00B06FB7"/>
    <w:rsid w:val="00B117A0"/>
    <w:rsid w:val="00B25C14"/>
    <w:rsid w:val="00B26C47"/>
    <w:rsid w:val="00B3281A"/>
    <w:rsid w:val="00B33DE7"/>
    <w:rsid w:val="00B3606B"/>
    <w:rsid w:val="00B435AC"/>
    <w:rsid w:val="00B43F75"/>
    <w:rsid w:val="00B54E3B"/>
    <w:rsid w:val="00B55F36"/>
    <w:rsid w:val="00B644B4"/>
    <w:rsid w:val="00B6596B"/>
    <w:rsid w:val="00B80392"/>
    <w:rsid w:val="00B8700C"/>
    <w:rsid w:val="00B97970"/>
    <w:rsid w:val="00BA2CB7"/>
    <w:rsid w:val="00BB1764"/>
    <w:rsid w:val="00BB5262"/>
    <w:rsid w:val="00BB5563"/>
    <w:rsid w:val="00BC1491"/>
    <w:rsid w:val="00BC6208"/>
    <w:rsid w:val="00BD2309"/>
    <w:rsid w:val="00BD4D52"/>
    <w:rsid w:val="00BD51DC"/>
    <w:rsid w:val="00BE4034"/>
    <w:rsid w:val="00BE752C"/>
    <w:rsid w:val="00BF3576"/>
    <w:rsid w:val="00BF6DA3"/>
    <w:rsid w:val="00C0068B"/>
    <w:rsid w:val="00C00CCF"/>
    <w:rsid w:val="00C03EF2"/>
    <w:rsid w:val="00C04FA8"/>
    <w:rsid w:val="00C107CF"/>
    <w:rsid w:val="00C22B8D"/>
    <w:rsid w:val="00C25FFA"/>
    <w:rsid w:val="00C26B30"/>
    <w:rsid w:val="00C34BDA"/>
    <w:rsid w:val="00C36769"/>
    <w:rsid w:val="00C4239B"/>
    <w:rsid w:val="00C509F1"/>
    <w:rsid w:val="00C61F11"/>
    <w:rsid w:val="00C70F3B"/>
    <w:rsid w:val="00C8042B"/>
    <w:rsid w:val="00C96081"/>
    <w:rsid w:val="00C96CFA"/>
    <w:rsid w:val="00CA28B0"/>
    <w:rsid w:val="00CA3D43"/>
    <w:rsid w:val="00CA462C"/>
    <w:rsid w:val="00CA5E32"/>
    <w:rsid w:val="00CB0E88"/>
    <w:rsid w:val="00CB575C"/>
    <w:rsid w:val="00CC0D27"/>
    <w:rsid w:val="00CC1086"/>
    <w:rsid w:val="00CC34E2"/>
    <w:rsid w:val="00CC5F13"/>
    <w:rsid w:val="00CD2ED2"/>
    <w:rsid w:val="00CD7817"/>
    <w:rsid w:val="00CE0A3A"/>
    <w:rsid w:val="00CE7743"/>
    <w:rsid w:val="00CF6443"/>
    <w:rsid w:val="00D067BC"/>
    <w:rsid w:val="00D068CB"/>
    <w:rsid w:val="00D20F90"/>
    <w:rsid w:val="00D2421C"/>
    <w:rsid w:val="00D3411A"/>
    <w:rsid w:val="00D57BD6"/>
    <w:rsid w:val="00D61F6E"/>
    <w:rsid w:val="00D64181"/>
    <w:rsid w:val="00D6546E"/>
    <w:rsid w:val="00D65B09"/>
    <w:rsid w:val="00D73FA7"/>
    <w:rsid w:val="00D7681E"/>
    <w:rsid w:val="00D808CB"/>
    <w:rsid w:val="00D8158E"/>
    <w:rsid w:val="00D85054"/>
    <w:rsid w:val="00D876AF"/>
    <w:rsid w:val="00D91F0B"/>
    <w:rsid w:val="00DA06A9"/>
    <w:rsid w:val="00DA4E17"/>
    <w:rsid w:val="00DA74CC"/>
    <w:rsid w:val="00DB23B3"/>
    <w:rsid w:val="00DB7BB3"/>
    <w:rsid w:val="00DC0504"/>
    <w:rsid w:val="00DC3B20"/>
    <w:rsid w:val="00DD6B25"/>
    <w:rsid w:val="00DD6C22"/>
    <w:rsid w:val="00DE28A2"/>
    <w:rsid w:val="00DF1C18"/>
    <w:rsid w:val="00DF4D73"/>
    <w:rsid w:val="00DF54B5"/>
    <w:rsid w:val="00E04249"/>
    <w:rsid w:val="00E060BF"/>
    <w:rsid w:val="00E107A8"/>
    <w:rsid w:val="00E11945"/>
    <w:rsid w:val="00E1226C"/>
    <w:rsid w:val="00E13EE4"/>
    <w:rsid w:val="00E15A2B"/>
    <w:rsid w:val="00E24303"/>
    <w:rsid w:val="00E24908"/>
    <w:rsid w:val="00E31328"/>
    <w:rsid w:val="00E3221E"/>
    <w:rsid w:val="00E41CF3"/>
    <w:rsid w:val="00E57E87"/>
    <w:rsid w:val="00E62B97"/>
    <w:rsid w:val="00E67D3F"/>
    <w:rsid w:val="00E71858"/>
    <w:rsid w:val="00E73CF6"/>
    <w:rsid w:val="00E804F7"/>
    <w:rsid w:val="00E854EA"/>
    <w:rsid w:val="00E92151"/>
    <w:rsid w:val="00E94CEA"/>
    <w:rsid w:val="00EA01CB"/>
    <w:rsid w:val="00EA7DDC"/>
    <w:rsid w:val="00EB75A2"/>
    <w:rsid w:val="00EC23AF"/>
    <w:rsid w:val="00ED2A85"/>
    <w:rsid w:val="00ED6A31"/>
    <w:rsid w:val="00ED6E62"/>
    <w:rsid w:val="00ED712E"/>
    <w:rsid w:val="00ED75B4"/>
    <w:rsid w:val="00EE53BF"/>
    <w:rsid w:val="00EF4164"/>
    <w:rsid w:val="00EF7674"/>
    <w:rsid w:val="00F203B1"/>
    <w:rsid w:val="00F21845"/>
    <w:rsid w:val="00F27562"/>
    <w:rsid w:val="00F349F9"/>
    <w:rsid w:val="00F36FF6"/>
    <w:rsid w:val="00F419F4"/>
    <w:rsid w:val="00F43C8A"/>
    <w:rsid w:val="00F4444C"/>
    <w:rsid w:val="00F5392F"/>
    <w:rsid w:val="00F666AD"/>
    <w:rsid w:val="00F73239"/>
    <w:rsid w:val="00F807F0"/>
    <w:rsid w:val="00F86312"/>
    <w:rsid w:val="00F94469"/>
    <w:rsid w:val="00FA42F5"/>
    <w:rsid w:val="00FA6FCF"/>
    <w:rsid w:val="00FB1D65"/>
    <w:rsid w:val="00FB2113"/>
    <w:rsid w:val="00FC47E6"/>
    <w:rsid w:val="00FC5A26"/>
    <w:rsid w:val="00FC6B5F"/>
    <w:rsid w:val="00FD0A3E"/>
    <w:rsid w:val="00FD4643"/>
    <w:rsid w:val="00FE02EF"/>
    <w:rsid w:val="00FE0AF2"/>
    <w:rsid w:val="00FE6094"/>
    <w:rsid w:val="00FE74C7"/>
    <w:rsid w:val="00FE76E8"/>
    <w:rsid w:val="00FF02A4"/>
    <w:rsid w:val="00FF259E"/>
    <w:rsid w:val="00FF4C91"/>
    <w:rsid w:val="00FF5E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BA448"/>
  <w15:chartTrackingRefBased/>
  <w15:docId w15:val="{4AED75C1-3DB2-4FD0-992F-1F94F871A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01CB"/>
    <w:pPr>
      <w:widowControl w:val="0"/>
      <w:wordWrap w:val="0"/>
      <w:autoSpaceDE w:val="0"/>
      <w:autoSpaceDN w:val="0"/>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EA01CB"/>
    <w:pPr>
      <w:spacing w:line="240" w:lineRule="auto"/>
    </w:pPr>
    <w:rPr>
      <w:rFonts w:ascii="맑은 고딕" w:eastAsia="맑은 고딕" w:hAnsi="맑은 고딕" w:cs="Times New Roman"/>
      <w:noProof/>
    </w:rPr>
  </w:style>
  <w:style w:type="character" w:customStyle="1" w:styleId="EndNoteBibliographyChar">
    <w:name w:val="EndNote Bibliography Char"/>
    <w:basedOn w:val="a0"/>
    <w:link w:val="EndNoteBibliography"/>
    <w:rsid w:val="00EA01CB"/>
    <w:rPr>
      <w:rFonts w:ascii="맑은 고딕" w:eastAsia="맑은 고딕" w:hAnsi="맑은 고딕" w:cs="Times New Roman"/>
      <w:noProof/>
    </w:rPr>
  </w:style>
  <w:style w:type="paragraph" w:styleId="a3">
    <w:name w:val="No Spacing"/>
    <w:link w:val="Char"/>
    <w:uiPriority w:val="1"/>
    <w:qFormat/>
    <w:rsid w:val="00EA01CB"/>
    <w:pPr>
      <w:widowControl w:val="0"/>
      <w:wordWrap w:val="0"/>
      <w:autoSpaceDE w:val="0"/>
      <w:autoSpaceDN w:val="0"/>
      <w:spacing w:after="0" w:line="240" w:lineRule="auto"/>
    </w:pPr>
  </w:style>
  <w:style w:type="character" w:customStyle="1" w:styleId="Char">
    <w:name w:val="간격 없음 Char"/>
    <w:basedOn w:val="a0"/>
    <w:link w:val="a3"/>
    <w:uiPriority w:val="1"/>
    <w:rsid w:val="00EA01CB"/>
  </w:style>
  <w:style w:type="table" w:styleId="2">
    <w:name w:val="Plain Table 2"/>
    <w:basedOn w:val="a1"/>
    <w:uiPriority w:val="42"/>
    <w:rsid w:val="00EA01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4">
    <w:name w:val="header"/>
    <w:basedOn w:val="a"/>
    <w:link w:val="Char0"/>
    <w:uiPriority w:val="99"/>
    <w:unhideWhenUsed/>
    <w:rsid w:val="00A41A01"/>
    <w:pPr>
      <w:tabs>
        <w:tab w:val="center" w:pos="4513"/>
        <w:tab w:val="right" w:pos="9026"/>
      </w:tabs>
      <w:snapToGrid w:val="0"/>
    </w:pPr>
  </w:style>
  <w:style w:type="character" w:customStyle="1" w:styleId="Char0">
    <w:name w:val="머리글 Char"/>
    <w:basedOn w:val="a0"/>
    <w:link w:val="a4"/>
    <w:uiPriority w:val="99"/>
    <w:rsid w:val="00A41A01"/>
  </w:style>
  <w:style w:type="paragraph" w:styleId="a5">
    <w:name w:val="footer"/>
    <w:basedOn w:val="a"/>
    <w:link w:val="Char1"/>
    <w:uiPriority w:val="99"/>
    <w:unhideWhenUsed/>
    <w:rsid w:val="00A41A01"/>
    <w:pPr>
      <w:tabs>
        <w:tab w:val="center" w:pos="4513"/>
        <w:tab w:val="right" w:pos="9026"/>
      </w:tabs>
      <w:snapToGrid w:val="0"/>
    </w:pPr>
  </w:style>
  <w:style w:type="character" w:customStyle="1" w:styleId="Char1">
    <w:name w:val="바닥글 Char"/>
    <w:basedOn w:val="a0"/>
    <w:link w:val="a5"/>
    <w:uiPriority w:val="99"/>
    <w:rsid w:val="00A41A01"/>
  </w:style>
  <w:style w:type="table" w:styleId="a6">
    <w:name w:val="Table Grid"/>
    <w:basedOn w:val="a1"/>
    <w:uiPriority w:val="59"/>
    <w:rsid w:val="008C3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8B71A2"/>
    <w:rPr>
      <w:sz w:val="16"/>
      <w:szCs w:val="16"/>
    </w:rPr>
  </w:style>
  <w:style w:type="paragraph" w:styleId="a8">
    <w:name w:val="annotation text"/>
    <w:basedOn w:val="a"/>
    <w:link w:val="Char2"/>
    <w:uiPriority w:val="99"/>
    <w:unhideWhenUsed/>
    <w:rsid w:val="008B71A2"/>
    <w:pPr>
      <w:spacing w:line="240" w:lineRule="auto"/>
    </w:pPr>
    <w:rPr>
      <w:szCs w:val="20"/>
    </w:rPr>
  </w:style>
  <w:style w:type="character" w:customStyle="1" w:styleId="Char2">
    <w:name w:val="메모 텍스트 Char"/>
    <w:basedOn w:val="a0"/>
    <w:link w:val="a8"/>
    <w:uiPriority w:val="99"/>
    <w:rsid w:val="008B71A2"/>
    <w:rPr>
      <w:szCs w:val="20"/>
    </w:rPr>
  </w:style>
  <w:style w:type="paragraph" w:styleId="a9">
    <w:name w:val="annotation subject"/>
    <w:basedOn w:val="a8"/>
    <w:next w:val="a8"/>
    <w:link w:val="Char3"/>
    <w:uiPriority w:val="99"/>
    <w:semiHidden/>
    <w:unhideWhenUsed/>
    <w:rsid w:val="008B71A2"/>
    <w:rPr>
      <w:b/>
      <w:bCs/>
    </w:rPr>
  </w:style>
  <w:style w:type="character" w:customStyle="1" w:styleId="Char3">
    <w:name w:val="메모 주제 Char"/>
    <w:basedOn w:val="Char2"/>
    <w:link w:val="a9"/>
    <w:uiPriority w:val="99"/>
    <w:semiHidden/>
    <w:rsid w:val="008B71A2"/>
    <w:rPr>
      <w:b/>
      <w:bCs/>
      <w:szCs w:val="20"/>
    </w:rPr>
  </w:style>
  <w:style w:type="paragraph" w:styleId="aa">
    <w:name w:val="List Paragraph"/>
    <w:basedOn w:val="a"/>
    <w:uiPriority w:val="34"/>
    <w:qFormat/>
    <w:rsid w:val="0007139E"/>
    <w:pPr>
      <w:ind w:leftChars="400" w:left="800"/>
    </w:pPr>
  </w:style>
  <w:style w:type="paragraph" w:styleId="ab">
    <w:name w:val="Revision"/>
    <w:hidden/>
    <w:uiPriority w:val="99"/>
    <w:semiHidden/>
    <w:rsid w:val="00D73FA7"/>
    <w:pPr>
      <w:spacing w:after="0" w:line="240" w:lineRule="auto"/>
      <w:jc w:val="left"/>
    </w:pPr>
  </w:style>
  <w:style w:type="paragraph" w:customStyle="1" w:styleId="EndNoteBibliographyTitle">
    <w:name w:val="EndNote Bibliography Title"/>
    <w:basedOn w:val="a"/>
    <w:link w:val="EndNoteBibliographyTitleChar"/>
    <w:rsid w:val="00452DBD"/>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452DBD"/>
    <w:rPr>
      <w:rFonts w:ascii="맑은 고딕" w:eastAsia="맑은 고딕" w:hAnsi="맑은 고딕"/>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93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E937E-9670-49E8-96F9-4CB129A97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7</Pages>
  <Words>1016</Words>
  <Characters>5795</Characters>
  <Application>Microsoft Office Word</Application>
  <DocSecurity>0</DocSecurity>
  <Lines>48</Lines>
  <Paragraphs>13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Sukyoung Jung</dc:creator>
  <cp:keywords/>
  <dc:description/>
  <cp:lastModifiedBy>Sukyoung Jung</cp:lastModifiedBy>
  <cp:revision>46</cp:revision>
  <dcterms:created xsi:type="dcterms:W3CDTF">2023-05-01T03:01:00Z</dcterms:created>
  <dcterms:modified xsi:type="dcterms:W3CDTF">2024-05-27T01:11:00Z</dcterms:modified>
</cp:coreProperties>
</file>