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B4943" w14:textId="77777777" w:rsidR="005C5237" w:rsidRPr="003E7C15" w:rsidRDefault="005C5237" w:rsidP="005C5237">
      <w:pPr>
        <w:pStyle w:val="Heading1"/>
      </w:pPr>
      <w:r>
        <w:t>Appendixes</w:t>
      </w:r>
    </w:p>
    <w:p w14:paraId="1B465B05" w14:textId="77777777" w:rsidR="005C5237" w:rsidRDefault="005C5237" w:rsidP="005C5237">
      <w:pPr>
        <w:pStyle w:val="Heading2"/>
      </w:pPr>
      <w:r>
        <w:t>Appendix 1: Procedures of FRAT assessment</w:t>
      </w:r>
    </w:p>
    <w:p w14:paraId="751E93D3" w14:textId="77777777" w:rsidR="005C5237" w:rsidRDefault="005C5237" w:rsidP="005C5237">
      <w:pPr>
        <w:spacing w:line="360" w:lineRule="exact"/>
        <w:jc w:val="both"/>
      </w:pPr>
      <w:r>
        <w:t>PHFRAT consists of three components, i.e., part 1, part 2 and part 3. Part 1 assesses residents’ level of fall risk by evaluating four risk factors (i.e., recent falls, medication use, psychological status, and cognitive status) and two specific health problems (i.e., whether having recent change in functional status and/or medications affecting safe mobility and whether having dizziness or postural hypotension). The status of four fall risk factors is categorised into four levels scored differently from 1 to 6 (Table 1), with a total score of 5-11 considered low fall risk, 12-15 as medium risk, and 16-20 as high risk. Residents reporting any of the two specific health problems were automatically classified as high risk.</w:t>
      </w:r>
    </w:p>
    <w:p w14:paraId="3119EAA8" w14:textId="77777777" w:rsidR="005C5237" w:rsidRDefault="005C5237" w:rsidP="005C5237">
      <w:pPr>
        <w:spacing w:line="360" w:lineRule="exact"/>
        <w:jc w:val="center"/>
      </w:pPr>
      <w:r>
        <w:t xml:space="preserve">Table A1-1 Fall risk factors and the scoring </w:t>
      </w:r>
      <w:proofErr w:type="gramStart"/>
      <w:r>
        <w:t>method</w:t>
      </w:r>
      <w:proofErr w:type="gramEnd"/>
    </w:p>
    <w:tbl>
      <w:tblPr>
        <w:tblStyle w:val="TableGrid"/>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2"/>
        <w:gridCol w:w="4505"/>
        <w:gridCol w:w="1417"/>
      </w:tblGrid>
      <w:tr w:rsidR="005C5237" w14:paraId="79BCD08B" w14:textId="77777777" w:rsidTr="009B2D0C">
        <w:tc>
          <w:tcPr>
            <w:tcW w:w="3292" w:type="dxa"/>
            <w:tcBorders>
              <w:top w:val="single" w:sz="4" w:space="0" w:color="auto"/>
              <w:left w:val="nil"/>
              <w:bottom w:val="single" w:sz="4" w:space="0" w:color="auto"/>
              <w:right w:val="nil"/>
            </w:tcBorders>
            <w:hideMark/>
          </w:tcPr>
          <w:p w14:paraId="4A4C032D" w14:textId="77777777" w:rsidR="005C5237" w:rsidRDefault="005C5237" w:rsidP="009B2D0C">
            <w:pPr>
              <w:spacing w:line="360" w:lineRule="exact"/>
              <w:jc w:val="both"/>
              <w:rPr>
                <w:b/>
                <w:bCs/>
              </w:rPr>
            </w:pPr>
            <w:r>
              <w:rPr>
                <w:b/>
                <w:bCs/>
              </w:rPr>
              <w:t>Risk factor</w:t>
            </w:r>
          </w:p>
        </w:tc>
        <w:tc>
          <w:tcPr>
            <w:tcW w:w="4505" w:type="dxa"/>
            <w:tcBorders>
              <w:top w:val="single" w:sz="4" w:space="0" w:color="auto"/>
              <w:left w:val="nil"/>
              <w:bottom w:val="single" w:sz="4" w:space="0" w:color="auto"/>
              <w:right w:val="nil"/>
            </w:tcBorders>
            <w:hideMark/>
          </w:tcPr>
          <w:p w14:paraId="6122AE83" w14:textId="77777777" w:rsidR="005C5237" w:rsidRDefault="005C5237" w:rsidP="009B2D0C">
            <w:pPr>
              <w:spacing w:line="360" w:lineRule="exact"/>
              <w:jc w:val="both"/>
              <w:rPr>
                <w:b/>
                <w:bCs/>
              </w:rPr>
            </w:pPr>
            <w:r>
              <w:rPr>
                <w:b/>
                <w:bCs/>
              </w:rPr>
              <w:t>Level</w:t>
            </w:r>
          </w:p>
        </w:tc>
        <w:tc>
          <w:tcPr>
            <w:tcW w:w="1417" w:type="dxa"/>
            <w:tcBorders>
              <w:top w:val="single" w:sz="4" w:space="0" w:color="auto"/>
              <w:left w:val="nil"/>
              <w:bottom w:val="single" w:sz="4" w:space="0" w:color="auto"/>
              <w:right w:val="nil"/>
            </w:tcBorders>
            <w:hideMark/>
          </w:tcPr>
          <w:p w14:paraId="0A8DB747" w14:textId="77777777" w:rsidR="005C5237" w:rsidRDefault="005C5237" w:rsidP="009B2D0C">
            <w:pPr>
              <w:spacing w:line="360" w:lineRule="exact"/>
              <w:jc w:val="both"/>
              <w:rPr>
                <w:b/>
                <w:bCs/>
              </w:rPr>
            </w:pPr>
            <w:r>
              <w:rPr>
                <w:b/>
                <w:bCs/>
              </w:rPr>
              <w:t>Risk score</w:t>
            </w:r>
          </w:p>
        </w:tc>
      </w:tr>
      <w:tr w:rsidR="005C5237" w14:paraId="3508CC6F" w14:textId="77777777" w:rsidTr="009B2D0C">
        <w:tc>
          <w:tcPr>
            <w:tcW w:w="3292" w:type="dxa"/>
            <w:vMerge w:val="restart"/>
            <w:tcBorders>
              <w:top w:val="single" w:sz="4" w:space="0" w:color="auto"/>
              <w:left w:val="nil"/>
              <w:bottom w:val="nil"/>
              <w:right w:val="nil"/>
            </w:tcBorders>
            <w:hideMark/>
          </w:tcPr>
          <w:p w14:paraId="5B9955B6" w14:textId="77777777" w:rsidR="005C5237" w:rsidRPr="001407E2" w:rsidRDefault="005C5237" w:rsidP="009B2D0C">
            <w:pPr>
              <w:spacing w:line="360" w:lineRule="exact"/>
              <w:jc w:val="both"/>
              <w:rPr>
                <w:b/>
                <w:bCs/>
              </w:rPr>
            </w:pPr>
            <w:r w:rsidRPr="001407E2">
              <w:rPr>
                <w:b/>
                <w:bCs/>
              </w:rPr>
              <w:t>Recent falls</w:t>
            </w:r>
          </w:p>
        </w:tc>
        <w:tc>
          <w:tcPr>
            <w:tcW w:w="4505" w:type="dxa"/>
            <w:tcBorders>
              <w:top w:val="single" w:sz="4" w:space="0" w:color="auto"/>
              <w:left w:val="nil"/>
              <w:bottom w:val="nil"/>
              <w:right w:val="nil"/>
            </w:tcBorders>
            <w:hideMark/>
          </w:tcPr>
          <w:p w14:paraId="247A12A4" w14:textId="77777777" w:rsidR="005C5237" w:rsidRDefault="005C5237" w:rsidP="009B2D0C">
            <w:pPr>
              <w:spacing w:line="360" w:lineRule="exact"/>
              <w:jc w:val="both"/>
            </w:pPr>
            <w:r>
              <w:t>0 in last 12 months</w:t>
            </w:r>
          </w:p>
        </w:tc>
        <w:tc>
          <w:tcPr>
            <w:tcW w:w="1417" w:type="dxa"/>
            <w:tcBorders>
              <w:top w:val="single" w:sz="4" w:space="0" w:color="auto"/>
              <w:left w:val="nil"/>
              <w:bottom w:val="nil"/>
              <w:right w:val="nil"/>
            </w:tcBorders>
            <w:hideMark/>
          </w:tcPr>
          <w:p w14:paraId="7A29EA27" w14:textId="77777777" w:rsidR="005C5237" w:rsidRDefault="005C5237" w:rsidP="009B2D0C">
            <w:pPr>
              <w:spacing w:line="360" w:lineRule="exact"/>
              <w:jc w:val="both"/>
            </w:pPr>
            <w:r>
              <w:t>2</w:t>
            </w:r>
          </w:p>
        </w:tc>
      </w:tr>
      <w:tr w:rsidR="005C5237" w14:paraId="123AA4D4" w14:textId="77777777" w:rsidTr="009B2D0C">
        <w:tc>
          <w:tcPr>
            <w:tcW w:w="0" w:type="auto"/>
            <w:vMerge/>
            <w:tcBorders>
              <w:top w:val="single" w:sz="4" w:space="0" w:color="auto"/>
              <w:left w:val="nil"/>
              <w:bottom w:val="nil"/>
              <w:right w:val="nil"/>
            </w:tcBorders>
            <w:vAlign w:val="center"/>
            <w:hideMark/>
          </w:tcPr>
          <w:p w14:paraId="2D979851" w14:textId="77777777" w:rsidR="005C5237" w:rsidRDefault="005C5237" w:rsidP="009B2D0C">
            <w:pPr>
              <w:spacing w:line="360" w:lineRule="exact"/>
              <w:jc w:val="both"/>
            </w:pPr>
          </w:p>
        </w:tc>
        <w:tc>
          <w:tcPr>
            <w:tcW w:w="4505" w:type="dxa"/>
            <w:tcBorders>
              <w:top w:val="nil"/>
              <w:left w:val="nil"/>
              <w:bottom w:val="nil"/>
              <w:right w:val="nil"/>
            </w:tcBorders>
            <w:hideMark/>
          </w:tcPr>
          <w:p w14:paraId="2BBB14AC" w14:textId="77777777" w:rsidR="005C5237" w:rsidRDefault="005C5237" w:rsidP="009B2D0C">
            <w:pPr>
              <w:spacing w:line="360" w:lineRule="exact"/>
              <w:jc w:val="both"/>
            </w:pPr>
            <w:r>
              <w:t>≥ 1 between 3–12 months ago</w:t>
            </w:r>
          </w:p>
        </w:tc>
        <w:tc>
          <w:tcPr>
            <w:tcW w:w="1417" w:type="dxa"/>
            <w:tcBorders>
              <w:top w:val="nil"/>
              <w:left w:val="nil"/>
              <w:bottom w:val="nil"/>
              <w:right w:val="nil"/>
            </w:tcBorders>
            <w:hideMark/>
          </w:tcPr>
          <w:p w14:paraId="4314DBA2" w14:textId="77777777" w:rsidR="005C5237" w:rsidRDefault="005C5237" w:rsidP="009B2D0C">
            <w:pPr>
              <w:spacing w:line="360" w:lineRule="exact"/>
              <w:jc w:val="both"/>
            </w:pPr>
            <w:r>
              <w:t>4</w:t>
            </w:r>
          </w:p>
        </w:tc>
      </w:tr>
      <w:tr w:rsidR="005C5237" w14:paraId="4473F8B3" w14:textId="77777777" w:rsidTr="009B2D0C">
        <w:tc>
          <w:tcPr>
            <w:tcW w:w="0" w:type="auto"/>
            <w:vMerge/>
            <w:tcBorders>
              <w:top w:val="single" w:sz="4" w:space="0" w:color="auto"/>
              <w:left w:val="nil"/>
              <w:bottom w:val="nil"/>
              <w:right w:val="nil"/>
            </w:tcBorders>
            <w:vAlign w:val="center"/>
            <w:hideMark/>
          </w:tcPr>
          <w:p w14:paraId="6ED21DB9" w14:textId="77777777" w:rsidR="005C5237" w:rsidRDefault="005C5237" w:rsidP="009B2D0C">
            <w:pPr>
              <w:spacing w:line="360" w:lineRule="exact"/>
              <w:jc w:val="both"/>
            </w:pPr>
          </w:p>
        </w:tc>
        <w:tc>
          <w:tcPr>
            <w:tcW w:w="4505" w:type="dxa"/>
            <w:tcBorders>
              <w:top w:val="nil"/>
              <w:left w:val="nil"/>
              <w:bottom w:val="nil"/>
              <w:right w:val="nil"/>
            </w:tcBorders>
            <w:hideMark/>
          </w:tcPr>
          <w:p w14:paraId="0DCB31B4" w14:textId="77777777" w:rsidR="005C5237" w:rsidRDefault="005C5237" w:rsidP="009B2D0C">
            <w:pPr>
              <w:spacing w:line="360" w:lineRule="exact"/>
              <w:jc w:val="both"/>
            </w:pPr>
            <w:r>
              <w:t>≥ 1 in last 3 months</w:t>
            </w:r>
          </w:p>
        </w:tc>
        <w:tc>
          <w:tcPr>
            <w:tcW w:w="1417" w:type="dxa"/>
            <w:tcBorders>
              <w:top w:val="nil"/>
              <w:left w:val="nil"/>
              <w:bottom w:val="nil"/>
              <w:right w:val="nil"/>
            </w:tcBorders>
            <w:hideMark/>
          </w:tcPr>
          <w:p w14:paraId="473E84A8" w14:textId="77777777" w:rsidR="005C5237" w:rsidRDefault="005C5237" w:rsidP="009B2D0C">
            <w:pPr>
              <w:spacing w:line="360" w:lineRule="exact"/>
              <w:jc w:val="both"/>
            </w:pPr>
            <w:r>
              <w:t>5</w:t>
            </w:r>
          </w:p>
        </w:tc>
      </w:tr>
      <w:tr w:rsidR="005C5237" w14:paraId="201B720F" w14:textId="77777777" w:rsidTr="009B2D0C">
        <w:tc>
          <w:tcPr>
            <w:tcW w:w="0" w:type="auto"/>
            <w:vMerge/>
            <w:tcBorders>
              <w:top w:val="single" w:sz="4" w:space="0" w:color="auto"/>
              <w:left w:val="nil"/>
              <w:bottom w:val="nil"/>
              <w:right w:val="nil"/>
            </w:tcBorders>
            <w:vAlign w:val="center"/>
            <w:hideMark/>
          </w:tcPr>
          <w:p w14:paraId="3018B26F" w14:textId="77777777" w:rsidR="005C5237" w:rsidRDefault="005C5237" w:rsidP="009B2D0C">
            <w:pPr>
              <w:spacing w:line="360" w:lineRule="exact"/>
              <w:jc w:val="both"/>
            </w:pPr>
          </w:p>
        </w:tc>
        <w:tc>
          <w:tcPr>
            <w:tcW w:w="4505" w:type="dxa"/>
            <w:tcBorders>
              <w:top w:val="nil"/>
              <w:left w:val="nil"/>
              <w:bottom w:val="nil"/>
              <w:right w:val="nil"/>
            </w:tcBorders>
            <w:hideMark/>
          </w:tcPr>
          <w:p w14:paraId="3E822A23" w14:textId="77777777" w:rsidR="005C5237" w:rsidRDefault="005C5237" w:rsidP="009B2D0C">
            <w:pPr>
              <w:spacing w:after="240" w:line="360" w:lineRule="exact"/>
              <w:jc w:val="both"/>
            </w:pPr>
            <w:r>
              <w:t>≥ 1 in last 3 months whilst inpatient/resident</w:t>
            </w:r>
          </w:p>
        </w:tc>
        <w:tc>
          <w:tcPr>
            <w:tcW w:w="1417" w:type="dxa"/>
            <w:tcBorders>
              <w:top w:val="nil"/>
              <w:left w:val="nil"/>
              <w:bottom w:val="nil"/>
              <w:right w:val="nil"/>
            </w:tcBorders>
            <w:hideMark/>
          </w:tcPr>
          <w:p w14:paraId="22974414" w14:textId="77777777" w:rsidR="005C5237" w:rsidRDefault="005C5237" w:rsidP="009B2D0C">
            <w:pPr>
              <w:spacing w:line="360" w:lineRule="exact"/>
              <w:jc w:val="both"/>
            </w:pPr>
            <w:r>
              <w:t>6</w:t>
            </w:r>
          </w:p>
        </w:tc>
      </w:tr>
      <w:tr w:rsidR="005C5237" w14:paraId="7DA311C6" w14:textId="77777777" w:rsidTr="009B2D0C">
        <w:tc>
          <w:tcPr>
            <w:tcW w:w="3292" w:type="dxa"/>
            <w:vMerge w:val="restart"/>
            <w:tcBorders>
              <w:top w:val="nil"/>
              <w:left w:val="nil"/>
              <w:bottom w:val="nil"/>
              <w:right w:val="nil"/>
            </w:tcBorders>
            <w:hideMark/>
          </w:tcPr>
          <w:p w14:paraId="57F3652A" w14:textId="77777777" w:rsidR="005C5237" w:rsidRPr="001407E2" w:rsidRDefault="005C5237" w:rsidP="009B2D0C">
            <w:pPr>
              <w:spacing w:line="360" w:lineRule="exact"/>
              <w:jc w:val="both"/>
              <w:rPr>
                <w:b/>
                <w:bCs/>
              </w:rPr>
            </w:pPr>
            <w:r w:rsidRPr="001407E2">
              <w:rPr>
                <w:b/>
                <w:bCs/>
              </w:rPr>
              <w:t>Medication use</w:t>
            </w:r>
          </w:p>
          <w:p w14:paraId="2F7CF38C" w14:textId="77777777" w:rsidR="005C5237" w:rsidRDefault="005C5237" w:rsidP="009B2D0C">
            <w:pPr>
              <w:spacing w:line="360" w:lineRule="exact"/>
              <w:jc w:val="both"/>
              <w:rPr>
                <w:sz w:val="20"/>
                <w:szCs w:val="20"/>
              </w:rPr>
            </w:pPr>
            <w:r>
              <w:rPr>
                <w:sz w:val="20"/>
                <w:szCs w:val="20"/>
              </w:rPr>
              <w:t>(Sedatives; Anti-Depressants; Anti-Parkinson’s; Diuretics; Anti-Hypertensives)</w:t>
            </w:r>
          </w:p>
        </w:tc>
        <w:tc>
          <w:tcPr>
            <w:tcW w:w="4505" w:type="dxa"/>
            <w:tcBorders>
              <w:top w:val="nil"/>
              <w:left w:val="nil"/>
              <w:bottom w:val="nil"/>
              <w:right w:val="nil"/>
            </w:tcBorders>
            <w:hideMark/>
          </w:tcPr>
          <w:p w14:paraId="6797FBED" w14:textId="77777777" w:rsidR="005C5237" w:rsidRDefault="005C5237" w:rsidP="009B2D0C">
            <w:pPr>
              <w:spacing w:line="360" w:lineRule="exact"/>
              <w:jc w:val="both"/>
            </w:pPr>
            <w:r>
              <w:t xml:space="preserve">not taking any of these </w:t>
            </w:r>
          </w:p>
        </w:tc>
        <w:tc>
          <w:tcPr>
            <w:tcW w:w="1417" w:type="dxa"/>
            <w:tcBorders>
              <w:top w:val="nil"/>
              <w:left w:val="nil"/>
              <w:bottom w:val="nil"/>
              <w:right w:val="nil"/>
            </w:tcBorders>
            <w:hideMark/>
          </w:tcPr>
          <w:p w14:paraId="4CA8AA88" w14:textId="77777777" w:rsidR="005C5237" w:rsidRDefault="005C5237" w:rsidP="009B2D0C">
            <w:pPr>
              <w:spacing w:line="360" w:lineRule="exact"/>
              <w:jc w:val="both"/>
            </w:pPr>
            <w:r>
              <w:t>1</w:t>
            </w:r>
          </w:p>
        </w:tc>
      </w:tr>
      <w:tr w:rsidR="005C5237" w14:paraId="0DD2CB1C" w14:textId="77777777" w:rsidTr="009B2D0C">
        <w:tc>
          <w:tcPr>
            <w:tcW w:w="0" w:type="auto"/>
            <w:vMerge/>
            <w:tcBorders>
              <w:top w:val="nil"/>
              <w:left w:val="nil"/>
              <w:bottom w:val="nil"/>
              <w:right w:val="nil"/>
            </w:tcBorders>
            <w:vAlign w:val="center"/>
            <w:hideMark/>
          </w:tcPr>
          <w:p w14:paraId="73EDC81F" w14:textId="77777777" w:rsidR="005C5237" w:rsidRDefault="005C5237" w:rsidP="009B2D0C">
            <w:pPr>
              <w:spacing w:line="360" w:lineRule="exact"/>
              <w:jc w:val="both"/>
              <w:rPr>
                <w:sz w:val="20"/>
                <w:szCs w:val="20"/>
              </w:rPr>
            </w:pPr>
          </w:p>
        </w:tc>
        <w:tc>
          <w:tcPr>
            <w:tcW w:w="4505" w:type="dxa"/>
            <w:tcBorders>
              <w:top w:val="nil"/>
              <w:left w:val="nil"/>
              <w:bottom w:val="nil"/>
              <w:right w:val="nil"/>
            </w:tcBorders>
            <w:hideMark/>
          </w:tcPr>
          <w:p w14:paraId="04233C62" w14:textId="77777777" w:rsidR="005C5237" w:rsidRDefault="005C5237" w:rsidP="009B2D0C">
            <w:pPr>
              <w:spacing w:line="360" w:lineRule="exact"/>
              <w:jc w:val="both"/>
            </w:pPr>
            <w:r>
              <w:t>taking 1</w:t>
            </w:r>
          </w:p>
        </w:tc>
        <w:tc>
          <w:tcPr>
            <w:tcW w:w="1417" w:type="dxa"/>
            <w:tcBorders>
              <w:top w:val="nil"/>
              <w:left w:val="nil"/>
              <w:bottom w:val="nil"/>
              <w:right w:val="nil"/>
            </w:tcBorders>
            <w:hideMark/>
          </w:tcPr>
          <w:p w14:paraId="56D03D76" w14:textId="77777777" w:rsidR="005C5237" w:rsidRDefault="005C5237" w:rsidP="009B2D0C">
            <w:pPr>
              <w:spacing w:line="360" w:lineRule="exact"/>
              <w:jc w:val="both"/>
            </w:pPr>
            <w:r>
              <w:t>2</w:t>
            </w:r>
          </w:p>
        </w:tc>
      </w:tr>
      <w:tr w:rsidR="005C5237" w14:paraId="7EF4688E" w14:textId="77777777" w:rsidTr="009B2D0C">
        <w:tc>
          <w:tcPr>
            <w:tcW w:w="0" w:type="auto"/>
            <w:vMerge/>
            <w:tcBorders>
              <w:top w:val="nil"/>
              <w:left w:val="nil"/>
              <w:bottom w:val="nil"/>
              <w:right w:val="nil"/>
            </w:tcBorders>
            <w:vAlign w:val="center"/>
            <w:hideMark/>
          </w:tcPr>
          <w:p w14:paraId="6AC6B295" w14:textId="77777777" w:rsidR="005C5237" w:rsidRDefault="005C5237" w:rsidP="009B2D0C">
            <w:pPr>
              <w:spacing w:line="360" w:lineRule="exact"/>
              <w:jc w:val="both"/>
              <w:rPr>
                <w:sz w:val="20"/>
                <w:szCs w:val="20"/>
              </w:rPr>
            </w:pPr>
          </w:p>
        </w:tc>
        <w:tc>
          <w:tcPr>
            <w:tcW w:w="4505" w:type="dxa"/>
            <w:tcBorders>
              <w:top w:val="nil"/>
              <w:left w:val="nil"/>
              <w:bottom w:val="nil"/>
              <w:right w:val="nil"/>
            </w:tcBorders>
            <w:hideMark/>
          </w:tcPr>
          <w:p w14:paraId="63BDEDEC" w14:textId="77777777" w:rsidR="005C5237" w:rsidRDefault="005C5237" w:rsidP="009B2D0C">
            <w:pPr>
              <w:spacing w:line="360" w:lineRule="exact"/>
              <w:jc w:val="both"/>
            </w:pPr>
            <w:r>
              <w:t>taking 2</w:t>
            </w:r>
          </w:p>
        </w:tc>
        <w:tc>
          <w:tcPr>
            <w:tcW w:w="1417" w:type="dxa"/>
            <w:tcBorders>
              <w:top w:val="nil"/>
              <w:left w:val="nil"/>
              <w:bottom w:val="nil"/>
              <w:right w:val="nil"/>
            </w:tcBorders>
            <w:hideMark/>
          </w:tcPr>
          <w:p w14:paraId="085D50E0" w14:textId="77777777" w:rsidR="005C5237" w:rsidRDefault="005C5237" w:rsidP="009B2D0C">
            <w:pPr>
              <w:spacing w:line="360" w:lineRule="exact"/>
              <w:jc w:val="both"/>
            </w:pPr>
            <w:r>
              <w:t>3</w:t>
            </w:r>
          </w:p>
        </w:tc>
      </w:tr>
      <w:tr w:rsidR="005C5237" w14:paraId="49B50213" w14:textId="77777777" w:rsidTr="009B2D0C">
        <w:tc>
          <w:tcPr>
            <w:tcW w:w="0" w:type="auto"/>
            <w:vMerge/>
            <w:tcBorders>
              <w:top w:val="nil"/>
              <w:left w:val="nil"/>
              <w:bottom w:val="nil"/>
              <w:right w:val="nil"/>
            </w:tcBorders>
            <w:vAlign w:val="center"/>
            <w:hideMark/>
          </w:tcPr>
          <w:p w14:paraId="015BFEDC" w14:textId="77777777" w:rsidR="005C5237" w:rsidRDefault="005C5237" w:rsidP="009B2D0C">
            <w:pPr>
              <w:spacing w:line="360" w:lineRule="exact"/>
              <w:jc w:val="both"/>
              <w:rPr>
                <w:sz w:val="20"/>
                <w:szCs w:val="20"/>
              </w:rPr>
            </w:pPr>
          </w:p>
        </w:tc>
        <w:tc>
          <w:tcPr>
            <w:tcW w:w="4505" w:type="dxa"/>
            <w:tcBorders>
              <w:top w:val="nil"/>
              <w:left w:val="nil"/>
              <w:bottom w:val="nil"/>
              <w:right w:val="nil"/>
            </w:tcBorders>
            <w:hideMark/>
          </w:tcPr>
          <w:p w14:paraId="414CE75C" w14:textId="77777777" w:rsidR="005C5237" w:rsidRDefault="005C5237" w:rsidP="009B2D0C">
            <w:pPr>
              <w:spacing w:after="80" w:line="360" w:lineRule="exact"/>
              <w:jc w:val="both"/>
            </w:pPr>
            <w:r>
              <w:t>taking 3 or more</w:t>
            </w:r>
          </w:p>
        </w:tc>
        <w:tc>
          <w:tcPr>
            <w:tcW w:w="1417" w:type="dxa"/>
            <w:tcBorders>
              <w:top w:val="nil"/>
              <w:left w:val="nil"/>
              <w:bottom w:val="nil"/>
              <w:right w:val="nil"/>
            </w:tcBorders>
            <w:hideMark/>
          </w:tcPr>
          <w:p w14:paraId="3E54790F" w14:textId="77777777" w:rsidR="005C5237" w:rsidRDefault="005C5237" w:rsidP="009B2D0C">
            <w:pPr>
              <w:spacing w:line="360" w:lineRule="exact"/>
              <w:jc w:val="both"/>
            </w:pPr>
            <w:r>
              <w:t>4</w:t>
            </w:r>
          </w:p>
        </w:tc>
      </w:tr>
      <w:tr w:rsidR="005C5237" w14:paraId="77A7EDC2" w14:textId="77777777" w:rsidTr="009B2D0C">
        <w:tc>
          <w:tcPr>
            <w:tcW w:w="3292" w:type="dxa"/>
            <w:vMerge w:val="restart"/>
            <w:tcBorders>
              <w:top w:val="nil"/>
              <w:left w:val="nil"/>
              <w:bottom w:val="nil"/>
              <w:right w:val="nil"/>
            </w:tcBorders>
            <w:hideMark/>
          </w:tcPr>
          <w:p w14:paraId="401D73A3" w14:textId="77777777" w:rsidR="005C5237" w:rsidRDefault="005C5237" w:rsidP="009B2D0C">
            <w:pPr>
              <w:spacing w:line="360" w:lineRule="exact"/>
              <w:jc w:val="both"/>
            </w:pPr>
            <w:r>
              <w:t>Psychological status</w:t>
            </w:r>
          </w:p>
          <w:p w14:paraId="44E9FACC" w14:textId="77777777" w:rsidR="005C5237" w:rsidRDefault="005C5237" w:rsidP="009B2D0C">
            <w:pPr>
              <w:spacing w:line="360" w:lineRule="exact"/>
              <w:jc w:val="both"/>
              <w:rPr>
                <w:sz w:val="20"/>
                <w:szCs w:val="20"/>
              </w:rPr>
            </w:pPr>
            <w:r>
              <w:rPr>
                <w:sz w:val="20"/>
                <w:szCs w:val="20"/>
              </w:rPr>
              <w:t xml:space="preserve">(Anxiety; Depression; Cooperation, Insight or Judgement </w:t>
            </w:r>
            <w:proofErr w:type="spellStart"/>
            <w:r>
              <w:rPr>
                <w:sz w:val="20"/>
                <w:szCs w:val="20"/>
              </w:rPr>
              <w:t>esp</w:t>
            </w:r>
            <w:proofErr w:type="spellEnd"/>
            <w:r>
              <w:rPr>
                <w:sz w:val="20"/>
                <w:szCs w:val="20"/>
              </w:rPr>
              <w:t>, re mobility)</w:t>
            </w:r>
          </w:p>
        </w:tc>
        <w:tc>
          <w:tcPr>
            <w:tcW w:w="4505" w:type="dxa"/>
            <w:tcBorders>
              <w:top w:val="nil"/>
              <w:left w:val="nil"/>
              <w:bottom w:val="nil"/>
              <w:right w:val="nil"/>
            </w:tcBorders>
            <w:hideMark/>
          </w:tcPr>
          <w:p w14:paraId="5F4741FE" w14:textId="77777777" w:rsidR="005C5237" w:rsidRDefault="005C5237" w:rsidP="009B2D0C">
            <w:pPr>
              <w:spacing w:line="360" w:lineRule="exact"/>
              <w:jc w:val="both"/>
            </w:pPr>
            <w:r>
              <w:t>does not appear to have any of these</w:t>
            </w:r>
          </w:p>
        </w:tc>
        <w:tc>
          <w:tcPr>
            <w:tcW w:w="1417" w:type="dxa"/>
            <w:tcBorders>
              <w:top w:val="nil"/>
              <w:left w:val="nil"/>
              <w:bottom w:val="nil"/>
              <w:right w:val="nil"/>
            </w:tcBorders>
            <w:hideMark/>
          </w:tcPr>
          <w:p w14:paraId="4BBB9DF7" w14:textId="77777777" w:rsidR="005C5237" w:rsidRDefault="005C5237" w:rsidP="009B2D0C">
            <w:pPr>
              <w:spacing w:line="360" w:lineRule="exact"/>
              <w:jc w:val="both"/>
            </w:pPr>
            <w:r>
              <w:t>1</w:t>
            </w:r>
          </w:p>
        </w:tc>
      </w:tr>
      <w:tr w:rsidR="005C5237" w14:paraId="0249EF7D" w14:textId="77777777" w:rsidTr="009B2D0C">
        <w:tc>
          <w:tcPr>
            <w:tcW w:w="0" w:type="auto"/>
            <w:vMerge/>
            <w:tcBorders>
              <w:top w:val="nil"/>
              <w:left w:val="nil"/>
              <w:bottom w:val="nil"/>
              <w:right w:val="nil"/>
            </w:tcBorders>
            <w:vAlign w:val="center"/>
            <w:hideMark/>
          </w:tcPr>
          <w:p w14:paraId="0059344D" w14:textId="77777777" w:rsidR="005C5237" w:rsidRDefault="005C5237" w:rsidP="009B2D0C">
            <w:pPr>
              <w:spacing w:line="360" w:lineRule="exact"/>
              <w:jc w:val="both"/>
              <w:rPr>
                <w:sz w:val="20"/>
                <w:szCs w:val="20"/>
              </w:rPr>
            </w:pPr>
          </w:p>
        </w:tc>
        <w:tc>
          <w:tcPr>
            <w:tcW w:w="4505" w:type="dxa"/>
            <w:tcBorders>
              <w:top w:val="nil"/>
              <w:left w:val="nil"/>
              <w:bottom w:val="nil"/>
              <w:right w:val="nil"/>
            </w:tcBorders>
            <w:hideMark/>
          </w:tcPr>
          <w:p w14:paraId="79381528" w14:textId="77777777" w:rsidR="005C5237" w:rsidRDefault="005C5237" w:rsidP="009B2D0C">
            <w:pPr>
              <w:spacing w:line="360" w:lineRule="exact"/>
              <w:jc w:val="both"/>
            </w:pPr>
            <w:r>
              <w:t>appears mildly affected by one or more</w:t>
            </w:r>
          </w:p>
        </w:tc>
        <w:tc>
          <w:tcPr>
            <w:tcW w:w="1417" w:type="dxa"/>
            <w:tcBorders>
              <w:top w:val="nil"/>
              <w:left w:val="nil"/>
              <w:bottom w:val="nil"/>
              <w:right w:val="nil"/>
            </w:tcBorders>
            <w:hideMark/>
          </w:tcPr>
          <w:p w14:paraId="77909FA8" w14:textId="77777777" w:rsidR="005C5237" w:rsidRDefault="005C5237" w:rsidP="009B2D0C">
            <w:pPr>
              <w:spacing w:line="360" w:lineRule="exact"/>
              <w:jc w:val="both"/>
            </w:pPr>
            <w:r>
              <w:t>2</w:t>
            </w:r>
          </w:p>
        </w:tc>
      </w:tr>
      <w:tr w:rsidR="005C5237" w14:paraId="484FF27E" w14:textId="77777777" w:rsidTr="009B2D0C">
        <w:tc>
          <w:tcPr>
            <w:tcW w:w="0" w:type="auto"/>
            <w:vMerge/>
            <w:tcBorders>
              <w:top w:val="nil"/>
              <w:left w:val="nil"/>
              <w:bottom w:val="nil"/>
              <w:right w:val="nil"/>
            </w:tcBorders>
            <w:vAlign w:val="center"/>
            <w:hideMark/>
          </w:tcPr>
          <w:p w14:paraId="697540D6" w14:textId="77777777" w:rsidR="005C5237" w:rsidRDefault="005C5237" w:rsidP="009B2D0C">
            <w:pPr>
              <w:spacing w:line="360" w:lineRule="exact"/>
              <w:jc w:val="both"/>
              <w:rPr>
                <w:sz w:val="20"/>
                <w:szCs w:val="20"/>
              </w:rPr>
            </w:pPr>
          </w:p>
        </w:tc>
        <w:tc>
          <w:tcPr>
            <w:tcW w:w="4505" w:type="dxa"/>
            <w:tcBorders>
              <w:top w:val="nil"/>
              <w:left w:val="nil"/>
              <w:bottom w:val="nil"/>
              <w:right w:val="nil"/>
            </w:tcBorders>
            <w:hideMark/>
          </w:tcPr>
          <w:p w14:paraId="524534F3" w14:textId="77777777" w:rsidR="005C5237" w:rsidRDefault="005C5237" w:rsidP="009B2D0C">
            <w:pPr>
              <w:spacing w:line="360" w:lineRule="exact"/>
              <w:jc w:val="both"/>
            </w:pPr>
            <w:r>
              <w:t>appears moderately affected by one or more</w:t>
            </w:r>
          </w:p>
        </w:tc>
        <w:tc>
          <w:tcPr>
            <w:tcW w:w="1417" w:type="dxa"/>
            <w:tcBorders>
              <w:top w:val="nil"/>
              <w:left w:val="nil"/>
              <w:bottom w:val="nil"/>
              <w:right w:val="nil"/>
            </w:tcBorders>
            <w:hideMark/>
          </w:tcPr>
          <w:p w14:paraId="440D2BA3" w14:textId="77777777" w:rsidR="005C5237" w:rsidRDefault="005C5237" w:rsidP="009B2D0C">
            <w:pPr>
              <w:spacing w:line="360" w:lineRule="exact"/>
              <w:jc w:val="both"/>
            </w:pPr>
            <w:r>
              <w:t>3</w:t>
            </w:r>
          </w:p>
        </w:tc>
      </w:tr>
      <w:tr w:rsidR="005C5237" w14:paraId="342A6962" w14:textId="77777777" w:rsidTr="009B2D0C">
        <w:tc>
          <w:tcPr>
            <w:tcW w:w="0" w:type="auto"/>
            <w:vMerge/>
            <w:tcBorders>
              <w:top w:val="nil"/>
              <w:left w:val="nil"/>
              <w:bottom w:val="nil"/>
              <w:right w:val="nil"/>
            </w:tcBorders>
            <w:vAlign w:val="center"/>
            <w:hideMark/>
          </w:tcPr>
          <w:p w14:paraId="3E16A34A" w14:textId="77777777" w:rsidR="005C5237" w:rsidRDefault="005C5237" w:rsidP="009B2D0C">
            <w:pPr>
              <w:spacing w:line="360" w:lineRule="exact"/>
              <w:jc w:val="both"/>
              <w:rPr>
                <w:sz w:val="20"/>
                <w:szCs w:val="20"/>
              </w:rPr>
            </w:pPr>
          </w:p>
        </w:tc>
        <w:tc>
          <w:tcPr>
            <w:tcW w:w="4505" w:type="dxa"/>
            <w:tcBorders>
              <w:top w:val="nil"/>
              <w:left w:val="nil"/>
              <w:bottom w:val="nil"/>
              <w:right w:val="nil"/>
            </w:tcBorders>
            <w:hideMark/>
          </w:tcPr>
          <w:p w14:paraId="05832DB8" w14:textId="77777777" w:rsidR="005C5237" w:rsidRDefault="005C5237" w:rsidP="009B2D0C">
            <w:pPr>
              <w:spacing w:after="240" w:line="360" w:lineRule="exact"/>
              <w:jc w:val="both"/>
            </w:pPr>
            <w:r>
              <w:t>appears severely affected by one or more</w:t>
            </w:r>
          </w:p>
        </w:tc>
        <w:tc>
          <w:tcPr>
            <w:tcW w:w="1417" w:type="dxa"/>
            <w:tcBorders>
              <w:top w:val="nil"/>
              <w:left w:val="nil"/>
              <w:bottom w:val="nil"/>
              <w:right w:val="nil"/>
            </w:tcBorders>
            <w:hideMark/>
          </w:tcPr>
          <w:p w14:paraId="147DAB89" w14:textId="77777777" w:rsidR="005C5237" w:rsidRDefault="005C5237" w:rsidP="009B2D0C">
            <w:pPr>
              <w:spacing w:line="360" w:lineRule="exact"/>
              <w:jc w:val="both"/>
            </w:pPr>
            <w:r>
              <w:t>4</w:t>
            </w:r>
          </w:p>
        </w:tc>
      </w:tr>
      <w:tr w:rsidR="005C5237" w14:paraId="395A906E" w14:textId="77777777" w:rsidTr="009B2D0C">
        <w:tc>
          <w:tcPr>
            <w:tcW w:w="3292" w:type="dxa"/>
            <w:vMerge w:val="restart"/>
            <w:tcBorders>
              <w:top w:val="nil"/>
              <w:left w:val="nil"/>
              <w:bottom w:val="single" w:sz="4" w:space="0" w:color="auto"/>
              <w:right w:val="nil"/>
            </w:tcBorders>
            <w:hideMark/>
          </w:tcPr>
          <w:p w14:paraId="5A199A6F" w14:textId="77777777" w:rsidR="005C5237" w:rsidRPr="001407E2" w:rsidRDefault="005C5237" w:rsidP="009B2D0C">
            <w:pPr>
              <w:spacing w:line="360" w:lineRule="exact"/>
              <w:jc w:val="both"/>
              <w:rPr>
                <w:b/>
                <w:bCs/>
              </w:rPr>
            </w:pPr>
            <w:r w:rsidRPr="001407E2">
              <w:rPr>
                <w:b/>
                <w:bCs/>
              </w:rPr>
              <w:t>Cognitive status</w:t>
            </w:r>
          </w:p>
          <w:p w14:paraId="23467941" w14:textId="77777777" w:rsidR="005C5237" w:rsidRDefault="005C5237" w:rsidP="009B2D0C">
            <w:pPr>
              <w:spacing w:line="360" w:lineRule="exact"/>
              <w:jc w:val="both"/>
              <w:rPr>
                <w:sz w:val="20"/>
                <w:szCs w:val="20"/>
              </w:rPr>
            </w:pPr>
            <w:r>
              <w:rPr>
                <w:sz w:val="20"/>
                <w:szCs w:val="20"/>
              </w:rPr>
              <w:t>(Hodkinson Abbreviated Mental Test Score (AMTS) or Mini–Mental State Examination [MMSE])</w:t>
            </w:r>
          </w:p>
        </w:tc>
        <w:tc>
          <w:tcPr>
            <w:tcW w:w="4505" w:type="dxa"/>
            <w:tcBorders>
              <w:top w:val="nil"/>
              <w:left w:val="nil"/>
              <w:bottom w:val="nil"/>
              <w:right w:val="nil"/>
            </w:tcBorders>
            <w:hideMark/>
          </w:tcPr>
          <w:p w14:paraId="61A67FCA" w14:textId="77777777" w:rsidR="005C5237" w:rsidRDefault="005C5237" w:rsidP="009B2D0C">
            <w:pPr>
              <w:spacing w:line="360" w:lineRule="exact"/>
              <w:jc w:val="both"/>
            </w:pPr>
            <w:r>
              <w:t xml:space="preserve">score 9-10/10  </w:t>
            </w:r>
            <w:r>
              <w:rPr>
                <w:sz w:val="28"/>
                <w:szCs w:val="28"/>
              </w:rPr>
              <w:t xml:space="preserve">    </w:t>
            </w:r>
            <w:proofErr w:type="gramStart"/>
            <w:r>
              <w:rPr>
                <w:b/>
                <w:bCs/>
              </w:rPr>
              <w:t>OR</w:t>
            </w:r>
            <w:r>
              <w:t xml:space="preserve">  intact</w:t>
            </w:r>
            <w:proofErr w:type="gramEnd"/>
          </w:p>
        </w:tc>
        <w:tc>
          <w:tcPr>
            <w:tcW w:w="1417" w:type="dxa"/>
            <w:tcBorders>
              <w:top w:val="nil"/>
              <w:left w:val="nil"/>
              <w:bottom w:val="nil"/>
              <w:right w:val="nil"/>
            </w:tcBorders>
            <w:hideMark/>
          </w:tcPr>
          <w:p w14:paraId="4B8145AB" w14:textId="77777777" w:rsidR="005C5237" w:rsidRDefault="005C5237" w:rsidP="009B2D0C">
            <w:pPr>
              <w:spacing w:line="360" w:lineRule="exact"/>
              <w:jc w:val="both"/>
            </w:pPr>
            <w:r>
              <w:t>1</w:t>
            </w:r>
          </w:p>
        </w:tc>
      </w:tr>
      <w:tr w:rsidR="005C5237" w14:paraId="2EC62579" w14:textId="77777777" w:rsidTr="009B2D0C">
        <w:tc>
          <w:tcPr>
            <w:tcW w:w="0" w:type="auto"/>
            <w:vMerge/>
            <w:tcBorders>
              <w:top w:val="nil"/>
              <w:left w:val="nil"/>
              <w:bottom w:val="single" w:sz="4" w:space="0" w:color="auto"/>
              <w:right w:val="nil"/>
            </w:tcBorders>
            <w:vAlign w:val="center"/>
            <w:hideMark/>
          </w:tcPr>
          <w:p w14:paraId="6263A799" w14:textId="77777777" w:rsidR="005C5237" w:rsidRDefault="005C5237" w:rsidP="009B2D0C">
            <w:pPr>
              <w:spacing w:line="360" w:lineRule="exact"/>
              <w:jc w:val="both"/>
              <w:rPr>
                <w:sz w:val="20"/>
                <w:szCs w:val="20"/>
              </w:rPr>
            </w:pPr>
          </w:p>
        </w:tc>
        <w:tc>
          <w:tcPr>
            <w:tcW w:w="4505" w:type="dxa"/>
            <w:tcBorders>
              <w:top w:val="nil"/>
              <w:left w:val="nil"/>
              <w:bottom w:val="nil"/>
              <w:right w:val="nil"/>
            </w:tcBorders>
            <w:hideMark/>
          </w:tcPr>
          <w:p w14:paraId="2421780B" w14:textId="77777777" w:rsidR="005C5237" w:rsidRDefault="005C5237" w:rsidP="009B2D0C">
            <w:pPr>
              <w:spacing w:line="360" w:lineRule="exact"/>
              <w:jc w:val="both"/>
            </w:pPr>
            <w:r>
              <w:t>score 7–8                     mildly impaired</w:t>
            </w:r>
          </w:p>
        </w:tc>
        <w:tc>
          <w:tcPr>
            <w:tcW w:w="1417" w:type="dxa"/>
            <w:tcBorders>
              <w:top w:val="nil"/>
              <w:left w:val="nil"/>
              <w:bottom w:val="nil"/>
              <w:right w:val="nil"/>
            </w:tcBorders>
            <w:hideMark/>
          </w:tcPr>
          <w:p w14:paraId="33070135" w14:textId="77777777" w:rsidR="005C5237" w:rsidRDefault="005C5237" w:rsidP="009B2D0C">
            <w:pPr>
              <w:spacing w:line="360" w:lineRule="exact"/>
              <w:jc w:val="both"/>
            </w:pPr>
            <w:r>
              <w:t>2</w:t>
            </w:r>
          </w:p>
        </w:tc>
      </w:tr>
      <w:tr w:rsidR="005C5237" w14:paraId="713F5761" w14:textId="77777777" w:rsidTr="009B2D0C">
        <w:tc>
          <w:tcPr>
            <w:tcW w:w="0" w:type="auto"/>
            <w:vMerge/>
            <w:tcBorders>
              <w:top w:val="nil"/>
              <w:left w:val="nil"/>
              <w:bottom w:val="single" w:sz="4" w:space="0" w:color="auto"/>
              <w:right w:val="nil"/>
            </w:tcBorders>
            <w:vAlign w:val="center"/>
            <w:hideMark/>
          </w:tcPr>
          <w:p w14:paraId="029856EC" w14:textId="77777777" w:rsidR="005C5237" w:rsidRDefault="005C5237" w:rsidP="009B2D0C">
            <w:pPr>
              <w:spacing w:line="360" w:lineRule="exact"/>
              <w:jc w:val="both"/>
              <w:rPr>
                <w:sz w:val="20"/>
                <w:szCs w:val="20"/>
              </w:rPr>
            </w:pPr>
          </w:p>
        </w:tc>
        <w:tc>
          <w:tcPr>
            <w:tcW w:w="4505" w:type="dxa"/>
            <w:tcBorders>
              <w:top w:val="nil"/>
              <w:left w:val="nil"/>
              <w:bottom w:val="nil"/>
              <w:right w:val="nil"/>
            </w:tcBorders>
            <w:hideMark/>
          </w:tcPr>
          <w:p w14:paraId="294B458C" w14:textId="77777777" w:rsidR="005C5237" w:rsidRDefault="005C5237" w:rsidP="009B2D0C">
            <w:pPr>
              <w:spacing w:line="360" w:lineRule="exact"/>
              <w:jc w:val="both"/>
            </w:pPr>
            <w:r>
              <w:t>score 5–6                     moderately impaired</w:t>
            </w:r>
          </w:p>
        </w:tc>
        <w:tc>
          <w:tcPr>
            <w:tcW w:w="1417" w:type="dxa"/>
            <w:tcBorders>
              <w:top w:val="nil"/>
              <w:left w:val="nil"/>
              <w:bottom w:val="nil"/>
              <w:right w:val="nil"/>
            </w:tcBorders>
            <w:hideMark/>
          </w:tcPr>
          <w:p w14:paraId="47B7CCF9" w14:textId="77777777" w:rsidR="005C5237" w:rsidRDefault="005C5237" w:rsidP="009B2D0C">
            <w:pPr>
              <w:spacing w:line="360" w:lineRule="exact"/>
              <w:jc w:val="both"/>
            </w:pPr>
            <w:r>
              <w:t>3</w:t>
            </w:r>
          </w:p>
        </w:tc>
      </w:tr>
      <w:tr w:rsidR="005C5237" w14:paraId="5D91EAA8" w14:textId="77777777" w:rsidTr="009B2D0C">
        <w:tc>
          <w:tcPr>
            <w:tcW w:w="0" w:type="auto"/>
            <w:vMerge/>
            <w:tcBorders>
              <w:top w:val="nil"/>
              <w:left w:val="nil"/>
              <w:bottom w:val="single" w:sz="4" w:space="0" w:color="auto"/>
              <w:right w:val="nil"/>
            </w:tcBorders>
            <w:vAlign w:val="center"/>
            <w:hideMark/>
          </w:tcPr>
          <w:p w14:paraId="260805CC" w14:textId="77777777" w:rsidR="005C5237" w:rsidRDefault="005C5237" w:rsidP="009B2D0C">
            <w:pPr>
              <w:spacing w:line="360" w:lineRule="exact"/>
              <w:jc w:val="both"/>
              <w:rPr>
                <w:sz w:val="20"/>
                <w:szCs w:val="20"/>
              </w:rPr>
            </w:pPr>
          </w:p>
        </w:tc>
        <w:tc>
          <w:tcPr>
            <w:tcW w:w="4505" w:type="dxa"/>
            <w:tcBorders>
              <w:top w:val="nil"/>
              <w:left w:val="nil"/>
              <w:bottom w:val="single" w:sz="4" w:space="0" w:color="auto"/>
              <w:right w:val="nil"/>
            </w:tcBorders>
            <w:hideMark/>
          </w:tcPr>
          <w:p w14:paraId="1CD329C5" w14:textId="77777777" w:rsidR="005C5237" w:rsidRDefault="005C5237" w:rsidP="009B2D0C">
            <w:pPr>
              <w:spacing w:line="360" w:lineRule="exact"/>
              <w:jc w:val="both"/>
            </w:pPr>
            <w:r>
              <w:t>score 4 or less              severely impaired</w:t>
            </w:r>
          </w:p>
        </w:tc>
        <w:tc>
          <w:tcPr>
            <w:tcW w:w="1417" w:type="dxa"/>
            <w:tcBorders>
              <w:top w:val="nil"/>
              <w:left w:val="nil"/>
              <w:bottom w:val="single" w:sz="4" w:space="0" w:color="auto"/>
              <w:right w:val="nil"/>
            </w:tcBorders>
            <w:hideMark/>
          </w:tcPr>
          <w:p w14:paraId="6BF6290E" w14:textId="77777777" w:rsidR="005C5237" w:rsidRDefault="005C5237" w:rsidP="009B2D0C">
            <w:pPr>
              <w:spacing w:line="360" w:lineRule="exact"/>
              <w:jc w:val="both"/>
            </w:pPr>
            <w:r>
              <w:t>4</w:t>
            </w:r>
          </w:p>
        </w:tc>
      </w:tr>
    </w:tbl>
    <w:p w14:paraId="41E41083" w14:textId="77777777" w:rsidR="005C5237" w:rsidRDefault="005C5237" w:rsidP="005C5237">
      <w:pPr>
        <w:spacing w:before="160" w:line="360" w:lineRule="exact"/>
        <w:ind w:firstLine="442"/>
        <w:jc w:val="both"/>
      </w:pPr>
      <w:r>
        <w:t>Part 2 assesses ten fall risk factors at both individual and environmental levels. The first nine risk factors of falls are related to residents’ problems of: vision, mobility, transfers, behaviour, activity of daily living (ADL), environment, nutrition, continence, and others, as detailed in Table 2. Regarding the tenth fall risk factor</w:t>
      </w:r>
      <w:r>
        <w:rPr>
          <w:sz w:val="22"/>
        </w:rPr>
        <w:t>—</w:t>
      </w:r>
      <w:r>
        <w:t xml:space="preserve">fall history, part 2 not only documents whether residents had falls previously </w:t>
      </w:r>
      <w:proofErr w:type="gramStart"/>
      <w:r>
        <w:t>and also</w:t>
      </w:r>
      <w:proofErr w:type="gramEnd"/>
      <w:r>
        <w:t xml:space="preserve"> records the corresponding time, locations, and causes of previous four falls. Part 2 also provides detailed descriptions of residents’ fall-related problems in a free-text format to assist understand residents’ vulnerability to falls.</w:t>
      </w:r>
    </w:p>
    <w:p w14:paraId="655A577E" w14:textId="77777777" w:rsidR="005C5237" w:rsidRDefault="005C5237" w:rsidP="005C5237">
      <w:pPr>
        <w:spacing w:line="360" w:lineRule="exact"/>
        <w:jc w:val="both"/>
      </w:pPr>
    </w:p>
    <w:p w14:paraId="55DB57CF" w14:textId="77777777" w:rsidR="005C5237" w:rsidRDefault="005C5237" w:rsidP="005C5237">
      <w:pPr>
        <w:spacing w:line="360" w:lineRule="exact"/>
        <w:jc w:val="center"/>
      </w:pPr>
      <w:r>
        <w:t>Table A1-2 Checklist of fall risk factors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7145"/>
        <w:gridCol w:w="361"/>
      </w:tblGrid>
      <w:tr w:rsidR="005C5237" w14:paraId="3C6CA5C7" w14:textId="77777777" w:rsidTr="009B2D0C">
        <w:tc>
          <w:tcPr>
            <w:tcW w:w="1526" w:type="dxa"/>
            <w:tcBorders>
              <w:top w:val="single" w:sz="4" w:space="0" w:color="auto"/>
              <w:left w:val="nil"/>
              <w:bottom w:val="single" w:sz="4" w:space="0" w:color="auto"/>
              <w:right w:val="nil"/>
            </w:tcBorders>
            <w:hideMark/>
          </w:tcPr>
          <w:p w14:paraId="5AC494A3" w14:textId="77777777" w:rsidR="005C5237" w:rsidRDefault="005C5237" w:rsidP="009B2D0C">
            <w:pPr>
              <w:spacing w:line="360" w:lineRule="exact"/>
              <w:jc w:val="both"/>
              <w:rPr>
                <w:b/>
                <w:bCs/>
              </w:rPr>
            </w:pPr>
            <w:r>
              <w:rPr>
                <w:b/>
                <w:bCs/>
              </w:rPr>
              <w:t>Risk factors</w:t>
            </w:r>
          </w:p>
        </w:tc>
        <w:tc>
          <w:tcPr>
            <w:tcW w:w="7371" w:type="dxa"/>
            <w:tcBorders>
              <w:top w:val="single" w:sz="4" w:space="0" w:color="auto"/>
              <w:left w:val="nil"/>
              <w:bottom w:val="single" w:sz="4" w:space="0" w:color="auto"/>
              <w:right w:val="nil"/>
            </w:tcBorders>
            <w:hideMark/>
          </w:tcPr>
          <w:p w14:paraId="42871565" w14:textId="77777777" w:rsidR="005C5237" w:rsidRDefault="005C5237" w:rsidP="009B2D0C">
            <w:pPr>
              <w:spacing w:line="360" w:lineRule="exact"/>
              <w:jc w:val="both"/>
              <w:rPr>
                <w:b/>
                <w:bCs/>
              </w:rPr>
            </w:pPr>
            <w:r>
              <w:rPr>
                <w:b/>
                <w:bCs/>
              </w:rPr>
              <w:t>Description</w:t>
            </w:r>
          </w:p>
        </w:tc>
        <w:tc>
          <w:tcPr>
            <w:tcW w:w="345" w:type="dxa"/>
            <w:tcBorders>
              <w:top w:val="single" w:sz="4" w:space="0" w:color="auto"/>
              <w:left w:val="nil"/>
              <w:bottom w:val="single" w:sz="4" w:space="0" w:color="auto"/>
              <w:right w:val="nil"/>
            </w:tcBorders>
          </w:tcPr>
          <w:p w14:paraId="534C97E9" w14:textId="77777777" w:rsidR="005C5237" w:rsidRDefault="005C5237" w:rsidP="009B2D0C">
            <w:pPr>
              <w:spacing w:line="360" w:lineRule="exact"/>
              <w:jc w:val="both"/>
            </w:pPr>
          </w:p>
        </w:tc>
      </w:tr>
      <w:tr w:rsidR="005C5237" w14:paraId="237411EE" w14:textId="77777777" w:rsidTr="009B2D0C">
        <w:tc>
          <w:tcPr>
            <w:tcW w:w="1526" w:type="dxa"/>
            <w:tcBorders>
              <w:top w:val="single" w:sz="4" w:space="0" w:color="auto"/>
              <w:left w:val="nil"/>
              <w:bottom w:val="nil"/>
              <w:right w:val="nil"/>
            </w:tcBorders>
            <w:hideMark/>
          </w:tcPr>
          <w:p w14:paraId="2F209EDB" w14:textId="77777777" w:rsidR="005C5237" w:rsidRDefault="005C5237" w:rsidP="009B2D0C">
            <w:pPr>
              <w:spacing w:line="360" w:lineRule="exact"/>
              <w:jc w:val="both"/>
              <w:rPr>
                <w:sz w:val="22"/>
              </w:rPr>
            </w:pPr>
            <w:r>
              <w:rPr>
                <w:sz w:val="22"/>
              </w:rPr>
              <w:t>Vision</w:t>
            </w:r>
          </w:p>
        </w:tc>
        <w:tc>
          <w:tcPr>
            <w:tcW w:w="7371" w:type="dxa"/>
            <w:tcBorders>
              <w:top w:val="single" w:sz="4" w:space="0" w:color="auto"/>
              <w:left w:val="nil"/>
              <w:bottom w:val="nil"/>
              <w:right w:val="nil"/>
            </w:tcBorders>
            <w:hideMark/>
          </w:tcPr>
          <w:p w14:paraId="117B100D" w14:textId="77777777" w:rsidR="005C5237" w:rsidRDefault="005C5237" w:rsidP="009B2D0C">
            <w:pPr>
              <w:spacing w:line="360" w:lineRule="exact"/>
              <w:jc w:val="both"/>
              <w:rPr>
                <w:sz w:val="22"/>
              </w:rPr>
            </w:pPr>
            <w:r>
              <w:rPr>
                <w:sz w:val="22"/>
              </w:rPr>
              <w:t xml:space="preserve">Reports/observed difficulty </w:t>
            </w:r>
            <w:proofErr w:type="gramStart"/>
            <w:r>
              <w:rPr>
                <w:sz w:val="22"/>
              </w:rPr>
              <w:t>seeing—objects</w:t>
            </w:r>
            <w:proofErr w:type="gramEnd"/>
            <w:r>
              <w:rPr>
                <w:sz w:val="22"/>
              </w:rPr>
              <w:t xml:space="preserve"> / finding way around/signs</w:t>
            </w:r>
          </w:p>
        </w:tc>
        <w:tc>
          <w:tcPr>
            <w:tcW w:w="345" w:type="dxa"/>
            <w:tcBorders>
              <w:top w:val="single" w:sz="4" w:space="0" w:color="auto"/>
              <w:left w:val="nil"/>
              <w:bottom w:val="nil"/>
              <w:right w:val="nil"/>
            </w:tcBorders>
            <w:hideMark/>
          </w:tcPr>
          <w:p w14:paraId="39238A0E" w14:textId="77777777" w:rsidR="005C5237" w:rsidRDefault="005C5237" w:rsidP="009B2D0C">
            <w:pPr>
              <w:spacing w:line="360" w:lineRule="exact"/>
              <w:jc w:val="both"/>
            </w:pPr>
            <w:r>
              <w:rPr>
                <w:rFonts w:ascii="Arial" w:hAnsi="Arial" w:cs="Arial"/>
                <w:b/>
                <w:bCs/>
                <w:color w:val="202124"/>
                <w:shd w:val="clear" w:color="auto" w:fill="FFFFFF"/>
              </w:rPr>
              <w:t>□</w:t>
            </w:r>
          </w:p>
        </w:tc>
      </w:tr>
      <w:tr w:rsidR="005C5237" w14:paraId="0983186E" w14:textId="77777777" w:rsidTr="009B2D0C">
        <w:tc>
          <w:tcPr>
            <w:tcW w:w="1526" w:type="dxa"/>
            <w:tcBorders>
              <w:top w:val="nil"/>
              <w:left w:val="nil"/>
              <w:bottom w:val="nil"/>
              <w:right w:val="nil"/>
            </w:tcBorders>
            <w:hideMark/>
          </w:tcPr>
          <w:p w14:paraId="36E09EF2" w14:textId="77777777" w:rsidR="005C5237" w:rsidRDefault="005C5237" w:rsidP="009B2D0C">
            <w:pPr>
              <w:spacing w:line="360" w:lineRule="exact"/>
              <w:jc w:val="both"/>
              <w:rPr>
                <w:sz w:val="22"/>
              </w:rPr>
            </w:pPr>
            <w:r>
              <w:rPr>
                <w:sz w:val="22"/>
              </w:rPr>
              <w:t>Mobility</w:t>
            </w:r>
          </w:p>
        </w:tc>
        <w:tc>
          <w:tcPr>
            <w:tcW w:w="7371" w:type="dxa"/>
            <w:tcBorders>
              <w:top w:val="nil"/>
              <w:left w:val="nil"/>
              <w:bottom w:val="nil"/>
              <w:right w:val="nil"/>
            </w:tcBorders>
            <w:hideMark/>
          </w:tcPr>
          <w:p w14:paraId="623E6854" w14:textId="77777777" w:rsidR="005C5237" w:rsidRDefault="005C5237" w:rsidP="009B2D0C">
            <w:pPr>
              <w:spacing w:line="360" w:lineRule="exact"/>
              <w:jc w:val="both"/>
              <w:rPr>
                <w:sz w:val="22"/>
              </w:rPr>
            </w:pPr>
            <w:r>
              <w:rPr>
                <w:sz w:val="22"/>
              </w:rPr>
              <w:t>Mobility status unknown or appears unsafe / impulsive / forgets gait aid</w:t>
            </w:r>
          </w:p>
        </w:tc>
        <w:tc>
          <w:tcPr>
            <w:tcW w:w="345" w:type="dxa"/>
            <w:tcBorders>
              <w:top w:val="nil"/>
              <w:left w:val="nil"/>
              <w:bottom w:val="nil"/>
              <w:right w:val="nil"/>
            </w:tcBorders>
            <w:hideMark/>
          </w:tcPr>
          <w:p w14:paraId="0F35441F" w14:textId="77777777" w:rsidR="005C5237" w:rsidRDefault="005C5237" w:rsidP="009B2D0C">
            <w:pPr>
              <w:spacing w:line="360" w:lineRule="exact"/>
              <w:jc w:val="both"/>
            </w:pPr>
            <w:r>
              <w:rPr>
                <w:rFonts w:ascii="Arial" w:hAnsi="Arial" w:cs="Arial"/>
                <w:b/>
                <w:bCs/>
                <w:color w:val="202124"/>
                <w:shd w:val="clear" w:color="auto" w:fill="FFFFFF"/>
              </w:rPr>
              <w:t>□</w:t>
            </w:r>
          </w:p>
        </w:tc>
      </w:tr>
      <w:tr w:rsidR="005C5237" w14:paraId="5694FD90" w14:textId="77777777" w:rsidTr="009B2D0C">
        <w:tc>
          <w:tcPr>
            <w:tcW w:w="1526" w:type="dxa"/>
            <w:tcBorders>
              <w:top w:val="nil"/>
              <w:left w:val="nil"/>
              <w:bottom w:val="nil"/>
              <w:right w:val="nil"/>
            </w:tcBorders>
            <w:hideMark/>
          </w:tcPr>
          <w:p w14:paraId="054CEC29" w14:textId="77777777" w:rsidR="005C5237" w:rsidRDefault="005C5237" w:rsidP="009B2D0C">
            <w:pPr>
              <w:spacing w:line="360" w:lineRule="exact"/>
              <w:jc w:val="both"/>
              <w:rPr>
                <w:sz w:val="22"/>
              </w:rPr>
            </w:pPr>
            <w:r>
              <w:rPr>
                <w:sz w:val="22"/>
              </w:rPr>
              <w:t>Transfers</w:t>
            </w:r>
          </w:p>
        </w:tc>
        <w:tc>
          <w:tcPr>
            <w:tcW w:w="7371" w:type="dxa"/>
            <w:tcBorders>
              <w:top w:val="nil"/>
              <w:left w:val="nil"/>
              <w:bottom w:val="nil"/>
              <w:right w:val="nil"/>
            </w:tcBorders>
            <w:hideMark/>
          </w:tcPr>
          <w:p w14:paraId="730C9D36" w14:textId="77777777" w:rsidR="005C5237" w:rsidRDefault="005C5237" w:rsidP="009B2D0C">
            <w:pPr>
              <w:spacing w:line="360" w:lineRule="exact"/>
              <w:jc w:val="both"/>
              <w:rPr>
                <w:sz w:val="22"/>
              </w:rPr>
            </w:pPr>
            <w:r>
              <w:rPr>
                <w:sz w:val="22"/>
              </w:rPr>
              <w:t xml:space="preserve">Transfer status unknown or appears unsafe </w:t>
            </w:r>
            <w:proofErr w:type="gramStart"/>
            <w:r>
              <w:rPr>
                <w:sz w:val="22"/>
              </w:rPr>
              <w:t>i.e.</w:t>
            </w:r>
            <w:proofErr w:type="gramEnd"/>
            <w:r>
              <w:rPr>
                <w:sz w:val="22"/>
              </w:rPr>
              <w:t xml:space="preserve"> over-reaches, impulsive</w:t>
            </w:r>
          </w:p>
        </w:tc>
        <w:tc>
          <w:tcPr>
            <w:tcW w:w="345" w:type="dxa"/>
            <w:tcBorders>
              <w:top w:val="nil"/>
              <w:left w:val="nil"/>
              <w:bottom w:val="nil"/>
              <w:right w:val="nil"/>
            </w:tcBorders>
            <w:hideMark/>
          </w:tcPr>
          <w:p w14:paraId="45F802EC" w14:textId="77777777" w:rsidR="005C5237" w:rsidRDefault="005C5237" w:rsidP="009B2D0C">
            <w:pPr>
              <w:spacing w:line="360" w:lineRule="exact"/>
              <w:jc w:val="both"/>
            </w:pPr>
            <w:r>
              <w:rPr>
                <w:rFonts w:ascii="Arial" w:hAnsi="Arial" w:cs="Arial"/>
                <w:b/>
                <w:bCs/>
                <w:color w:val="202124"/>
                <w:shd w:val="clear" w:color="auto" w:fill="FFFFFF"/>
              </w:rPr>
              <w:t>□</w:t>
            </w:r>
          </w:p>
        </w:tc>
      </w:tr>
      <w:tr w:rsidR="005C5237" w14:paraId="2B7B5F34" w14:textId="77777777" w:rsidTr="009B2D0C">
        <w:tc>
          <w:tcPr>
            <w:tcW w:w="1526" w:type="dxa"/>
            <w:tcBorders>
              <w:top w:val="nil"/>
              <w:left w:val="nil"/>
              <w:bottom w:val="nil"/>
              <w:right w:val="nil"/>
            </w:tcBorders>
            <w:hideMark/>
          </w:tcPr>
          <w:p w14:paraId="2CD05162" w14:textId="77777777" w:rsidR="005C5237" w:rsidRDefault="005C5237" w:rsidP="009B2D0C">
            <w:pPr>
              <w:spacing w:line="360" w:lineRule="exact"/>
              <w:jc w:val="both"/>
              <w:rPr>
                <w:sz w:val="22"/>
              </w:rPr>
            </w:pPr>
            <w:r>
              <w:rPr>
                <w:sz w:val="22"/>
              </w:rPr>
              <w:t>Behaviours</w:t>
            </w:r>
          </w:p>
        </w:tc>
        <w:tc>
          <w:tcPr>
            <w:tcW w:w="7371" w:type="dxa"/>
            <w:tcBorders>
              <w:top w:val="nil"/>
              <w:left w:val="nil"/>
              <w:bottom w:val="nil"/>
              <w:right w:val="nil"/>
            </w:tcBorders>
            <w:hideMark/>
          </w:tcPr>
          <w:p w14:paraId="4ECEEECC" w14:textId="77777777" w:rsidR="005C5237" w:rsidRDefault="005C5237" w:rsidP="009B2D0C">
            <w:pPr>
              <w:spacing w:line="360" w:lineRule="exact"/>
              <w:jc w:val="both"/>
              <w:rPr>
                <w:sz w:val="22"/>
              </w:rPr>
            </w:pPr>
            <w:r>
              <w:rPr>
                <w:sz w:val="22"/>
              </w:rPr>
              <w:t>Observed or reported agitation, confusion, disorientation Difficulty following instructions or non-compliant (observed or known)</w:t>
            </w:r>
          </w:p>
        </w:tc>
        <w:tc>
          <w:tcPr>
            <w:tcW w:w="345" w:type="dxa"/>
            <w:tcBorders>
              <w:top w:val="nil"/>
              <w:left w:val="nil"/>
              <w:bottom w:val="nil"/>
              <w:right w:val="nil"/>
            </w:tcBorders>
            <w:hideMark/>
          </w:tcPr>
          <w:p w14:paraId="73ABEBE9" w14:textId="77777777" w:rsidR="005C5237" w:rsidRDefault="005C5237" w:rsidP="009B2D0C">
            <w:pPr>
              <w:spacing w:line="360" w:lineRule="exact"/>
              <w:jc w:val="both"/>
              <w:rPr>
                <w:rFonts w:ascii="Arial" w:hAnsi="Arial" w:cs="Arial"/>
                <w:b/>
                <w:bCs/>
                <w:color w:val="202124"/>
                <w:shd w:val="clear" w:color="auto" w:fill="FFFFFF"/>
              </w:rPr>
            </w:pPr>
            <w:r>
              <w:rPr>
                <w:rFonts w:ascii="Arial" w:hAnsi="Arial" w:cs="Arial"/>
                <w:b/>
                <w:bCs/>
                <w:color w:val="202124"/>
                <w:shd w:val="clear" w:color="auto" w:fill="FFFFFF"/>
              </w:rPr>
              <w:t>□</w:t>
            </w:r>
          </w:p>
          <w:p w14:paraId="258647C0" w14:textId="77777777" w:rsidR="005C5237" w:rsidRDefault="005C5237" w:rsidP="009B2D0C">
            <w:pPr>
              <w:spacing w:line="360" w:lineRule="exact"/>
              <w:jc w:val="both"/>
            </w:pPr>
          </w:p>
        </w:tc>
      </w:tr>
      <w:tr w:rsidR="005C5237" w14:paraId="48EEC41E" w14:textId="77777777" w:rsidTr="009B2D0C">
        <w:tc>
          <w:tcPr>
            <w:tcW w:w="1526" w:type="dxa"/>
            <w:tcBorders>
              <w:top w:val="nil"/>
              <w:left w:val="nil"/>
              <w:bottom w:val="nil"/>
              <w:right w:val="nil"/>
            </w:tcBorders>
            <w:hideMark/>
          </w:tcPr>
          <w:p w14:paraId="37000830" w14:textId="77777777" w:rsidR="005C5237" w:rsidRDefault="005C5237" w:rsidP="009B2D0C">
            <w:pPr>
              <w:spacing w:line="360" w:lineRule="exact"/>
              <w:jc w:val="both"/>
              <w:rPr>
                <w:sz w:val="22"/>
              </w:rPr>
            </w:pPr>
            <w:r>
              <w:rPr>
                <w:sz w:val="22"/>
              </w:rPr>
              <w:t>ADL</w:t>
            </w:r>
          </w:p>
        </w:tc>
        <w:tc>
          <w:tcPr>
            <w:tcW w:w="7371" w:type="dxa"/>
            <w:tcBorders>
              <w:top w:val="nil"/>
              <w:left w:val="nil"/>
              <w:bottom w:val="nil"/>
              <w:right w:val="nil"/>
            </w:tcBorders>
            <w:hideMark/>
          </w:tcPr>
          <w:p w14:paraId="1746D90E" w14:textId="77777777" w:rsidR="005C5237" w:rsidRDefault="005C5237" w:rsidP="009B2D0C">
            <w:pPr>
              <w:spacing w:line="360" w:lineRule="exact"/>
              <w:jc w:val="both"/>
              <w:rPr>
                <w:sz w:val="22"/>
              </w:rPr>
            </w:pPr>
            <w:r>
              <w:rPr>
                <w:sz w:val="22"/>
              </w:rPr>
              <w:t xml:space="preserve">Observed risk-taking behaviours, or reported from donor </w:t>
            </w:r>
            <w:proofErr w:type="gramStart"/>
            <w:r>
              <w:rPr>
                <w:sz w:val="22"/>
              </w:rPr>
              <w:t>facility</w:t>
            </w:r>
            <w:proofErr w:type="gramEnd"/>
            <w:r>
              <w:rPr>
                <w:sz w:val="22"/>
              </w:rPr>
              <w:t xml:space="preserve"> </w:t>
            </w:r>
          </w:p>
          <w:p w14:paraId="1401A9BB" w14:textId="77777777" w:rsidR="005C5237" w:rsidRDefault="005C5237" w:rsidP="009B2D0C">
            <w:pPr>
              <w:spacing w:line="360" w:lineRule="exact"/>
              <w:jc w:val="both"/>
              <w:rPr>
                <w:sz w:val="22"/>
              </w:rPr>
            </w:pPr>
            <w:r>
              <w:rPr>
                <w:sz w:val="22"/>
              </w:rPr>
              <w:t xml:space="preserve">Observed unsafe use of </w:t>
            </w:r>
            <w:proofErr w:type="gramStart"/>
            <w:r>
              <w:rPr>
                <w:sz w:val="22"/>
              </w:rPr>
              <w:t>equipment</w:t>
            </w:r>
            <w:proofErr w:type="gramEnd"/>
            <w:r>
              <w:rPr>
                <w:sz w:val="22"/>
              </w:rPr>
              <w:t xml:space="preserve"> </w:t>
            </w:r>
          </w:p>
          <w:p w14:paraId="1ED934E4" w14:textId="77777777" w:rsidR="005C5237" w:rsidRDefault="005C5237" w:rsidP="009B2D0C">
            <w:pPr>
              <w:spacing w:line="360" w:lineRule="exact"/>
              <w:jc w:val="both"/>
              <w:rPr>
                <w:sz w:val="22"/>
              </w:rPr>
            </w:pPr>
            <w:r>
              <w:rPr>
                <w:sz w:val="22"/>
              </w:rPr>
              <w:t>Unsafe footwear / inappropriate clothing</w:t>
            </w:r>
          </w:p>
        </w:tc>
        <w:tc>
          <w:tcPr>
            <w:tcW w:w="345" w:type="dxa"/>
            <w:tcBorders>
              <w:top w:val="nil"/>
              <w:left w:val="nil"/>
              <w:bottom w:val="nil"/>
              <w:right w:val="nil"/>
            </w:tcBorders>
            <w:hideMark/>
          </w:tcPr>
          <w:p w14:paraId="0DCECD06" w14:textId="77777777" w:rsidR="005C5237" w:rsidRDefault="005C5237" w:rsidP="009B2D0C">
            <w:pPr>
              <w:spacing w:line="360" w:lineRule="exact"/>
              <w:jc w:val="both"/>
              <w:rPr>
                <w:rFonts w:ascii="Arial" w:hAnsi="Arial" w:cs="Arial"/>
                <w:b/>
                <w:bCs/>
                <w:color w:val="202124"/>
                <w:shd w:val="clear" w:color="auto" w:fill="FFFFFF"/>
              </w:rPr>
            </w:pPr>
            <w:r>
              <w:rPr>
                <w:rFonts w:ascii="Arial" w:hAnsi="Arial" w:cs="Arial"/>
                <w:b/>
                <w:bCs/>
                <w:color w:val="202124"/>
                <w:shd w:val="clear" w:color="auto" w:fill="FFFFFF"/>
              </w:rPr>
              <w:t>□</w:t>
            </w:r>
          </w:p>
          <w:p w14:paraId="519C0983" w14:textId="77777777" w:rsidR="005C5237" w:rsidRDefault="005C5237" w:rsidP="009B2D0C">
            <w:pPr>
              <w:spacing w:line="360" w:lineRule="exact"/>
              <w:jc w:val="both"/>
              <w:rPr>
                <w:rFonts w:ascii="Arial" w:hAnsi="Arial" w:cs="Arial"/>
                <w:b/>
                <w:bCs/>
                <w:color w:val="202124"/>
                <w:shd w:val="clear" w:color="auto" w:fill="FFFFFF"/>
              </w:rPr>
            </w:pPr>
            <w:r>
              <w:rPr>
                <w:rFonts w:ascii="Arial" w:hAnsi="Arial" w:cs="Arial"/>
                <w:b/>
                <w:bCs/>
                <w:color w:val="202124"/>
                <w:shd w:val="clear" w:color="auto" w:fill="FFFFFF"/>
              </w:rPr>
              <w:t>□</w:t>
            </w:r>
          </w:p>
          <w:p w14:paraId="6A25D87B" w14:textId="77777777" w:rsidR="005C5237" w:rsidRDefault="005C5237" w:rsidP="009B2D0C">
            <w:pPr>
              <w:spacing w:line="360" w:lineRule="exact"/>
              <w:jc w:val="both"/>
            </w:pPr>
            <w:r>
              <w:rPr>
                <w:rFonts w:ascii="Arial" w:hAnsi="Arial" w:cs="Arial"/>
                <w:b/>
                <w:bCs/>
                <w:color w:val="202124"/>
                <w:shd w:val="clear" w:color="auto" w:fill="FFFFFF"/>
              </w:rPr>
              <w:t>□</w:t>
            </w:r>
          </w:p>
        </w:tc>
      </w:tr>
      <w:tr w:rsidR="005C5237" w14:paraId="5C9DC7CE" w14:textId="77777777" w:rsidTr="009B2D0C">
        <w:tc>
          <w:tcPr>
            <w:tcW w:w="1526" w:type="dxa"/>
            <w:tcBorders>
              <w:top w:val="nil"/>
              <w:left w:val="nil"/>
              <w:bottom w:val="nil"/>
              <w:right w:val="nil"/>
            </w:tcBorders>
            <w:hideMark/>
          </w:tcPr>
          <w:p w14:paraId="0AE6A026" w14:textId="77777777" w:rsidR="005C5237" w:rsidRDefault="005C5237" w:rsidP="009B2D0C">
            <w:pPr>
              <w:spacing w:line="360" w:lineRule="exact"/>
              <w:jc w:val="both"/>
              <w:rPr>
                <w:sz w:val="22"/>
              </w:rPr>
            </w:pPr>
            <w:r>
              <w:rPr>
                <w:sz w:val="22"/>
              </w:rPr>
              <w:t>Environment</w:t>
            </w:r>
          </w:p>
        </w:tc>
        <w:tc>
          <w:tcPr>
            <w:tcW w:w="7371" w:type="dxa"/>
            <w:tcBorders>
              <w:top w:val="nil"/>
              <w:left w:val="nil"/>
              <w:bottom w:val="nil"/>
              <w:right w:val="nil"/>
            </w:tcBorders>
            <w:hideMark/>
          </w:tcPr>
          <w:p w14:paraId="4C9A7ED6" w14:textId="77777777" w:rsidR="005C5237" w:rsidRDefault="005C5237" w:rsidP="009B2D0C">
            <w:pPr>
              <w:spacing w:line="360" w:lineRule="exact"/>
              <w:jc w:val="both"/>
              <w:rPr>
                <w:sz w:val="22"/>
              </w:rPr>
            </w:pPr>
            <w:r>
              <w:rPr>
                <w:sz w:val="22"/>
              </w:rPr>
              <w:t xml:space="preserve">Difficulties with orientation to environment </w:t>
            </w:r>
            <w:proofErr w:type="gramStart"/>
            <w:r>
              <w:rPr>
                <w:sz w:val="22"/>
              </w:rPr>
              <w:t>i.e.</w:t>
            </w:r>
            <w:proofErr w:type="gramEnd"/>
            <w:r>
              <w:rPr>
                <w:sz w:val="22"/>
              </w:rPr>
              <w:t xml:space="preserve"> areas b/w bed/bathroom / dining room</w:t>
            </w:r>
          </w:p>
        </w:tc>
        <w:tc>
          <w:tcPr>
            <w:tcW w:w="345" w:type="dxa"/>
            <w:tcBorders>
              <w:top w:val="nil"/>
              <w:left w:val="nil"/>
              <w:bottom w:val="nil"/>
              <w:right w:val="nil"/>
            </w:tcBorders>
            <w:hideMark/>
          </w:tcPr>
          <w:p w14:paraId="5E00B7F3" w14:textId="77777777" w:rsidR="005C5237" w:rsidRDefault="005C5237" w:rsidP="009B2D0C">
            <w:pPr>
              <w:spacing w:line="360" w:lineRule="exact"/>
              <w:jc w:val="both"/>
            </w:pPr>
            <w:r>
              <w:rPr>
                <w:rFonts w:ascii="Arial" w:hAnsi="Arial" w:cs="Arial"/>
                <w:b/>
                <w:bCs/>
                <w:color w:val="202124"/>
                <w:shd w:val="clear" w:color="auto" w:fill="FFFFFF"/>
              </w:rPr>
              <w:t>□</w:t>
            </w:r>
          </w:p>
        </w:tc>
      </w:tr>
      <w:tr w:rsidR="005C5237" w14:paraId="78A3FEFE" w14:textId="77777777" w:rsidTr="009B2D0C">
        <w:tc>
          <w:tcPr>
            <w:tcW w:w="1526" w:type="dxa"/>
            <w:tcBorders>
              <w:top w:val="nil"/>
              <w:left w:val="nil"/>
              <w:bottom w:val="nil"/>
              <w:right w:val="nil"/>
            </w:tcBorders>
            <w:hideMark/>
          </w:tcPr>
          <w:p w14:paraId="2C072492" w14:textId="77777777" w:rsidR="005C5237" w:rsidRDefault="005C5237" w:rsidP="009B2D0C">
            <w:pPr>
              <w:spacing w:line="360" w:lineRule="exact"/>
              <w:jc w:val="both"/>
              <w:rPr>
                <w:sz w:val="22"/>
              </w:rPr>
            </w:pPr>
            <w:r>
              <w:rPr>
                <w:sz w:val="22"/>
              </w:rPr>
              <w:t>Nutrition</w:t>
            </w:r>
          </w:p>
        </w:tc>
        <w:tc>
          <w:tcPr>
            <w:tcW w:w="7371" w:type="dxa"/>
            <w:tcBorders>
              <w:top w:val="nil"/>
              <w:left w:val="nil"/>
              <w:bottom w:val="nil"/>
              <w:right w:val="nil"/>
            </w:tcBorders>
            <w:hideMark/>
          </w:tcPr>
          <w:p w14:paraId="2912BCBF" w14:textId="77777777" w:rsidR="005C5237" w:rsidRDefault="005C5237" w:rsidP="009B2D0C">
            <w:pPr>
              <w:spacing w:line="360" w:lineRule="exact"/>
              <w:jc w:val="both"/>
              <w:rPr>
                <w:sz w:val="22"/>
              </w:rPr>
            </w:pPr>
            <w:r>
              <w:rPr>
                <w:sz w:val="22"/>
              </w:rPr>
              <w:t>Underweight / low appetite</w:t>
            </w:r>
          </w:p>
        </w:tc>
        <w:tc>
          <w:tcPr>
            <w:tcW w:w="345" w:type="dxa"/>
            <w:tcBorders>
              <w:top w:val="nil"/>
              <w:left w:val="nil"/>
              <w:bottom w:val="nil"/>
              <w:right w:val="nil"/>
            </w:tcBorders>
            <w:hideMark/>
          </w:tcPr>
          <w:p w14:paraId="4EDFBEB5" w14:textId="77777777" w:rsidR="005C5237" w:rsidRDefault="005C5237" w:rsidP="009B2D0C">
            <w:pPr>
              <w:spacing w:line="360" w:lineRule="exact"/>
              <w:jc w:val="both"/>
            </w:pPr>
            <w:r>
              <w:rPr>
                <w:rFonts w:ascii="Arial" w:hAnsi="Arial" w:cs="Arial"/>
                <w:b/>
                <w:bCs/>
                <w:color w:val="202124"/>
                <w:shd w:val="clear" w:color="auto" w:fill="FFFFFF"/>
              </w:rPr>
              <w:t>□</w:t>
            </w:r>
          </w:p>
        </w:tc>
      </w:tr>
      <w:tr w:rsidR="005C5237" w14:paraId="40943A9F" w14:textId="77777777" w:rsidTr="009B2D0C">
        <w:tc>
          <w:tcPr>
            <w:tcW w:w="1526" w:type="dxa"/>
            <w:tcBorders>
              <w:top w:val="nil"/>
              <w:left w:val="nil"/>
              <w:bottom w:val="nil"/>
              <w:right w:val="nil"/>
            </w:tcBorders>
            <w:hideMark/>
          </w:tcPr>
          <w:p w14:paraId="467A3CED" w14:textId="77777777" w:rsidR="005C5237" w:rsidRDefault="005C5237" w:rsidP="009B2D0C">
            <w:pPr>
              <w:spacing w:line="360" w:lineRule="exact"/>
              <w:jc w:val="both"/>
              <w:rPr>
                <w:sz w:val="22"/>
              </w:rPr>
            </w:pPr>
            <w:r>
              <w:rPr>
                <w:sz w:val="22"/>
              </w:rPr>
              <w:t>Continence</w:t>
            </w:r>
          </w:p>
        </w:tc>
        <w:tc>
          <w:tcPr>
            <w:tcW w:w="7371" w:type="dxa"/>
            <w:tcBorders>
              <w:top w:val="nil"/>
              <w:left w:val="nil"/>
              <w:bottom w:val="nil"/>
              <w:right w:val="nil"/>
            </w:tcBorders>
            <w:hideMark/>
          </w:tcPr>
          <w:p w14:paraId="5A80243E" w14:textId="77777777" w:rsidR="005C5237" w:rsidRDefault="005C5237" w:rsidP="009B2D0C">
            <w:pPr>
              <w:spacing w:line="360" w:lineRule="exact"/>
              <w:jc w:val="both"/>
              <w:rPr>
                <w:sz w:val="22"/>
              </w:rPr>
            </w:pPr>
            <w:r>
              <w:rPr>
                <w:sz w:val="22"/>
              </w:rPr>
              <w:t>Reported or known urgency / nocturia / accidents</w:t>
            </w:r>
          </w:p>
        </w:tc>
        <w:tc>
          <w:tcPr>
            <w:tcW w:w="345" w:type="dxa"/>
            <w:tcBorders>
              <w:top w:val="nil"/>
              <w:left w:val="nil"/>
              <w:bottom w:val="nil"/>
              <w:right w:val="nil"/>
            </w:tcBorders>
            <w:hideMark/>
          </w:tcPr>
          <w:p w14:paraId="00FB37B1" w14:textId="77777777" w:rsidR="005C5237" w:rsidRDefault="005C5237" w:rsidP="009B2D0C">
            <w:pPr>
              <w:spacing w:line="360" w:lineRule="exact"/>
              <w:jc w:val="both"/>
            </w:pPr>
            <w:r>
              <w:rPr>
                <w:rFonts w:ascii="Arial" w:hAnsi="Arial" w:cs="Arial"/>
                <w:b/>
                <w:bCs/>
                <w:color w:val="202124"/>
                <w:shd w:val="clear" w:color="auto" w:fill="FFFFFF"/>
              </w:rPr>
              <w:t>□</w:t>
            </w:r>
          </w:p>
        </w:tc>
      </w:tr>
      <w:tr w:rsidR="005C5237" w14:paraId="0C065E38" w14:textId="77777777" w:rsidTr="009B2D0C">
        <w:tc>
          <w:tcPr>
            <w:tcW w:w="1526" w:type="dxa"/>
            <w:tcBorders>
              <w:top w:val="nil"/>
              <w:left w:val="nil"/>
              <w:bottom w:val="single" w:sz="4" w:space="0" w:color="auto"/>
              <w:right w:val="nil"/>
            </w:tcBorders>
            <w:hideMark/>
          </w:tcPr>
          <w:p w14:paraId="1199BDE2" w14:textId="77777777" w:rsidR="005C5237" w:rsidRDefault="005C5237" w:rsidP="009B2D0C">
            <w:pPr>
              <w:spacing w:line="360" w:lineRule="exact"/>
              <w:jc w:val="both"/>
              <w:rPr>
                <w:sz w:val="22"/>
              </w:rPr>
            </w:pPr>
            <w:r>
              <w:rPr>
                <w:sz w:val="22"/>
              </w:rPr>
              <w:t>Other</w:t>
            </w:r>
          </w:p>
        </w:tc>
        <w:tc>
          <w:tcPr>
            <w:tcW w:w="7371" w:type="dxa"/>
            <w:tcBorders>
              <w:top w:val="nil"/>
              <w:left w:val="nil"/>
              <w:bottom w:val="single" w:sz="4" w:space="0" w:color="auto"/>
              <w:right w:val="nil"/>
            </w:tcBorders>
            <w:hideMark/>
          </w:tcPr>
          <w:p w14:paraId="5216370E" w14:textId="77777777" w:rsidR="005C5237" w:rsidRDefault="005C5237" w:rsidP="009B2D0C">
            <w:pPr>
              <w:spacing w:line="360" w:lineRule="exact"/>
              <w:jc w:val="both"/>
              <w:rPr>
                <w:sz w:val="22"/>
              </w:rPr>
            </w:pPr>
            <w:r>
              <w:rPr>
                <w:sz w:val="22"/>
              </w:rPr>
              <w:t>Osteoporosis, history fractures</w:t>
            </w:r>
          </w:p>
        </w:tc>
        <w:tc>
          <w:tcPr>
            <w:tcW w:w="345" w:type="dxa"/>
            <w:tcBorders>
              <w:top w:val="nil"/>
              <w:left w:val="nil"/>
              <w:bottom w:val="single" w:sz="4" w:space="0" w:color="auto"/>
              <w:right w:val="nil"/>
            </w:tcBorders>
            <w:hideMark/>
          </w:tcPr>
          <w:p w14:paraId="394AF784" w14:textId="77777777" w:rsidR="005C5237" w:rsidRDefault="005C5237" w:rsidP="009B2D0C">
            <w:pPr>
              <w:spacing w:line="360" w:lineRule="exact"/>
              <w:jc w:val="both"/>
            </w:pPr>
            <w:r>
              <w:rPr>
                <w:rFonts w:ascii="Arial" w:hAnsi="Arial" w:cs="Arial"/>
                <w:b/>
                <w:bCs/>
                <w:color w:val="202124"/>
                <w:shd w:val="clear" w:color="auto" w:fill="FFFFFF"/>
              </w:rPr>
              <w:t>□</w:t>
            </w:r>
          </w:p>
        </w:tc>
      </w:tr>
    </w:tbl>
    <w:p w14:paraId="6B5946F5" w14:textId="77777777" w:rsidR="005C5237" w:rsidRDefault="005C5237" w:rsidP="005C5237">
      <w:pPr>
        <w:spacing w:before="160" w:line="360" w:lineRule="exact"/>
        <w:ind w:firstLine="442"/>
        <w:jc w:val="both"/>
      </w:pPr>
      <w:r>
        <w:t xml:space="preserve">Part 3 records the fall interventions that residents received. These fall interventions are developed based on assessors’ experience or built on existing fall intervention strategies. Part 3 is documented in a free-text format and is updated each time when a new PHFRAT assessment is conducted. After part 3, PHFRAT ends up with a planned review date set by the assessors for another PHFRAT assessment. </w:t>
      </w:r>
    </w:p>
    <w:p w14:paraId="5B04232F" w14:textId="77777777" w:rsidR="005C5237" w:rsidRDefault="005C5237" w:rsidP="005C5237">
      <w:pPr>
        <w:spacing w:before="160"/>
        <w:jc w:val="both"/>
        <w:rPr>
          <w:i/>
          <w:iCs/>
        </w:rPr>
        <w:sectPr w:rsidR="005C5237" w:rsidSect="00205919">
          <w:pgSz w:w="11906" w:h="16838"/>
          <w:pgMar w:top="1440" w:right="1440" w:bottom="1440" w:left="1440" w:header="708" w:footer="708" w:gutter="0"/>
          <w:cols w:space="708"/>
          <w:docGrid w:linePitch="360"/>
        </w:sectPr>
      </w:pPr>
    </w:p>
    <w:p w14:paraId="48C6976B" w14:textId="77777777" w:rsidR="005C5237" w:rsidRDefault="005C5237" w:rsidP="005C5237">
      <w:pPr>
        <w:pStyle w:val="Heading2"/>
        <w:rPr>
          <w:u w:val="single"/>
        </w:rPr>
      </w:pPr>
      <w:r>
        <w:lastRenderedPageBreak/>
        <w:t>Appendix 2: Interview schedule</w:t>
      </w:r>
    </w:p>
    <w:p w14:paraId="05ABB971" w14:textId="77777777" w:rsidR="005C5237" w:rsidRDefault="005C5237" w:rsidP="005C5237">
      <w:pPr>
        <w:spacing w:line="360" w:lineRule="exact"/>
      </w:pPr>
      <w:r>
        <w:rPr>
          <w:b/>
          <w:bCs/>
          <w:u w:val="single"/>
        </w:rPr>
        <w:t xml:space="preserve">Research question: </w:t>
      </w:r>
      <w:r w:rsidRPr="002F5FAF">
        <w:t>Understating</w:t>
      </w:r>
      <w:r>
        <w:t>/</w:t>
      </w:r>
      <w:r w:rsidRPr="001407E2">
        <w:rPr>
          <w:color w:val="000000" w:themeColor="text1"/>
        </w:rPr>
        <w:t xml:space="preserve">identifying the mechanisms of how </w:t>
      </w:r>
      <w:r>
        <w:t>falls risk assessment tool-related information is utilised</w:t>
      </w:r>
      <w:r w:rsidRPr="002F5FAF">
        <w:t xml:space="preserve"> </w:t>
      </w:r>
      <w:r>
        <w:t xml:space="preserve">to </w:t>
      </w:r>
      <w:r w:rsidRPr="002F5FAF">
        <w:t>inform fall prevention in RAC</w:t>
      </w:r>
      <w:r>
        <w:t xml:space="preserve"> facilitie</w:t>
      </w:r>
      <w:r w:rsidRPr="002F5FAF">
        <w:t>s</w:t>
      </w:r>
      <w:r>
        <w:t xml:space="preserve">: </w:t>
      </w:r>
      <w:r w:rsidRPr="008F2CB7">
        <w:t>A mixed-method study</w:t>
      </w:r>
      <w:r>
        <w:t xml:space="preserve">. </w:t>
      </w:r>
    </w:p>
    <w:p w14:paraId="27F5E82A" w14:textId="77777777" w:rsidR="005C5237" w:rsidRDefault="005C5237" w:rsidP="005C5237">
      <w:pPr>
        <w:spacing w:line="360" w:lineRule="exact"/>
      </w:pPr>
    </w:p>
    <w:p w14:paraId="1FD84B02" w14:textId="77777777" w:rsidR="005C5237" w:rsidRPr="00D82037" w:rsidRDefault="005C5237" w:rsidP="005C5237">
      <w:pPr>
        <w:spacing w:line="360" w:lineRule="exact"/>
        <w:rPr>
          <w:b/>
          <w:bCs/>
        </w:rPr>
      </w:pPr>
      <w:r w:rsidRPr="00D82037">
        <w:rPr>
          <w:b/>
          <w:bCs/>
        </w:rPr>
        <w:t>Pre-script:</w:t>
      </w:r>
    </w:p>
    <w:p w14:paraId="47C24499" w14:textId="77777777" w:rsidR="005C5237" w:rsidRDefault="005C5237" w:rsidP="005C5237">
      <w:pPr>
        <w:spacing w:line="360" w:lineRule="exact"/>
      </w:pPr>
      <w:r>
        <w:t xml:space="preserve">Hi, my name is [name] and I’m a [job title] at the Australian Institute of Health Innovation at Macquarie University. I am part of a research team at Macquarie University that is working with Anglicare to analyse falls and falls management in aged care. This project includes many research activities, some of which you may have heard about at your facility. In today’s interview, we aim to explore how the PHFRAT assessment is used in residential aged care. </w:t>
      </w:r>
    </w:p>
    <w:p w14:paraId="02CE7641" w14:textId="77777777" w:rsidR="005C5237" w:rsidRDefault="005C5237" w:rsidP="005C5237">
      <w:pPr>
        <w:spacing w:line="360" w:lineRule="exact"/>
      </w:pPr>
      <w:r>
        <w:t>This interview is structured so that first we discuss how the PHFRAT assessment is used in your facility. After this, I want to hear your opinion on some results we have found in an analysis of the PHFRAT assessment.</w:t>
      </w:r>
    </w:p>
    <w:p w14:paraId="459B58D4" w14:textId="77777777" w:rsidR="005C5237" w:rsidRDefault="005C5237" w:rsidP="005C5237">
      <w:pPr>
        <w:spacing w:line="360" w:lineRule="exact"/>
        <w:ind w:firstLine="442"/>
      </w:pPr>
      <w:r>
        <w:t>There are no right or wrong answers in this interview. The interview is audio-recorded so that the valuable information you provide can be studied in detail. During the interview, we will be on a first-name basis, but we won’t be using your name in any future research documents or publications.</w:t>
      </w:r>
    </w:p>
    <w:p w14:paraId="73ABA637" w14:textId="77777777" w:rsidR="005C5237" w:rsidRDefault="005C5237" w:rsidP="005C5237">
      <w:pPr>
        <w:spacing w:line="360" w:lineRule="exact"/>
        <w:ind w:firstLine="442"/>
      </w:pPr>
      <w:r>
        <w:t>All data we collect will be treated as confidential. It will be deidentified using a code and securely stored. Any information you provide will not be shared with anyone outside the research team.</w:t>
      </w:r>
    </w:p>
    <w:p w14:paraId="1B147DB9" w14:textId="77777777" w:rsidR="005C5237" w:rsidRDefault="005C5237" w:rsidP="005C5237">
      <w:pPr>
        <w:spacing w:line="360" w:lineRule="exact"/>
        <w:ind w:firstLine="442"/>
      </w:pPr>
      <w:r>
        <w:t>Participation in this project is entirely voluntary. You can abandon the interview at any time without consequence. Participation in this interview will not impact your relationship with any organisations.</w:t>
      </w:r>
    </w:p>
    <w:p w14:paraId="7C27F1DA" w14:textId="77777777" w:rsidR="005C5237" w:rsidRPr="0076664B" w:rsidRDefault="005C5237" w:rsidP="005C5237">
      <w:pPr>
        <w:spacing w:line="360" w:lineRule="exact"/>
        <w:rPr>
          <w:b/>
          <w:bCs/>
        </w:rPr>
      </w:pPr>
      <w:r>
        <w:rPr>
          <w:b/>
          <w:bCs/>
        </w:rPr>
        <w:t xml:space="preserve">Q1. </w:t>
      </w:r>
      <w:r w:rsidRPr="0076664B">
        <w:rPr>
          <w:b/>
          <w:bCs/>
        </w:rPr>
        <w:t xml:space="preserve">What position do you have? e.g., nurse, </w:t>
      </w:r>
      <w:proofErr w:type="gramStart"/>
      <w:r w:rsidRPr="0076664B">
        <w:rPr>
          <w:b/>
          <w:bCs/>
        </w:rPr>
        <w:t>physio</w:t>
      </w:r>
      <w:proofErr w:type="gramEnd"/>
    </w:p>
    <w:p w14:paraId="23763B9F" w14:textId="77777777" w:rsidR="005C5237" w:rsidRDefault="005C5237" w:rsidP="005C5237">
      <w:pPr>
        <w:spacing w:line="360" w:lineRule="exact"/>
        <w:rPr>
          <w:b/>
          <w:bCs/>
        </w:rPr>
      </w:pPr>
      <w:r>
        <w:rPr>
          <w:b/>
          <w:bCs/>
        </w:rPr>
        <w:t xml:space="preserve">Q2. </w:t>
      </w:r>
      <w:r w:rsidRPr="0076664B">
        <w:rPr>
          <w:b/>
          <w:bCs/>
        </w:rPr>
        <w:t xml:space="preserve">How long have you been working at this facility? </w:t>
      </w:r>
    </w:p>
    <w:p w14:paraId="09DA0D52" w14:textId="77777777" w:rsidR="005C5237" w:rsidRDefault="005C5237" w:rsidP="005C5237">
      <w:pPr>
        <w:spacing w:line="360" w:lineRule="exact"/>
        <w:rPr>
          <w:b/>
          <w:bCs/>
        </w:rPr>
      </w:pPr>
      <w:r>
        <w:rPr>
          <w:b/>
          <w:bCs/>
        </w:rPr>
        <w:t xml:space="preserve">Q3. How many PHFRAT assessments have you done before? </w:t>
      </w:r>
    </w:p>
    <w:p w14:paraId="0D3DAC01" w14:textId="77777777" w:rsidR="005C5237" w:rsidRDefault="005C5237" w:rsidP="005C5237">
      <w:pPr>
        <w:spacing w:line="360" w:lineRule="exact"/>
        <w:rPr>
          <w:b/>
          <w:bCs/>
        </w:rPr>
      </w:pPr>
      <w:r>
        <w:rPr>
          <w:b/>
          <w:bCs/>
        </w:rPr>
        <w:t xml:space="preserve">(The answer can be in certain range, e.g., 5-10, rather than an exact number. </w:t>
      </w:r>
      <w:proofErr w:type="gramStart"/>
      <w:r>
        <w:rPr>
          <w:b/>
          <w:bCs/>
        </w:rPr>
        <w:t>Or,</w:t>
      </w:r>
      <w:proofErr w:type="gramEnd"/>
      <w:r>
        <w:rPr>
          <w:b/>
          <w:bCs/>
        </w:rPr>
        <w:t xml:space="preserve"> we can provide some options, e.g., A 0-10, B 11-50, C 50-99, D </w:t>
      </w:r>
      <w:r w:rsidRPr="00E23B8C">
        <w:rPr>
          <w:b/>
          <w:bCs/>
        </w:rPr>
        <w:t xml:space="preserve">≥ </w:t>
      </w:r>
      <w:r>
        <w:rPr>
          <w:b/>
          <w:bCs/>
        </w:rPr>
        <w:t>100).</w:t>
      </w:r>
    </w:p>
    <w:p w14:paraId="11FC5219" w14:textId="77777777" w:rsidR="005C5237" w:rsidRPr="0076664B" w:rsidRDefault="005C5237" w:rsidP="005C5237">
      <w:pPr>
        <w:spacing w:line="360" w:lineRule="exact"/>
        <w:rPr>
          <w:b/>
          <w:bCs/>
        </w:rPr>
      </w:pPr>
      <w:r>
        <w:rPr>
          <w:b/>
          <w:bCs/>
        </w:rPr>
        <w:t>Asking the number of PHFRAT assessments done before might be not appropriate because the staff can do many PHFRAT assessments at one time. In this case, how about asking ‘how many times of PHFRAT assessments you have done before</w:t>
      </w:r>
      <w:proofErr w:type="gramStart"/>
      <w:r>
        <w:rPr>
          <w:b/>
          <w:bCs/>
        </w:rPr>
        <w:t>? ’</w:t>
      </w:r>
      <w:proofErr w:type="gramEnd"/>
      <w:r>
        <w:rPr>
          <w:b/>
          <w:bCs/>
        </w:rPr>
        <w:t xml:space="preserve"> </w:t>
      </w:r>
    </w:p>
    <w:p w14:paraId="17E6313F" w14:textId="77777777" w:rsidR="005C5237" w:rsidRDefault="005C5237" w:rsidP="005C5237">
      <w:pPr>
        <w:spacing w:line="360" w:lineRule="exact"/>
        <w:jc w:val="center"/>
        <w:rPr>
          <w:b/>
          <w:bCs/>
          <w:u w:val="single"/>
        </w:rPr>
      </w:pPr>
    </w:p>
    <w:p w14:paraId="74FBFF25" w14:textId="77777777" w:rsidR="005C5237" w:rsidRDefault="005C5237" w:rsidP="005C5237">
      <w:pPr>
        <w:spacing w:line="360" w:lineRule="exact"/>
        <w:jc w:val="center"/>
        <w:rPr>
          <w:b/>
          <w:bCs/>
          <w:u w:val="single"/>
        </w:rPr>
      </w:pPr>
    </w:p>
    <w:p w14:paraId="027836AA" w14:textId="77777777" w:rsidR="005C5237" w:rsidRDefault="005C5237" w:rsidP="005C5237">
      <w:pPr>
        <w:spacing w:line="360" w:lineRule="exact"/>
        <w:jc w:val="center"/>
        <w:rPr>
          <w:b/>
          <w:bCs/>
          <w:u w:val="single"/>
        </w:rPr>
      </w:pPr>
      <w:r>
        <w:rPr>
          <w:b/>
          <w:bCs/>
          <w:u w:val="single"/>
        </w:rPr>
        <w:t>PHFRAT</w:t>
      </w:r>
      <w:r w:rsidRPr="009A13D1">
        <w:rPr>
          <w:b/>
          <w:bCs/>
          <w:u w:val="single"/>
        </w:rPr>
        <w:t xml:space="preserve"> Interviews</w:t>
      </w:r>
      <w:r>
        <w:rPr>
          <w:b/>
          <w:bCs/>
          <w:u w:val="single"/>
        </w:rPr>
        <w:t xml:space="preserve"> Question Guide</w:t>
      </w:r>
    </w:p>
    <w:p w14:paraId="58D5D3ED" w14:textId="77777777" w:rsidR="005C5237" w:rsidRPr="001407E2" w:rsidRDefault="005C5237" w:rsidP="005C5237">
      <w:pPr>
        <w:spacing w:line="360" w:lineRule="exact"/>
        <w:rPr>
          <w:b/>
          <w:bCs/>
          <w:i/>
          <w:iCs/>
        </w:rPr>
      </w:pPr>
      <w:r w:rsidRPr="001407E2">
        <w:rPr>
          <w:b/>
          <w:bCs/>
          <w:i/>
          <w:iCs/>
        </w:rPr>
        <w:t>Work</w:t>
      </w:r>
      <w:r>
        <w:rPr>
          <w:b/>
          <w:bCs/>
          <w:i/>
          <w:iCs/>
        </w:rPr>
        <w:t>-</w:t>
      </w:r>
      <w:r w:rsidRPr="001407E2">
        <w:rPr>
          <w:b/>
          <w:bCs/>
          <w:i/>
          <w:iCs/>
        </w:rPr>
        <w:t>as</w:t>
      </w:r>
      <w:r>
        <w:rPr>
          <w:b/>
          <w:bCs/>
          <w:i/>
          <w:iCs/>
        </w:rPr>
        <w:t>-</w:t>
      </w:r>
      <w:r w:rsidRPr="001407E2">
        <w:rPr>
          <w:b/>
          <w:bCs/>
          <w:i/>
          <w:iCs/>
        </w:rPr>
        <w:t xml:space="preserve">imagined </w:t>
      </w:r>
    </w:p>
    <w:p w14:paraId="1E2FFF79" w14:textId="77777777" w:rsidR="005C5237" w:rsidRPr="009D30DA" w:rsidRDefault="005C5237" w:rsidP="005C5237">
      <w:pPr>
        <w:spacing w:line="360" w:lineRule="exact"/>
        <w:rPr>
          <w:i/>
          <w:iCs/>
        </w:rPr>
      </w:pPr>
      <w:r w:rsidRPr="009D30DA">
        <w:rPr>
          <w:i/>
          <w:iCs/>
        </w:rPr>
        <w:t>[present work as imagined diagram]</w:t>
      </w:r>
    </w:p>
    <w:p w14:paraId="32687D4E" w14:textId="77777777" w:rsidR="005C5237" w:rsidRPr="00EC2365" w:rsidRDefault="005C5237" w:rsidP="005C5237">
      <w:pPr>
        <w:spacing w:line="360" w:lineRule="exact"/>
      </w:pPr>
      <w:r w:rsidRPr="00EC2365">
        <w:lastRenderedPageBreak/>
        <w:t xml:space="preserve">This is a process map of the </w:t>
      </w:r>
      <w:r>
        <w:t>PHFRAT</w:t>
      </w:r>
      <w:r w:rsidRPr="00EC2365">
        <w:t xml:space="preserve"> tool. It includes </w:t>
      </w:r>
      <w:r>
        <w:rPr>
          <w:b/>
          <w:bCs/>
        </w:rPr>
        <w:t>PHFRAT</w:t>
      </w:r>
      <w:r w:rsidRPr="00F929A7">
        <w:rPr>
          <w:b/>
          <w:bCs/>
        </w:rPr>
        <w:t xml:space="preserve"> A (risk level), B (risk factor checklist), C (strategies)</w:t>
      </w:r>
      <w:r w:rsidRPr="00EC2365">
        <w:t xml:space="preserve">, and a flowchart of the </w:t>
      </w:r>
      <w:r>
        <w:t>PHFRAT</w:t>
      </w:r>
      <w:r w:rsidRPr="00EC2365">
        <w:t xml:space="preserve"> review process. </w:t>
      </w:r>
    </w:p>
    <w:p w14:paraId="6D9BE396" w14:textId="77777777" w:rsidR="005C5237" w:rsidRPr="00D0655B" w:rsidRDefault="005C5237" w:rsidP="005C5237">
      <w:pPr>
        <w:spacing w:line="360" w:lineRule="exact"/>
        <w:rPr>
          <w:b/>
          <w:bCs/>
        </w:rPr>
      </w:pPr>
      <w:r>
        <w:rPr>
          <w:b/>
          <w:bCs/>
        </w:rPr>
        <w:t>Question</w:t>
      </w:r>
      <w:r w:rsidRPr="00D0655B">
        <w:rPr>
          <w:b/>
          <w:bCs/>
        </w:rPr>
        <w:t xml:space="preserve">s: </w:t>
      </w:r>
      <w:r>
        <w:rPr>
          <w:b/>
          <w:bCs/>
        </w:rPr>
        <w:t xml:space="preserve"> </w:t>
      </w:r>
    </w:p>
    <w:p w14:paraId="1076F1EC" w14:textId="77777777" w:rsidR="005C5237" w:rsidRPr="00D0655B" w:rsidRDefault="005C5237" w:rsidP="005C5237">
      <w:pPr>
        <w:pStyle w:val="ListParagraph"/>
        <w:numPr>
          <w:ilvl w:val="0"/>
          <w:numId w:val="2"/>
        </w:numPr>
        <w:autoSpaceDE/>
        <w:autoSpaceDN/>
        <w:adjustRightInd/>
        <w:spacing w:after="160" w:line="360" w:lineRule="exact"/>
      </w:pPr>
      <w:r w:rsidRPr="00D0655B">
        <w:t xml:space="preserve">Do you think that this process map accurately describes how </w:t>
      </w:r>
      <w:r>
        <w:t>PHFRAT</w:t>
      </w:r>
      <w:r w:rsidRPr="00D0655B">
        <w:t xml:space="preserve"> assessments are done in your facility? Are there any procedures missing </w:t>
      </w:r>
      <w:r>
        <w:t>from</w:t>
      </w:r>
      <w:r w:rsidRPr="00D0655B">
        <w:t xml:space="preserve"> this map?</w:t>
      </w:r>
    </w:p>
    <w:p w14:paraId="3E2BAB19" w14:textId="77777777" w:rsidR="005C5237" w:rsidRDefault="005C5237" w:rsidP="005C5237">
      <w:pPr>
        <w:pStyle w:val="ListParagraph"/>
        <w:numPr>
          <w:ilvl w:val="0"/>
          <w:numId w:val="2"/>
        </w:numPr>
        <w:autoSpaceDE/>
        <w:autoSpaceDN/>
        <w:adjustRightInd/>
        <w:spacing w:after="160" w:line="360" w:lineRule="exact"/>
      </w:pPr>
      <w:r w:rsidRPr="00D0655B">
        <w:t xml:space="preserve">Who completes </w:t>
      </w:r>
      <w:r>
        <w:t>PHFRAT</w:t>
      </w:r>
      <w:r w:rsidRPr="00D0655B">
        <w:t xml:space="preserve"> A, B, and C?</w:t>
      </w:r>
    </w:p>
    <w:p w14:paraId="2C4FB90C" w14:textId="77777777" w:rsidR="005C5237" w:rsidRPr="00D0655B" w:rsidRDefault="005C5237" w:rsidP="005C5237">
      <w:pPr>
        <w:pStyle w:val="ListParagraph"/>
        <w:numPr>
          <w:ilvl w:val="0"/>
          <w:numId w:val="2"/>
        </w:numPr>
        <w:autoSpaceDE/>
        <w:autoSpaceDN/>
        <w:adjustRightInd/>
        <w:spacing w:after="160" w:line="360" w:lineRule="exact"/>
      </w:pPr>
      <w:r>
        <w:t xml:space="preserve">Does PHFRAT A (risk level) &amp; B (risk factor checklist) guide PHFRAT C? </w:t>
      </w:r>
    </w:p>
    <w:p w14:paraId="097AC878" w14:textId="77777777" w:rsidR="005C5237" w:rsidRPr="00D0655B" w:rsidRDefault="005C5237" w:rsidP="005C5237">
      <w:pPr>
        <w:pStyle w:val="ListParagraph"/>
        <w:numPr>
          <w:ilvl w:val="0"/>
          <w:numId w:val="2"/>
        </w:numPr>
        <w:autoSpaceDE/>
        <w:autoSpaceDN/>
        <w:adjustRightInd/>
        <w:spacing w:after="160" w:line="360" w:lineRule="exact"/>
      </w:pPr>
      <w:r w:rsidRPr="00D0655B">
        <w:t>Who completes personal/specific conditions</w:t>
      </w:r>
      <w:r>
        <w:t xml:space="preserve">? e.g., requesting for bedrails, resident’s preference to drink alcohol.  </w:t>
      </w:r>
    </w:p>
    <w:p w14:paraId="46696588" w14:textId="77777777" w:rsidR="005C5237" w:rsidRPr="00D0655B" w:rsidRDefault="005C5237" w:rsidP="005C5237">
      <w:pPr>
        <w:pStyle w:val="ListParagraph"/>
        <w:numPr>
          <w:ilvl w:val="0"/>
          <w:numId w:val="2"/>
        </w:numPr>
        <w:autoSpaceDE/>
        <w:autoSpaceDN/>
        <w:adjustRightInd/>
        <w:spacing w:after="160" w:line="360" w:lineRule="exact"/>
      </w:pPr>
      <w:r w:rsidRPr="00D0655B">
        <w:t>Who fills out the review date? How do you/they do it?</w:t>
      </w:r>
    </w:p>
    <w:p w14:paraId="5468E640" w14:textId="77777777" w:rsidR="005C5237" w:rsidRPr="00D0655B" w:rsidRDefault="005C5237" w:rsidP="005C5237">
      <w:pPr>
        <w:pStyle w:val="ListParagraph"/>
        <w:numPr>
          <w:ilvl w:val="0"/>
          <w:numId w:val="2"/>
        </w:numPr>
        <w:autoSpaceDE/>
        <w:autoSpaceDN/>
        <w:adjustRightInd/>
        <w:spacing w:after="160" w:line="360" w:lineRule="exact"/>
      </w:pPr>
      <w:r w:rsidRPr="00D0655B">
        <w:t xml:space="preserve">Are the results of the </w:t>
      </w:r>
      <w:r>
        <w:t>PHFRAT</w:t>
      </w:r>
      <w:r w:rsidRPr="00D0655B">
        <w:t xml:space="preserve"> assessment handed over to the rest of the care team? How?</w:t>
      </w:r>
    </w:p>
    <w:p w14:paraId="575608E7" w14:textId="77777777" w:rsidR="005C5237" w:rsidRPr="00D0655B" w:rsidRDefault="005C5237" w:rsidP="005C5237">
      <w:pPr>
        <w:pStyle w:val="ListParagraph"/>
        <w:numPr>
          <w:ilvl w:val="0"/>
          <w:numId w:val="2"/>
        </w:numPr>
        <w:autoSpaceDE/>
        <w:autoSpaceDN/>
        <w:adjustRightInd/>
        <w:spacing w:after="160" w:line="360" w:lineRule="exact"/>
      </w:pPr>
      <w:r w:rsidRPr="00D0655B">
        <w:t xml:space="preserve">What do you think about the </w:t>
      </w:r>
      <w:r>
        <w:t>PHFRAT</w:t>
      </w:r>
      <w:r w:rsidRPr="00D0655B">
        <w:t xml:space="preserve"> assessment?</w:t>
      </w:r>
    </w:p>
    <w:p w14:paraId="1AA07617" w14:textId="77777777" w:rsidR="005C5237" w:rsidRPr="00D0655B" w:rsidRDefault="005C5237" w:rsidP="005C5237">
      <w:pPr>
        <w:pStyle w:val="ListParagraph"/>
        <w:numPr>
          <w:ilvl w:val="1"/>
          <w:numId w:val="2"/>
        </w:numPr>
        <w:autoSpaceDE/>
        <w:autoSpaceDN/>
        <w:adjustRightInd/>
        <w:spacing w:after="160" w:line="360" w:lineRule="exact"/>
      </w:pPr>
      <w:r w:rsidRPr="00D0655B">
        <w:t xml:space="preserve">Is the information entered in them </w:t>
      </w:r>
      <w:r>
        <w:t>accurately</w:t>
      </w:r>
      <w:r w:rsidRPr="00D0655B">
        <w:t>?</w:t>
      </w:r>
    </w:p>
    <w:p w14:paraId="18DF009D" w14:textId="77777777" w:rsidR="005C5237" w:rsidRDefault="005C5237" w:rsidP="005C5237">
      <w:pPr>
        <w:pStyle w:val="ListParagraph"/>
        <w:numPr>
          <w:ilvl w:val="1"/>
          <w:numId w:val="2"/>
        </w:numPr>
        <w:autoSpaceDE/>
        <w:autoSpaceDN/>
        <w:adjustRightInd/>
        <w:spacing w:after="160" w:line="360" w:lineRule="exact"/>
      </w:pPr>
      <w:r>
        <w:t>Do the interventions identified in PHFRAT C improve fall management in your facility?</w:t>
      </w:r>
    </w:p>
    <w:p w14:paraId="3E27399D" w14:textId="77777777" w:rsidR="005C5237" w:rsidRDefault="005C5237" w:rsidP="005C5237">
      <w:pPr>
        <w:pStyle w:val="ListParagraph"/>
        <w:numPr>
          <w:ilvl w:val="1"/>
          <w:numId w:val="2"/>
        </w:numPr>
        <w:autoSpaceDE/>
        <w:autoSpaceDN/>
        <w:adjustRightInd/>
        <w:spacing w:after="160" w:line="360" w:lineRule="exact"/>
      </w:pPr>
      <w:r>
        <w:t>Would you change the PHFRAT assessment?</w:t>
      </w:r>
    </w:p>
    <w:p w14:paraId="01DA06D1" w14:textId="77777777" w:rsidR="005C5237" w:rsidRPr="001407E2" w:rsidRDefault="005C5237" w:rsidP="005C5237">
      <w:pPr>
        <w:spacing w:line="360" w:lineRule="exact"/>
        <w:rPr>
          <w:b/>
          <w:bCs/>
          <w:i/>
          <w:iCs/>
        </w:rPr>
      </w:pPr>
      <w:r w:rsidRPr="001407E2">
        <w:rPr>
          <w:b/>
          <w:bCs/>
          <w:i/>
          <w:iCs/>
        </w:rPr>
        <w:t>Work</w:t>
      </w:r>
      <w:r>
        <w:rPr>
          <w:b/>
          <w:bCs/>
          <w:i/>
          <w:iCs/>
        </w:rPr>
        <w:t>-</w:t>
      </w:r>
      <w:r w:rsidRPr="001407E2">
        <w:rPr>
          <w:b/>
          <w:bCs/>
          <w:i/>
          <w:iCs/>
        </w:rPr>
        <w:t>as</w:t>
      </w:r>
      <w:r>
        <w:rPr>
          <w:b/>
          <w:bCs/>
          <w:i/>
          <w:iCs/>
        </w:rPr>
        <w:t>-</w:t>
      </w:r>
      <w:r w:rsidRPr="001407E2">
        <w:rPr>
          <w:b/>
          <w:bCs/>
          <w:i/>
          <w:iCs/>
        </w:rPr>
        <w:t>done</w:t>
      </w:r>
    </w:p>
    <w:p w14:paraId="24443E0B" w14:textId="77777777" w:rsidR="005C5237" w:rsidRPr="0053114E" w:rsidRDefault="005C5237" w:rsidP="005C5237">
      <w:pPr>
        <w:spacing w:line="360" w:lineRule="exact"/>
        <w:ind w:left="360"/>
        <w:rPr>
          <w:b/>
          <w:bCs/>
        </w:rPr>
      </w:pPr>
      <w:r w:rsidRPr="00D771EE">
        <w:t xml:space="preserve">This is the same process map of the </w:t>
      </w:r>
      <w:r>
        <w:t>PHFRAT</w:t>
      </w:r>
      <w:r w:rsidRPr="00D771EE">
        <w:t xml:space="preserve"> tool. But this time we have added numbers</w:t>
      </w:r>
      <w:r>
        <w:t>/</w:t>
      </w:r>
      <w:r w:rsidRPr="00D771EE">
        <w:t xml:space="preserve">percentages to the </w:t>
      </w:r>
      <w:r>
        <w:t>PHFRAT</w:t>
      </w:r>
      <w:r w:rsidRPr="00D771EE">
        <w:t xml:space="preserve"> components. The numbers represent the number of residents who had that component of the </w:t>
      </w:r>
      <w:r>
        <w:t>PHFRAT</w:t>
      </w:r>
      <w:r w:rsidRPr="00D771EE">
        <w:t xml:space="preserve">. For example, if you look at </w:t>
      </w:r>
      <w:r>
        <w:t>PHFRAT</w:t>
      </w:r>
      <w:r w:rsidRPr="00D771EE">
        <w:t xml:space="preserve"> A, 26% of residents were classified as </w:t>
      </w:r>
      <w:r>
        <w:t>low</w:t>
      </w:r>
      <w:r w:rsidRPr="00D771EE">
        <w:t xml:space="preserve"> risk, 40% as medium risk, and 34% as high risk</w:t>
      </w:r>
      <w:r>
        <w:t xml:space="preserve">, </w:t>
      </w:r>
      <w:r w:rsidRPr="00D771EE">
        <w:t xml:space="preserve">out of 703 </w:t>
      </w:r>
      <w:r>
        <w:t>PHFRAT</w:t>
      </w:r>
      <w:r w:rsidRPr="00D771EE">
        <w:t>s</w:t>
      </w:r>
      <w:r>
        <w:t xml:space="preserve"> in 2019</w:t>
      </w:r>
      <w:r w:rsidRPr="0053114E">
        <w:rPr>
          <w:b/>
          <w:bCs/>
        </w:rPr>
        <w:t>.</w:t>
      </w:r>
    </w:p>
    <w:p w14:paraId="690CF5BA" w14:textId="77777777" w:rsidR="005C5237" w:rsidRPr="0053114E" w:rsidRDefault="005C5237" w:rsidP="005C5237">
      <w:pPr>
        <w:spacing w:line="360" w:lineRule="exact"/>
        <w:ind w:left="360"/>
        <w:rPr>
          <w:b/>
          <w:bCs/>
        </w:rPr>
      </w:pPr>
      <w:r>
        <w:rPr>
          <w:b/>
          <w:bCs/>
        </w:rPr>
        <w:t xml:space="preserve">Questions: </w:t>
      </w:r>
    </w:p>
    <w:p w14:paraId="313BC739" w14:textId="77777777" w:rsidR="005C5237" w:rsidRPr="008E24FB" w:rsidRDefault="005C5237" w:rsidP="005C5237">
      <w:pPr>
        <w:pStyle w:val="ListParagraph"/>
        <w:numPr>
          <w:ilvl w:val="0"/>
          <w:numId w:val="1"/>
        </w:numPr>
        <w:autoSpaceDE/>
        <w:autoSpaceDN/>
        <w:adjustRightInd/>
        <w:spacing w:after="160" w:line="360" w:lineRule="exact"/>
        <w:rPr>
          <w:u w:val="single"/>
        </w:rPr>
      </w:pPr>
      <w:r>
        <w:t xml:space="preserve">In our analysis we found that 10% of PHFRATs have </w:t>
      </w:r>
      <w:r w:rsidRPr="008E24FB">
        <w:rPr>
          <w:b/>
          <w:bCs/>
        </w:rPr>
        <w:t>personal/specific conditions</w:t>
      </w:r>
      <w:r>
        <w:t xml:space="preserve"> added to the assessment. </w:t>
      </w:r>
      <w:r w:rsidRPr="00C5030A">
        <w:t>What do you think would trigger yourself/someone else to complete this section?</w:t>
      </w:r>
    </w:p>
    <w:p w14:paraId="5D56A9B3" w14:textId="77777777" w:rsidR="005C5237" w:rsidRDefault="005C5237" w:rsidP="005C5237">
      <w:pPr>
        <w:pStyle w:val="ListParagraph"/>
        <w:numPr>
          <w:ilvl w:val="0"/>
          <w:numId w:val="1"/>
        </w:numPr>
        <w:autoSpaceDE/>
        <w:autoSpaceDN/>
        <w:adjustRightInd/>
        <w:spacing w:after="160" w:line="360" w:lineRule="exact"/>
      </w:pPr>
      <w:r>
        <w:t xml:space="preserve">We also found 88% of the total PHFRATs had strategies in place (e.g., place buzzer close to resident’s reach always, initiate toileting routine), why do you think some PHFRATs have no strategies in place?  </w:t>
      </w:r>
    </w:p>
    <w:p w14:paraId="60B9299E" w14:textId="77777777" w:rsidR="005C5237" w:rsidRDefault="005C5237" w:rsidP="005C5237">
      <w:pPr>
        <w:pStyle w:val="ListParagraph"/>
        <w:numPr>
          <w:ilvl w:val="0"/>
          <w:numId w:val="1"/>
        </w:numPr>
        <w:autoSpaceDE/>
        <w:autoSpaceDN/>
        <w:adjustRightInd/>
        <w:spacing w:after="160" w:line="360" w:lineRule="exact"/>
      </w:pPr>
      <w:r>
        <w:t>When we took a closer look at the strategies in PHFRAT C, we found that there was little difference in the number or type of strategies recommended to low, medium, and high-risk residents. Why do you think that the strategies recommended to residents are similar despite their risk status?</w:t>
      </w:r>
      <w:r w:rsidRPr="009A5A80">
        <w:t xml:space="preserve"> </w:t>
      </w:r>
    </w:p>
    <w:p w14:paraId="3A7E7A53" w14:textId="77777777" w:rsidR="005C5237" w:rsidRDefault="005C5237" w:rsidP="005C5237">
      <w:pPr>
        <w:pStyle w:val="ListParagraph"/>
        <w:numPr>
          <w:ilvl w:val="0"/>
          <w:numId w:val="1"/>
        </w:numPr>
        <w:autoSpaceDE/>
        <w:autoSpaceDN/>
        <w:adjustRightInd/>
        <w:spacing w:after="160" w:line="360" w:lineRule="exact"/>
      </w:pPr>
      <w:r>
        <w:t xml:space="preserve">In our analysis, we found that </w:t>
      </w:r>
      <w:r w:rsidRPr="009A5A80">
        <w:t>78%</w:t>
      </w:r>
      <w:r>
        <w:t xml:space="preserve"> of PHFRATs</w:t>
      </w:r>
      <w:r w:rsidRPr="009A5A80">
        <w:t xml:space="preserve"> </w:t>
      </w:r>
      <w:r>
        <w:t>are missing review dates</w:t>
      </w:r>
      <w:r w:rsidRPr="00C3621F">
        <w:t>.</w:t>
      </w:r>
      <w:r>
        <w:t xml:space="preserve"> If a resident does not have a fall within six months, when would the PHFRAT be updated?</w:t>
      </w:r>
    </w:p>
    <w:p w14:paraId="21279985" w14:textId="77777777" w:rsidR="005C5237" w:rsidRDefault="005C5237" w:rsidP="005C5237">
      <w:pPr>
        <w:pStyle w:val="ListParagraph"/>
        <w:numPr>
          <w:ilvl w:val="0"/>
          <w:numId w:val="1"/>
        </w:numPr>
        <w:autoSpaceDE/>
        <w:autoSpaceDN/>
        <w:adjustRightInd/>
        <w:spacing w:after="160" w:line="360" w:lineRule="exact"/>
      </w:pPr>
      <w:r>
        <w:lastRenderedPageBreak/>
        <w:t>When the PHFRAT is reviewed, do you think that PHFRAT A, B, and C are accurately updated?</w:t>
      </w:r>
    </w:p>
    <w:p w14:paraId="07395538" w14:textId="77777777" w:rsidR="005C5237" w:rsidRPr="00E26D33" w:rsidRDefault="005C5237" w:rsidP="005C5237">
      <w:pPr>
        <w:pStyle w:val="ListParagraph"/>
        <w:spacing w:line="360" w:lineRule="exact"/>
        <w:ind w:left="1440"/>
      </w:pPr>
    </w:p>
    <w:p w14:paraId="3D86E6E9" w14:textId="77777777" w:rsidR="005C5237" w:rsidRPr="00DB62F2" w:rsidRDefault="005C5237" w:rsidP="005C5237">
      <w:pPr>
        <w:spacing w:line="360" w:lineRule="exact"/>
        <w:rPr>
          <w:b/>
          <w:bCs/>
        </w:rPr>
      </w:pPr>
      <w:r>
        <w:rPr>
          <w:b/>
          <w:bCs/>
        </w:rPr>
        <w:t>Final thoughts:</w:t>
      </w:r>
    </w:p>
    <w:p w14:paraId="7B5560DE" w14:textId="77777777" w:rsidR="005C5237" w:rsidRDefault="005C5237" w:rsidP="005C5237">
      <w:pPr>
        <w:spacing w:line="360" w:lineRule="exact"/>
      </w:pPr>
      <w:r>
        <w:t>Is there anything you want to add about the PHFRAT assessment in residential aged care?</w:t>
      </w:r>
    </w:p>
    <w:p w14:paraId="157217E4" w14:textId="77777777" w:rsidR="005C5237" w:rsidRDefault="005C5237" w:rsidP="005C5237">
      <w:pPr>
        <w:spacing w:line="360" w:lineRule="exact"/>
      </w:pPr>
    </w:p>
    <w:p w14:paraId="550B4764" w14:textId="77777777" w:rsidR="005C5237" w:rsidRPr="00DB62F2" w:rsidRDefault="005C5237" w:rsidP="005C5237">
      <w:pPr>
        <w:spacing w:line="360" w:lineRule="exact"/>
        <w:rPr>
          <w:b/>
          <w:bCs/>
        </w:rPr>
      </w:pPr>
      <w:r w:rsidRPr="00DB62F2">
        <w:rPr>
          <w:b/>
          <w:bCs/>
        </w:rPr>
        <w:t>Concluding statement</w:t>
      </w:r>
    </w:p>
    <w:p w14:paraId="2CBE9EB2" w14:textId="77777777" w:rsidR="005C5237" w:rsidRPr="009A13D1" w:rsidRDefault="005C5237" w:rsidP="005C5237">
      <w:pPr>
        <w:spacing w:line="360" w:lineRule="exact"/>
      </w:pPr>
      <w:r>
        <w:t>Thank you for participating in this interview. If you need to contact us again about your participation, please use the contact details provided in the participant information sheet.</w:t>
      </w:r>
    </w:p>
    <w:p w14:paraId="27DAE490" w14:textId="77777777" w:rsidR="005C5237" w:rsidRPr="007D49C0" w:rsidRDefault="005C5237" w:rsidP="005C5237">
      <w:pPr>
        <w:jc w:val="both"/>
        <w:rPr>
          <w:i/>
          <w:iCs/>
          <w:noProof/>
          <w:sz w:val="22"/>
          <w:szCs w:val="20"/>
        </w:rPr>
      </w:pPr>
    </w:p>
    <w:p w14:paraId="137F303F" w14:textId="77777777" w:rsidR="005C5237" w:rsidRDefault="005C5237" w:rsidP="005C5237">
      <w:pPr>
        <w:pStyle w:val="EndNoteBibliography"/>
        <w:jc w:val="both"/>
        <w:sectPr w:rsidR="005C5237" w:rsidSect="00EE7B23">
          <w:pgSz w:w="11906" w:h="16838"/>
          <w:pgMar w:top="1440" w:right="1440" w:bottom="1440" w:left="1440" w:header="708" w:footer="708" w:gutter="0"/>
          <w:cols w:space="708"/>
          <w:docGrid w:linePitch="360"/>
        </w:sectPr>
      </w:pPr>
    </w:p>
    <w:p w14:paraId="116AA2C0" w14:textId="77777777" w:rsidR="005C5237" w:rsidRDefault="005C5237" w:rsidP="005C5237">
      <w:pPr>
        <w:pStyle w:val="Heading2"/>
      </w:pPr>
      <w:r>
        <w:lastRenderedPageBreak/>
        <w:t xml:space="preserve">Appendix 3: </w:t>
      </w:r>
      <w:r>
        <w:rPr>
          <w:noProof/>
        </w:rPr>
        <w:t>Types of fall prevention/intervention measures recorded in PHFRAT part 3 by fall risk factor identified in part 2 and fall risk level assessed in part 1</w:t>
      </w:r>
    </w:p>
    <w:p w14:paraId="42F26CA0" w14:textId="77777777" w:rsidR="005C5237" w:rsidRDefault="005C5237" w:rsidP="005C5237">
      <w:pPr>
        <w:jc w:val="both"/>
      </w:pPr>
    </w:p>
    <w:p w14:paraId="693E1DE6" w14:textId="77777777" w:rsidR="005C5237" w:rsidRDefault="005C5237" w:rsidP="005C5237">
      <w:pPr>
        <w:pStyle w:val="EndNoteBibliography"/>
        <w:jc w:val="both"/>
      </w:pPr>
      <w:r w:rsidRPr="00886340">
        <w:drawing>
          <wp:inline distT="0" distB="0" distL="0" distR="0" wp14:anchorId="6C41FB2C" wp14:editId="3A4DB188">
            <wp:extent cx="9316200" cy="2194560"/>
            <wp:effectExtent l="0" t="0" r="0" b="0"/>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a:blip r:embed="rId5"/>
                    <a:stretch>
                      <a:fillRect/>
                    </a:stretch>
                  </pic:blipFill>
                  <pic:spPr>
                    <a:xfrm>
                      <a:off x="0" y="0"/>
                      <a:ext cx="9436211" cy="2222830"/>
                    </a:xfrm>
                    <a:prstGeom prst="rect">
                      <a:avLst/>
                    </a:prstGeom>
                  </pic:spPr>
                </pic:pic>
              </a:graphicData>
            </a:graphic>
          </wp:inline>
        </w:drawing>
      </w:r>
    </w:p>
    <w:p w14:paraId="0F0DF05A" w14:textId="77777777" w:rsidR="005C5237" w:rsidRDefault="005C5237" w:rsidP="005C5237">
      <w:pPr>
        <w:jc w:val="both"/>
        <w:rPr>
          <w:noProof/>
        </w:rPr>
      </w:pPr>
    </w:p>
    <w:p w14:paraId="24CA6079" w14:textId="77777777" w:rsidR="005C5237" w:rsidRDefault="005C5237" w:rsidP="005C5237">
      <w:pPr>
        <w:jc w:val="center"/>
        <w:rPr>
          <w:noProof/>
        </w:rPr>
      </w:pPr>
      <w:r w:rsidRPr="002A2B1C">
        <w:rPr>
          <w:noProof/>
        </w:rPr>
        <w:t xml:space="preserve"> </w:t>
      </w:r>
      <w:r w:rsidRPr="002A2B1C">
        <w:rPr>
          <w:noProof/>
        </w:rPr>
        <w:drawing>
          <wp:inline distT="0" distB="0" distL="0" distR="0" wp14:anchorId="51A093A2" wp14:editId="184C96E7">
            <wp:extent cx="4364358" cy="225257"/>
            <wp:effectExtent l="0" t="0" r="0" b="3810"/>
            <wp:docPr id="120853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3253" name=""/>
                    <pic:cNvPicPr/>
                  </pic:nvPicPr>
                  <pic:blipFill>
                    <a:blip r:embed="rId6"/>
                    <a:stretch>
                      <a:fillRect/>
                    </a:stretch>
                  </pic:blipFill>
                  <pic:spPr>
                    <a:xfrm>
                      <a:off x="0" y="0"/>
                      <a:ext cx="4506924" cy="232615"/>
                    </a:xfrm>
                    <a:prstGeom prst="rect">
                      <a:avLst/>
                    </a:prstGeom>
                  </pic:spPr>
                </pic:pic>
              </a:graphicData>
            </a:graphic>
          </wp:inline>
        </w:drawing>
      </w:r>
    </w:p>
    <w:p w14:paraId="02E3C925" w14:textId="77777777" w:rsidR="005C5237" w:rsidRDefault="005C5237" w:rsidP="005C5237">
      <w:pPr>
        <w:jc w:val="both"/>
        <w:rPr>
          <w:i/>
          <w:iCs/>
          <w:noProof/>
          <w:sz w:val="22"/>
          <w:szCs w:val="20"/>
        </w:rPr>
      </w:pPr>
      <w:r w:rsidRPr="007D49C0">
        <w:rPr>
          <w:i/>
          <w:iCs/>
          <w:noProof/>
          <w:sz w:val="22"/>
          <w:szCs w:val="20"/>
        </w:rPr>
        <w:t xml:space="preserve">Note: there might be multiple fall intervention measures for one fall risk factor. Thus, the sum of the proportions </w:t>
      </w:r>
      <w:r>
        <w:rPr>
          <w:i/>
          <w:iCs/>
          <w:noProof/>
          <w:sz w:val="22"/>
          <w:szCs w:val="20"/>
        </w:rPr>
        <w:t>for</w:t>
      </w:r>
      <w:r w:rsidRPr="007D49C0">
        <w:rPr>
          <w:i/>
          <w:iCs/>
          <w:noProof/>
          <w:sz w:val="22"/>
          <w:szCs w:val="20"/>
        </w:rPr>
        <w:t xml:space="preserve"> each fall risk factor might exceed 100</w:t>
      </w:r>
      <w:r>
        <w:rPr>
          <w:i/>
          <w:iCs/>
          <w:noProof/>
          <w:sz w:val="22"/>
          <w:szCs w:val="20"/>
        </w:rPr>
        <w:t>%</w:t>
      </w:r>
      <w:r w:rsidRPr="007D49C0">
        <w:rPr>
          <w:i/>
          <w:iCs/>
          <w:noProof/>
          <w:sz w:val="22"/>
          <w:szCs w:val="20"/>
        </w:rPr>
        <w:t>.</w:t>
      </w:r>
    </w:p>
    <w:p w14:paraId="77A832FB" w14:textId="77777777" w:rsidR="005C5237" w:rsidRDefault="005C5237" w:rsidP="005C5237">
      <w:pPr>
        <w:jc w:val="both"/>
        <w:rPr>
          <w:i/>
          <w:iCs/>
          <w:noProof/>
          <w:sz w:val="22"/>
          <w:szCs w:val="20"/>
        </w:rPr>
      </w:pPr>
    </w:p>
    <w:p w14:paraId="0AB8BD47" w14:textId="77777777" w:rsidR="005C5237" w:rsidRDefault="005C5237" w:rsidP="005C5237">
      <w:pPr>
        <w:jc w:val="both"/>
        <w:rPr>
          <w:i/>
          <w:iCs/>
          <w:noProof/>
          <w:sz w:val="22"/>
          <w:szCs w:val="20"/>
        </w:rPr>
      </w:pPr>
    </w:p>
    <w:p w14:paraId="2CD5F707" w14:textId="77777777" w:rsidR="00F31B51" w:rsidRDefault="00F31B51"/>
    <w:sectPr w:rsidR="00F31B51" w:rsidSect="001407E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462CA3"/>
    <w:multiLevelType w:val="hybridMultilevel"/>
    <w:tmpl w:val="EFA676A8"/>
    <w:lvl w:ilvl="0" w:tplc="AE68769A">
      <w:start w:val="1"/>
      <w:numFmt w:val="upp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E3D0206"/>
    <w:multiLevelType w:val="hybridMultilevel"/>
    <w:tmpl w:val="8D045CAA"/>
    <w:lvl w:ilvl="0" w:tplc="AE68769A">
      <w:start w:val="1"/>
      <w:numFmt w:val="upp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296371197">
    <w:abstractNumId w:val="0"/>
  </w:num>
  <w:num w:numId="2" w16cid:durableId="1511287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37"/>
    <w:rsid w:val="002D782B"/>
    <w:rsid w:val="00565FF6"/>
    <w:rsid w:val="00592594"/>
    <w:rsid w:val="005C5237"/>
    <w:rsid w:val="00AD0E69"/>
    <w:rsid w:val="00F31B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CE248"/>
  <w15:chartTrackingRefBased/>
  <w15:docId w15:val="{B1483E16-18C5-4437-B3A6-2E4886671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237"/>
    <w:pPr>
      <w:autoSpaceDE w:val="0"/>
      <w:autoSpaceDN w:val="0"/>
      <w:adjustRightInd w:val="0"/>
      <w:spacing w:after="0" w:line="240" w:lineRule="auto"/>
    </w:pPr>
    <w:rPr>
      <w:rFonts w:ascii="Times New Roman" w:eastAsia="SimSun" w:hAnsi="Times New Roman" w:cs="Times New Roman"/>
      <w:kern w:val="0"/>
      <w:sz w:val="24"/>
      <w:szCs w:val="24"/>
      <w14:ligatures w14:val="none"/>
    </w:rPr>
  </w:style>
  <w:style w:type="paragraph" w:styleId="Heading1">
    <w:name w:val="heading 1"/>
    <w:basedOn w:val="Normal"/>
    <w:next w:val="Normal"/>
    <w:link w:val="Heading1Char"/>
    <w:autoRedefine/>
    <w:uiPriority w:val="9"/>
    <w:qFormat/>
    <w:rsid w:val="005C5237"/>
    <w:pPr>
      <w:keepNext/>
      <w:keepLines/>
      <w:spacing w:line="480" w:lineRule="auto"/>
      <w:jc w:val="both"/>
      <w:outlineLvl w:val="0"/>
    </w:pPr>
    <w:rPr>
      <w:rFonts w:eastAsiaTheme="majorEastAsia" w:cstheme="majorBidi"/>
      <w:b/>
      <w:sz w:val="26"/>
      <w:szCs w:val="32"/>
    </w:rPr>
  </w:style>
  <w:style w:type="paragraph" w:styleId="Heading2">
    <w:name w:val="heading 2"/>
    <w:basedOn w:val="Normal"/>
    <w:next w:val="Normal"/>
    <w:link w:val="Heading2Char"/>
    <w:autoRedefine/>
    <w:uiPriority w:val="9"/>
    <w:unhideWhenUsed/>
    <w:qFormat/>
    <w:rsid w:val="005C5237"/>
    <w:pPr>
      <w:keepNext/>
      <w:keepLines/>
      <w:spacing w:line="480" w:lineRule="auto"/>
      <w:jc w:val="both"/>
      <w:outlineLvl w:val="1"/>
    </w:pPr>
    <w:rPr>
      <w:rFonts w:eastAsia="Tahom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237"/>
    <w:rPr>
      <w:rFonts w:ascii="Times New Roman" w:eastAsiaTheme="majorEastAsia" w:hAnsi="Times New Roman" w:cstheme="majorBidi"/>
      <w:b/>
      <w:kern w:val="0"/>
      <w:sz w:val="26"/>
      <w:szCs w:val="32"/>
      <w14:ligatures w14:val="none"/>
    </w:rPr>
  </w:style>
  <w:style w:type="character" w:customStyle="1" w:styleId="Heading2Char">
    <w:name w:val="Heading 2 Char"/>
    <w:basedOn w:val="DefaultParagraphFont"/>
    <w:link w:val="Heading2"/>
    <w:uiPriority w:val="9"/>
    <w:rsid w:val="005C5237"/>
    <w:rPr>
      <w:rFonts w:ascii="Times New Roman" w:eastAsia="Tahoma" w:hAnsi="Times New Roman" w:cstheme="majorBidi"/>
      <w:b/>
      <w:bCs/>
      <w:kern w:val="0"/>
      <w:sz w:val="24"/>
      <w:szCs w:val="26"/>
      <w14:ligatures w14:val="none"/>
    </w:rPr>
  </w:style>
  <w:style w:type="table" w:styleId="TableGrid">
    <w:name w:val="Table Grid"/>
    <w:basedOn w:val="TableNormal"/>
    <w:uiPriority w:val="59"/>
    <w:rsid w:val="005C5237"/>
    <w:pPr>
      <w:spacing w:after="0" w:line="240" w:lineRule="auto"/>
    </w:pPr>
    <w:rPr>
      <w:rFonts w:eastAsia="MS Mincho"/>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5237"/>
    <w:pPr>
      <w:ind w:left="720"/>
      <w:contextualSpacing/>
    </w:pPr>
  </w:style>
  <w:style w:type="paragraph" w:customStyle="1" w:styleId="EndNoteBibliography">
    <w:name w:val="EndNote Bibliography"/>
    <w:basedOn w:val="Normal"/>
    <w:link w:val="EndNoteBibliographyChar"/>
    <w:rsid w:val="005C5237"/>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5C5237"/>
    <w:rPr>
      <w:rFonts w:ascii="Calibri" w:eastAsia="SimSun" w:hAnsi="Calibri" w:cs="Calibri"/>
      <w:noProof/>
      <w:kern w:val="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1314</Words>
  <Characters>7490</Characters>
  <Application>Microsoft Office Word</Application>
  <DocSecurity>0</DocSecurity>
  <Lines>62</Lines>
  <Paragraphs>17</Paragraphs>
  <ScaleCrop>false</ScaleCrop>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Meulenbroeks</dc:creator>
  <cp:keywords/>
  <dc:description/>
  <cp:lastModifiedBy>Isabelle Meulenbroeks</cp:lastModifiedBy>
  <cp:revision>2</cp:revision>
  <dcterms:created xsi:type="dcterms:W3CDTF">2023-10-08T22:46:00Z</dcterms:created>
  <dcterms:modified xsi:type="dcterms:W3CDTF">2023-10-08T22:46:00Z</dcterms:modified>
</cp:coreProperties>
</file>