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dTable1Light-Accent3"/>
        <w:tblW w:w="15050" w:type="dxa"/>
        <w:tblLook w:val="04A0" w:firstRow="1" w:lastRow="0" w:firstColumn="1" w:lastColumn="0" w:noHBand="0" w:noVBand="1"/>
      </w:tblPr>
      <w:tblGrid>
        <w:gridCol w:w="1696"/>
        <w:gridCol w:w="7655"/>
        <w:gridCol w:w="5699"/>
      </w:tblGrid>
      <w:tr w:rsidR="00605B3A" w:rsidRPr="00605B3A" w14:paraId="0BF2E6F2" w14:textId="77777777" w:rsidTr="00605B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DBDBDB" w:themeColor="accent3" w:themeTint="66"/>
              <w:left w:val="single" w:sz="4" w:space="0" w:color="DBDBDB" w:themeColor="accent3" w:themeTint="66"/>
              <w:bottom w:val="single" w:sz="4" w:space="0" w:color="auto"/>
              <w:right w:val="single" w:sz="4" w:space="0" w:color="auto"/>
            </w:tcBorders>
          </w:tcPr>
          <w:p w14:paraId="0FFF69D4" w14:textId="77777777" w:rsidR="00605B3A" w:rsidRPr="00605B3A" w:rsidRDefault="00605B3A" w:rsidP="00605B3A">
            <w:pPr>
              <w:spacing w:after="160" w:line="259" w:lineRule="auto"/>
            </w:pPr>
          </w:p>
        </w:tc>
        <w:tc>
          <w:tcPr>
            <w:tcW w:w="7655" w:type="dxa"/>
            <w:tcBorders>
              <w:top w:val="single" w:sz="4" w:space="0" w:color="auto"/>
              <w:left w:val="single" w:sz="4" w:space="0" w:color="auto"/>
              <w:bottom w:val="single" w:sz="4" w:space="0" w:color="auto"/>
              <w:right w:val="single" w:sz="4" w:space="0" w:color="auto"/>
            </w:tcBorders>
            <w:hideMark/>
          </w:tcPr>
          <w:p w14:paraId="548BB611" w14:textId="77777777" w:rsidR="00605B3A" w:rsidRPr="00605B3A" w:rsidRDefault="00605B3A" w:rsidP="00605B3A">
            <w:pPr>
              <w:spacing w:after="160" w:line="259" w:lineRule="auto"/>
              <w:cnfStyle w:val="100000000000" w:firstRow="1" w:lastRow="0" w:firstColumn="0" w:lastColumn="0" w:oddVBand="0" w:evenVBand="0" w:oddHBand="0" w:evenHBand="0" w:firstRowFirstColumn="0" w:firstRowLastColumn="0" w:lastRowFirstColumn="0" w:lastRowLastColumn="0"/>
            </w:pPr>
            <w:r w:rsidRPr="00605B3A">
              <w:t>Definitions</w:t>
            </w:r>
          </w:p>
        </w:tc>
        <w:tc>
          <w:tcPr>
            <w:tcW w:w="5699" w:type="dxa"/>
            <w:tcBorders>
              <w:top w:val="single" w:sz="4" w:space="0" w:color="auto"/>
              <w:left w:val="single" w:sz="4" w:space="0" w:color="auto"/>
              <w:bottom w:val="single" w:sz="4" w:space="0" w:color="auto"/>
              <w:right w:val="single" w:sz="4" w:space="0" w:color="auto"/>
            </w:tcBorders>
            <w:hideMark/>
          </w:tcPr>
          <w:p w14:paraId="0ED49208" w14:textId="77777777" w:rsidR="00605B3A" w:rsidRPr="00605B3A" w:rsidRDefault="00605B3A" w:rsidP="00605B3A">
            <w:pPr>
              <w:spacing w:after="160" w:line="259" w:lineRule="auto"/>
              <w:cnfStyle w:val="100000000000" w:firstRow="1" w:lastRow="0" w:firstColumn="0" w:lastColumn="0" w:oddVBand="0" w:evenVBand="0" w:oddHBand="0" w:evenHBand="0" w:firstRowFirstColumn="0" w:firstRowLastColumn="0" w:lastRowFirstColumn="0" w:lastRowLastColumn="0"/>
            </w:pPr>
            <w:r w:rsidRPr="00605B3A">
              <w:t>Reference (and resources)</w:t>
            </w:r>
          </w:p>
        </w:tc>
      </w:tr>
      <w:tr w:rsidR="00605B3A" w:rsidRPr="00605B3A" w14:paraId="5A439F6B" w14:textId="77777777" w:rsidTr="00605B3A">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4" w:space="0" w:color="auto"/>
              <w:left w:val="single" w:sz="4" w:space="0" w:color="auto"/>
              <w:bottom w:val="single" w:sz="4" w:space="0" w:color="auto"/>
              <w:right w:val="single" w:sz="4" w:space="0" w:color="auto"/>
            </w:tcBorders>
            <w:hideMark/>
          </w:tcPr>
          <w:p w14:paraId="00928193" w14:textId="77777777" w:rsidR="00605B3A" w:rsidRPr="00605B3A" w:rsidRDefault="00605B3A" w:rsidP="00605B3A">
            <w:pPr>
              <w:spacing w:after="160" w:line="259" w:lineRule="auto"/>
            </w:pPr>
            <w:r w:rsidRPr="00605B3A">
              <w:t>Rehabilitation</w:t>
            </w:r>
          </w:p>
        </w:tc>
        <w:tc>
          <w:tcPr>
            <w:tcW w:w="7655" w:type="dxa"/>
            <w:tcBorders>
              <w:top w:val="single" w:sz="4" w:space="0" w:color="auto"/>
              <w:left w:val="single" w:sz="4" w:space="0" w:color="auto"/>
              <w:bottom w:val="single" w:sz="4" w:space="0" w:color="auto"/>
              <w:right w:val="single" w:sz="4" w:space="0" w:color="auto"/>
            </w:tcBorders>
          </w:tcPr>
          <w:p w14:paraId="76EF03F7" w14:textId="5CDE6425"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Cognitive rehabilitation, which is an inherently individualised approach emphasising collaborative </w:t>
            </w:r>
            <w:proofErr w:type="gramStart"/>
            <w:r w:rsidRPr="00605B3A">
              <w:t>goal-setting</w:t>
            </w:r>
            <w:proofErr w:type="gramEnd"/>
            <w:r w:rsidRPr="00605B3A">
              <w:t xml:space="preserve"> and a functional orientation.</w:t>
            </w:r>
          </w:p>
          <w:p w14:paraId="4A7807B7"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rPr>
                <w:u w:val="single"/>
              </w:rPr>
              <w:t>Cochrane review</w:t>
            </w:r>
            <w:r w:rsidRPr="00605B3A">
              <w:t>:</w:t>
            </w:r>
          </w:p>
          <w:p w14:paraId="79CCC5C7"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Target- Participation restriction</w:t>
            </w:r>
          </w:p>
          <w:p w14:paraId="3FCC5C61"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Context- The person’s natural environment</w:t>
            </w:r>
          </w:p>
          <w:p w14:paraId="1E00BD19"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Focus of intervention- Groups of cognitive abilities and processes required to perform individually relevant everyday </w:t>
            </w:r>
            <w:proofErr w:type="gramStart"/>
            <w:r w:rsidRPr="00605B3A">
              <w:t>tasks;</w:t>
            </w:r>
            <w:proofErr w:type="gramEnd"/>
            <w:r w:rsidRPr="00605B3A">
              <w:t xml:space="preserve"> behaviour, environment, and everyday activity. Psychoeducation and strategy training sometimes included</w:t>
            </w:r>
          </w:p>
          <w:p w14:paraId="1D6322FA"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Format- Individualised</w:t>
            </w:r>
          </w:p>
          <w:p w14:paraId="7F41A1D0"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Proposed mechanism of action- Combination of restorative and compensatory approaches; reduction of 'excess disability'</w:t>
            </w:r>
          </w:p>
          <w:p w14:paraId="08048179" w14:textId="6661D50C"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Goals- Performance and functioning in relation to collaboratively set behavioural or functional goals</w:t>
            </w:r>
          </w:p>
        </w:tc>
        <w:tc>
          <w:tcPr>
            <w:tcW w:w="5699" w:type="dxa"/>
            <w:tcBorders>
              <w:top w:val="single" w:sz="4" w:space="0" w:color="auto"/>
              <w:left w:val="single" w:sz="4" w:space="0" w:color="auto"/>
              <w:bottom w:val="single" w:sz="4" w:space="0" w:color="auto"/>
              <w:right w:val="single" w:sz="4" w:space="0" w:color="auto"/>
            </w:tcBorders>
          </w:tcPr>
          <w:p w14:paraId="2FE7A0FA"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Bahar-Fuchs et al. (2019) </w:t>
            </w:r>
            <w:r w:rsidRPr="00605B3A">
              <w:fldChar w:fldCharType="begin"/>
            </w:r>
            <w:r w:rsidRPr="00605B3A">
              <w:instrText xml:space="preserve"> ADDIN EN.CITE &lt;EndNote&gt;&lt;Cite&gt;&lt;Author&gt;Bahar-Fuchs&lt;/Author&gt;&lt;Year&gt;2019&lt;/Year&gt;&lt;RecNum&gt;24&lt;/RecNum&gt;&lt;DisplayText&gt;[51]&lt;/DisplayText&gt;&lt;record&gt;&lt;rec-number&gt;24&lt;/rec-number&gt;&lt;foreign-keys&gt;&lt;key app="EN" db-id="t9av9ft0kewarvetpes5aszga5fx9eazvav0" timestamp="1654142681"&gt;24&lt;/key&gt;&lt;/foreign-keys&gt;&lt;ref-type name="Journal Article"&gt;17&lt;/ref-type&gt;&lt;contributors&gt;&lt;authors&gt;&lt;author&gt;Bahar-Fuchs, A.&lt;/author&gt;&lt;author&gt;Martyr, A.&lt;/author&gt;&lt;author&gt;Goh, A. M.&lt;/author&gt;&lt;author&gt;Sabates, J.&lt;/author&gt;&lt;author&gt;Clare, L.&lt;/author&gt;&lt;/authors&gt;&lt;/contributors&gt;&lt;titles&gt;&lt;title&gt;Cognitive training for people with mild to moderate dementia&lt;/title&gt;&lt;secondary-title&gt;Cochrane Database of Systematic Reviews&lt;/secondary-title&gt;&lt;/titles&gt;&lt;periodical&gt;&lt;full-title&gt;Cochrane Database of Systematic Reviews&lt;/full-title&gt;&lt;/periodical&gt;&lt;pages&gt;CD013069&lt;/pages&gt;&lt;volume&gt;3&lt;/volume&gt;&lt;dates&gt;&lt;year&gt;2019&lt;/year&gt;&lt;/dates&gt;&lt;accession-num&gt;30909318&lt;/accession-num&gt;&lt;urls&gt;&lt;related-urls&gt;&lt;url&gt;https://ezproxy.flinders.edu.au/login?url=http://ovidsp.ovid.com/ovidweb.cgi?T=JS&amp;amp;CSC=Y&amp;amp;NEWS=N&amp;amp;PAGE=fulltext&amp;amp;D=med16&amp;amp;AN=30909318&lt;/url&gt;&lt;url&gt;https://www.ncbi.nlm.nih.gov/pmc/articles/PMC6433473/pdf/CD013069.pdf&lt;/url&gt;&lt;/related-urls&gt;&lt;/urls&gt;&lt;/record&gt;&lt;/Cite&gt;&lt;/EndNote&gt;</w:instrText>
            </w:r>
            <w:r w:rsidRPr="00605B3A">
              <w:fldChar w:fldCharType="separate"/>
            </w:r>
            <w:r w:rsidRPr="00605B3A">
              <w:t>[51]</w:t>
            </w:r>
            <w:r w:rsidRPr="00605B3A">
              <w:fldChar w:fldCharType="end"/>
            </w:r>
          </w:p>
          <w:p w14:paraId="6F363880"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p w14:paraId="0E227087"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(Bahar-Fuchs A, Clare L, Woods B. Cognitive training and cognitive rehabilitation for mild to moderate Alzheimer's disease and vascular dementia. Cochrane Database of Systematic Reviews 2013, Issue 6. [DOI: 10.1002/14651858.CD003260.pub2]) </w:t>
            </w:r>
          </w:p>
        </w:tc>
      </w:tr>
      <w:tr w:rsidR="00605B3A" w:rsidRPr="00605B3A" w14:paraId="6BE007CA" w14:textId="77777777" w:rsidTr="00605B3A">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6F47A46F" w14:textId="77777777" w:rsidR="00605B3A" w:rsidRPr="00605B3A" w:rsidRDefault="00605B3A" w:rsidP="00605B3A">
            <w:pPr>
              <w:spacing w:after="160" w:line="259" w:lineRule="auto"/>
            </w:pPr>
          </w:p>
        </w:tc>
        <w:tc>
          <w:tcPr>
            <w:tcW w:w="7655" w:type="dxa"/>
            <w:tcBorders>
              <w:top w:val="single" w:sz="4" w:space="0" w:color="auto"/>
              <w:left w:val="single" w:sz="4" w:space="0" w:color="auto"/>
              <w:bottom w:val="single" w:sz="4" w:space="0" w:color="auto"/>
              <w:right w:val="single" w:sz="4" w:space="0" w:color="auto"/>
            </w:tcBorders>
          </w:tcPr>
          <w:p w14:paraId="7889FEB4" w14:textId="15A54F24"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Functional rehabilitation ‘</w:t>
            </w:r>
            <w:proofErr w:type="gramStart"/>
            <w:r w:rsidRPr="00605B3A">
              <w:t>is care</w:t>
            </w:r>
            <w:proofErr w:type="gramEnd"/>
            <w:r w:rsidRPr="00605B3A">
              <w:t xml:space="preserve"> in which the primary clinical purpose or treatment goal is improvement in the functioning of a patient with an impairment, activity limitation or participation restriction due to a health condition’, and ideally is patient-centred, with a multimodal and multidisciplinary approach.</w:t>
            </w:r>
          </w:p>
          <w:p w14:paraId="0C97E54B" w14:textId="3E1B37B6"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lastRenderedPageBreak/>
              <w:t>Rehabilitation interventions were defined as interventions designed to enhance physical, cognitive or social functioning, which were individually targeted to the needs of older people and used a multimodal and multidisciplinary approach.</w:t>
            </w:r>
          </w:p>
        </w:tc>
        <w:tc>
          <w:tcPr>
            <w:tcW w:w="5699" w:type="dxa"/>
            <w:tcBorders>
              <w:top w:val="single" w:sz="4" w:space="0" w:color="auto"/>
              <w:left w:val="single" w:sz="4" w:space="0" w:color="auto"/>
              <w:bottom w:val="single" w:sz="4" w:space="0" w:color="auto"/>
              <w:right w:val="single" w:sz="4" w:space="0" w:color="auto"/>
            </w:tcBorders>
          </w:tcPr>
          <w:p w14:paraId="3A442BEA"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lastRenderedPageBreak/>
              <w:t xml:space="preserve">Beck et al. (2016) </w:t>
            </w:r>
            <w:r w:rsidRPr="00605B3A">
              <w:fldChar w:fldCharType="begin"/>
            </w:r>
            <w:r w:rsidRPr="00605B3A">
              <w:instrText xml:space="preserve"> ADDIN EN.CITE &lt;EndNote&gt;&lt;Cite&gt;&lt;Author&gt;Beck&lt;/Author&gt;&lt;Year&gt;2016&lt;/Year&gt;&lt;RecNum&gt;69&lt;/RecNum&gt;&lt;DisplayText&gt;[52]&lt;/DisplayText&gt;&lt;record&gt;&lt;rec-number&gt;69&lt;/rec-number&gt;&lt;foreign-keys&gt;&lt;key app="EN" db-id="t9av9ft0kewarvetpes5aszga5fx9eazvav0" timestamp="1654143008"&gt;69&lt;/key&gt;&lt;/foreign-keys&gt;&lt;ref-type name="Journal Article"&gt;17&lt;/ref-type&gt;&lt;contributors&gt;&lt;authors&gt;&lt;author&gt;Beck, A. M.&lt;/author&gt;&lt;author&gt;Dent, E.&lt;/author&gt;&lt;author&gt;Baldwin, C.&lt;/author&gt;&lt;/authors&gt;&lt;/contributors&gt;&lt;titles&gt;&lt;title&gt;Nutritional intervention as part of functional rehabilitation in older people with reduced functional ability: a systematic review and meta-analysis of randomised controlled studies&lt;/title&gt;&lt;secondary-title&gt;Journal of Human Nutrition &amp;amp; Dietetics&lt;/secondary-title&gt;&lt;/titles&gt;&lt;periodical&gt;&lt;full-title&gt;Journal of Human Nutrition &amp;amp; Dietetics&lt;/full-title&gt;&lt;/periodical&gt;&lt;pages&gt;733-745&lt;/pages&gt;&lt;volume&gt;29&lt;/volume&gt;&lt;number&gt;6&lt;/number&gt;&lt;dates&gt;&lt;year&gt;2016&lt;/year&gt;&lt;/dates&gt;&lt;accession-num&gt;27231148&lt;/accession-num&gt;&lt;urls&gt;&lt;related-urls&gt;&lt;url&gt;https://ezproxy.flinders.edu.au/login?url=http://ovidsp.ovid.com/ovidweb.cgi?T=JS&amp;amp;CSC=Y&amp;amp;NEWS=N&amp;amp;PAGE=fulltext&amp;amp;D=med13&amp;amp;AN=27231148&lt;/url&gt;&lt;/related-urls&gt;&lt;/urls&gt;&lt;/record&gt;&lt;/Cite&gt;&lt;/EndNote&gt;</w:instrText>
            </w:r>
            <w:r w:rsidRPr="00605B3A">
              <w:fldChar w:fldCharType="separate"/>
            </w:r>
            <w:r w:rsidRPr="00605B3A">
              <w:t>[52]</w:t>
            </w:r>
            <w:r w:rsidRPr="00605B3A">
              <w:fldChar w:fldCharType="end"/>
            </w:r>
          </w:p>
          <w:p w14:paraId="6455764A"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p w14:paraId="3DA7DD42"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(Collins J &amp; Porter J (2015) The effect of interventions to prevent and treat malnutrition in patients admitted for rehabilitation: a systematic review with meta-analysis. J Hum </w:t>
            </w:r>
            <w:proofErr w:type="spellStart"/>
            <w:r w:rsidRPr="00605B3A">
              <w:t>Nutr</w:t>
            </w:r>
            <w:proofErr w:type="spellEnd"/>
            <w:r w:rsidRPr="00605B3A">
              <w:t xml:space="preserve"> Diet 28,1–15.)</w:t>
            </w:r>
          </w:p>
        </w:tc>
      </w:tr>
      <w:tr w:rsidR="00605B3A" w:rsidRPr="00605B3A" w14:paraId="244F767B" w14:textId="77777777" w:rsidTr="00605B3A">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0C97AFEB" w14:textId="77777777" w:rsidR="00605B3A" w:rsidRPr="00605B3A" w:rsidRDefault="00605B3A" w:rsidP="00605B3A">
            <w:pPr>
              <w:spacing w:after="160" w:line="259" w:lineRule="auto"/>
            </w:pPr>
          </w:p>
        </w:tc>
        <w:tc>
          <w:tcPr>
            <w:tcW w:w="7655" w:type="dxa"/>
            <w:tcBorders>
              <w:top w:val="single" w:sz="4" w:space="0" w:color="auto"/>
              <w:left w:val="single" w:sz="4" w:space="0" w:color="auto"/>
              <w:bottom w:val="single" w:sz="4" w:space="0" w:color="auto"/>
              <w:right w:val="single" w:sz="4" w:space="0" w:color="auto"/>
            </w:tcBorders>
          </w:tcPr>
          <w:p w14:paraId="0C069831" w14:textId="45438353"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Physical rehabilitation is defined as those interventions that aim to maintain or improve physical function of an individual.</w:t>
            </w:r>
          </w:p>
        </w:tc>
        <w:tc>
          <w:tcPr>
            <w:tcW w:w="5699" w:type="dxa"/>
            <w:tcBorders>
              <w:top w:val="single" w:sz="4" w:space="0" w:color="auto"/>
              <w:left w:val="single" w:sz="4" w:space="0" w:color="auto"/>
              <w:bottom w:val="single" w:sz="4" w:space="0" w:color="auto"/>
              <w:right w:val="single" w:sz="4" w:space="0" w:color="auto"/>
            </w:tcBorders>
            <w:hideMark/>
          </w:tcPr>
          <w:p w14:paraId="74095003"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Crocker, Forster et al. (2013) </w:t>
            </w:r>
            <w:r w:rsidRPr="00605B3A">
              <w:fldChar w:fldCharType="begin"/>
            </w:r>
            <w:r w:rsidRPr="00605B3A">
              <w:instrText xml:space="preserve"> ADDIN EN.CITE &lt;EndNote&gt;&lt;Cite&gt;&lt;Author&gt;Crocker&lt;/Author&gt;&lt;Year&gt;2013&lt;/Year&gt;&lt;RecNum&gt;75&lt;/RecNum&gt;&lt;DisplayText&gt;[14]&lt;/DisplayText&gt;&lt;record&gt;&lt;rec-number&gt;75&lt;/rec-number&gt;&lt;foreign-keys&gt;&lt;key app="EN" db-id="t9av9ft0kewarvetpes5aszga5fx9eazvav0" timestamp="1654143097"&gt;75&lt;/key&gt;&lt;/foreign-keys&gt;&lt;ref-type name="Journal Article"&gt;17&lt;/ref-type&gt;&lt;contributors&gt;&lt;authors&gt;&lt;author&gt;Crocker, T.&lt;/author&gt;&lt;author&gt;Forster, A.&lt;/author&gt;&lt;author&gt;Young, J.&lt;/author&gt;&lt;author&gt;Brown, L.&lt;/author&gt;&lt;author&gt;Ozer, S.&lt;/author&gt;&lt;author&gt;Smith, J.&lt;/author&gt;&lt;author&gt;Green, J.&lt;/author&gt;&lt;author&gt;Hardy, J.&lt;/author&gt;&lt;author&gt;Burns, E.&lt;/author&gt;&lt;author&gt;Glidewell, E.&lt;/author&gt;&lt;author&gt;Greenwood, D. C.&lt;/author&gt;&lt;/authors&gt;&lt;/contributors&gt;&lt;titles&gt;&lt;title&gt;Physical rehabilitation for older people in long-term care&lt;/title&gt;&lt;secondary-title&gt;Cochrane Database of Systematic Reviews&lt;/secondary-title&gt;&lt;/titles&gt;&lt;periodical&gt;&lt;full-title&gt;Cochrane Database of Systematic Reviews&lt;/full-title&gt;&lt;/periodical&gt;&lt;pages&gt;CD004294&lt;/pages&gt;&lt;number&gt;2&lt;/number&gt;&lt;dates&gt;&lt;year&gt;2013&lt;/year&gt;&lt;/dates&gt;&lt;accession-num&gt;23450551&lt;/accession-num&gt;&lt;urls&gt;&lt;related-urls&gt;&lt;url&gt;https://ezproxy.flinders.edu.au/login?url=http://ovidsp.ovid.com/ovidweb.cgi?T=JS&amp;amp;CSC=Y&amp;amp;NEWS=N&amp;amp;PAGE=fulltext&amp;amp;D=med10&amp;amp;AN=23450551&lt;/url&gt;&lt;/related-urls&gt;&lt;/urls&gt;&lt;/record&gt;&lt;/Cite&gt;&lt;/EndNote&gt;</w:instrText>
            </w:r>
            <w:r w:rsidRPr="00605B3A">
              <w:fldChar w:fldCharType="separate"/>
            </w:r>
            <w:r w:rsidRPr="00605B3A">
              <w:t>[14]</w:t>
            </w:r>
            <w:r w:rsidRPr="00605B3A">
              <w:fldChar w:fldCharType="end"/>
            </w:r>
          </w:p>
        </w:tc>
      </w:tr>
      <w:tr w:rsidR="00605B3A" w:rsidRPr="00605B3A" w14:paraId="4B0EE470" w14:textId="77777777" w:rsidTr="00605B3A">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17811C09" w14:textId="77777777" w:rsidR="00605B3A" w:rsidRPr="00605B3A" w:rsidRDefault="00605B3A" w:rsidP="00605B3A">
            <w:pPr>
              <w:spacing w:after="160" w:line="259" w:lineRule="auto"/>
            </w:pPr>
          </w:p>
        </w:tc>
        <w:tc>
          <w:tcPr>
            <w:tcW w:w="7655" w:type="dxa"/>
            <w:tcBorders>
              <w:top w:val="single" w:sz="4" w:space="0" w:color="auto"/>
              <w:left w:val="single" w:sz="4" w:space="0" w:color="auto"/>
              <w:bottom w:val="single" w:sz="4" w:space="0" w:color="auto"/>
              <w:right w:val="single" w:sz="4" w:space="0" w:color="auto"/>
            </w:tcBorders>
          </w:tcPr>
          <w:p w14:paraId="3124D165" w14:textId="1FB7C4BC"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Physical rehabilitation is defined here as an intervention intended to maintain or improve the physical health or function of people through their participation in physical action.</w:t>
            </w:r>
          </w:p>
        </w:tc>
        <w:tc>
          <w:tcPr>
            <w:tcW w:w="5699" w:type="dxa"/>
            <w:tcBorders>
              <w:top w:val="single" w:sz="4" w:space="0" w:color="auto"/>
              <w:left w:val="single" w:sz="4" w:space="0" w:color="auto"/>
              <w:bottom w:val="single" w:sz="4" w:space="0" w:color="auto"/>
              <w:right w:val="single" w:sz="4" w:space="0" w:color="auto"/>
            </w:tcBorders>
            <w:hideMark/>
          </w:tcPr>
          <w:p w14:paraId="6C81CFD4"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Crocker, Young et al. (2013) </w:t>
            </w:r>
            <w:r w:rsidRPr="00605B3A">
              <w:fldChar w:fldCharType="begin"/>
            </w:r>
            <w:r w:rsidRPr="00605B3A">
              <w:instrText xml:space="preserve"> ADDIN EN.CITE &lt;EndNote&gt;&lt;Cite&gt;&lt;Author&gt;Crocker&lt;/Author&gt;&lt;Year&gt;2013&lt;/Year&gt;&lt;RecNum&gt;3&lt;/RecNum&gt;&lt;DisplayText&gt;[55]&lt;/DisplayText&gt;&lt;record&gt;&lt;rec-number&gt;3&lt;/rec-number&gt;&lt;foreign-keys&gt;&lt;key app="EN" db-id="t9av9ft0kewarvetpes5aszga5fx9eazvav0" timestamp="1654142681"&gt;3&lt;/key&gt;&lt;/foreign-keys&gt;&lt;ref-type name="Journal Article"&gt;17&lt;/ref-type&gt;&lt;contributors&gt;&lt;authors&gt;&lt;author&gt;Crocker, Tom&lt;/author&gt;&lt;author&gt;et, al&lt;/author&gt;&lt;/authors&gt;&lt;/contributors&gt;&lt;titles&gt;&lt;title&gt;The effect of physical rehabilitation on activities of daily living in older residents of long-term care facilities: systematic review with meta-analysis&lt;/title&gt;&lt;secondary-title&gt;Age and Ageing&lt;/secondary-title&gt;&lt;/titles&gt;&lt;periodical&gt;&lt;full-title&gt;Age and Ageing&lt;/full-title&gt;&lt;/periodical&gt;&lt;pages&gt;682-688&lt;/pages&gt;&lt;volume&gt;42&lt;/volume&gt;&lt;number&gt;6&lt;/number&gt;&lt;dates&gt;&lt;year&gt;2013&lt;/year&gt;&lt;/dates&gt;&lt;publisher&gt;Oxford University Press&lt;/publisher&gt;&lt;urls&gt;&lt;related-urls&gt;&lt;url&gt;http://ageing.oupjournals.org/&lt;/url&gt;&lt;url&gt;https://watermark.silverchair.com/aft133.pdf?token=AQECAHi208BE49Ooan9kkhW_Ercy7Dm3ZL_9Cf3qfKAc485ysgAAAtkwggLVBgkqhkiG9w0BBwagggLGMIICwgIBADCCArsGCSqGSIb3DQEHATAeBglghkgBZQMEAS4wEQQMBVX1WpodZ5xkKaSmAgEQgIICjM6PHOemxUnV_bgCqpCADdKjwH96Ko_zAb8gCVoGMAWfw94M1gZ2fFcm-iTE0V8NOgaPUxkQeOQ9euH7uww7J4gEf7NcYVYi1Vl5e9pPVH7ybbB3HckIaFIx6fhCPJkRI-9VHK_VKNNtOtS2TkcUDyhVKf2RU9nDaKCh5Dt0V_ZFwko0VbcZKNtm0hebwJOfwN62ZzVFVIqi72qNxWad58uIZlghoZcMkb6DcaY_61DkGBZ0RnNEa3OtcbkZlyd35VnwE6QmqLjK3icE5ZFV4l2HH48UkvxlKU7p0wlGTiYUfaT5sS3OjUiokrxhiKoCnG4Koc34ElFE_vHa7IrImqJCs3kmb3uZM_g7s1y5ouvA_tPsdUAFllPUNVTEneJJ4GQWTrYBFQd25BCxmTKvd3mh6g-JJQMFQkkJf8E-VpEGfc-whERu4JwcJcfQnXrtS8JHOeCfTaSwMrkjhIVau-byGDQ__W5xR3dsknDMxr3suR5zH0wmp0WAXZqy_RiPH8O67y6dHMWZQB4ba37YA5WXNBG2VnekT3LzY9rU6iKbGRUFwRg6guvKaR3v7Ti_uYN_v3wcZdmCshvs7VvMwENFPIVuAEsbRYY1x6mdysiZbn1FuTsTedIgly76p9ldIkJ1Hduc5wAKP8Kdg2GPpVbM0L_bxYdTudC7Gk-1NVaDQoVXD0uXaOueDN7X-2KdrQE1mRcBE_fJHllw1a4bGOAWFMP21LvQ6VSCd2Fng9ytRlXio29ssZc7hpmxZi4ME9nZK-_UlHduTlpBwovKY1TlumXaCD7Wn_XT1R4UtxdmWpkCbjVR6gfrs-hArp2Cwir4cKXCHaM5326zBxQTEWX4q8nCZ2yPLXHXT9o&lt;/url&gt;&lt;/related-urls&gt;&lt;/urls&gt;&lt;/record&gt;&lt;/Cite&gt;&lt;/EndNote&gt;</w:instrText>
            </w:r>
            <w:r w:rsidRPr="00605B3A">
              <w:fldChar w:fldCharType="separate"/>
            </w:r>
            <w:r w:rsidRPr="00605B3A">
              <w:t>[55]</w:t>
            </w:r>
            <w:r w:rsidRPr="00605B3A">
              <w:fldChar w:fldCharType="end"/>
            </w:r>
          </w:p>
        </w:tc>
      </w:tr>
      <w:tr w:rsidR="00605B3A" w:rsidRPr="00605B3A" w14:paraId="47B11E53" w14:textId="77777777" w:rsidTr="00605B3A">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155E703C" w14:textId="77777777" w:rsidR="00605B3A" w:rsidRPr="00605B3A" w:rsidRDefault="00605B3A" w:rsidP="00605B3A">
            <w:pPr>
              <w:spacing w:after="160" w:line="259" w:lineRule="auto"/>
            </w:pPr>
          </w:p>
        </w:tc>
        <w:tc>
          <w:tcPr>
            <w:tcW w:w="7655" w:type="dxa"/>
            <w:tcBorders>
              <w:top w:val="single" w:sz="4" w:space="0" w:color="auto"/>
              <w:left w:val="single" w:sz="4" w:space="0" w:color="auto"/>
              <w:bottom w:val="single" w:sz="4" w:space="0" w:color="auto"/>
              <w:right w:val="single" w:sz="4" w:space="0" w:color="auto"/>
            </w:tcBorders>
          </w:tcPr>
          <w:p w14:paraId="7DD9B333" w14:textId="1ACBED7B"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Cognitive rehabilitation is an individualised approach focused on reducing functional decline and maximising social participation and performance in ADL. This approach focuses on improving daily functioning through compensatory or restorative strategies, rather than on cognitive tests. Cognitive rehabilitation tends to be used in real-world settings, and benefits may be generalised to other settings. </w:t>
            </w:r>
          </w:p>
          <w:p w14:paraId="23BCB8EB"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5699" w:type="dxa"/>
            <w:tcBorders>
              <w:top w:val="single" w:sz="4" w:space="0" w:color="auto"/>
              <w:left w:val="single" w:sz="4" w:space="0" w:color="auto"/>
              <w:bottom w:val="single" w:sz="4" w:space="0" w:color="auto"/>
              <w:right w:val="single" w:sz="4" w:space="0" w:color="auto"/>
            </w:tcBorders>
            <w:hideMark/>
          </w:tcPr>
          <w:p w14:paraId="1A0EDFEC"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Garrido-Pedrosa et al. (2017) </w:t>
            </w:r>
            <w:r w:rsidRPr="00605B3A">
              <w:fldChar w:fldCharType="begin"/>
            </w:r>
            <w:r w:rsidRPr="00605B3A">
              <w:instrText xml:space="preserve"> ADDIN EN.CITE &lt;EndNote&gt;&lt;Cite&gt;&lt;Author&gt;Garrido-Pedrosa&lt;/Author&gt;&lt;Year&gt;2017&lt;/Year&gt;&lt;RecNum&gt;17&lt;/RecNum&gt;&lt;DisplayText&gt;[50]&lt;/DisplayText&gt;&lt;record&gt;&lt;rec-number&gt;17&lt;/rec-number&gt;&lt;foreign-keys&gt;&lt;key app="EN" db-id="t9av9ft0kewarvetpes5aszga5fx9eazvav0" timestamp="1654142681"&gt;17&lt;/key&gt;&lt;/foreign-keys&gt;&lt;ref-type name="Journal Article"&gt;17&lt;/ref-type&gt;&lt;contributors&gt;&lt;authors&gt;&lt;author&gt;Garrido-Pedrosa, Jèssica&lt;/author&gt;&lt;author&gt;Sala, Isabel&lt;/author&gt;&lt;author&gt;Obradors, Núria&lt;/author&gt;&lt;/authors&gt;&lt;/contributors&gt;&lt;titles&gt;&lt;title&gt;Effectiveness of cognition-focused interventions in activities of daily living performance in people with dementia: A systematic review&lt;/title&gt;&lt;secondary-title&gt;British Journal of Occupational Therapy&lt;/secondary-title&gt;&lt;/titles&gt;&lt;periodical&gt;&lt;full-title&gt;British Journal of Occupational Therapy&lt;/full-title&gt;&lt;/periodical&gt;&lt;pages&gt;397-408&lt;/pages&gt;&lt;volume&gt;80&lt;/volume&gt;&lt;number&gt;7&lt;/number&gt;&lt;dates&gt;&lt;year&gt;2017&lt;/year&gt;&lt;/dates&gt;&lt;pub-location&gt;Thousand Oaks, California&lt;/pub-location&gt;&lt;publisher&gt;Sage Publications Inc.&lt;/publisher&gt;&lt;accession-num&gt;123886600. Language: English. Entry Date: 20170719. Revision Date: 20180524. Publication Type: Article&lt;/accession-num&gt;&lt;urls&gt;&lt;related-urls&gt;&lt;url&gt;http://ezproxy.flinders.edu.au/login?url=https://search.ebscohost.com/login.aspx?direct=true&amp;amp;db=cin20&amp;amp;AN=123886600&amp;amp;site=ehost-live&lt;/url&gt;&lt;url&gt;https://journals.sagepub.com/doi/pdf/10.1177/0308022617698166&lt;/url&gt;&lt;/related-urls&gt;&lt;/urls&gt;&lt;electronic-resource-num&gt;10.1177/0308022617698166&lt;/electronic-resource-num&gt;&lt;/record&gt;&lt;/Cite&gt;&lt;/EndNote&gt;</w:instrText>
            </w:r>
            <w:r w:rsidRPr="00605B3A">
              <w:fldChar w:fldCharType="separate"/>
            </w:r>
            <w:r w:rsidRPr="00605B3A">
              <w:t>[50]</w:t>
            </w:r>
            <w:r w:rsidRPr="00605B3A">
              <w:fldChar w:fldCharType="end"/>
            </w:r>
          </w:p>
        </w:tc>
      </w:tr>
      <w:tr w:rsidR="00605B3A" w:rsidRPr="00605B3A" w14:paraId="15AA35AE" w14:textId="77777777" w:rsidTr="00605B3A">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4" w:space="0" w:color="DBDBDB" w:themeColor="accent3" w:themeTint="66"/>
              <w:left w:val="single" w:sz="4" w:space="0" w:color="auto"/>
              <w:bottom w:val="single" w:sz="4" w:space="0" w:color="auto"/>
              <w:right w:val="single" w:sz="4" w:space="0" w:color="auto"/>
            </w:tcBorders>
            <w:hideMark/>
          </w:tcPr>
          <w:p w14:paraId="70E53BD4" w14:textId="77777777" w:rsidR="00605B3A" w:rsidRPr="00605B3A" w:rsidRDefault="00605B3A" w:rsidP="00605B3A">
            <w:pPr>
              <w:spacing w:after="160" w:line="259" w:lineRule="auto"/>
            </w:pPr>
            <w:r w:rsidRPr="00605B3A">
              <w:t>Reablement</w:t>
            </w:r>
          </w:p>
        </w:tc>
        <w:tc>
          <w:tcPr>
            <w:tcW w:w="7655" w:type="dxa"/>
            <w:tcBorders>
              <w:top w:val="single" w:sz="4" w:space="0" w:color="DBDBDB" w:themeColor="accent3" w:themeTint="66"/>
              <w:left w:val="single" w:sz="4" w:space="0" w:color="auto"/>
              <w:bottom w:val="single" w:sz="4" w:space="0" w:color="auto"/>
              <w:right w:val="single" w:sz="4" w:space="0" w:color="auto"/>
            </w:tcBorders>
          </w:tcPr>
          <w:p w14:paraId="022D1C08" w14:textId="4840E91E"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A person-centred, holistic approach that aims to enhance an individual’s physical and/or other functioning, to increase or maintain their independence in meaningful activities of daily living at their place of residence and to reduce their need for long-term services. Reablement consists of multiple visits and is delivered </w:t>
            </w:r>
            <w:r w:rsidRPr="00605B3A">
              <w:lastRenderedPageBreak/>
              <w:t>by a trained and coordinated interdisciplinary team. The approach includes an initial comprehensive assessment followed by regular reassessments and the development of goal-oriented support plans. Reablement supports an individual to achieve their goals, if applicable, through participation in daily activities, home modifications, and assistive devices as well as involvement of their social network. Reablement is an inclusive approach irrespective of age, capacity, diagnosis or setting.</w:t>
            </w:r>
          </w:p>
          <w:p w14:paraId="17991B9A"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5699" w:type="dxa"/>
            <w:tcBorders>
              <w:top w:val="single" w:sz="4" w:space="0" w:color="DBDBDB" w:themeColor="accent3" w:themeTint="66"/>
              <w:left w:val="single" w:sz="4" w:space="0" w:color="auto"/>
              <w:bottom w:val="single" w:sz="4" w:space="0" w:color="auto"/>
              <w:right w:val="single" w:sz="4" w:space="0" w:color="auto"/>
            </w:tcBorders>
          </w:tcPr>
          <w:p w14:paraId="67C49B5E"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lastRenderedPageBreak/>
              <w:t xml:space="preserve">Buma et al (2022) </w:t>
            </w:r>
            <w:r w:rsidRPr="00605B3A">
              <w:fldChar w:fldCharType="begin"/>
            </w:r>
            <w:r w:rsidRPr="00605B3A">
              <w:instrText xml:space="preserve"> ADDIN EN.CITE &lt;EndNote&gt;&lt;Cite&gt;&lt;Author&gt;Buma Lise E&lt;/Author&gt;&lt;Year&gt;2022&lt;/Year&gt;&lt;RecNum&gt;53&lt;/RecNum&gt;&lt;DisplayText&gt;[54]&lt;/DisplayText&gt;&lt;record&gt;&lt;rec-number&gt;53&lt;/rec-number&gt;&lt;foreign-keys&gt;&lt;key app="EN" db-id="t9av9ft0kewarvetpes5aszga5fx9eazvav0" timestamp="1654142681"&gt;53&lt;/key&gt;&lt;/foreign-keys&gt;&lt;ref-type name="Journal Article"&gt;17&lt;/ref-type&gt;&lt;contributors&gt;&lt;authors&gt;&lt;author&gt;Buma Lise E, Stan Vluggen Sandra Zwakhalen Gertrudis I. J. M. Kempen Silke F. Metzelthin&lt;/author&gt;&lt;/authors&gt;&lt;/contributors&gt;&lt;titles&gt;&lt;title&gt;Effects on clients&amp;apos; daily functioning and common features of reablement interventions: a systematic literature review&lt;/title&gt;&lt;secondary-title&gt;European Journal of Ageing&lt;/secondary-title&gt;&lt;/titles&gt;&lt;periodical&gt;&lt;full-title&gt;European Journal of Ageing&lt;/full-title&gt;&lt;/periodical&gt;&lt;dates&gt;&lt;year&gt;2022&lt;/year&gt;&lt;/dates&gt;&lt;urls&gt;&lt;/urls&gt;&lt;/record&gt;&lt;/Cite&gt;&lt;/EndNote&gt;</w:instrText>
            </w:r>
            <w:r w:rsidRPr="00605B3A">
              <w:fldChar w:fldCharType="separate"/>
            </w:r>
            <w:r w:rsidRPr="00605B3A">
              <w:t>[54]</w:t>
            </w:r>
            <w:r w:rsidRPr="00605B3A">
              <w:fldChar w:fldCharType="end"/>
            </w:r>
          </w:p>
          <w:p w14:paraId="7C894D5F"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p w14:paraId="3A6A28C1"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lastRenderedPageBreak/>
              <w:t>(</w:t>
            </w:r>
            <w:proofErr w:type="spellStart"/>
            <w:r w:rsidRPr="00605B3A">
              <w:t>Metzelthin</w:t>
            </w:r>
            <w:proofErr w:type="spellEnd"/>
            <w:r w:rsidRPr="00605B3A">
              <w:t xml:space="preserve"> SF, Rostgaard T, Parsons M, Burton E (2020) Development of an internationally accepted definition of reablement: a Delphi study. Ageing Soc. https:// </w:t>
            </w:r>
            <w:proofErr w:type="spellStart"/>
            <w:r w:rsidRPr="00605B3A">
              <w:t>doi</w:t>
            </w:r>
            <w:proofErr w:type="spellEnd"/>
            <w:r w:rsidRPr="00605B3A">
              <w:t xml:space="preserve">. org/ 10. 1017/ s0144 686x2 00009 99) </w:t>
            </w:r>
            <w:r w:rsidRPr="00605B3A">
              <w:fldChar w:fldCharType="begin">
                <w:fldData xml:space="preserve">PEVuZE5vdGU+PENpdGU+PEF1dGhvcj5NZXR6ZWx0aGluPC9BdXRob3I+PFllYXI+MjAyMjwvWWVh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=
</w:fldData>
              </w:fldChar>
            </w:r>
            <w:r w:rsidRPr="00605B3A">
              <w:instrText xml:space="preserve"> ADDIN EN.CITE </w:instrText>
            </w:r>
            <w:r w:rsidRPr="00605B3A">
              <w:fldChar w:fldCharType="begin">
                <w:fldData xml:space="preserve">PEVuZE5vdGU+PENpdGU+PEF1dGhvcj5NZXR6ZWx0aGluPC9BdXRob3I+PFllYXI+MjAyMjwvWWVh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=
</w:fldData>
              </w:fldChar>
            </w:r>
            <w:r w:rsidRPr="00605B3A">
              <w:instrText xml:space="preserve"> ADDIN EN.CITE.DATA </w:instrText>
            </w:r>
            <w:r w:rsidRPr="00605B3A">
              <w:fldChar w:fldCharType="end"/>
            </w:r>
            <w:r w:rsidRPr="00605B3A">
              <w:fldChar w:fldCharType="separate"/>
            </w:r>
            <w:r w:rsidRPr="00605B3A">
              <w:t>[18]</w:t>
            </w:r>
            <w:r w:rsidRPr="00605B3A">
              <w:fldChar w:fldCharType="end"/>
            </w:r>
          </w:p>
        </w:tc>
      </w:tr>
      <w:tr w:rsidR="00605B3A" w:rsidRPr="00605B3A" w14:paraId="102CD462" w14:textId="77777777" w:rsidTr="00605B3A">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DBDBDB" w:themeColor="accent3" w:themeTint="66"/>
              <w:left w:val="single" w:sz="4" w:space="0" w:color="auto"/>
              <w:bottom w:val="single" w:sz="4" w:space="0" w:color="auto"/>
              <w:right w:val="single" w:sz="4" w:space="0" w:color="auto"/>
            </w:tcBorders>
            <w:vAlign w:val="center"/>
            <w:hideMark/>
          </w:tcPr>
          <w:p w14:paraId="3DDA0537" w14:textId="77777777" w:rsidR="00605B3A" w:rsidRPr="00605B3A" w:rsidRDefault="00605B3A" w:rsidP="00605B3A">
            <w:pPr>
              <w:spacing w:after="160" w:line="259" w:lineRule="auto"/>
            </w:pPr>
          </w:p>
        </w:tc>
        <w:tc>
          <w:tcPr>
            <w:tcW w:w="7655" w:type="dxa"/>
            <w:tcBorders>
              <w:top w:val="single" w:sz="4" w:space="0" w:color="auto"/>
              <w:left w:val="single" w:sz="4" w:space="0" w:color="auto"/>
              <w:bottom w:val="single" w:sz="4" w:space="0" w:color="auto"/>
              <w:right w:val="single" w:sz="4" w:space="0" w:color="auto"/>
            </w:tcBorders>
          </w:tcPr>
          <w:p w14:paraId="52EDDFAB" w14:textId="24AE6ABD"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Short term reablement services (</w:t>
            </w:r>
            <w:proofErr w:type="spellStart"/>
            <w:r w:rsidRPr="00605B3A">
              <w:t>ie</w:t>
            </w:r>
            <w:proofErr w:type="spellEnd"/>
            <w:r w:rsidRPr="00605B3A">
              <w:t>, goal-oriented, person-</w:t>
            </w:r>
            <w:proofErr w:type="spellStart"/>
            <w:r w:rsidRPr="00605B3A">
              <w:t>centered</w:t>
            </w:r>
            <w:proofErr w:type="spellEnd"/>
            <w:r w:rsidRPr="00605B3A">
              <w:t>, often aimed at reduced long-term services) include physical activity or exercise programs, whereas the longer-term services such as personal care (</w:t>
            </w:r>
            <w:proofErr w:type="spellStart"/>
            <w:r w:rsidRPr="00605B3A">
              <w:t>ie</w:t>
            </w:r>
            <w:proofErr w:type="spellEnd"/>
            <w:r w:rsidRPr="00605B3A">
              <w:t>, showering), domestic assistance (</w:t>
            </w:r>
            <w:proofErr w:type="spellStart"/>
            <w:r w:rsidRPr="00605B3A">
              <w:t>ie</w:t>
            </w:r>
            <w:proofErr w:type="spellEnd"/>
            <w:r w:rsidRPr="00605B3A">
              <w:t>, cleaning), gardening, transport, and social support usually do not.</w:t>
            </w:r>
          </w:p>
          <w:p w14:paraId="0AAA8B5A"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5699" w:type="dxa"/>
            <w:tcBorders>
              <w:top w:val="single" w:sz="4" w:space="0" w:color="auto"/>
              <w:left w:val="single" w:sz="4" w:space="0" w:color="auto"/>
              <w:bottom w:val="single" w:sz="4" w:space="0" w:color="auto"/>
              <w:right w:val="single" w:sz="4" w:space="0" w:color="auto"/>
            </w:tcBorders>
          </w:tcPr>
          <w:p w14:paraId="524BB307" w14:textId="42B6B25D" w:rsid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Burton et al (2019) </w:t>
            </w:r>
            <w:r w:rsidRPr="00605B3A">
              <w:fldChar w:fldCharType="begin"/>
            </w:r>
            <w:r w:rsidRPr="00605B3A">
              <w:instrText xml:space="preserve"> ADDIN EN.CITE &lt;EndNote&gt;&lt;Cite&gt;&lt;Author&gt;Burton&lt;/Author&gt;&lt;Year&gt;2019&lt;/Year&gt;&lt;RecNum&gt;60&lt;/RecNum&gt;&lt;DisplayText&gt;[38]&lt;/DisplayText&gt;&lt;record&gt;&lt;rec-number&gt;60&lt;/rec-number&gt;&lt;foreign-keys&gt;&lt;key app="EN" db-id="t9av9ft0kewarvetpes5aszga5fx9eazvav0" timestamp="1654142681"&gt;60&lt;/key&gt;&lt;/foreign-keys&gt;&lt;ref-type name="Journal Article"&gt;17&lt;/ref-type&gt;&lt;contributors&gt;&lt;authors&gt;&lt;author&gt;Burton, Elissa&lt;/author&gt;&lt;author&gt;Farrier, Kaela&lt;/author&gt;&lt;author&gt;Galvin, Rose&lt;/author&gt;&lt;author&gt;Johnson, Shanthi&lt;/author&gt;&lt;author&gt;Horgan, N. Frances&lt;/author&gt;&lt;author&gt;Warters, Austin&lt;/author&gt;&lt;author&gt;Hill, Keith D.&lt;/author&gt;&lt;/authors&gt;&lt;/contributors&gt;&lt;titles&gt;&lt;title&gt;Physical activity programs for older people in the community receiving home care services: systematic review and meta-analysis&lt;/title&gt;&lt;secondary-title&gt;Clinical Interventions In Aging&lt;/secondary-title&gt;&lt;/titles&gt;&lt;periodical&gt;&lt;full-title&gt;Clinical Interventions In Aging&lt;/full-title&gt;&lt;/periodical&gt;&lt;pages&gt;1045-1064&lt;/pages&gt;&lt;volume&gt;14&lt;/volume&gt;&lt;dates&gt;&lt;year&gt;2019&lt;/year&gt;&lt;/dates&gt;&lt;pub-location&gt;New Zealand&lt;/pub-location&gt;&lt;urls&gt;&lt;related-urls&gt;&lt;url&gt;http://ovidsp.ovid.com/ovidweb.cgi?T=JS&amp;amp;PAGE=reference&amp;amp;D=med16&amp;amp;NEWS=N&amp;amp;AN=31239654&lt;/url&gt;&lt;url&gt;https://www.dovepress.com/getfile.php?fileID=50394&lt;/url&gt;&lt;/related-urls&gt;&lt;/urls&gt;&lt;electronic-resource-num&gt;https://dx.doi.org/10.2147/CIA.S205019&lt;/electronic-resource-num&gt;&lt;/record&gt;&lt;/Cite&gt;&lt;/EndNote&gt;</w:instrText>
            </w:r>
            <w:r w:rsidRPr="00605B3A">
              <w:fldChar w:fldCharType="separate"/>
            </w:r>
            <w:r w:rsidRPr="00605B3A">
              <w:t>[38]</w:t>
            </w:r>
            <w:r w:rsidRPr="00605B3A">
              <w:fldChar w:fldCharType="end"/>
            </w:r>
          </w:p>
          <w:p w14:paraId="54466FBA" w14:textId="77777777" w:rsidR="00F4706E" w:rsidRPr="00605B3A" w:rsidRDefault="00F4706E" w:rsidP="00605B3A">
            <w:pPr>
              <w:spacing w:after="160" w:line="259" w:lineRule="auto"/>
              <w:cnfStyle w:val="000000000000" w:firstRow="0" w:lastRow="0" w:firstColumn="0" w:lastColumn="0" w:oddVBand="0" w:evenVBand="0" w:oddHBand="0" w:evenHBand="0" w:firstRowFirstColumn="0" w:firstRowLastColumn="0" w:lastRowFirstColumn="0" w:lastRowLastColumn="0"/>
            </w:pPr>
          </w:p>
          <w:p w14:paraId="3D200356"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(Tuntland H, Aaslund M, </w:t>
            </w:r>
            <w:proofErr w:type="spellStart"/>
            <w:r w:rsidRPr="00605B3A">
              <w:t>Espehaug</w:t>
            </w:r>
            <w:proofErr w:type="spellEnd"/>
            <w:r w:rsidRPr="00605B3A">
              <w:t xml:space="preserve"> B, Førland O, </w:t>
            </w:r>
            <w:proofErr w:type="spellStart"/>
            <w:r w:rsidRPr="00605B3A">
              <w:t>Kjeken</w:t>
            </w:r>
            <w:proofErr w:type="spellEnd"/>
            <w:r w:rsidRPr="00605B3A">
              <w:t xml:space="preserve"> I. Reablement in community-dwelling older adults: a randomised controlled trial. BMC </w:t>
            </w:r>
            <w:proofErr w:type="spellStart"/>
            <w:r w:rsidRPr="00605B3A">
              <w:t>Geriatr</w:t>
            </w:r>
            <w:proofErr w:type="spellEnd"/>
            <w:r w:rsidRPr="00605B3A">
              <w:t xml:space="preserve">. </w:t>
            </w:r>
            <w:proofErr w:type="gramStart"/>
            <w:r w:rsidRPr="00605B3A">
              <w:t>2015;15:145</w:t>
            </w:r>
            <w:proofErr w:type="gramEnd"/>
            <w:r w:rsidRPr="00605B3A">
              <w:t>. doi:10.1186/s12877-015-0142-9)</w:t>
            </w:r>
          </w:p>
        </w:tc>
      </w:tr>
      <w:tr w:rsidR="00605B3A" w:rsidRPr="00605B3A" w14:paraId="12D50B49" w14:textId="77777777" w:rsidTr="00605B3A">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DBDBDB" w:themeColor="accent3" w:themeTint="66"/>
              <w:left w:val="single" w:sz="4" w:space="0" w:color="auto"/>
              <w:bottom w:val="single" w:sz="4" w:space="0" w:color="auto"/>
              <w:right w:val="single" w:sz="4" w:space="0" w:color="auto"/>
            </w:tcBorders>
            <w:vAlign w:val="center"/>
            <w:hideMark/>
          </w:tcPr>
          <w:p w14:paraId="22DC7AC9" w14:textId="77777777" w:rsidR="00605B3A" w:rsidRPr="00605B3A" w:rsidRDefault="00605B3A" w:rsidP="00605B3A">
            <w:pPr>
              <w:spacing w:after="160" w:line="259" w:lineRule="auto"/>
            </w:pPr>
          </w:p>
        </w:tc>
        <w:tc>
          <w:tcPr>
            <w:tcW w:w="7655" w:type="dxa"/>
            <w:tcBorders>
              <w:top w:val="single" w:sz="4" w:space="0" w:color="auto"/>
              <w:left w:val="single" w:sz="4" w:space="0" w:color="auto"/>
              <w:bottom w:val="single" w:sz="4" w:space="0" w:color="auto"/>
              <w:right w:val="single" w:sz="4" w:space="0" w:color="auto"/>
            </w:tcBorders>
          </w:tcPr>
          <w:p w14:paraId="7F5F39EC"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Reablement is associated with healthy ageing and aimed at decreasing older people's dependence on long- term aged care. The reablement model describes the model is a person-centred and goal orientated intervention aimed at increasing function, increasing or maintaining independence in a person's place of residence and reducing the need for ongoing services (</w:t>
            </w:r>
            <w:proofErr w:type="spellStart"/>
            <w:r w:rsidRPr="00605B3A">
              <w:t>Metzelthin</w:t>
            </w:r>
            <w:proofErr w:type="spellEnd"/>
            <w:r w:rsidRPr="00605B3A">
              <w:t xml:space="preserve"> et al., 2020).</w:t>
            </w:r>
          </w:p>
          <w:p w14:paraId="7DE54451" w14:textId="4DCEDF9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Representing a shift from traditional aged care services which have focused on delivering long- term dependency- based services typical reablement services offer time limited (generally described as up to 12 weeks) interventions including exercise, behaviour modification and activities of daily living retraining</w:t>
            </w:r>
          </w:p>
          <w:p w14:paraId="5F7AC413"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5699" w:type="dxa"/>
            <w:tcBorders>
              <w:top w:val="single" w:sz="4" w:space="0" w:color="auto"/>
              <w:left w:val="single" w:sz="4" w:space="0" w:color="auto"/>
              <w:bottom w:val="single" w:sz="4" w:space="0" w:color="auto"/>
              <w:right w:val="single" w:sz="4" w:space="0" w:color="auto"/>
            </w:tcBorders>
          </w:tcPr>
          <w:p w14:paraId="1A4419FE" w14:textId="5B7CDF84" w:rsid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roofErr w:type="spellStart"/>
            <w:r w:rsidRPr="00605B3A">
              <w:lastRenderedPageBreak/>
              <w:t>Mulquiny</w:t>
            </w:r>
            <w:proofErr w:type="spellEnd"/>
            <w:r w:rsidRPr="00605B3A">
              <w:t xml:space="preserve"> &amp; Oakman (2022) </w:t>
            </w:r>
            <w:r w:rsidRPr="00605B3A">
              <w:fldChar w:fldCharType="begin"/>
            </w:r>
            <w:r w:rsidRPr="00605B3A">
              <w:instrText xml:space="preserve"> ADDIN EN.CITE &lt;EndNote&gt;&lt;Cite&gt;&lt;Author&gt;Mulquiny&lt;/Author&gt;&lt;Year&gt;2022&lt;/Year&gt;&lt;RecNum&gt;85&lt;/RecNum&gt;&lt;DisplayText&gt;[25]&lt;/DisplayText&gt;&lt;record&gt;&lt;rec-number&gt;85&lt;/rec-number&gt;&lt;foreign-keys&gt;&lt;key app="EN" db-id="t9av9ft0kewarvetpes5aszga5fx9eazvav0" timestamp="1654143235"&gt;85&lt;/key&gt;&lt;/foreign-keys&gt;&lt;ref-type name="Journal Article"&gt;17&lt;/ref-type&gt;&lt;contributors&gt;&lt;authors&gt;&lt;author&gt;Mulquiny, L.&lt;/author&gt;&lt;author&gt;Oakman, J.&lt;/author&gt;&lt;/authors&gt;&lt;/contributors&gt;&lt;titles&gt;&lt;title&gt;Exploring the experience of reablement: A systematic review and qualitative evidence synthesis of older people&amp;apos;s and carers&amp;apos; views&lt;/title&gt;&lt;secondary-title&gt;Health &amp;amp; Social Care in the Community&lt;/secondary-title&gt;&lt;/titles&gt;&lt;periodical&gt;&lt;full-title&gt;Health &amp;amp; Social Care in the Community&lt;/full-title&gt;&lt;/periodical&gt;&lt;pages&gt;17&lt;/pages&gt;&lt;volume&gt;17&lt;/volume&gt;&lt;dates&gt;&lt;year&gt;2022&lt;/year&gt;&lt;/dates&gt;&lt;accession-num&gt;35581940&lt;/accession-num&gt;&lt;urls&gt;&lt;related-urls&gt;&lt;url&gt;https://ezproxy.flinders.edu.au/login?url=http://ovidsp.ovid.com/ovidweb.cgi?T=JS&amp;amp;CSC=Y&amp;amp;NEWS=N&amp;amp;PAGE=fulltext&amp;amp;D=medp&amp;amp;AN=35581940&lt;/url&gt;&lt;/related-urls&gt;&lt;/urls&gt;&lt;/record&gt;&lt;/Cite&gt;&lt;/EndNote&gt;</w:instrText>
            </w:r>
            <w:r w:rsidRPr="00605B3A">
              <w:fldChar w:fldCharType="separate"/>
            </w:r>
            <w:r w:rsidRPr="00605B3A">
              <w:t>[25]</w:t>
            </w:r>
            <w:r w:rsidRPr="00605B3A">
              <w:fldChar w:fldCharType="end"/>
            </w:r>
          </w:p>
          <w:p w14:paraId="02DFAFD3" w14:textId="77777777" w:rsidR="00F4706E" w:rsidRPr="00605B3A" w:rsidRDefault="00F4706E" w:rsidP="00605B3A">
            <w:pPr>
              <w:spacing w:after="160" w:line="259" w:lineRule="auto"/>
              <w:cnfStyle w:val="000000000000" w:firstRow="0" w:lastRow="0" w:firstColumn="0" w:lastColumn="0" w:oddVBand="0" w:evenVBand="0" w:oddHBand="0" w:evenHBand="0" w:firstRowFirstColumn="0" w:firstRowLastColumn="0" w:lastRowFirstColumn="0" w:lastRowLastColumn="0"/>
            </w:pPr>
          </w:p>
          <w:p w14:paraId="41A5DB26"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w:t>
            </w:r>
            <w:proofErr w:type="spellStart"/>
            <w:r w:rsidRPr="00605B3A">
              <w:t>Metzelthin</w:t>
            </w:r>
            <w:proofErr w:type="spellEnd"/>
            <w:r w:rsidRPr="00605B3A">
              <w:t xml:space="preserve"> SF, Rostgaard T, Parsons M, Burton E (2020) Development of an internationally accepted definition of reablement: a Delphi study. Ageing Soc. https:// </w:t>
            </w:r>
            <w:proofErr w:type="spellStart"/>
            <w:r w:rsidRPr="00605B3A">
              <w:t>doi</w:t>
            </w:r>
            <w:proofErr w:type="spellEnd"/>
            <w:r w:rsidRPr="00605B3A">
              <w:t xml:space="preserve">. org/ 10. 1017/ s0144 686x2 00009 99) </w:t>
            </w:r>
            <w:r w:rsidRPr="00605B3A">
              <w:fldChar w:fldCharType="begin">
                <w:fldData xml:space="preserve">PEVuZE5vdGU+PENpdGU+PEF1dGhvcj5NZXR6ZWx0aGluPC9BdXRob3I+PFllYXI+MjAyMjwvWWVh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=
</w:fldData>
              </w:fldChar>
            </w:r>
            <w:r w:rsidRPr="00605B3A">
              <w:instrText xml:space="preserve"> ADDIN EN.CITE </w:instrText>
            </w:r>
            <w:r w:rsidRPr="00605B3A">
              <w:fldChar w:fldCharType="begin">
                <w:fldData xml:space="preserve">PEVuZE5vdGU+PENpdGU+PEF1dGhvcj5NZXR6ZWx0aGluPC9BdXRob3I+PFllYXI+MjAyMjwvWWVh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=
</w:fldData>
              </w:fldChar>
            </w:r>
            <w:r w:rsidRPr="00605B3A">
              <w:instrText xml:space="preserve"> ADDIN EN.CITE.DATA </w:instrText>
            </w:r>
            <w:r w:rsidRPr="00605B3A">
              <w:fldChar w:fldCharType="end"/>
            </w:r>
            <w:r w:rsidRPr="00605B3A">
              <w:fldChar w:fldCharType="separate"/>
            </w:r>
            <w:r w:rsidRPr="00605B3A">
              <w:t>[18]</w:t>
            </w:r>
            <w:r w:rsidRPr="00605B3A">
              <w:fldChar w:fldCharType="end"/>
            </w:r>
          </w:p>
        </w:tc>
      </w:tr>
      <w:tr w:rsidR="00605B3A" w:rsidRPr="00605B3A" w14:paraId="5084B9B7" w14:textId="77777777" w:rsidTr="00605B3A">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DBDBDB" w:themeColor="accent3" w:themeTint="66"/>
              <w:left w:val="single" w:sz="4" w:space="0" w:color="auto"/>
              <w:bottom w:val="single" w:sz="4" w:space="0" w:color="auto"/>
              <w:right w:val="single" w:sz="4" w:space="0" w:color="auto"/>
            </w:tcBorders>
            <w:vAlign w:val="center"/>
            <w:hideMark/>
          </w:tcPr>
          <w:p w14:paraId="121EB821" w14:textId="77777777" w:rsidR="00605B3A" w:rsidRPr="00605B3A" w:rsidRDefault="00605B3A" w:rsidP="00605B3A">
            <w:pPr>
              <w:spacing w:after="160" w:line="259" w:lineRule="auto"/>
            </w:pPr>
          </w:p>
        </w:tc>
        <w:tc>
          <w:tcPr>
            <w:tcW w:w="7655" w:type="dxa"/>
            <w:tcBorders>
              <w:top w:val="single" w:sz="4" w:space="0" w:color="auto"/>
              <w:left w:val="single" w:sz="4" w:space="0" w:color="auto"/>
              <w:bottom w:val="single" w:sz="4" w:space="0" w:color="auto"/>
              <w:right w:val="single" w:sz="4" w:space="0" w:color="auto"/>
            </w:tcBorders>
          </w:tcPr>
          <w:p w14:paraId="3F8A7DD7"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Reablement helps individuals learn or relearn the skills necessary for everyday living that have been lost through deterioration in health and/or increased support needs. Reablement adopts an inclusive approach to care irrespective of the age, ability, diagnosis or setting, and is delivered by an interdisciplinary team.</w:t>
            </w:r>
          </w:p>
          <w:p w14:paraId="3F0A6F42"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p w14:paraId="0E5AFBC4"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5699" w:type="dxa"/>
            <w:tcBorders>
              <w:top w:val="single" w:sz="4" w:space="0" w:color="auto"/>
              <w:left w:val="single" w:sz="4" w:space="0" w:color="auto"/>
              <w:bottom w:val="single" w:sz="4" w:space="0" w:color="auto"/>
              <w:right w:val="single" w:sz="4" w:space="0" w:color="auto"/>
            </w:tcBorders>
          </w:tcPr>
          <w:p w14:paraId="537937F0"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Rahja et al (2022) </w:t>
            </w:r>
            <w:r w:rsidRPr="00605B3A">
              <w:fldChar w:fldCharType="begin">
                <w:fldData xml:space="preserve">PEVuZE5vdGU+PENpdGU+PEF1dGhvcj5SYWhqYTwvQXV0aG9yPjxZZWFyPjIwMjI8L1llYXI+PFJl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</w:fldData>
              </w:fldChar>
            </w:r>
            <w:r w:rsidRPr="00605B3A">
              <w:instrText xml:space="preserve"> ADDIN EN.CITE </w:instrText>
            </w:r>
            <w:r w:rsidRPr="00605B3A">
              <w:fldChar w:fldCharType="begin">
                <w:fldData xml:space="preserve">PEVuZE5vdGU+PENpdGU+PEF1dGhvcj5SYWhqYTwvQXV0aG9yPjxZZWFyPjIwMjI8L1llYXI+PFJl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</w:fldData>
              </w:fldChar>
            </w:r>
            <w:r w:rsidRPr="00605B3A">
              <w:instrText xml:space="preserve"> ADDIN EN.CITE.DATA </w:instrText>
            </w:r>
            <w:r w:rsidRPr="00605B3A">
              <w:fldChar w:fldCharType="end"/>
            </w:r>
            <w:r w:rsidRPr="00605B3A">
              <w:fldChar w:fldCharType="separate"/>
            </w:r>
            <w:r w:rsidRPr="00605B3A">
              <w:t>[58]</w:t>
            </w:r>
            <w:r w:rsidRPr="00605B3A">
              <w:fldChar w:fldCharType="end"/>
            </w:r>
          </w:p>
          <w:p w14:paraId="6C63D2B1"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p w14:paraId="4C96CEB4"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w:t>
            </w:r>
            <w:proofErr w:type="spellStart"/>
            <w:r w:rsidRPr="00605B3A">
              <w:t>Metzelthin</w:t>
            </w:r>
            <w:proofErr w:type="spellEnd"/>
            <w:r w:rsidRPr="00605B3A">
              <w:t xml:space="preserve"> SF, Rostgaard T, Parsons M, Burton E (2020) Development of an internationally accepted definition of reablement: a Delphi study. Ageing Soc. https:// </w:t>
            </w:r>
            <w:proofErr w:type="spellStart"/>
            <w:r w:rsidRPr="00605B3A">
              <w:t>doi</w:t>
            </w:r>
            <w:proofErr w:type="spellEnd"/>
            <w:r w:rsidRPr="00605B3A">
              <w:t xml:space="preserve">. org/ 10. 1017/ s0144 686x2 00009 99; Poulos C, Bayer A, Beaupre LA et al. A comprehensive approach to reablement in dementia. </w:t>
            </w:r>
            <w:proofErr w:type="spellStart"/>
            <w:r w:rsidRPr="00605B3A">
              <w:t>Alzheimers</w:t>
            </w:r>
            <w:proofErr w:type="spellEnd"/>
            <w:r w:rsidRPr="00605B3A">
              <w:t xml:space="preserve"> Dement 2017; 3: 450–8) </w:t>
            </w:r>
            <w:r w:rsidRPr="00605B3A">
              <w:fldChar w:fldCharType="begin">
                <w:fldData xml:space="preserve">PEVuZE5vdGU+PENpdGU+PEF1dGhvcj5NZXR6ZWx0aGluPC9BdXRob3I+PFllYXI+MjAyMjwvWWVh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=
</w:fldData>
              </w:fldChar>
            </w:r>
            <w:r w:rsidRPr="00605B3A">
              <w:instrText xml:space="preserve"> ADDIN EN.CITE </w:instrText>
            </w:r>
            <w:r w:rsidRPr="00605B3A">
              <w:fldChar w:fldCharType="begin">
                <w:fldData xml:space="preserve">PEVuZE5vdGU+PENpdGU+PEF1dGhvcj5NZXR6ZWx0aGluPC9BdXRob3I+PFllYXI+MjAyMjwvWWVh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=
</w:fldData>
              </w:fldChar>
            </w:r>
            <w:r w:rsidRPr="00605B3A">
              <w:instrText xml:space="preserve"> ADDIN EN.CITE.DATA </w:instrText>
            </w:r>
            <w:r w:rsidRPr="00605B3A">
              <w:fldChar w:fldCharType="end"/>
            </w:r>
            <w:r w:rsidRPr="00605B3A">
              <w:fldChar w:fldCharType="separate"/>
            </w:r>
            <w:r w:rsidRPr="00605B3A">
              <w:t>[18]</w:t>
            </w:r>
            <w:r w:rsidRPr="00605B3A">
              <w:fldChar w:fldCharType="end"/>
            </w:r>
          </w:p>
        </w:tc>
      </w:tr>
      <w:tr w:rsidR="00605B3A" w:rsidRPr="00605B3A" w14:paraId="690CB726" w14:textId="77777777" w:rsidTr="00605B3A">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DBDBDB" w:themeColor="accent3" w:themeTint="66"/>
              <w:left w:val="single" w:sz="4" w:space="0" w:color="auto"/>
              <w:bottom w:val="single" w:sz="4" w:space="0" w:color="auto"/>
              <w:right w:val="single" w:sz="4" w:space="0" w:color="auto"/>
            </w:tcBorders>
            <w:vAlign w:val="center"/>
            <w:hideMark/>
          </w:tcPr>
          <w:p w14:paraId="0ED571A8" w14:textId="77777777" w:rsidR="00605B3A" w:rsidRPr="00605B3A" w:rsidRDefault="00605B3A" w:rsidP="00605B3A">
            <w:pPr>
              <w:spacing w:after="160" w:line="259" w:lineRule="auto"/>
            </w:pPr>
          </w:p>
        </w:tc>
        <w:tc>
          <w:tcPr>
            <w:tcW w:w="7655" w:type="dxa"/>
            <w:tcBorders>
              <w:top w:val="single" w:sz="4" w:space="0" w:color="auto"/>
              <w:left w:val="single" w:sz="4" w:space="0" w:color="auto"/>
              <w:bottom w:val="single" w:sz="4" w:space="0" w:color="auto"/>
              <w:right w:val="single" w:sz="4" w:space="0" w:color="auto"/>
            </w:tcBorders>
          </w:tcPr>
          <w:p w14:paraId="2D75FB25"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Reablement and reactivation aim to reduce the need for long-term support by helping service users to regain confidence and relearn the skills necessary for daily living to maximize independence.</w:t>
            </w:r>
          </w:p>
          <w:p w14:paraId="3BD24A0C" w14:textId="13C58CD1"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These tailored, personalized care programs are typically delivered by an interdisciplinary team, in the home, and focus on client’s functional capabilities, including the ability to complete activities of daily living. Delivered by rehabilitation aides and physical and occupational therapists, home support workers, and nurses, 4R interventions may include rehabilitative exercises, home modifications, task redesign, education regarding self-care, falls prevention, nutrition, etc.</w:t>
            </w:r>
          </w:p>
          <w:p w14:paraId="0D6F740C"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5699" w:type="dxa"/>
            <w:tcBorders>
              <w:top w:val="single" w:sz="4" w:space="0" w:color="auto"/>
              <w:left w:val="single" w:sz="4" w:space="0" w:color="auto"/>
              <w:bottom w:val="single" w:sz="4" w:space="0" w:color="auto"/>
              <w:right w:val="single" w:sz="4" w:space="0" w:color="auto"/>
            </w:tcBorders>
          </w:tcPr>
          <w:p w14:paraId="07C3A0FE"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Sims-Gould et al (2017) </w:t>
            </w:r>
            <w:r w:rsidRPr="00605B3A">
              <w:fldChar w:fldCharType="begin"/>
            </w:r>
            <w:r w:rsidRPr="00605B3A">
              <w:instrText xml:space="preserve"> ADDIN EN.CITE &lt;EndNote&gt;&lt;Cite&gt;&lt;Author&gt;Sims-Gould&lt;/Author&gt;&lt;Year&gt;2017&lt;/Year&gt;&lt;RecNum&gt;88&lt;/RecNum&gt;&lt;DisplayText&gt;[88]&lt;/DisplayText&gt;&lt;record&gt;&lt;rec-number&gt;88&lt;/rec-number&gt;&lt;foreign-keys&gt;&lt;key app="EN" db-id="t9av9ft0kewarvetpes5aszga5fx9eazvav0" timestamp="1654143292"&gt;88&lt;/key&gt;&lt;/foreign-keys&gt;&lt;ref-type name="Journal Article"&gt;17&lt;/ref-type&gt;&lt;contributors&gt;&lt;authors&gt;&lt;author&gt;Sims-Gould, J.&lt;/author&gt;&lt;author&gt;Tong, C. E.&lt;/author&gt;&lt;author&gt;Wallis-Mayer, L.&lt;/author&gt;&lt;author&gt;Ashe, M. C.&lt;/author&gt;&lt;/authors&gt;&lt;/contributors&gt;&lt;titles&gt;&lt;title&gt;Reablement, Reactivation, Rehabilitation and Restorative Interventions With Older Adults in Receipt of Home Care: A Systematic Review&lt;/title&gt;&lt;secondary-title&gt;Journal of the American Medical Directors Association&lt;/secondary-title&gt;&lt;/titles&gt;&lt;periodical&gt;&lt;full-title&gt;Journal of the American Medical Directors Association&lt;/full-title&gt;&lt;/periodical&gt;&lt;pages&gt;653-663&lt;/pages&gt;&lt;volume&gt;18&lt;/volume&gt;&lt;number&gt;8&lt;/number&gt;&lt;dates&gt;&lt;year&gt;2017&lt;/year&gt;&lt;/dates&gt;&lt;accession-num&gt;28214234&lt;/accession-num&gt;&lt;urls&gt;&lt;related-urls&gt;&lt;url&gt;https://ezproxy.flinders.edu.au/login?url=http://ovidsp.ovid.com/ovidweb.cgi?T=JS&amp;amp;CSC=Y&amp;amp;NEWS=N&amp;amp;PAGE=fulltext&amp;amp;D=med14&amp;amp;AN=28214234&lt;/url&gt;&lt;url&gt;https://www.sciencedirect.com/science/article/pii/S1525861016306740?via%3Dihub&lt;/url&gt;&lt;/related-urls&gt;&lt;/urls&gt;&lt;/record&gt;&lt;/Cite&gt;&lt;/EndNote&gt;</w:instrText>
            </w:r>
            <w:r w:rsidRPr="00605B3A">
              <w:fldChar w:fldCharType="separate"/>
            </w:r>
            <w:r w:rsidRPr="00605B3A">
              <w:t>[88]</w:t>
            </w:r>
            <w:r w:rsidRPr="00605B3A">
              <w:fldChar w:fldCharType="end"/>
            </w:r>
          </w:p>
          <w:p w14:paraId="7703DF53"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p w14:paraId="6A9B760D"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(Glendinning C, Jones K, Baxter K, et al. </w:t>
            </w:r>
            <w:proofErr w:type="gramStart"/>
            <w:r w:rsidRPr="00605B3A">
              <w:t>Home</w:t>
            </w:r>
            <w:proofErr w:type="gramEnd"/>
            <w:r w:rsidRPr="00605B3A">
              <w:t xml:space="preserve"> care re-</w:t>
            </w:r>
            <w:proofErr w:type="spellStart"/>
            <w:r w:rsidRPr="00605B3A">
              <w:t>ablement</w:t>
            </w:r>
            <w:proofErr w:type="spellEnd"/>
            <w:r w:rsidRPr="00605B3A">
              <w:t xml:space="preserve"> services: Investigating the longer-term impacts (prospective longitudinal study). Social Policy Research Unit, University of York, United Kingdom. Available at: http://www. york.ac.uk/</w:t>
            </w:r>
            <w:proofErr w:type="spellStart"/>
            <w:r w:rsidRPr="00605B3A">
              <w:t>inst</w:t>
            </w:r>
            <w:proofErr w:type="spellEnd"/>
            <w:r w:rsidRPr="00605B3A">
              <w:t>/</w:t>
            </w:r>
            <w:proofErr w:type="spellStart"/>
            <w:r w:rsidRPr="00605B3A">
              <w:t>spru</w:t>
            </w:r>
            <w:proofErr w:type="spellEnd"/>
            <w:r w:rsidRPr="00605B3A">
              <w:t>/research/pdf/Reablement.pdf; 2010. Accessed November 14, 2016.)</w:t>
            </w:r>
          </w:p>
        </w:tc>
      </w:tr>
      <w:tr w:rsidR="00605B3A" w:rsidRPr="00605B3A" w14:paraId="1237E78B" w14:textId="77777777" w:rsidTr="00605B3A">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DBDBDB" w:themeColor="accent3" w:themeTint="66"/>
              <w:left w:val="single" w:sz="4" w:space="0" w:color="auto"/>
              <w:bottom w:val="single" w:sz="4" w:space="0" w:color="auto"/>
              <w:right w:val="single" w:sz="4" w:space="0" w:color="auto"/>
            </w:tcBorders>
            <w:vAlign w:val="center"/>
            <w:hideMark/>
          </w:tcPr>
          <w:p w14:paraId="27DB1242" w14:textId="77777777" w:rsidR="00605B3A" w:rsidRPr="00605B3A" w:rsidRDefault="00605B3A" w:rsidP="00605B3A">
            <w:pPr>
              <w:spacing w:after="160" w:line="259" w:lineRule="auto"/>
            </w:pPr>
          </w:p>
        </w:tc>
        <w:tc>
          <w:tcPr>
            <w:tcW w:w="7655" w:type="dxa"/>
            <w:tcBorders>
              <w:top w:val="single" w:sz="4" w:space="0" w:color="auto"/>
              <w:left w:val="single" w:sz="4" w:space="0" w:color="auto"/>
              <w:bottom w:val="single" w:sz="4" w:space="0" w:color="auto"/>
              <w:right w:val="single" w:sz="4" w:space="0" w:color="auto"/>
            </w:tcBorders>
          </w:tcPr>
          <w:p w14:paraId="1A584592"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Reablement is defined as services for seniors with physical or mental disabilities that help them adapt to their condition by learning or re-learning the skills needed to function in everyday life. The objective is to help seniors live independent and fulfilling lives, while appropriately reducing the need for continuing support and reducing the cost of long-term services. Key characteristics are the provision of short term, goal-oriented interventions developed by an interdisciplinary team </w:t>
            </w:r>
            <w:r w:rsidRPr="00605B3A">
              <w:lastRenderedPageBreak/>
              <w:t>with the user, and delivery of the interventions by a non-professional under the supervision of a professional. The focus is on promoting and optimizing functional independence rather than resolving health problems.</w:t>
            </w:r>
          </w:p>
          <w:p w14:paraId="4771B27A"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p w14:paraId="6FD8D440"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rPr>
                <w:u w:val="single"/>
              </w:rPr>
            </w:pPr>
            <w:r w:rsidRPr="00605B3A">
              <w:rPr>
                <w:u w:val="single"/>
              </w:rPr>
              <w:t>Core characteristics of reablement (Table 1):</w:t>
            </w:r>
          </w:p>
          <w:p w14:paraId="6C538499"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Interdisciplinary team of varying composition </w:t>
            </w:r>
          </w:p>
          <w:p w14:paraId="5B12CA68"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Training and ongoing support for team members</w:t>
            </w:r>
          </w:p>
          <w:p w14:paraId="7AEBD61D"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Free services for 6–12 weeks Programs accessible to everybody, but some prioritize those leaving the hospital Generic interventions (not requiring a high degree of professional specialization) offered by non-professionals.</w:t>
            </w:r>
          </w:p>
          <w:p w14:paraId="44820AAD"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Evaluation of users by professionals via structured and comprehensive assessment</w:t>
            </w:r>
          </w:p>
          <w:p w14:paraId="4BE0574E"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Goal-oriented plan developed with users and their caregivers Treatment plan reviewed regularly Weekly team meeting</w:t>
            </w:r>
          </w:p>
          <w:p w14:paraId="7882179C"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Outcome Improved ADL, IADL and HRQoL and less service utilization</w:t>
            </w:r>
          </w:p>
        </w:tc>
        <w:tc>
          <w:tcPr>
            <w:tcW w:w="5699" w:type="dxa"/>
            <w:tcBorders>
              <w:top w:val="single" w:sz="4" w:space="0" w:color="auto"/>
              <w:left w:val="single" w:sz="4" w:space="0" w:color="auto"/>
              <w:bottom w:val="single" w:sz="4" w:space="0" w:color="auto"/>
              <w:right w:val="single" w:sz="4" w:space="0" w:color="auto"/>
            </w:tcBorders>
          </w:tcPr>
          <w:p w14:paraId="31D0B86E"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lastRenderedPageBreak/>
              <w:t xml:space="preserve">Tessier et al (2016) </w:t>
            </w:r>
            <w:r w:rsidRPr="00605B3A">
              <w:fldChar w:fldCharType="begin"/>
            </w:r>
            <w:r w:rsidRPr="00605B3A">
              <w:instrText xml:space="preserve"> ADDIN EN.CITE &lt;EndNote&gt;&lt;Cite&gt;&lt;Author&gt;Tessier&lt;/Author&gt;&lt;Year&gt;2016&lt;/Year&gt;&lt;RecNum&gt;15&lt;/RecNum&gt;&lt;DisplayText&gt;[34]&lt;/DisplayText&gt;&lt;record&gt;&lt;rec-number&gt;15&lt;/rec-number&gt;&lt;foreign-keys&gt;&lt;key app="EN" db-id="t9av9ft0kewarvetpes5aszga5fx9eazvav0" timestamp="1654142681"&gt;15&lt;/key&gt;&lt;/foreign-keys&gt;&lt;ref-type name="Journal Article"&gt;17&lt;/ref-type&gt;&lt;contributors&gt;&lt;authors&gt;&lt;author&gt;Tessier, A.&lt;/author&gt;&lt;author&gt;Beaulieu, M. D.&lt;/author&gt;&lt;author&gt;McGinn, C. A.&lt;/author&gt;&lt;author&gt;Latulippe, R.&lt;/author&gt;&lt;/authors&gt;&lt;/contributors&gt;&lt;titles&gt;&lt;title&gt;Effectiveness of Reablement: A Systematic Review&lt;/title&gt;&lt;secondary-title&gt;Healthcare Policy = Politiques de sante&lt;/secondary-title&gt;&lt;/titles&gt;&lt;periodical&gt;&lt;full-title&gt;Healthcare Policy = Politiques de sante&lt;/full-title&gt;&lt;/periodical&gt;&lt;pages&gt;49-59&lt;/pages&gt;&lt;volume&gt;11&lt;/volume&gt;&lt;number&gt;4&lt;/number&gt;&lt;dates&gt;&lt;year&gt;2016&lt;/year&gt;&lt;/dates&gt;&lt;accession-num&gt;27232236&lt;/accession-num&gt;&lt;urls&gt;&lt;related-urls&gt;&lt;url&gt;https://ezproxy.flinders.edu.au/login?url=http://ovidsp.ovid.com/ovidweb.cgi?T=JS&amp;amp;CSC=Y&amp;amp;NEWS=N&amp;amp;PAGE=fulltext&amp;amp;D=med13&amp;amp;AN=27232236&lt;/url&gt;&lt;url&gt;https://www.ncbi.nlm.nih.gov/pmc/articles/PMC4872552/pdf/policy-11-049.pdf&lt;/url&gt;&lt;/related-urls&gt;&lt;/urls&gt;&lt;/record&gt;&lt;/Cite&gt;&lt;/EndNote&gt;</w:instrText>
            </w:r>
            <w:r w:rsidRPr="00605B3A">
              <w:fldChar w:fldCharType="separate"/>
            </w:r>
            <w:r w:rsidRPr="00605B3A">
              <w:t>[34]</w:t>
            </w:r>
            <w:r w:rsidRPr="00605B3A">
              <w:fldChar w:fldCharType="end"/>
            </w:r>
          </w:p>
          <w:p w14:paraId="2F401812"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p w14:paraId="48E848A6"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(Social Care Institute for Excellence (SCIE). 2013. SCIE guide 49: Maximising the Potential of Reablement. London: SCIE.)</w:t>
            </w:r>
          </w:p>
        </w:tc>
      </w:tr>
      <w:tr w:rsidR="00605B3A" w:rsidRPr="00605B3A" w14:paraId="7DFCD722" w14:textId="77777777" w:rsidTr="00605B3A">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4" w:space="0" w:color="auto"/>
              <w:bottom w:val="single" w:sz="4" w:space="0" w:color="auto"/>
              <w:right w:val="single" w:sz="4" w:space="0" w:color="auto"/>
            </w:tcBorders>
            <w:hideMark/>
          </w:tcPr>
          <w:p w14:paraId="05BA6DCE" w14:textId="77777777" w:rsidR="00605B3A" w:rsidRPr="00605B3A" w:rsidRDefault="00605B3A" w:rsidP="00605B3A">
            <w:pPr>
              <w:spacing w:after="160" w:line="259" w:lineRule="auto"/>
            </w:pPr>
            <w:r w:rsidRPr="00605B3A">
              <w:t>Restorative care</w:t>
            </w:r>
          </w:p>
        </w:tc>
        <w:tc>
          <w:tcPr>
            <w:tcW w:w="7655" w:type="dxa"/>
            <w:tcBorders>
              <w:top w:val="single" w:sz="4" w:space="0" w:color="auto"/>
              <w:left w:val="single" w:sz="4" w:space="0" w:color="auto"/>
              <w:bottom w:val="single" w:sz="4" w:space="0" w:color="auto"/>
              <w:right w:val="single" w:sz="4" w:space="0" w:color="auto"/>
            </w:tcBorders>
          </w:tcPr>
          <w:p w14:paraId="284D6479" w14:textId="72DEC08D"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Restorative care is an innovative nursing care philosophy that emphasizes evaluating residents’ underlying functional capabilities and helping them to optimize a variety of functional abilities and increase physical activity.</w:t>
            </w:r>
          </w:p>
        </w:tc>
        <w:tc>
          <w:tcPr>
            <w:tcW w:w="5699" w:type="dxa"/>
            <w:tcBorders>
              <w:top w:val="single" w:sz="4" w:space="0" w:color="auto"/>
              <w:left w:val="single" w:sz="4" w:space="0" w:color="auto"/>
              <w:bottom w:val="single" w:sz="4" w:space="0" w:color="auto"/>
              <w:right w:val="single" w:sz="4" w:space="0" w:color="auto"/>
            </w:tcBorders>
          </w:tcPr>
          <w:p w14:paraId="3C144E86"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Lee et al (2019) </w:t>
            </w:r>
            <w:r w:rsidRPr="00605B3A">
              <w:fldChar w:fldCharType="begin">
                <w:fldData xml:space="preserve">PEVuZE5vdGU+PENpdGU+PEF1dGhvcj5MZWU8L0F1dGhvcj48WWVhcj4yMDE5PC9ZZWFyPjxSZWNO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</w:fldData>
              </w:fldChar>
            </w:r>
            <w:r w:rsidRPr="00605B3A">
              <w:instrText xml:space="preserve"> ADDIN EN.CITE </w:instrText>
            </w:r>
            <w:r w:rsidRPr="00605B3A">
              <w:fldChar w:fldCharType="begin">
                <w:fldData xml:space="preserve">PEVuZE5vdGU+PENpdGU+PEF1dGhvcj5MZWU8L0F1dGhvcj48WWVhcj4yMDE5PC9ZZWFyPjxSZWNO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</w:fldData>
              </w:fldChar>
            </w:r>
            <w:r w:rsidRPr="00605B3A">
              <w:instrText xml:space="preserve"> ADDIN EN.CITE.DATA </w:instrText>
            </w:r>
            <w:r w:rsidRPr="00605B3A">
              <w:fldChar w:fldCharType="end"/>
            </w:r>
            <w:r w:rsidRPr="00605B3A">
              <w:fldChar w:fldCharType="separate"/>
            </w:r>
            <w:r w:rsidRPr="00605B3A">
              <w:t>[87]</w:t>
            </w:r>
            <w:r w:rsidRPr="00605B3A">
              <w:fldChar w:fldCharType="end"/>
            </w:r>
          </w:p>
          <w:p w14:paraId="721538FA"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p w14:paraId="3337C7E8"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(Resnick, B., Galik, E., Gruber-Baldini, A., &amp; Zimmerman, S. (2011). Testing the effect of function-focused care in assisted living. Journal of the American Geriatrics Society, 59(12), 2233Y2240. </w:t>
            </w:r>
            <w:hyperlink r:id="rId9" w:history="1">
              <w:r w:rsidRPr="00605B3A">
                <w:rPr>
                  <w:rStyle w:val="Hyperlink"/>
                </w:rPr>
                <w:t>https://doi.org/10.1111/j.1532-5415.2011.03699</w:t>
              </w:r>
            </w:hyperlink>
            <w:r w:rsidRPr="00605B3A">
              <w:t xml:space="preserve">.) </w:t>
            </w:r>
          </w:p>
        </w:tc>
      </w:tr>
      <w:tr w:rsidR="00605B3A" w:rsidRPr="00605B3A" w14:paraId="17B0F861" w14:textId="77777777" w:rsidTr="00605B3A">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4" w:space="0" w:color="auto"/>
              <w:left w:val="single" w:sz="4" w:space="0" w:color="auto"/>
              <w:bottom w:val="single" w:sz="4" w:space="0" w:color="auto"/>
              <w:right w:val="single" w:sz="4" w:space="0" w:color="auto"/>
            </w:tcBorders>
            <w:hideMark/>
          </w:tcPr>
          <w:p w14:paraId="67D63AF8" w14:textId="77777777" w:rsidR="00605B3A" w:rsidRPr="00605B3A" w:rsidRDefault="00605B3A" w:rsidP="00605B3A">
            <w:pPr>
              <w:spacing w:after="160" w:line="259" w:lineRule="auto"/>
            </w:pPr>
            <w:r w:rsidRPr="00605B3A">
              <w:t>Reablement and restorative care (combined)</w:t>
            </w:r>
          </w:p>
        </w:tc>
        <w:tc>
          <w:tcPr>
            <w:tcW w:w="7655" w:type="dxa"/>
            <w:tcBorders>
              <w:top w:val="single" w:sz="4" w:space="0" w:color="auto"/>
              <w:left w:val="single" w:sz="4" w:space="0" w:color="auto"/>
              <w:bottom w:val="single" w:sz="4" w:space="0" w:color="auto"/>
              <w:right w:val="single" w:sz="4" w:space="0" w:color="auto"/>
            </w:tcBorders>
          </w:tcPr>
          <w:p w14:paraId="20A1339B"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Reablement is associated with healthy ageing and aimed at decreasing older people's dependence on long- term aged care.</w:t>
            </w:r>
          </w:p>
          <w:p w14:paraId="63459048"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lastRenderedPageBreak/>
              <w:t>While reablement shares features with other interventions, it is distinguished by a re-orientation of home care away from treating disease and creating dependency to maximising independence; it achieves this by offering intensive (i.e. multiple visits), time-limited (typically six to 12 weeks' duration), multidisciplinary, person centred and goal-directed home-care services (Ryburn 2009)</w:t>
            </w:r>
          </w:p>
          <w:p w14:paraId="347E7191"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5699" w:type="dxa"/>
            <w:tcBorders>
              <w:top w:val="single" w:sz="4" w:space="0" w:color="auto"/>
              <w:left w:val="single" w:sz="4" w:space="0" w:color="auto"/>
              <w:bottom w:val="single" w:sz="4" w:space="0" w:color="auto"/>
              <w:right w:val="single" w:sz="4" w:space="0" w:color="auto"/>
            </w:tcBorders>
          </w:tcPr>
          <w:p w14:paraId="71D785F0"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lastRenderedPageBreak/>
              <w:t xml:space="preserve">Cochrane et al (2016) </w:t>
            </w:r>
            <w:r w:rsidRPr="00605B3A">
              <w:fldChar w:fldCharType="begin"/>
            </w:r>
            <w:r w:rsidRPr="00605B3A">
              <w:instrText xml:space="preserve"> ADDIN EN.CITE &lt;EndNote&gt;&lt;Cite&gt;&lt;Author&gt;Cochrane&lt;/Author&gt;&lt;Year&gt;2016&lt;/Year&gt;&lt;RecNum&gt;22&lt;/RecNum&gt;&lt;DisplayText&gt;[39]&lt;/DisplayText&gt;&lt;record&gt;&lt;rec-number&gt;22&lt;/rec-number&gt;&lt;foreign-keys&gt;&lt;key app="EN" db-id="xstaza2tmwptfresxs8vwwr7pwxwfdf25ava" timestamp="1729423276"&gt;22&lt;/key&gt;&lt;/foreign-keys&gt;&lt;ref-type name="Journal Article"&gt;17&lt;/ref-type&gt;&lt;contributors&gt;&lt;authors&gt;&lt;author&gt;Cochrane, Andy&lt;/author&gt;&lt;author&gt;Furlong, Mairead&lt;/author&gt;&lt;author&gt;McGilloway, Sinead&lt;/author&gt;&lt;author&gt;Molloy, D. W.&lt;/author&gt;&lt;author&gt;Stevenson, Michael&lt;/author&gt;&lt;author&gt;Donnelly, Michael&lt;/author&gt;&lt;/authors&gt;&lt;/contributors&gt;&lt;titles&gt;&lt;title&gt;070THE EFFECTS OF TIME-LIMITED HOME-CARE REABLEMENT SERVICES FOR OLDER PEOPLE: A COCHRANE SYSTEMATIC REVIEW&lt;/title&gt;&lt;secondary-title&gt;Age and ageing&lt;/secondary-title&gt;&lt;/titles&gt;&lt;pages&gt;ii13.201-ii56&lt;/pages&gt;&lt;volume&gt;45&lt;/volume&gt;&lt;number&gt;suppl 2&lt;/number&gt;&lt;dates&gt;&lt;year&gt;2016&lt;/year&gt;&lt;/dates&gt;&lt;isbn&gt;0002-0729&lt;/isbn&gt;&lt;urls&gt;&lt;/urls&gt;&lt;electronic-resource-num&gt;10.1093/ageing/afw159.93&lt;/electronic-resource-num&gt;&lt;/record&gt;&lt;/Cite&gt;&lt;/EndNote&gt;</w:instrText>
            </w:r>
            <w:r w:rsidRPr="00605B3A">
              <w:fldChar w:fldCharType="separate"/>
            </w:r>
            <w:r w:rsidRPr="00605B3A">
              <w:t>[39]</w:t>
            </w:r>
            <w:r w:rsidRPr="00605B3A">
              <w:fldChar w:fldCharType="end"/>
            </w:r>
          </w:p>
          <w:p w14:paraId="743A4637"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p w14:paraId="7AA499E6"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lastRenderedPageBreak/>
              <w:t>(Ryburn 2009 Ryburn B, Wells Y, Foreman P. Enabling independence: restorative approaches to home care provision for frail older adults. Health and Social Care in the Community 2009;17(3):225-34.)</w:t>
            </w:r>
          </w:p>
        </w:tc>
      </w:tr>
      <w:tr w:rsidR="00605B3A" w:rsidRPr="00605B3A" w14:paraId="1DC18429" w14:textId="77777777" w:rsidTr="00605B3A">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7B356366" w14:textId="77777777" w:rsidR="00605B3A" w:rsidRPr="00605B3A" w:rsidRDefault="00605B3A" w:rsidP="00605B3A">
            <w:pPr>
              <w:spacing w:after="160" w:line="259" w:lineRule="auto"/>
            </w:pPr>
          </w:p>
        </w:tc>
        <w:tc>
          <w:tcPr>
            <w:tcW w:w="7655" w:type="dxa"/>
            <w:tcBorders>
              <w:top w:val="single" w:sz="4" w:space="0" w:color="auto"/>
              <w:left w:val="single" w:sz="4" w:space="0" w:color="auto"/>
              <w:bottom w:val="single" w:sz="4" w:space="0" w:color="auto"/>
              <w:right w:val="single" w:sz="4" w:space="0" w:color="auto"/>
            </w:tcBorders>
          </w:tcPr>
          <w:p w14:paraId="4A3328CE"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Re-enablement or restorative home care has been defined as a time-limited program (typically 6–12 weeks) involving multiple visits to a person’s home by multidisciplinary professionals. It aims to help older people regain functional independence.</w:t>
            </w:r>
          </w:p>
          <w:p w14:paraId="27B13E47"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p w14:paraId="55AF02A8"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5699" w:type="dxa"/>
            <w:tcBorders>
              <w:top w:val="single" w:sz="4" w:space="0" w:color="auto"/>
              <w:left w:val="single" w:sz="4" w:space="0" w:color="auto"/>
              <w:bottom w:val="single" w:sz="4" w:space="0" w:color="auto"/>
              <w:right w:val="single" w:sz="4" w:space="0" w:color="auto"/>
            </w:tcBorders>
          </w:tcPr>
          <w:p w14:paraId="3605D135"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Luker et al (2019) </w:t>
            </w:r>
            <w:r w:rsidRPr="00605B3A">
              <w:fldChar w:fldCharType="begin"/>
            </w:r>
            <w:r w:rsidRPr="00605B3A">
              <w:instrText xml:space="preserve"> ADDIN EN.CITE &lt;EndNote&gt;&lt;Cite&gt;&lt;Author&gt;Luker&lt;/Author&gt;&lt;Year&gt;2019&lt;/Year&gt;&lt;RecNum&gt;56&lt;/RecNum&gt;&lt;DisplayText&gt;[32]&lt;/DisplayText&gt;&lt;record&gt;&lt;rec-number&gt;56&lt;/rec-number&gt;&lt;foreign-keys&gt;&lt;key app="EN" db-id="t9av9ft0kewarvetpes5aszga5fx9eazvav0" timestamp="1654142681"&gt;56&lt;/key&gt;&lt;/foreign-keys&gt;&lt;ref-type name="Journal Article"&gt;17&lt;/ref-type&gt;&lt;contributors&gt;&lt;authors&gt;&lt;author&gt;Luker, Julie A.&lt;/author&gt;&lt;author&gt;et, al&lt;/author&gt;&lt;/authors&gt;&lt;/contributors&gt;&lt;titles&gt;&lt;title&gt;The evidence for services to avoid or delay residential aged care admission: a systematic review&lt;/title&gt;&lt;secondary-title&gt;BMC Geriatrics&lt;/secondary-title&gt;&lt;/titles&gt;&lt;periodical&gt;&lt;full-title&gt;BMC Geriatrics&lt;/full-title&gt;&lt;/periodical&gt;&lt;volume&gt;19&lt;/volume&gt;&lt;number&gt;217&lt;/number&gt;&lt;dates&gt;&lt;year&gt;2019&lt;/year&gt;&lt;/dates&gt;&lt;publisher&gt;BioMed Central Ltd&lt;/publisher&gt;&lt;urls&gt;&lt;related-urls&gt;&lt;url&gt;https://bmcgeriatr.biomedcentral.com/articles/10.1186/s12877-019-1210-3&lt;/url&gt;&lt;url&gt;https://bmcgeriatr.biomedcentral.com/track/pdf/10.1186/s12877-019-1210-3.pdf&lt;/url&gt;&lt;/related-urls&gt;&lt;/urls&gt;&lt;electronic-resource-num&gt;10.1186/s12877-019-1210-3&lt;/electronic-resource-num&gt;&lt;/record&gt;&lt;/Cite&gt;&lt;/EndNote&gt;</w:instrText>
            </w:r>
            <w:r w:rsidRPr="00605B3A">
              <w:fldChar w:fldCharType="separate"/>
            </w:r>
            <w:r w:rsidRPr="00605B3A">
              <w:t>[32]</w:t>
            </w:r>
            <w:r w:rsidRPr="00605B3A">
              <w:fldChar w:fldCharType="end"/>
            </w:r>
          </w:p>
          <w:p w14:paraId="1837A07E"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p w14:paraId="2914CB21"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(Cochrane A, Furlong M, McGilloway S, Molloy DW, Stevenson M, Donnelly M. Time-limited </w:t>
            </w:r>
            <w:proofErr w:type="gramStart"/>
            <w:r w:rsidRPr="00605B3A">
              <w:t>home-care</w:t>
            </w:r>
            <w:proofErr w:type="gramEnd"/>
            <w:r w:rsidRPr="00605B3A">
              <w:t xml:space="preserve"> reablement services for maintaining and improving the functional independence of older adults. Cochrane Database Syst Rev. 2016. https://doi.org/10.1002/14651858.CD010825.pub2.)</w:t>
            </w:r>
          </w:p>
        </w:tc>
      </w:tr>
      <w:tr w:rsidR="00605B3A" w:rsidRPr="00605B3A" w14:paraId="6FEEE71D" w14:textId="77777777" w:rsidTr="00605B3A">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4" w:space="0" w:color="auto"/>
              <w:bottom w:val="single" w:sz="4" w:space="0" w:color="auto"/>
              <w:right w:val="single" w:sz="4" w:space="0" w:color="auto"/>
            </w:tcBorders>
            <w:hideMark/>
          </w:tcPr>
          <w:p w14:paraId="23F7E433" w14:textId="77777777" w:rsidR="00605B3A" w:rsidRPr="00605B3A" w:rsidRDefault="00605B3A" w:rsidP="00605B3A">
            <w:pPr>
              <w:spacing w:after="160" w:line="259" w:lineRule="auto"/>
            </w:pPr>
            <w:r w:rsidRPr="00605B3A">
              <w:t>Restorative and rehabilitation (combined)</w:t>
            </w:r>
          </w:p>
        </w:tc>
        <w:tc>
          <w:tcPr>
            <w:tcW w:w="7655" w:type="dxa"/>
            <w:tcBorders>
              <w:top w:val="single" w:sz="4" w:space="0" w:color="auto"/>
              <w:left w:val="single" w:sz="4" w:space="0" w:color="auto"/>
              <w:bottom w:val="single" w:sz="4" w:space="0" w:color="auto"/>
              <w:right w:val="single" w:sz="4" w:space="0" w:color="auto"/>
            </w:tcBorders>
          </w:tcPr>
          <w:p w14:paraId="77FA410E"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Restorative and rehabilitation care focuses on restoration and maintenance of older people’s physical function, aiding compensation for impairments, so that the highest level of function is achieved.</w:t>
            </w:r>
          </w:p>
          <w:p w14:paraId="569EAFB2"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p w14:paraId="20C71203"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5699" w:type="dxa"/>
            <w:tcBorders>
              <w:top w:val="single" w:sz="4" w:space="0" w:color="auto"/>
              <w:left w:val="single" w:sz="4" w:space="0" w:color="auto"/>
              <w:bottom w:val="single" w:sz="4" w:space="0" w:color="auto"/>
              <w:right w:val="single" w:sz="4" w:space="0" w:color="auto"/>
            </w:tcBorders>
          </w:tcPr>
          <w:p w14:paraId="100AC879"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Sims-Gould et al (2017) </w:t>
            </w:r>
            <w:r w:rsidRPr="00605B3A">
              <w:fldChar w:fldCharType="begin"/>
            </w:r>
            <w:r w:rsidRPr="00605B3A">
              <w:instrText xml:space="preserve"> ADDIN EN.CITE &lt;EndNote&gt;&lt;Cite&gt;&lt;Author&gt;Sims-Gould&lt;/Author&gt;&lt;Year&gt;2017&lt;/Year&gt;&lt;RecNum&gt;88&lt;/RecNum&gt;&lt;DisplayText&gt;[88]&lt;/DisplayText&gt;&lt;record&gt;&lt;rec-number&gt;88&lt;/rec-number&gt;&lt;foreign-keys&gt;&lt;key app="EN" db-id="t9av9ft0kewarvetpes5aszga5fx9eazvav0" timestamp="1654143292"&gt;88&lt;/key&gt;&lt;/foreign-keys&gt;&lt;ref-type name="Journal Article"&gt;17&lt;/ref-type&gt;&lt;contributors&gt;&lt;authors&gt;&lt;author&gt;Sims-Gould, J.&lt;/author&gt;&lt;author&gt;Tong, C. E.&lt;/author&gt;&lt;author&gt;Wallis-Mayer, L.&lt;/author&gt;&lt;author&gt;Ashe, M. C.&lt;/author&gt;&lt;/authors&gt;&lt;/contributors&gt;&lt;titles&gt;&lt;title&gt;Reablement, Reactivation, Rehabilitation and Restorative Interventions With Older Adults in Receipt of Home Care: A Systematic Review&lt;/title&gt;&lt;secondary-title&gt;Journal of the American Medical Directors Association&lt;/secondary-title&gt;&lt;/titles&gt;&lt;periodical&gt;&lt;full-title&gt;Journal of the American Medical Directors Association&lt;/full-title&gt;&lt;/periodical&gt;&lt;pages&gt;653-663&lt;/pages&gt;&lt;volume&gt;18&lt;/volume&gt;&lt;number&gt;8&lt;/number&gt;&lt;dates&gt;&lt;year&gt;2017&lt;/year&gt;&lt;/dates&gt;&lt;accession-num&gt;28214234&lt;/accession-num&gt;&lt;urls&gt;&lt;related-urls&gt;&lt;url&gt;https://ezproxy.flinders.edu.au/login?url=http://ovidsp.ovid.com/ovidweb.cgi?T=JS&amp;amp;CSC=Y&amp;amp;NEWS=N&amp;amp;PAGE=fulltext&amp;amp;D=med14&amp;amp;AN=28214234&lt;/url&gt;&lt;url&gt;https://www.sciencedirect.com/science/article/pii/S1525861016306740?via%3Dihub&lt;/url&gt;&lt;/related-urls&gt;&lt;/urls&gt;&lt;/record&gt;&lt;/Cite&gt;&lt;/EndNote&gt;</w:instrText>
            </w:r>
            <w:r w:rsidRPr="00605B3A">
              <w:fldChar w:fldCharType="separate"/>
            </w:r>
            <w:r w:rsidRPr="00605B3A">
              <w:t>[88]</w:t>
            </w:r>
            <w:r w:rsidRPr="00605B3A">
              <w:fldChar w:fldCharType="end"/>
            </w:r>
          </w:p>
          <w:p w14:paraId="08B97319"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p>
          <w:p w14:paraId="4D812ED8" w14:textId="77777777" w:rsidR="00605B3A" w:rsidRPr="00605B3A" w:rsidRDefault="00605B3A" w:rsidP="00605B3A">
            <w:pPr>
              <w:spacing w:after="160" w:line="259" w:lineRule="auto"/>
              <w:cnfStyle w:val="000000000000" w:firstRow="0" w:lastRow="0" w:firstColumn="0" w:lastColumn="0" w:oddVBand="0" w:evenVBand="0" w:oddHBand="0" w:evenHBand="0" w:firstRowFirstColumn="0" w:firstRowLastColumn="0" w:lastRowFirstColumn="0" w:lastRowLastColumn="0"/>
            </w:pPr>
            <w:r w:rsidRPr="00605B3A">
              <w:t xml:space="preserve">(Resnick B, Simpson M, Galik E, et al. Making a difference: Nursing assistants’ perspectives of restorative care nursing. </w:t>
            </w:r>
            <w:proofErr w:type="spellStart"/>
            <w:r w:rsidRPr="00605B3A">
              <w:t>Rehabil</w:t>
            </w:r>
            <w:proofErr w:type="spellEnd"/>
            <w:r w:rsidRPr="00605B3A">
              <w:t xml:space="preserve"> </w:t>
            </w:r>
            <w:proofErr w:type="spellStart"/>
            <w:r w:rsidRPr="00605B3A">
              <w:t>Nurs</w:t>
            </w:r>
            <w:proofErr w:type="spellEnd"/>
            <w:r w:rsidRPr="00605B3A">
              <w:t xml:space="preserve"> </w:t>
            </w:r>
            <w:proofErr w:type="gramStart"/>
            <w:r w:rsidRPr="00605B3A">
              <w:t>2006;31:78</w:t>
            </w:r>
            <w:proofErr w:type="gramEnd"/>
            <w:r w:rsidRPr="00605B3A">
              <w:t>e86.)</w:t>
            </w:r>
          </w:p>
        </w:tc>
      </w:tr>
    </w:tbl>
    <w:p w14:paraId="748B0235" w14:textId="77777777" w:rsidR="00605B3A" w:rsidRDefault="00605B3A" w:rsidP="00110D31"/>
    <w:sectPr w:rsidR="00605B3A" w:rsidSect="00F83D63">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D4287" w14:textId="77777777" w:rsidR="00F83D63" w:rsidRDefault="00F83D63" w:rsidP="00C153C6">
      <w:pPr>
        <w:spacing w:after="0" w:line="240" w:lineRule="auto"/>
      </w:pPr>
      <w:r>
        <w:separator/>
      </w:r>
    </w:p>
  </w:endnote>
  <w:endnote w:type="continuationSeparator" w:id="0">
    <w:p w14:paraId="73E4E5D8" w14:textId="77777777" w:rsidR="00F83D63" w:rsidRDefault="00F83D63" w:rsidP="00C15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9B751" w14:textId="77777777" w:rsidR="00251DBD" w:rsidRDefault="00251D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B0827" w14:textId="77777777" w:rsidR="00251DBD" w:rsidRDefault="00251D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800D7" w14:textId="77777777" w:rsidR="00251DBD" w:rsidRDefault="00251D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8D717" w14:textId="77777777" w:rsidR="00F83D63" w:rsidRDefault="00F83D63" w:rsidP="00C153C6">
      <w:pPr>
        <w:spacing w:after="0" w:line="240" w:lineRule="auto"/>
      </w:pPr>
      <w:r>
        <w:separator/>
      </w:r>
    </w:p>
  </w:footnote>
  <w:footnote w:type="continuationSeparator" w:id="0">
    <w:p w14:paraId="0B6F6BFC" w14:textId="77777777" w:rsidR="00F83D63" w:rsidRDefault="00F83D63" w:rsidP="00C153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8447F" w14:textId="77777777" w:rsidR="00251DBD" w:rsidRDefault="00251D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78126" w14:textId="23170670" w:rsidR="00C153C6" w:rsidRDefault="00C153C6">
    <w:pPr>
      <w:pStyle w:val="Header"/>
    </w:pPr>
    <w:r>
      <w:t>A</w:t>
    </w:r>
    <w:r w:rsidR="00251DBD">
      <w:t>dditional file 4</w:t>
    </w:r>
    <w:r>
      <w:t xml:space="preserve"> Definitions Summary (rehabilitation, reablement and restorative care)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BCD3A" w14:textId="77777777" w:rsidR="00251DBD" w:rsidRDefault="00251D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D31"/>
    <w:rsid w:val="00000540"/>
    <w:rsid w:val="000052E1"/>
    <w:rsid w:val="0005549D"/>
    <w:rsid w:val="00086A03"/>
    <w:rsid w:val="000E198A"/>
    <w:rsid w:val="00110D31"/>
    <w:rsid w:val="00114719"/>
    <w:rsid w:val="00182E7A"/>
    <w:rsid w:val="001B2FD0"/>
    <w:rsid w:val="001E3A9D"/>
    <w:rsid w:val="0024106D"/>
    <w:rsid w:val="00242B7D"/>
    <w:rsid w:val="00251DBD"/>
    <w:rsid w:val="00270DC7"/>
    <w:rsid w:val="002866E0"/>
    <w:rsid w:val="00297087"/>
    <w:rsid w:val="00302045"/>
    <w:rsid w:val="00317646"/>
    <w:rsid w:val="00331177"/>
    <w:rsid w:val="00375191"/>
    <w:rsid w:val="003A1F8C"/>
    <w:rsid w:val="00423EC5"/>
    <w:rsid w:val="00431398"/>
    <w:rsid w:val="00452AC7"/>
    <w:rsid w:val="00462A45"/>
    <w:rsid w:val="004D1571"/>
    <w:rsid w:val="00516291"/>
    <w:rsid w:val="00544C1F"/>
    <w:rsid w:val="0058423A"/>
    <w:rsid w:val="005D6F4D"/>
    <w:rsid w:val="00601CAE"/>
    <w:rsid w:val="00605B3A"/>
    <w:rsid w:val="00616826"/>
    <w:rsid w:val="00630BCD"/>
    <w:rsid w:val="0068781F"/>
    <w:rsid w:val="006A698C"/>
    <w:rsid w:val="006B33D2"/>
    <w:rsid w:val="006C723D"/>
    <w:rsid w:val="0070613B"/>
    <w:rsid w:val="0071641D"/>
    <w:rsid w:val="007259ED"/>
    <w:rsid w:val="00762361"/>
    <w:rsid w:val="008407B2"/>
    <w:rsid w:val="0086228D"/>
    <w:rsid w:val="008B10EA"/>
    <w:rsid w:val="008D47E9"/>
    <w:rsid w:val="00960F2C"/>
    <w:rsid w:val="00987AAE"/>
    <w:rsid w:val="009A55B5"/>
    <w:rsid w:val="00A52F3F"/>
    <w:rsid w:val="00A54759"/>
    <w:rsid w:val="00A61F51"/>
    <w:rsid w:val="00A66AEB"/>
    <w:rsid w:val="00AB054B"/>
    <w:rsid w:val="00AC40F3"/>
    <w:rsid w:val="00B4270B"/>
    <w:rsid w:val="00B80F58"/>
    <w:rsid w:val="00B82850"/>
    <w:rsid w:val="00B83998"/>
    <w:rsid w:val="00BA3E3D"/>
    <w:rsid w:val="00C07698"/>
    <w:rsid w:val="00C153C6"/>
    <w:rsid w:val="00C15D52"/>
    <w:rsid w:val="00C34BAE"/>
    <w:rsid w:val="00C41CE6"/>
    <w:rsid w:val="00D02B3A"/>
    <w:rsid w:val="00D175BC"/>
    <w:rsid w:val="00D2716F"/>
    <w:rsid w:val="00D30004"/>
    <w:rsid w:val="00D97EF7"/>
    <w:rsid w:val="00DC2D0F"/>
    <w:rsid w:val="00DE6FD3"/>
    <w:rsid w:val="00E525A0"/>
    <w:rsid w:val="00E83D46"/>
    <w:rsid w:val="00E94094"/>
    <w:rsid w:val="00EB21C5"/>
    <w:rsid w:val="00ED62CD"/>
    <w:rsid w:val="00F4706E"/>
    <w:rsid w:val="00F662F9"/>
    <w:rsid w:val="00F6635A"/>
    <w:rsid w:val="00F83D63"/>
    <w:rsid w:val="00FA49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1CDF1"/>
  <w15:chartTrackingRefBased/>
  <w15:docId w15:val="{A8EAAF5D-7654-4A91-9706-9C2CBBD41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0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3">
    <w:name w:val="Grid Table 1 Light Accent 3"/>
    <w:basedOn w:val="TableNormal"/>
    <w:uiPriority w:val="46"/>
    <w:rsid w:val="00423EC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C153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3C6"/>
  </w:style>
  <w:style w:type="paragraph" w:styleId="Footer">
    <w:name w:val="footer"/>
    <w:basedOn w:val="Normal"/>
    <w:link w:val="FooterChar"/>
    <w:uiPriority w:val="99"/>
    <w:unhideWhenUsed/>
    <w:rsid w:val="00C153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3C6"/>
  </w:style>
  <w:style w:type="character" w:styleId="CommentReference">
    <w:name w:val="annotation reference"/>
    <w:basedOn w:val="DefaultParagraphFont"/>
    <w:uiPriority w:val="99"/>
    <w:semiHidden/>
    <w:unhideWhenUsed/>
    <w:rsid w:val="00331177"/>
    <w:rPr>
      <w:sz w:val="16"/>
      <w:szCs w:val="16"/>
    </w:rPr>
  </w:style>
  <w:style w:type="paragraph" w:styleId="CommentText">
    <w:name w:val="annotation text"/>
    <w:basedOn w:val="Normal"/>
    <w:link w:val="CommentTextChar"/>
    <w:uiPriority w:val="99"/>
    <w:unhideWhenUsed/>
    <w:rsid w:val="00331177"/>
    <w:pPr>
      <w:spacing w:line="240" w:lineRule="auto"/>
    </w:pPr>
    <w:rPr>
      <w:sz w:val="20"/>
      <w:szCs w:val="20"/>
    </w:rPr>
  </w:style>
  <w:style w:type="character" w:customStyle="1" w:styleId="CommentTextChar">
    <w:name w:val="Comment Text Char"/>
    <w:basedOn w:val="DefaultParagraphFont"/>
    <w:link w:val="CommentText"/>
    <w:uiPriority w:val="99"/>
    <w:rsid w:val="00331177"/>
    <w:rPr>
      <w:sz w:val="20"/>
      <w:szCs w:val="20"/>
    </w:rPr>
  </w:style>
  <w:style w:type="paragraph" w:styleId="CommentSubject">
    <w:name w:val="annotation subject"/>
    <w:basedOn w:val="CommentText"/>
    <w:next w:val="CommentText"/>
    <w:link w:val="CommentSubjectChar"/>
    <w:uiPriority w:val="99"/>
    <w:semiHidden/>
    <w:unhideWhenUsed/>
    <w:rsid w:val="00331177"/>
    <w:rPr>
      <w:b/>
      <w:bCs/>
    </w:rPr>
  </w:style>
  <w:style w:type="character" w:customStyle="1" w:styleId="CommentSubjectChar">
    <w:name w:val="Comment Subject Char"/>
    <w:basedOn w:val="CommentTextChar"/>
    <w:link w:val="CommentSubject"/>
    <w:uiPriority w:val="99"/>
    <w:semiHidden/>
    <w:rsid w:val="00331177"/>
    <w:rPr>
      <w:b/>
      <w:bCs/>
      <w:sz w:val="20"/>
      <w:szCs w:val="20"/>
    </w:rPr>
  </w:style>
  <w:style w:type="character" w:styleId="Hyperlink">
    <w:name w:val="Hyperlink"/>
    <w:basedOn w:val="DefaultParagraphFont"/>
    <w:uiPriority w:val="99"/>
    <w:unhideWhenUsed/>
    <w:rsid w:val="00605B3A"/>
    <w:rPr>
      <w:color w:val="0563C1" w:themeColor="hyperlink"/>
      <w:u w:val="single"/>
    </w:rPr>
  </w:style>
  <w:style w:type="character" w:styleId="UnresolvedMention">
    <w:name w:val="Unresolved Mention"/>
    <w:basedOn w:val="DefaultParagraphFont"/>
    <w:uiPriority w:val="99"/>
    <w:semiHidden/>
    <w:unhideWhenUsed/>
    <w:rsid w:val="00605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373368">
      <w:bodyDiv w:val="1"/>
      <w:marLeft w:val="0"/>
      <w:marRight w:val="0"/>
      <w:marTop w:val="0"/>
      <w:marBottom w:val="0"/>
      <w:divBdr>
        <w:top w:val="none" w:sz="0" w:space="0" w:color="auto"/>
        <w:left w:val="none" w:sz="0" w:space="0" w:color="auto"/>
        <w:bottom w:val="none" w:sz="0" w:space="0" w:color="auto"/>
        <w:right w:val="none" w:sz="0" w:space="0" w:color="auto"/>
      </w:divBdr>
    </w:div>
    <w:div w:id="207782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doi.org/10.1111/j.1532-5415.2011.03699"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69795BBFB3F14E8BC9CAAA630AFB60" ma:contentTypeVersion="19" ma:contentTypeDescription="Create a new document." ma:contentTypeScope="" ma:versionID="05bdfdac089d14e4660e0ece5ee5a28b">
  <xsd:schema xmlns:xsd="http://www.w3.org/2001/XMLSchema" xmlns:xs="http://www.w3.org/2001/XMLSchema" xmlns:p="http://schemas.microsoft.com/office/2006/metadata/properties" xmlns:ns1="http://schemas.microsoft.com/sharepoint/v3" xmlns:ns2="3e43dbc8-6b2e-4359-b53e-674679fd60fb" xmlns:ns3="97015377-0e83-40a6-89d9-d9fa44d2e48e" targetNamespace="http://schemas.microsoft.com/office/2006/metadata/properties" ma:root="true" ma:fieldsID="d5dee53bc6892e95c76711098cc40867" ns1:_="" ns2:_="" ns3:_="">
    <xsd:import namespace="http://schemas.microsoft.com/sharepoint/v3"/>
    <xsd:import namespace="3e43dbc8-6b2e-4359-b53e-674679fd60fb"/>
    <xsd:import namespace="97015377-0e83-40a6-89d9-d9fa44d2e48e"/>
    <xsd:element name="properties">
      <xsd:complexType>
        <xsd:sequence>
          <xsd:element name="documentManagement">
            <xsd:complexType>
              <xsd:all>
                <xsd:element ref="ns2:Imageusedforresources" minOccurs="0"/>
                <xsd:element ref="ns3:SharedWithUsers" minOccurs="0"/>
                <xsd:element ref="ns3:SharedWithDetails" minOccurs="0"/>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3dbc8-6b2e-4359-b53e-674679fd60fb" elementFormDefault="qualified">
    <xsd:import namespace="http://schemas.microsoft.com/office/2006/documentManagement/types"/>
    <xsd:import namespace="http://schemas.microsoft.com/office/infopath/2007/PartnerControls"/>
    <xsd:element name="Imageusedforresources" ma:index="2" nillable="true" ma:displayName="Image used" ma:default="1" ma:description="Has the image been used for a resource (website/PDF etc)" ma:format="Dropdown" ma:internalName="Imageusedforresources" ma:readOnly="false">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14fc1ee-ee85-4a7e-98b0-8db30ca095d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015377-0e83-40a6-89d9-d9fa44d2e48e"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73e00675-c397-43df-ac53-356f862ee870}" ma:internalName="TaxCatchAll" ma:readOnly="false" ma:showField="CatchAllData" ma:web="97015377-0e83-40a6-89d9-d9fa44d2e4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geusedforresources xmlns="3e43dbc8-6b2e-4359-b53e-674679fd60fb">true</Imageusedforresources>
    <_ip_UnifiedCompliancePolicyUIAction xmlns="http://schemas.microsoft.com/sharepoint/v3" xsi:nil="true"/>
    <TaxCatchAll xmlns="97015377-0e83-40a6-89d9-d9fa44d2e48e" xsi:nil="true"/>
    <lcf76f155ced4ddcb4097134ff3c332f xmlns="3e43dbc8-6b2e-4359-b53e-674679fd60fb">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A13FE7-6318-4CA2-AEC6-D1E470FE7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43dbc8-6b2e-4359-b53e-674679fd60fb"/>
    <ds:schemaRef ds:uri="97015377-0e83-40a6-89d9-d9fa44d2e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B2DD75-5C09-4E1E-B2AB-5EC17D11FEEA}">
  <ds:schemaRefs>
    <ds:schemaRef ds:uri="http://schemas.microsoft.com/office/2006/metadata/properties"/>
    <ds:schemaRef ds:uri="http://schemas.microsoft.com/office/infopath/2007/PartnerControls"/>
    <ds:schemaRef ds:uri="3e43dbc8-6b2e-4359-b53e-674679fd60fb"/>
    <ds:schemaRef ds:uri="http://schemas.microsoft.com/sharepoint/v3"/>
    <ds:schemaRef ds:uri="97015377-0e83-40a6-89d9-d9fa44d2e48e"/>
  </ds:schemaRefs>
</ds:datastoreItem>
</file>

<file path=customXml/itemProps3.xml><?xml version="1.0" encoding="utf-8"?>
<ds:datastoreItem xmlns:ds="http://schemas.openxmlformats.org/officeDocument/2006/customXml" ds:itemID="{602ADB50-C768-45ED-8211-1E07DED451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Pages>
  <Words>4071</Words>
  <Characters>23210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Gough</dc:creator>
  <cp:keywords/>
  <dc:description/>
  <cp:lastModifiedBy>Claire Gough</cp:lastModifiedBy>
  <cp:revision>79</cp:revision>
  <dcterms:created xsi:type="dcterms:W3CDTF">2024-01-09T00:32:00Z</dcterms:created>
  <dcterms:modified xsi:type="dcterms:W3CDTF">2024-10-20T11:47:00Z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0x0101009269795BBFB3F14E8BC9CAAA630AFB60</vt:lpwstr>
  </property>
  <property fmtid="{D5CDD505-2E9C-101B-9397-08002B2CF9AE}" pid="3" name="MediaServiceImageTags">
    <vt:lpwstr/>
  </property>
</Properties>
</file>