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436C5" w14:textId="1E7754E1" w:rsidR="004F5839" w:rsidRPr="00862FE0" w:rsidRDefault="00283DF2" w:rsidP="00862FE0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2529D5">
        <w:rPr>
          <w:rFonts w:ascii="Arial" w:hAnsi="Arial" w:cs="Arial"/>
          <w:b/>
          <w:bCs/>
          <w:color w:val="000000" w:themeColor="text1"/>
        </w:rPr>
        <w:t xml:space="preserve">Supplementary </w:t>
      </w:r>
      <w:r w:rsidR="00862FE0">
        <w:rPr>
          <w:rFonts w:ascii="Arial" w:hAnsi="Arial" w:cs="Arial"/>
          <w:b/>
          <w:bCs/>
          <w:color w:val="000000" w:themeColor="text1"/>
        </w:rPr>
        <w:t>M</w:t>
      </w:r>
      <w:r w:rsidRPr="002529D5">
        <w:rPr>
          <w:rFonts w:ascii="Arial" w:hAnsi="Arial" w:cs="Arial"/>
          <w:b/>
          <w:bCs/>
          <w:color w:val="000000" w:themeColor="text1"/>
        </w:rPr>
        <w:t>aterial</w:t>
      </w:r>
      <w:bookmarkStart w:id="0" w:name="OLE_LINK17"/>
      <w:bookmarkStart w:id="1" w:name="OLE_LINK18"/>
    </w:p>
    <w:p w14:paraId="0E15C6FA" w14:textId="77777777" w:rsidR="00880F8C" w:rsidRDefault="002B4A14" w:rsidP="002E4C94">
      <w:pPr>
        <w:rPr>
          <w:rFonts w:ascii="Times New Roman" w:hAnsi="Times New Roman" w:cs="Times New Roman"/>
          <w:sz w:val="24"/>
        </w:rPr>
      </w:pPr>
      <w:r w:rsidRPr="000D0B38">
        <w:rPr>
          <w:rFonts w:ascii="Times New Roman" w:hAnsi="Times New Roman" w:cs="Times New Roman"/>
          <w:b/>
          <w:bCs/>
          <w:sz w:val="24"/>
        </w:rPr>
        <w:t xml:space="preserve">Study </w:t>
      </w:r>
      <w:proofErr w:type="gramStart"/>
      <w:r w:rsidRPr="000D0B38">
        <w:rPr>
          <w:rFonts w:ascii="Times New Roman" w:hAnsi="Times New Roman" w:cs="Times New Roman"/>
          <w:b/>
          <w:bCs/>
          <w:sz w:val="24"/>
        </w:rPr>
        <w:t>population</w:t>
      </w:r>
      <w:bookmarkStart w:id="2" w:name="OLE_LINK527"/>
      <w:bookmarkStart w:id="3" w:name="OLE_LINK528"/>
      <w:proofErr w:type="gramEnd"/>
    </w:p>
    <w:p w14:paraId="7949C93A" w14:textId="3BEFFCE8" w:rsidR="00386281" w:rsidRDefault="005E496F" w:rsidP="00DE01E4">
      <w:pPr>
        <w:rPr>
          <w:rFonts w:ascii="Times New Roman" w:hAnsi="Times New Roman" w:cs="Times New Roman"/>
          <w:sz w:val="24"/>
        </w:rPr>
      </w:pPr>
      <w:r w:rsidRPr="005E496F">
        <w:rPr>
          <w:rFonts w:ascii="Times New Roman" w:hAnsi="Times New Roman" w:cs="Times New Roman"/>
          <w:sz w:val="24"/>
        </w:rPr>
        <w:t>We developed and validated the prognostic model for one</w:t>
      </w:r>
      <w:r w:rsidR="005252E2">
        <w:rPr>
          <w:rFonts w:ascii="Times New Roman" w:hAnsi="Times New Roman" w:cs="Times New Roman" w:hint="eastAsia"/>
          <w:sz w:val="24"/>
        </w:rPr>
        <w:t>-</w:t>
      </w:r>
      <w:r w:rsidRPr="005E496F">
        <w:rPr>
          <w:rFonts w:ascii="Times New Roman" w:hAnsi="Times New Roman" w:cs="Times New Roman"/>
          <w:sz w:val="24"/>
        </w:rPr>
        <w:t xml:space="preserve">year all-cause death in </w:t>
      </w:r>
      <w:r w:rsidR="00AD740C">
        <w:rPr>
          <w:rFonts w:ascii="Times New Roman" w:hAnsi="Times New Roman" w:cs="Times New Roman" w:hint="eastAsia"/>
          <w:sz w:val="24"/>
        </w:rPr>
        <w:t>a</w:t>
      </w:r>
      <w:r w:rsidRPr="005E496F">
        <w:rPr>
          <w:rFonts w:ascii="Times New Roman" w:hAnsi="Times New Roman" w:cs="Times New Roman"/>
          <w:sz w:val="24"/>
        </w:rPr>
        <w:t xml:space="preserve"> </w:t>
      </w:r>
    </w:p>
    <w:p w14:paraId="5E152487" w14:textId="38D8D157" w:rsidR="00323552" w:rsidRPr="00673F58" w:rsidRDefault="00386281" w:rsidP="00DE01E4">
      <w:pPr>
        <w:rPr>
          <w:rFonts w:ascii="Times New Roman" w:hAnsi="Times New Roman" w:cs="Times New Roman"/>
          <w:sz w:val="24"/>
        </w:rPr>
      </w:pPr>
      <w:r w:rsidRPr="00A54BC9">
        <w:rPr>
          <w:rFonts w:ascii="Times New Roman" w:hAnsi="Times New Roman" w:cs="Times New Roman" w:hint="eastAsia"/>
          <w:sz w:val="24"/>
        </w:rPr>
        <w:t>co</w:t>
      </w:r>
      <w:r w:rsidRPr="00A54BC9">
        <w:rPr>
          <w:rFonts w:ascii="Times New Roman" w:hAnsi="Times New Roman" w:cs="Times New Roman"/>
          <w:sz w:val="24"/>
        </w:rPr>
        <w:t xml:space="preserve">mprehensive </w:t>
      </w:r>
      <w:r w:rsidRPr="00A54BC9">
        <w:rPr>
          <w:rFonts w:ascii="Times New Roman" w:hAnsi="Times New Roman" w:cs="Times New Roman" w:hint="eastAsia"/>
          <w:sz w:val="24"/>
        </w:rPr>
        <w:t>g</w:t>
      </w:r>
      <w:r w:rsidRPr="00A54BC9">
        <w:rPr>
          <w:rFonts w:ascii="Times New Roman" w:hAnsi="Times New Roman" w:cs="Times New Roman"/>
          <w:sz w:val="24"/>
        </w:rPr>
        <w:t xml:space="preserve">eriatric </w:t>
      </w:r>
      <w:r w:rsidRPr="00A54BC9">
        <w:rPr>
          <w:rFonts w:ascii="Times New Roman" w:hAnsi="Times New Roman" w:cs="Times New Roman" w:hint="eastAsia"/>
          <w:sz w:val="24"/>
        </w:rPr>
        <w:t>a</w:t>
      </w:r>
      <w:r w:rsidRPr="00A54BC9">
        <w:rPr>
          <w:rFonts w:ascii="Times New Roman" w:hAnsi="Times New Roman" w:cs="Times New Roman"/>
          <w:sz w:val="24"/>
        </w:rPr>
        <w:t>ssessment</w:t>
      </w:r>
      <w:r w:rsidRPr="005E496F">
        <w:rPr>
          <w:rFonts w:ascii="Times New Roman" w:hAnsi="Times New Roman" w:cs="Times New Roman"/>
          <w:sz w:val="24"/>
        </w:rPr>
        <w:t xml:space="preserve"> </w:t>
      </w:r>
      <w:r w:rsidR="005E496F" w:rsidRPr="005E496F">
        <w:rPr>
          <w:rFonts w:ascii="Times New Roman" w:hAnsi="Times New Roman" w:cs="Times New Roman"/>
          <w:sz w:val="24"/>
        </w:rPr>
        <w:t xml:space="preserve">cohort in the </w:t>
      </w:r>
      <w:bookmarkStart w:id="4" w:name="OLE_LINK107"/>
      <w:bookmarkStart w:id="5" w:name="OLE_LINK108"/>
      <w:bookmarkStart w:id="6" w:name="OLE_LINK66"/>
      <w:bookmarkStart w:id="7" w:name="OLE_LINK67"/>
      <w:r w:rsidR="005E496F" w:rsidRPr="005E496F">
        <w:rPr>
          <w:rFonts w:ascii="Times New Roman" w:hAnsi="Times New Roman" w:cs="Times New Roman"/>
          <w:sz w:val="24"/>
        </w:rPr>
        <w:t>Department of Geriatric, Peking Union Medical College Hospital</w:t>
      </w:r>
      <w:bookmarkEnd w:id="4"/>
      <w:bookmarkEnd w:id="5"/>
      <w:r w:rsidR="005252E2">
        <w:rPr>
          <w:rFonts w:ascii="Times New Roman" w:hAnsi="Times New Roman" w:cs="Times New Roman" w:hint="eastAsia"/>
          <w:sz w:val="24"/>
        </w:rPr>
        <w:t xml:space="preserve"> </w:t>
      </w:r>
      <w:r w:rsidR="004F5839">
        <w:rPr>
          <w:rFonts w:ascii="Times New Roman" w:hAnsi="Times New Roman" w:cs="Times New Roman"/>
          <w:sz w:val="24"/>
        </w:rPr>
        <w:t>(PUMCH</w:t>
      </w:r>
      <w:r w:rsidR="004F5839">
        <w:rPr>
          <w:rFonts w:ascii="Times New Roman" w:hAnsi="Times New Roman" w:cs="Times New Roman" w:hint="eastAsia"/>
          <w:sz w:val="24"/>
        </w:rPr>
        <w:t>)</w:t>
      </w:r>
      <w:r w:rsidR="005E496F" w:rsidRPr="005E496F">
        <w:rPr>
          <w:rFonts w:ascii="Times New Roman" w:hAnsi="Times New Roman" w:cs="Times New Roman"/>
          <w:sz w:val="24"/>
        </w:rPr>
        <w:t>.</w:t>
      </w:r>
      <w:r w:rsidR="005E496F" w:rsidRPr="005E496F">
        <w:rPr>
          <w:rFonts w:ascii="Times New Roman" w:hAnsi="Times New Roman" w:cs="Times New Roman" w:hint="eastAsia"/>
          <w:sz w:val="24"/>
        </w:rPr>
        <w:t xml:space="preserve"> </w:t>
      </w:r>
      <w:bookmarkEnd w:id="6"/>
      <w:bookmarkEnd w:id="7"/>
      <w:r w:rsidR="00A4206E" w:rsidRPr="005E496F">
        <w:rPr>
          <w:rFonts w:ascii="Times New Roman" w:hAnsi="Times New Roman" w:cs="Times New Roman"/>
          <w:sz w:val="24"/>
        </w:rPr>
        <w:t xml:space="preserve">All </w:t>
      </w:r>
      <w:r w:rsidR="00A4206E" w:rsidRPr="005E496F">
        <w:rPr>
          <w:rFonts w:ascii="Times New Roman" w:hAnsi="Times New Roman" w:cs="Times New Roman" w:hint="eastAsia"/>
          <w:sz w:val="24"/>
        </w:rPr>
        <w:t>h</w:t>
      </w:r>
      <w:r w:rsidR="00A4206E" w:rsidRPr="005E496F">
        <w:rPr>
          <w:rFonts w:ascii="Times New Roman" w:hAnsi="Times New Roman" w:cs="Times New Roman"/>
          <w:sz w:val="24"/>
        </w:rPr>
        <w:t xml:space="preserve">ospitalized patients from January 1, </w:t>
      </w:r>
      <w:proofErr w:type="gramStart"/>
      <w:r w:rsidR="00A4206E" w:rsidRPr="005E496F">
        <w:rPr>
          <w:rFonts w:ascii="Times New Roman" w:hAnsi="Times New Roman" w:cs="Times New Roman"/>
          <w:sz w:val="24"/>
        </w:rPr>
        <w:t>2018</w:t>
      </w:r>
      <w:proofErr w:type="gramEnd"/>
      <w:r w:rsidR="00A4206E" w:rsidRPr="005E496F">
        <w:rPr>
          <w:rFonts w:ascii="Times New Roman" w:hAnsi="Times New Roman" w:cs="Times New Roman"/>
          <w:sz w:val="24"/>
        </w:rPr>
        <w:t xml:space="preserve"> to </w:t>
      </w:r>
      <w:bookmarkStart w:id="8" w:name="OLE_LINK537"/>
      <w:bookmarkStart w:id="9" w:name="OLE_LINK538"/>
      <w:r w:rsidR="00A4206E" w:rsidRPr="005E496F">
        <w:rPr>
          <w:rFonts w:ascii="Times New Roman" w:hAnsi="Times New Roman" w:cs="Times New Roman"/>
          <w:sz w:val="24"/>
        </w:rPr>
        <w:t>December 31</w:t>
      </w:r>
      <w:bookmarkEnd w:id="8"/>
      <w:bookmarkEnd w:id="9"/>
      <w:r w:rsidR="00A4206E" w:rsidRPr="005E496F">
        <w:rPr>
          <w:rFonts w:ascii="Times New Roman" w:hAnsi="Times New Roman" w:cs="Times New Roman"/>
          <w:sz w:val="24"/>
        </w:rPr>
        <w:t xml:space="preserve">, 2019 were </w:t>
      </w:r>
      <w:r w:rsidR="00323552">
        <w:rPr>
          <w:rFonts w:ascii="Times New Roman" w:hAnsi="Times New Roman" w:cs="Times New Roman" w:hint="eastAsia"/>
          <w:sz w:val="24"/>
        </w:rPr>
        <w:t>potentially</w:t>
      </w:r>
      <w:r w:rsidR="00323552">
        <w:rPr>
          <w:rFonts w:ascii="Times New Roman" w:hAnsi="Times New Roman" w:cs="Times New Roman"/>
          <w:sz w:val="24"/>
        </w:rPr>
        <w:t xml:space="preserve"> </w:t>
      </w:r>
      <w:r w:rsidR="00A4206E" w:rsidRPr="005E496F">
        <w:rPr>
          <w:rFonts w:ascii="Times New Roman" w:hAnsi="Times New Roman" w:cs="Times New Roman"/>
          <w:sz w:val="24"/>
        </w:rPr>
        <w:t xml:space="preserve">recruited </w:t>
      </w:r>
      <w:r w:rsidR="00A4206E" w:rsidRPr="005E496F">
        <w:rPr>
          <w:rFonts w:ascii="Times New Roman" w:hAnsi="Times New Roman" w:cs="Times New Roman" w:hint="eastAsia"/>
          <w:sz w:val="24"/>
        </w:rPr>
        <w:t>in</w:t>
      </w:r>
      <w:r w:rsidR="00A4206E" w:rsidRPr="005E496F">
        <w:rPr>
          <w:rFonts w:ascii="Times New Roman" w:hAnsi="Times New Roman" w:cs="Times New Roman"/>
          <w:sz w:val="24"/>
        </w:rPr>
        <w:t xml:space="preserve"> </w:t>
      </w:r>
      <w:r w:rsidR="00A4206E" w:rsidRPr="005E496F">
        <w:rPr>
          <w:rFonts w:ascii="Times New Roman" w:hAnsi="Times New Roman" w:cs="Times New Roman" w:hint="eastAsia"/>
          <w:sz w:val="24"/>
        </w:rPr>
        <w:t>the</w:t>
      </w:r>
      <w:r w:rsidR="00A4206E" w:rsidRPr="005E496F">
        <w:rPr>
          <w:rFonts w:ascii="Times New Roman" w:hAnsi="Times New Roman" w:cs="Times New Roman"/>
          <w:sz w:val="24"/>
        </w:rPr>
        <w:t xml:space="preserve"> </w:t>
      </w:r>
      <w:r w:rsidR="00A4206E" w:rsidRPr="005E496F">
        <w:rPr>
          <w:rFonts w:ascii="Times New Roman" w:hAnsi="Times New Roman" w:cs="Times New Roman" w:hint="eastAsia"/>
          <w:sz w:val="24"/>
        </w:rPr>
        <w:t>cohort</w:t>
      </w:r>
      <w:r w:rsidR="00A4206E" w:rsidRPr="005E496F">
        <w:rPr>
          <w:rFonts w:ascii="Times New Roman" w:hAnsi="Times New Roman" w:cs="Times New Roman"/>
          <w:sz w:val="24"/>
        </w:rPr>
        <w:t xml:space="preserve">. </w:t>
      </w:r>
      <w:r w:rsidR="005E496F">
        <w:rPr>
          <w:rFonts w:ascii="Times New Roman" w:hAnsi="Times New Roman" w:cs="Times New Roman"/>
          <w:sz w:val="24"/>
        </w:rPr>
        <w:t xml:space="preserve">The </w:t>
      </w:r>
      <w:r w:rsidR="00DE01E4" w:rsidRPr="00673F58">
        <w:rPr>
          <w:rFonts w:ascii="Times New Roman" w:hAnsi="Times New Roman" w:cs="Times New Roman"/>
          <w:sz w:val="24"/>
        </w:rPr>
        <w:t xml:space="preserve">Inclusion </w:t>
      </w:r>
      <w:r w:rsidR="005E496F">
        <w:rPr>
          <w:rFonts w:ascii="Times New Roman" w:hAnsi="Times New Roman" w:cs="Times New Roman"/>
          <w:sz w:val="24"/>
        </w:rPr>
        <w:t>and e</w:t>
      </w:r>
      <w:r w:rsidR="005E496F" w:rsidRPr="00673F58">
        <w:rPr>
          <w:rFonts w:ascii="Times New Roman" w:hAnsi="Times New Roman" w:cs="Times New Roman"/>
          <w:sz w:val="24"/>
        </w:rPr>
        <w:t>xclusion criteria</w:t>
      </w:r>
      <w:r w:rsidR="005E496F">
        <w:rPr>
          <w:rFonts w:ascii="Times New Roman" w:hAnsi="Times New Roman" w:cs="Times New Roman"/>
          <w:sz w:val="24"/>
        </w:rPr>
        <w:t xml:space="preserve"> of the cohort </w:t>
      </w:r>
      <w:r w:rsidR="00AD740C">
        <w:rPr>
          <w:rFonts w:ascii="Times New Roman" w:hAnsi="Times New Roman" w:cs="Times New Roman" w:hint="eastAsia"/>
          <w:sz w:val="24"/>
        </w:rPr>
        <w:t>were</w:t>
      </w:r>
      <w:r w:rsidR="00AD740C">
        <w:rPr>
          <w:rFonts w:ascii="Times New Roman" w:hAnsi="Times New Roman" w:cs="Times New Roman"/>
          <w:sz w:val="24"/>
        </w:rPr>
        <w:t xml:space="preserve"> </w:t>
      </w:r>
      <w:r w:rsidR="00AD740C">
        <w:rPr>
          <w:rFonts w:ascii="Times New Roman" w:hAnsi="Times New Roman" w:cs="Times New Roman" w:hint="eastAsia"/>
          <w:sz w:val="24"/>
        </w:rPr>
        <w:t>showed</w:t>
      </w:r>
      <w:r w:rsidR="00AD740C">
        <w:rPr>
          <w:rFonts w:ascii="Times New Roman" w:hAnsi="Times New Roman" w:cs="Times New Roman"/>
          <w:sz w:val="24"/>
        </w:rPr>
        <w:t xml:space="preserve"> </w:t>
      </w:r>
      <w:r w:rsidR="00AD740C">
        <w:rPr>
          <w:rFonts w:ascii="Times New Roman" w:hAnsi="Times New Roman" w:cs="Times New Roman" w:hint="eastAsia"/>
          <w:sz w:val="24"/>
        </w:rPr>
        <w:t>in</w:t>
      </w:r>
      <w:r w:rsidR="00AD740C" w:rsidRPr="00430C36">
        <w:rPr>
          <w:rFonts w:ascii="Times New Roman" w:hAnsi="Times New Roman" w:cs="Times New Roman"/>
          <w:sz w:val="24"/>
        </w:rPr>
        <w:t xml:space="preserve"> </w:t>
      </w:r>
      <w:r w:rsidR="00430C36" w:rsidRPr="00386281">
        <w:rPr>
          <w:rFonts w:ascii="Times New Roman" w:hAnsi="Times New Roman" w:cs="Times New Roman"/>
          <w:sz w:val="24"/>
        </w:rPr>
        <w:t xml:space="preserve">Supplementary </w:t>
      </w:r>
      <w:r w:rsidR="00AD740C">
        <w:rPr>
          <w:rFonts w:ascii="Times New Roman" w:hAnsi="Times New Roman" w:cs="Times New Roman" w:hint="eastAsia"/>
          <w:sz w:val="24"/>
        </w:rPr>
        <w:t>table</w:t>
      </w:r>
      <w:r w:rsidR="00AD740C">
        <w:rPr>
          <w:rFonts w:ascii="Times New Roman" w:hAnsi="Times New Roman" w:cs="Times New Roman"/>
          <w:sz w:val="24"/>
        </w:rPr>
        <w:t xml:space="preserve"> 1</w:t>
      </w:r>
      <w:r w:rsidR="005E496F">
        <w:rPr>
          <w:rFonts w:ascii="Times New Roman" w:hAnsi="Times New Roman" w:cs="Times New Roman"/>
          <w:sz w:val="24"/>
        </w:rPr>
        <w:t>.</w:t>
      </w:r>
      <w:bookmarkEnd w:id="2"/>
      <w:bookmarkEnd w:id="3"/>
      <w:r w:rsidR="004F5839">
        <w:rPr>
          <w:rFonts w:ascii="Times New Roman" w:hAnsi="Times New Roman" w:cs="Times New Roman" w:hint="eastAsia"/>
          <w:sz w:val="24"/>
        </w:rPr>
        <w:t xml:space="preserve"> </w:t>
      </w:r>
      <w:r w:rsidR="00323552">
        <w:rPr>
          <w:rFonts w:ascii="Times New Roman" w:hAnsi="Times New Roman" w:cs="Times New Roman"/>
          <w:sz w:val="24"/>
        </w:rPr>
        <w:t>A</w:t>
      </w:r>
      <w:r w:rsidR="00323552">
        <w:rPr>
          <w:rFonts w:ascii="Times New Roman" w:hAnsi="Times New Roman" w:cs="Times New Roman" w:hint="eastAsia"/>
          <w:sz w:val="24"/>
        </w:rPr>
        <w:t>mong</w:t>
      </w:r>
      <w:r w:rsidR="00323552">
        <w:rPr>
          <w:rFonts w:ascii="Times New Roman" w:hAnsi="Times New Roman" w:cs="Times New Roman"/>
          <w:sz w:val="24"/>
        </w:rPr>
        <w:t xml:space="preserve"> </w:t>
      </w:r>
      <w:r w:rsidR="00DE01E4" w:rsidRPr="00673F58">
        <w:rPr>
          <w:rFonts w:ascii="Times New Roman" w:hAnsi="Times New Roman" w:cs="Times New Roman"/>
          <w:sz w:val="24"/>
        </w:rPr>
        <w:t>816 patients</w:t>
      </w:r>
      <w:r w:rsidR="004F5839">
        <w:rPr>
          <w:rFonts w:ascii="Times New Roman" w:hAnsi="Times New Roman" w:cs="Times New Roman"/>
          <w:sz w:val="24"/>
        </w:rPr>
        <w:t xml:space="preserve"> in the corhort</w:t>
      </w:r>
      <w:r w:rsidR="00323552">
        <w:rPr>
          <w:rFonts w:ascii="Times New Roman" w:hAnsi="Times New Roman" w:cs="Times New Roman" w:hint="eastAsia"/>
          <w:sz w:val="24"/>
        </w:rPr>
        <w:t>,</w:t>
      </w:r>
      <w:r w:rsidR="00323552">
        <w:rPr>
          <w:rFonts w:ascii="Times New Roman" w:hAnsi="Times New Roman" w:cs="Times New Roman"/>
          <w:sz w:val="24"/>
        </w:rPr>
        <w:t xml:space="preserve">486 </w:t>
      </w:r>
      <w:r w:rsidR="00323552">
        <w:rPr>
          <w:rFonts w:ascii="Times New Roman" w:hAnsi="Times New Roman" w:cs="Times New Roman" w:hint="eastAsia"/>
          <w:sz w:val="24"/>
        </w:rPr>
        <w:t>cases</w:t>
      </w:r>
      <w:r w:rsidR="00323552">
        <w:rPr>
          <w:rFonts w:ascii="Times New Roman" w:hAnsi="Times New Roman" w:cs="Times New Roman"/>
          <w:sz w:val="24"/>
        </w:rPr>
        <w:t xml:space="preserve"> </w:t>
      </w:r>
      <w:r w:rsidR="00323552">
        <w:rPr>
          <w:rFonts w:ascii="Times New Roman" w:hAnsi="Times New Roman" w:cs="Times New Roman" w:hint="eastAsia"/>
          <w:sz w:val="24"/>
        </w:rPr>
        <w:t>were</w:t>
      </w:r>
      <w:r w:rsidR="00323552">
        <w:rPr>
          <w:rFonts w:ascii="Times New Roman" w:hAnsi="Times New Roman" w:cs="Times New Roman"/>
          <w:sz w:val="24"/>
        </w:rPr>
        <w:t xml:space="preserve"> </w:t>
      </w:r>
      <w:r w:rsidR="00323552">
        <w:rPr>
          <w:rFonts w:ascii="Times New Roman" w:hAnsi="Times New Roman" w:cs="Times New Roman" w:hint="eastAsia"/>
          <w:sz w:val="24"/>
        </w:rPr>
        <w:t>included</w:t>
      </w:r>
      <w:r w:rsidR="00323552">
        <w:rPr>
          <w:rFonts w:ascii="Times New Roman" w:hAnsi="Times New Roman" w:cs="Times New Roman"/>
          <w:sz w:val="24"/>
        </w:rPr>
        <w:t xml:space="preserve"> </w:t>
      </w:r>
      <w:r w:rsidR="00323552">
        <w:rPr>
          <w:rFonts w:ascii="Times New Roman" w:hAnsi="Times New Roman" w:cs="Times New Roman" w:hint="eastAsia"/>
          <w:sz w:val="24"/>
        </w:rPr>
        <w:t>in</w:t>
      </w:r>
      <w:r w:rsidR="00323552">
        <w:rPr>
          <w:rFonts w:ascii="Times New Roman" w:hAnsi="Times New Roman" w:cs="Times New Roman"/>
          <w:sz w:val="24"/>
        </w:rPr>
        <w:t xml:space="preserve"> </w:t>
      </w:r>
      <w:r w:rsidR="00323552">
        <w:rPr>
          <w:rFonts w:ascii="Times New Roman" w:hAnsi="Times New Roman" w:cs="Times New Roman" w:hint="eastAsia"/>
          <w:sz w:val="24"/>
        </w:rPr>
        <w:t>analyze.</w:t>
      </w:r>
    </w:p>
    <w:bookmarkEnd w:id="0"/>
    <w:bookmarkEnd w:id="1"/>
    <w:p w14:paraId="153B07BE" w14:textId="77777777" w:rsidR="00D80BC2" w:rsidRPr="005252E2" w:rsidRDefault="00D80BC2" w:rsidP="00880F8C">
      <w:pPr>
        <w:rPr>
          <w:rFonts w:ascii="Times New Roman" w:hAnsi="Times New Roman" w:cs="Times New Roman"/>
          <w:sz w:val="24"/>
        </w:rPr>
      </w:pPr>
    </w:p>
    <w:p w14:paraId="53CA9329" w14:textId="77777777" w:rsidR="00880F8C" w:rsidRDefault="001831C9" w:rsidP="00880F8C">
      <w:pPr>
        <w:rPr>
          <w:rFonts w:ascii="Times New Roman" w:hAnsi="Times New Roman" w:cs="Times New Roman"/>
          <w:sz w:val="24"/>
        </w:rPr>
      </w:pPr>
      <w:r w:rsidRPr="000D0B38">
        <w:rPr>
          <w:rFonts w:ascii="Times New Roman" w:hAnsi="Times New Roman" w:cs="Times New Roman" w:hint="eastAsia"/>
          <w:b/>
          <w:bCs/>
          <w:sz w:val="24"/>
        </w:rPr>
        <w:t>C</w:t>
      </w:r>
      <w:r w:rsidR="00824601" w:rsidRPr="000D0B38">
        <w:rPr>
          <w:rFonts w:ascii="Times New Roman" w:hAnsi="Times New Roman" w:cs="Times New Roman" w:hint="eastAsia"/>
          <w:b/>
          <w:bCs/>
          <w:sz w:val="24"/>
        </w:rPr>
        <w:t>omprehensive</w:t>
      </w:r>
      <w:r w:rsidR="00824601" w:rsidRPr="000D0B38">
        <w:rPr>
          <w:rFonts w:ascii="Times New Roman" w:hAnsi="Times New Roman" w:cs="Times New Roman"/>
          <w:b/>
          <w:bCs/>
          <w:sz w:val="24"/>
        </w:rPr>
        <w:t xml:space="preserve"> G</w:t>
      </w:r>
      <w:r w:rsidR="00824601" w:rsidRPr="000D0B38">
        <w:rPr>
          <w:rFonts w:ascii="Times New Roman" w:hAnsi="Times New Roman" w:cs="Times New Roman" w:hint="eastAsia"/>
          <w:b/>
          <w:bCs/>
          <w:sz w:val="24"/>
        </w:rPr>
        <w:t>eriatric</w:t>
      </w:r>
      <w:r w:rsidR="00824601" w:rsidRPr="000D0B38">
        <w:rPr>
          <w:rFonts w:ascii="Times New Roman" w:hAnsi="Times New Roman" w:cs="Times New Roman"/>
          <w:b/>
          <w:bCs/>
          <w:sz w:val="24"/>
        </w:rPr>
        <w:t xml:space="preserve"> A</w:t>
      </w:r>
      <w:r w:rsidR="00824601" w:rsidRPr="000D0B38">
        <w:rPr>
          <w:rFonts w:ascii="Times New Roman" w:hAnsi="Times New Roman" w:cs="Times New Roman" w:hint="eastAsia"/>
          <w:b/>
          <w:bCs/>
          <w:sz w:val="24"/>
        </w:rPr>
        <w:t>ssessment</w:t>
      </w:r>
      <w:bookmarkStart w:id="10" w:name="OLE_LINK44"/>
      <w:bookmarkStart w:id="11" w:name="OLE_LINK45"/>
      <w:bookmarkStart w:id="12" w:name="OLE_LINK545"/>
      <w:bookmarkStart w:id="13" w:name="OLE_LINK546"/>
    </w:p>
    <w:p w14:paraId="74ACEA5B" w14:textId="63915F6A" w:rsidR="00880F8C" w:rsidRDefault="000969B4" w:rsidP="00880F8C">
      <w:pPr>
        <w:rPr>
          <w:rFonts w:ascii="Times New Roman" w:hAnsi="Times New Roman" w:cs="Times New Roman"/>
          <w:sz w:val="24"/>
        </w:rPr>
      </w:pPr>
      <w:r w:rsidRPr="00A54BC9">
        <w:rPr>
          <w:rFonts w:ascii="Times New Roman" w:hAnsi="Times New Roman" w:cs="Times New Roman"/>
          <w:sz w:val="24"/>
        </w:rPr>
        <w:t>Comprehensive Geriatric Assessment</w:t>
      </w:r>
      <w:bookmarkEnd w:id="10"/>
      <w:bookmarkEnd w:id="11"/>
      <w:r w:rsidRPr="00A54BC9">
        <w:rPr>
          <w:rFonts w:ascii="Times New Roman" w:hAnsi="Times New Roman" w:cs="Times New Roman"/>
          <w:sz w:val="24"/>
        </w:rPr>
        <w:t xml:space="preserve"> (CGA) involves multidimensional assessment</w:t>
      </w:r>
      <w:r w:rsidR="00C33339" w:rsidRPr="00A54BC9">
        <w:rPr>
          <w:rFonts w:ascii="Times New Roman" w:hAnsi="Times New Roman" w:cs="Times New Roman"/>
          <w:sz w:val="24"/>
        </w:rPr>
        <w:t xml:space="preserve">, </w:t>
      </w:r>
      <w:r w:rsidR="00AD740C" w:rsidRPr="00A54BC9">
        <w:rPr>
          <w:rFonts w:ascii="Times New Roman" w:hAnsi="Times New Roman" w:cs="Times New Roman" w:hint="eastAsia"/>
          <w:sz w:val="24"/>
        </w:rPr>
        <w:t>which</w:t>
      </w:r>
      <w:r w:rsidR="00AD740C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inclu</w:t>
      </w:r>
      <w:r w:rsidR="00AD740C" w:rsidRPr="00A54BC9">
        <w:rPr>
          <w:rFonts w:ascii="Times New Roman" w:hAnsi="Times New Roman" w:cs="Times New Roman" w:hint="eastAsia"/>
          <w:sz w:val="24"/>
        </w:rPr>
        <w:t>des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ac</w:t>
      </w:r>
      <w:r w:rsidR="00C33339" w:rsidRPr="00A54BC9">
        <w:rPr>
          <w:rFonts w:ascii="Times New Roman" w:hAnsi="Times New Roman" w:cs="Times New Roman"/>
          <w:sz w:val="24"/>
        </w:rPr>
        <w:t>tivities of daily living</w:t>
      </w:r>
      <w:r w:rsidR="001E79D5" w:rsidRPr="00A54BC9">
        <w:rPr>
          <w:rFonts w:ascii="Times New Roman" w:hAnsi="Times New Roman" w:cs="Times New Roman"/>
          <w:sz w:val="24"/>
        </w:rPr>
        <w:fldChar w:fldCharType="begin"/>
      </w:r>
      <w:r w:rsidR="0064538F">
        <w:rPr>
          <w:rFonts w:ascii="Times New Roman" w:hAnsi="Times New Roman" w:cs="Times New Roman"/>
          <w:sz w:val="24"/>
        </w:rPr>
        <w:instrText xml:space="preserve"> ADDIN EN.CITE &lt;EndNote&gt;&lt;Cite&gt;&lt;Author&gt;Mahoney&lt;/Author&gt;&lt;Year&gt;1965&lt;/Year&gt;&lt;RecNum&gt;272&lt;/RecNum&gt;&lt;DisplayText&gt;&lt;style face="superscript"&gt;1&lt;/style&gt;&lt;/DisplayText&gt;&lt;record&gt;&lt;rec-number&gt;272&lt;/rec-number&gt;&lt;foreign-keys&gt;&lt;key app="EN" db-id="5dsxeddat99vp9efern5rp9hz2edwzts2sts" timestamp="1730042603" guid="860fee50-4931-4e86-9e5a-b34dec1339b2"&gt;272&lt;/key&gt;&lt;/foreign-keys&gt;&lt;ref-type name="Journal Article"&gt;17&lt;/ref-type&gt;&lt;contributors&gt;&lt;authors&gt;&lt;author&gt;Mahoney, F. I.&lt;/author&gt;&lt;author&gt;Barthel, D. W.&lt;/author&gt;&lt;/authors&gt;&lt;/contributors&gt;&lt;titles&gt;&lt;title&gt;FUNCTIONAL EVALUATION: THE BARTHEL INDEX&lt;/title&gt;&lt;secondary-title&gt;Md State Med J&lt;/secondary-title&gt;&lt;/titles&gt;&lt;periodical&gt;&lt;full-title&gt;Md State Med J&lt;/full-title&gt;&lt;/periodical&gt;&lt;pages&gt;61-5&lt;/pages&gt;&lt;volume&gt;14&lt;/volume&gt;&lt;keywords&gt;&lt;keyword&gt;*Chronic Disease&lt;/keyword&gt;&lt;keyword&gt;Humans&lt;/keyword&gt;&lt;keyword&gt;*Physical Therapy Modalities&lt;/keyword&gt;&lt;keyword&gt;*Rehabilitation&lt;/keyword&gt;&lt;/keywords&gt;&lt;dates&gt;&lt;year&gt;1965&lt;/year&gt;&lt;pub-dates&gt;&lt;date&gt;Feb&lt;/date&gt;&lt;/pub-dates&gt;&lt;/dates&gt;&lt;isbn&gt;0025-4363 (Print)&amp;#xD;0025-4363&lt;/isbn&gt;&lt;accession-num&gt;14258950&lt;/accession-num&gt;&lt;urls&gt;&lt;/urls&gt;&lt;remote-database-provider&gt;NLM&lt;/remote-database-provider&gt;&lt;language&gt;eng&lt;/language&gt;&lt;/record&gt;&lt;/Cite&gt;&lt;/EndNote&gt;</w:instrText>
      </w:r>
      <w:r w:rsidR="001E79D5" w:rsidRPr="00A54BC9">
        <w:rPr>
          <w:rFonts w:ascii="Times New Roman" w:hAnsi="Times New Roman" w:cs="Times New Roman"/>
          <w:sz w:val="24"/>
        </w:rPr>
        <w:fldChar w:fldCharType="separate"/>
      </w:r>
      <w:r w:rsidR="001E79D5" w:rsidRPr="00A54BC9">
        <w:rPr>
          <w:rFonts w:ascii="Times New Roman" w:hAnsi="Times New Roman" w:cs="Times New Roman"/>
          <w:noProof/>
          <w:sz w:val="24"/>
          <w:vertAlign w:val="superscript"/>
        </w:rPr>
        <w:t>1</w:t>
      </w:r>
      <w:r w:rsidR="001E79D5" w:rsidRPr="00A54BC9">
        <w:rPr>
          <w:rFonts w:ascii="Times New Roman" w:hAnsi="Times New Roman" w:cs="Times New Roman"/>
          <w:sz w:val="24"/>
        </w:rPr>
        <w:fldChar w:fldCharType="end"/>
      </w:r>
      <w:r w:rsidR="00C33339" w:rsidRPr="00A54BC9">
        <w:rPr>
          <w:rFonts w:ascii="Times New Roman" w:hAnsi="Times New Roman" w:cs="Times New Roman" w:hint="eastAsia"/>
          <w:sz w:val="24"/>
        </w:rPr>
        <w:t>,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ph</w:t>
      </w:r>
      <w:r w:rsidR="00C33339" w:rsidRPr="00A54BC9">
        <w:rPr>
          <w:rFonts w:ascii="Times New Roman" w:hAnsi="Times New Roman" w:cs="Times New Roman"/>
          <w:sz w:val="24"/>
        </w:rPr>
        <w:t xml:space="preserve">ysical function, </w:t>
      </w:r>
      <w:r w:rsidR="00C33339" w:rsidRPr="00A54BC9">
        <w:rPr>
          <w:rFonts w:ascii="Times New Roman" w:hAnsi="Times New Roman" w:cs="Times New Roman" w:hint="eastAsia"/>
          <w:sz w:val="24"/>
        </w:rPr>
        <w:t>cognition</w:t>
      </w:r>
      <w:r w:rsidR="00C8502F" w:rsidRPr="00A54BC9">
        <w:rPr>
          <w:rFonts w:asciiTheme="minorEastAsia" w:hAnsiTheme="minorEastAsia" w:cstheme="minorEastAsia"/>
          <w:color w:val="000000"/>
          <w:lang w:bidi="ar"/>
        </w:rPr>
        <w:fldChar w:fldCharType="begin">
          <w:fldData xml:space="preserve">PEVuZE5vdGU+PENpdGU+PEF1dGhvcj5MaTwvQXV0aG9yPjxZZWFyPjIwMTY8L1llYXI+PFJlY051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</w:fldData>
        </w:fldChar>
      </w:r>
      <w:r w:rsidR="001E79D5" w:rsidRPr="00A54BC9">
        <w:rPr>
          <w:rFonts w:asciiTheme="minorEastAsia" w:hAnsiTheme="minorEastAsia" w:cstheme="minorEastAsia"/>
          <w:color w:val="000000"/>
          <w:lang w:bidi="ar"/>
        </w:rPr>
        <w:instrText xml:space="preserve"> ADDIN EN.CITE </w:instrText>
      </w:r>
      <w:r w:rsidR="001E79D5" w:rsidRPr="00A54BC9">
        <w:rPr>
          <w:rFonts w:asciiTheme="minorEastAsia" w:hAnsiTheme="minorEastAsia" w:cstheme="minorEastAsia"/>
          <w:color w:val="000000"/>
          <w:lang w:bidi="ar"/>
        </w:rPr>
        <w:fldChar w:fldCharType="begin">
          <w:fldData xml:space="preserve">PEVuZE5vdGU+PENpdGU+PEF1dGhvcj5MaTwvQXV0aG9yPjxZZWFyPjIwMTY8L1llYXI+PFJlY051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</w:fldData>
        </w:fldChar>
      </w:r>
      <w:r w:rsidR="001E79D5" w:rsidRPr="00A54BC9">
        <w:rPr>
          <w:rFonts w:asciiTheme="minorEastAsia" w:hAnsiTheme="minorEastAsia" w:cstheme="minorEastAsia"/>
          <w:color w:val="000000"/>
          <w:lang w:bidi="ar"/>
        </w:rPr>
        <w:instrText xml:space="preserve"> ADDIN EN.CITE.DATA </w:instrText>
      </w:r>
      <w:r w:rsidR="001E79D5" w:rsidRPr="00A54BC9">
        <w:rPr>
          <w:rFonts w:asciiTheme="minorEastAsia" w:hAnsiTheme="minorEastAsia" w:cstheme="minorEastAsia"/>
          <w:color w:val="000000"/>
          <w:lang w:bidi="ar"/>
        </w:rPr>
      </w:r>
      <w:r w:rsidR="001E79D5" w:rsidRPr="00A54BC9">
        <w:rPr>
          <w:rFonts w:asciiTheme="minorEastAsia" w:hAnsiTheme="minorEastAsia" w:cstheme="minorEastAsia"/>
          <w:color w:val="000000"/>
          <w:lang w:bidi="ar"/>
        </w:rPr>
        <w:fldChar w:fldCharType="end"/>
      </w:r>
      <w:r w:rsidR="00C8502F" w:rsidRPr="00A54BC9">
        <w:rPr>
          <w:rFonts w:asciiTheme="minorEastAsia" w:hAnsiTheme="minorEastAsia" w:cstheme="minorEastAsia"/>
          <w:color w:val="000000"/>
          <w:lang w:bidi="ar"/>
        </w:rPr>
      </w:r>
      <w:r w:rsidR="00C8502F" w:rsidRPr="00A54BC9">
        <w:rPr>
          <w:rFonts w:asciiTheme="minorEastAsia" w:hAnsiTheme="minorEastAsia" w:cstheme="minorEastAsia"/>
          <w:color w:val="000000"/>
          <w:lang w:bidi="ar"/>
        </w:rPr>
        <w:fldChar w:fldCharType="separate"/>
      </w:r>
      <w:r w:rsidR="001E79D5" w:rsidRPr="00A54BC9">
        <w:rPr>
          <w:rFonts w:asciiTheme="minorEastAsia" w:hAnsiTheme="minorEastAsia" w:cstheme="minorEastAsia"/>
          <w:noProof/>
          <w:color w:val="000000"/>
          <w:vertAlign w:val="superscript"/>
          <w:lang w:bidi="ar"/>
        </w:rPr>
        <w:t>2</w:t>
      </w:r>
      <w:r w:rsidR="00C8502F" w:rsidRPr="00A54BC9">
        <w:rPr>
          <w:rFonts w:asciiTheme="minorEastAsia" w:hAnsiTheme="minorEastAsia" w:cstheme="minorEastAsia"/>
          <w:color w:val="000000"/>
          <w:lang w:bidi="ar"/>
        </w:rPr>
        <w:fldChar w:fldCharType="end"/>
      </w:r>
      <w:r w:rsidR="00C33339" w:rsidRPr="00A54BC9">
        <w:rPr>
          <w:rFonts w:ascii="Times New Roman" w:hAnsi="Times New Roman" w:cs="Times New Roman" w:hint="eastAsia"/>
          <w:sz w:val="24"/>
        </w:rPr>
        <w:t>,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anxiety</w:t>
      </w:r>
      <w:r w:rsidR="001E79D5" w:rsidRPr="00A54BC9">
        <w:rPr>
          <w:rFonts w:ascii="Times New Roman" w:hAnsi="Times New Roman" w:cs="Times New Roman"/>
          <w:sz w:val="24"/>
        </w:rPr>
        <w:fldChar w:fldCharType="begin"/>
      </w:r>
      <w:r w:rsidR="0064538F">
        <w:rPr>
          <w:rFonts w:ascii="Times New Roman" w:hAnsi="Times New Roman" w:cs="Times New Roman"/>
          <w:sz w:val="24"/>
        </w:rPr>
        <w:instrText xml:space="preserve"> ADDIN EN.CITE &lt;EndNote&gt;&lt;Cite&gt;&lt;Author&gt;Zung&lt;/Author&gt;&lt;Year&gt;1971&lt;/Year&gt;&lt;RecNum&gt;273&lt;/RecNum&gt;&lt;DisplayText&gt;&lt;style face="superscript"&gt;3&lt;/style&gt;&lt;/DisplayText&gt;&lt;record&gt;&lt;rec-number&gt;273&lt;/rec-number&gt;&lt;foreign-keys&gt;&lt;key app="EN" db-id="5dsxeddat99vp9efern5rp9hz2edwzts2sts" timestamp="1730042746" guid="e10198ad-818c-41ce-b446-48758d106c5f"&gt;273&lt;/key&gt;&lt;/foreign-keys&gt;&lt;ref-type name="Journal Article"&gt;17&lt;/ref-type&gt;&lt;contributors&gt;&lt;authors&gt;&lt;author&gt;Zung, W. W.&lt;/author&gt;&lt;/authors&gt;&lt;/contributors&gt;&lt;titles&gt;&lt;title&gt;A rating instrument for anxiety disorders&lt;/title&gt;&lt;secondary-title&gt;Psychosomatics&lt;/secondary-title&gt;&lt;/titles&gt;&lt;periodical&gt;&lt;full-title&gt;Psychosomatics&lt;/full-title&gt;&lt;/periodical&gt;&lt;pages&gt;371-9&lt;/pages&gt;&lt;volume&gt;12&lt;/volume&gt;&lt;number&gt;6&lt;/number&gt;&lt;keywords&gt;&lt;keyword&gt;Adolescent&lt;/keyword&gt;&lt;keyword&gt;Adult&lt;/keyword&gt;&lt;keyword&gt;Aged&lt;/keyword&gt;&lt;keyword&gt;Anxiety Disorders/*diagnosis&lt;/keyword&gt;&lt;keyword&gt;Female&lt;/keyword&gt;&lt;keyword&gt;Humans&lt;/keyword&gt;&lt;keyword&gt;Interview, Psychological&lt;/keyword&gt;&lt;keyword&gt;Male&lt;/keyword&gt;&lt;keyword&gt;Manifest Anxiety Scale&lt;/keyword&gt;&lt;keyword&gt;Middle Aged&lt;/keyword&gt;&lt;keyword&gt;Personality Assessment&lt;/keyword&gt;&lt;keyword&gt;*Personality Inventory&lt;/keyword&gt;&lt;keyword&gt;Psychophysiologic Disorders/diagnosis&lt;/keyword&gt;&lt;keyword&gt;Test Anxiety Scale&lt;/keyword&gt;&lt;/keywords&gt;&lt;dates&gt;&lt;year&gt;1971&lt;/year&gt;&lt;pub-dates&gt;&lt;date&gt;Nov-Dec&lt;/date&gt;&lt;/pub-dates&gt;&lt;/dates&gt;&lt;isbn&gt;0033-3182 (Print)&amp;#xD;0033-3182&lt;/isbn&gt;&lt;accession-num&gt;5172928&lt;/accession-num&gt;&lt;urls&gt;&lt;/urls&gt;&lt;electronic-resource-num&gt;10.1016/s0033-3182(71)71479-0&lt;/electronic-resource-num&gt;&lt;remote-database-provider&gt;NLM&lt;/remote-database-provider&gt;&lt;language&gt;eng&lt;/language&gt;&lt;/record&gt;&lt;/Cite&gt;&lt;/EndNote&gt;</w:instrText>
      </w:r>
      <w:r w:rsidR="001E79D5" w:rsidRPr="00A54BC9">
        <w:rPr>
          <w:rFonts w:ascii="Times New Roman" w:hAnsi="Times New Roman" w:cs="Times New Roman"/>
          <w:sz w:val="24"/>
        </w:rPr>
        <w:fldChar w:fldCharType="separate"/>
      </w:r>
      <w:r w:rsidR="001E79D5" w:rsidRPr="00A54BC9">
        <w:rPr>
          <w:rFonts w:ascii="Times New Roman" w:hAnsi="Times New Roman" w:cs="Times New Roman"/>
          <w:noProof/>
          <w:sz w:val="24"/>
          <w:vertAlign w:val="superscript"/>
        </w:rPr>
        <w:t>3</w:t>
      </w:r>
      <w:r w:rsidR="001E79D5" w:rsidRPr="00A54BC9">
        <w:rPr>
          <w:rFonts w:ascii="Times New Roman" w:hAnsi="Times New Roman" w:cs="Times New Roman"/>
          <w:sz w:val="24"/>
        </w:rPr>
        <w:fldChar w:fldCharType="end"/>
      </w:r>
      <w:r w:rsidR="00C33339" w:rsidRPr="00A54BC9">
        <w:rPr>
          <w:rFonts w:ascii="Times New Roman" w:hAnsi="Times New Roman" w:cs="Times New Roman" w:hint="eastAsia"/>
          <w:sz w:val="24"/>
        </w:rPr>
        <w:t>,</w:t>
      </w:r>
      <w:r w:rsidR="00C33339" w:rsidRPr="00A54BC9">
        <w:rPr>
          <w:rFonts w:ascii="Times New Roman" w:hAnsi="Times New Roman" w:cs="Times New Roman"/>
          <w:sz w:val="24"/>
        </w:rPr>
        <w:t xml:space="preserve"> depression</w:t>
      </w:r>
      <w:r w:rsidR="001E79D5" w:rsidRPr="00A54BC9">
        <w:rPr>
          <w:rFonts w:ascii="Times New Roman" w:hAnsi="Times New Roman" w:cs="Times New Roman"/>
          <w:sz w:val="24"/>
        </w:rPr>
        <w:fldChar w:fldCharType="begin"/>
      </w:r>
      <w:r w:rsidR="0064538F">
        <w:rPr>
          <w:rFonts w:ascii="Times New Roman" w:hAnsi="Times New Roman" w:cs="Times New Roman"/>
          <w:sz w:val="24"/>
        </w:rPr>
        <w:instrText xml:space="preserve"> ADDIN EN.CITE &lt;EndNote&gt;&lt;Cite&gt;&lt;Author&gt;Zung&lt;/Author&gt;&lt;Year&gt;1965&lt;/Year&gt;&lt;RecNum&gt;274&lt;/RecNum&gt;&lt;DisplayText&gt;&lt;style face="superscript"&gt;4&lt;/style&gt;&lt;/DisplayText&gt;&lt;record&gt;&lt;rec-number&gt;274&lt;/rec-number&gt;&lt;foreign-keys&gt;&lt;key app="EN" db-id="5dsxeddat99vp9efern5rp9hz2edwzts2sts" timestamp="1730042765" guid="db6a85c2-fdda-4335-afa6-e2be80d0e5dc"&gt;274&lt;/key&gt;&lt;/foreign-keys&gt;&lt;ref-type name="Journal Article"&gt;17&lt;/ref-type&gt;&lt;contributors&gt;&lt;authors&gt;&lt;author&gt;Zung, W. W.&lt;/author&gt;&lt;/authors&gt;&lt;/contributors&gt;&lt;titles&gt;&lt;title&gt;A SELF-RATING DEPRESSION SCALE&lt;/title&gt;&lt;secondary-title&gt;Arch Gen Psychiatry&lt;/secondary-title&gt;&lt;/titles&gt;&lt;periodical&gt;&lt;full-title&gt;Arch Gen Psychiatry&lt;/full-title&gt;&lt;/periodical&gt;&lt;pages&gt;63-70&lt;/pages&gt;&lt;volume&gt;12&lt;/volume&gt;&lt;keywords&gt;&lt;keyword&gt;*Depression&lt;/keyword&gt;&lt;keyword&gt;*Depressive Disorder&lt;/keyword&gt;&lt;keyword&gt;*Diagnosis&lt;/keyword&gt;&lt;keyword&gt;Humans&lt;/keyword&gt;&lt;keyword&gt;*Psychological Tests&lt;/keyword&gt;&lt;/keywords&gt;&lt;dates&gt;&lt;year&gt;1965&lt;/year&gt;&lt;pub-dates&gt;&lt;date&gt;Jan&lt;/date&gt;&lt;/pub-dates&gt;&lt;/dates&gt;&lt;isbn&gt;0003-990X (Print)&amp;#xD;0003-990x&lt;/isbn&gt;&lt;accession-num&gt;14221692&lt;/accession-num&gt;&lt;urls&gt;&lt;/urls&gt;&lt;electronic-resource-num&gt;10.1001/archpsyc.1965.01720310065008&lt;/electronic-resource-num&gt;&lt;remote-database-provider&gt;NLM&lt;/remote-database-provider&gt;&lt;language&gt;eng&lt;/language&gt;&lt;/record&gt;&lt;/Cite&gt;&lt;/EndNote&gt;</w:instrText>
      </w:r>
      <w:r w:rsidR="001E79D5" w:rsidRPr="00A54BC9">
        <w:rPr>
          <w:rFonts w:ascii="Times New Roman" w:hAnsi="Times New Roman" w:cs="Times New Roman"/>
          <w:sz w:val="24"/>
        </w:rPr>
        <w:fldChar w:fldCharType="separate"/>
      </w:r>
      <w:r w:rsidR="001E79D5" w:rsidRPr="00A54BC9">
        <w:rPr>
          <w:rFonts w:ascii="Times New Roman" w:hAnsi="Times New Roman" w:cs="Times New Roman"/>
          <w:noProof/>
          <w:sz w:val="24"/>
          <w:vertAlign w:val="superscript"/>
        </w:rPr>
        <w:t>4</w:t>
      </w:r>
      <w:r w:rsidR="001E79D5" w:rsidRPr="00A54BC9">
        <w:rPr>
          <w:rFonts w:ascii="Times New Roman" w:hAnsi="Times New Roman" w:cs="Times New Roman"/>
          <w:sz w:val="24"/>
        </w:rPr>
        <w:fldChar w:fldCharType="end"/>
      </w:r>
      <w:r w:rsidR="00C33339" w:rsidRPr="00A54BC9">
        <w:rPr>
          <w:rFonts w:ascii="Times New Roman" w:hAnsi="Times New Roman" w:cs="Times New Roman"/>
          <w:sz w:val="24"/>
        </w:rPr>
        <w:t>, frailty</w:t>
      </w:r>
      <w:bookmarkStart w:id="14" w:name="OLE_LINK143"/>
      <w:bookmarkStart w:id="15" w:name="OLE_LINK208"/>
      <w:r w:rsidR="00C8502F" w:rsidRPr="00A54BC9">
        <w:rPr>
          <w:color w:val="000000"/>
          <w:szCs w:val="21"/>
        </w:rPr>
        <w:fldChar w:fldCharType="begin"/>
      </w:r>
      <w:r w:rsidR="001E79D5" w:rsidRPr="00A54BC9">
        <w:rPr>
          <w:color w:val="000000"/>
          <w:szCs w:val="21"/>
        </w:rPr>
        <w:instrText xml:space="preserve"> ADDIN EN.CITE &lt;EndNote&gt;&lt;Cite&gt;&lt;Author&gt;Abellan van Kan&lt;/Author&gt;&lt;Year&gt;2008&lt;/Year&gt;&lt;RecNum&gt;315&lt;/RecNum&gt;&lt;DisplayText&gt;&lt;style face="superscript"&gt;5&lt;/style&gt;&lt;/DisplayText&gt;&lt;record&gt;&lt;rec-number&gt;315&lt;/rec-number&gt;&lt;foreign-keys&gt;&lt;key app="EN" db-id="5pp229ddo0v508eetwqp5rxdtewwrvvwzv5s" timestamp="1578130319"&gt;315&lt;/key&gt;&lt;/foreign-keys&gt;&lt;ref-type name="Journal Article"&gt;17&lt;/ref-type&gt;&lt;contributors&gt;&lt;authors&gt;&lt;author&gt;Abellan van Kan, G.&lt;/author&gt;&lt;author&gt;Rolland, Y. M.&lt;/author&gt;&lt;author&gt;Morley, J. E.&lt;/author&gt;&lt;author&gt;Vellas, B.&lt;/author&gt;&lt;/authors&gt;&lt;/contributors&gt;&lt;titles&gt;&lt;title&gt;Frailty: toward a clinical definition&lt;/title&gt;&lt;secondary-title&gt;J Am Med Dir Assoc&lt;/secondary-title&gt;&lt;alt-title&gt;Journal of the American Medical Directors Association&lt;/alt-title&gt;&lt;/titles&gt;&lt;periodical&gt;&lt;full-title&gt;J Am Med Dir Assoc&lt;/full-title&gt;&lt;/periodical&gt;&lt;alt-periodical&gt;&lt;full-title&gt;Journal of the American Medical Directors Association&lt;/full-title&gt;&lt;/alt-periodical&gt;&lt;pages&gt;71-2&lt;/pages&gt;&lt;volume&gt;9&lt;/volume&gt;&lt;number&gt;2&lt;/number&gt;&lt;edition&gt;2008/02/12&lt;/edition&gt;&lt;keywords&gt;&lt;keyword&gt;Aged&lt;/keyword&gt;&lt;keyword&gt;Disability Evaluation&lt;/keyword&gt;&lt;keyword&gt;*Frail Elderly&lt;/keyword&gt;&lt;keyword&gt;*Geriatric Assessment&lt;/keyword&gt;&lt;keyword&gt;Humans&lt;/keyword&gt;&lt;/keywords&gt;&lt;dates&gt;&lt;year&gt;2008&lt;/year&gt;&lt;pub-dates&gt;&lt;date&gt;Feb&lt;/date&gt;&lt;/pub-dates&gt;&lt;/dates&gt;&lt;isbn&gt;1525-8610&lt;/isbn&gt;&lt;accession-num&gt;18261696&lt;/accession-num&gt;&lt;urls&gt;&lt;/urls&gt;&lt;electronic-resource-num&gt;10.1016/j.jamda.2007.11.005&lt;/electronic-resource-num&gt;&lt;remote-database-provider&gt;NLM&lt;/remote-database-provider&gt;&lt;language&gt;eng&lt;/language&gt;&lt;/record&gt;&lt;/Cite&gt;&lt;/EndNote&gt;</w:instrText>
      </w:r>
      <w:r w:rsidR="00C8502F" w:rsidRPr="00A54BC9">
        <w:rPr>
          <w:color w:val="000000"/>
          <w:szCs w:val="21"/>
        </w:rPr>
        <w:fldChar w:fldCharType="separate"/>
      </w:r>
      <w:r w:rsidR="001E79D5" w:rsidRPr="00A54BC9">
        <w:rPr>
          <w:noProof/>
          <w:color w:val="000000"/>
          <w:szCs w:val="21"/>
          <w:vertAlign w:val="superscript"/>
        </w:rPr>
        <w:t>5</w:t>
      </w:r>
      <w:r w:rsidR="00C8502F" w:rsidRPr="00A54BC9">
        <w:rPr>
          <w:color w:val="000000"/>
          <w:szCs w:val="21"/>
        </w:rPr>
        <w:fldChar w:fldCharType="end"/>
      </w:r>
      <w:bookmarkEnd w:id="14"/>
      <w:bookmarkEnd w:id="15"/>
      <w:r w:rsidR="00C33339" w:rsidRPr="00A54BC9">
        <w:rPr>
          <w:rFonts w:ascii="Times New Roman" w:hAnsi="Times New Roman" w:cs="Times New Roman"/>
          <w:sz w:val="24"/>
        </w:rPr>
        <w:t>, nutrition</w:t>
      </w:r>
      <w:r w:rsidR="001E79D5" w:rsidRPr="00A54BC9">
        <w:rPr>
          <w:color w:val="000000"/>
          <w:szCs w:val="21"/>
        </w:rPr>
        <w:fldChar w:fldCharType="begin"/>
      </w:r>
      <w:r w:rsidR="001E79D5" w:rsidRPr="00A54BC9">
        <w:rPr>
          <w:color w:val="000000"/>
          <w:szCs w:val="21"/>
        </w:rPr>
        <w:instrText xml:space="preserve"> ADDIN EN.CITE &lt;EndNote&gt;&lt;Cite&gt;&lt;Author&gt;Rubenstein&lt;/Author&gt;&lt;Year&gt;2001&lt;/Year&gt;&lt;RecNum&gt;306&lt;/RecNum&gt;&lt;DisplayText&gt;&lt;style face="superscript"&gt;6&lt;/style&gt;&lt;/DisplayText&gt;&lt;record&gt;&lt;rec-number&gt;306&lt;/rec-number&gt;&lt;foreign-keys&gt;&lt;key app="EN" db-id="5pp229ddo0v508eetwqp5rxdtewwrvvwzv5s" timestamp="1577929789"&gt;306&lt;/key&gt;&lt;/foreign-keys&gt;&lt;ref-type name="Journal Article"&gt;17&lt;/ref-type&gt;&lt;contributors&gt;&lt;authors&gt;&lt;author&gt;Rubenstein, L. Z.&lt;/author&gt;&lt;author&gt;Harker, J. O.&lt;/author&gt;&lt;author&gt;Salva, A.&lt;/author&gt;&lt;author&gt;Guigoz, Y.&lt;/author&gt;&lt;author&gt;Vellas, B.&lt;/author&gt;&lt;/authors&gt;&lt;/contributors&gt;&lt;auth-address&gt;University of California at Los Angeles School of Medicine. lzrubens@ucla.edu&lt;/auth-address&gt;&lt;titles&gt;&lt;title&gt;Screening for undernutrition in geriatric practice: developing the short-form mini-nutritional assessment (MNA-SF)&lt;/title&gt;&lt;secondary-title&gt;J Gerontol A Biol Sci Med Sci&lt;/secondary-title&gt;&lt;alt-title&gt;The journals of gerontology. Series A, Biological sciences and medical sciences&lt;/alt-title&gt;&lt;/titles&gt;&lt;periodical&gt;&lt;full-title&gt;J Gerontol A Biol Sci Med Sci&lt;/full-title&gt;&lt;/periodical&gt;&lt;pages&gt;M366-72&lt;/pages&gt;&lt;volume&gt;56&lt;/volume&gt;&lt;number&gt;6&lt;/number&gt;&lt;edition&gt;2001/05/31&lt;/edition&gt;&lt;keywords&gt;&lt;keyword&gt;Aged&lt;/keyword&gt;&lt;keyword&gt;Discriminant Analysis&lt;/keyword&gt;&lt;keyword&gt;Female&lt;/keyword&gt;&lt;keyword&gt;Geriatrics/*methods&lt;/keyword&gt;&lt;keyword&gt;Humans&lt;/keyword&gt;&lt;keyword&gt;Male&lt;/keyword&gt;&lt;keyword&gt;*Mass Screening&lt;/keyword&gt;&lt;keyword&gt;*Nutrition Assessment&lt;/keyword&gt;&lt;keyword&gt;Nutrition Disorders/*diagnosis&lt;/keyword&gt;&lt;keyword&gt;*Professional Practice&lt;/keyword&gt;&lt;/keywords&gt;&lt;dates&gt;&lt;year&gt;2001&lt;/year&gt;&lt;pub-dates&gt;&lt;date&gt;Jun&lt;/date&gt;&lt;/pub-dates&gt;&lt;/dates&gt;&lt;isbn&gt;1079-5006 (Print)&amp;#xD;1079-5006&lt;/isbn&gt;&lt;accession-num&gt;11382797&lt;/accession-num&gt;&lt;urls&gt;&lt;/urls&gt;&lt;electronic-resource-num&gt;10.1093/gerona/56.6.m366&lt;/electronic-resource-num&gt;&lt;remote-database-provider&gt;NLM&lt;/remote-database-provider&gt;&lt;language&gt;eng&lt;/language&gt;&lt;/record&gt;&lt;/Cite&gt;&lt;/EndNote&gt;</w:instrText>
      </w:r>
      <w:r w:rsidR="001E79D5" w:rsidRPr="00A54BC9">
        <w:rPr>
          <w:color w:val="000000"/>
          <w:szCs w:val="21"/>
        </w:rPr>
        <w:fldChar w:fldCharType="separate"/>
      </w:r>
      <w:r w:rsidR="001E79D5" w:rsidRPr="00A54BC9">
        <w:rPr>
          <w:noProof/>
          <w:color w:val="000000"/>
          <w:szCs w:val="21"/>
          <w:vertAlign w:val="superscript"/>
        </w:rPr>
        <w:t>6</w:t>
      </w:r>
      <w:r w:rsidR="001E79D5" w:rsidRPr="00A54BC9">
        <w:rPr>
          <w:color w:val="000000"/>
          <w:szCs w:val="21"/>
        </w:rPr>
        <w:fldChar w:fldCharType="end"/>
      </w:r>
      <w:r w:rsidR="00C33339" w:rsidRPr="00A54BC9">
        <w:rPr>
          <w:rFonts w:ascii="Times New Roman" w:hAnsi="Times New Roman" w:cs="Times New Roman"/>
          <w:sz w:val="24"/>
        </w:rPr>
        <w:t xml:space="preserve">, </w:t>
      </w:r>
      <w:r w:rsidR="00C33339" w:rsidRPr="00A54BC9">
        <w:rPr>
          <w:rFonts w:ascii="Times New Roman" w:hAnsi="Times New Roman" w:cs="Times New Roman" w:hint="eastAsia"/>
          <w:sz w:val="24"/>
        </w:rPr>
        <w:t>vision,</w:t>
      </w:r>
      <w:r w:rsidR="00C33339" w:rsidRPr="00A54BC9">
        <w:rPr>
          <w:rFonts w:ascii="Times New Roman" w:hAnsi="Times New Roman" w:cs="Times New Roman"/>
          <w:sz w:val="24"/>
        </w:rPr>
        <w:t xml:space="preserve"> hearing, sleep, </w:t>
      </w:r>
      <w:r w:rsidR="00C33339" w:rsidRPr="00A54BC9">
        <w:rPr>
          <w:rFonts w:ascii="Times New Roman" w:hAnsi="Times New Roman" w:cs="Times New Roman" w:hint="eastAsia"/>
          <w:sz w:val="24"/>
        </w:rPr>
        <w:t>constipation</w:t>
      </w:r>
      <w:r w:rsidR="00C33339" w:rsidRPr="00A54BC9">
        <w:rPr>
          <w:rFonts w:ascii="Times New Roman" w:hAnsi="Times New Roman" w:cs="Times New Roman"/>
          <w:sz w:val="24"/>
        </w:rPr>
        <w:t xml:space="preserve">, </w:t>
      </w:r>
      <w:r w:rsidR="00C33339" w:rsidRPr="00A54BC9">
        <w:rPr>
          <w:rFonts w:ascii="Times New Roman" w:hAnsi="Times New Roman" w:cs="Times New Roman" w:hint="eastAsia"/>
          <w:sz w:val="24"/>
        </w:rPr>
        <w:t>fall</w:t>
      </w:r>
      <w:r w:rsidR="00C33339" w:rsidRPr="00A54BC9">
        <w:rPr>
          <w:rFonts w:ascii="Times New Roman" w:hAnsi="Times New Roman" w:cs="Times New Roman"/>
          <w:sz w:val="24"/>
        </w:rPr>
        <w:t xml:space="preserve">, </w:t>
      </w:r>
      <w:r w:rsidR="00C33339" w:rsidRPr="00A54BC9">
        <w:rPr>
          <w:rFonts w:ascii="Times New Roman" w:hAnsi="Times New Roman" w:cs="Times New Roman" w:hint="eastAsia"/>
          <w:sz w:val="24"/>
        </w:rPr>
        <w:t>number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of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drugs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and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disease</w:t>
      </w:r>
      <w:r w:rsidR="00C33339" w:rsidRPr="00A54BC9">
        <w:rPr>
          <w:rFonts w:ascii="Times New Roman" w:hAnsi="Times New Roman" w:cs="Times New Roman"/>
          <w:sz w:val="24"/>
        </w:rPr>
        <w:t xml:space="preserve"> </w:t>
      </w:r>
      <w:r w:rsidR="00C33339" w:rsidRPr="00A54BC9">
        <w:rPr>
          <w:rFonts w:ascii="Times New Roman" w:hAnsi="Times New Roman" w:cs="Times New Roman" w:hint="eastAsia"/>
          <w:sz w:val="24"/>
        </w:rPr>
        <w:t>burden</w:t>
      </w:r>
      <w:r w:rsidR="00C8502F" w:rsidRPr="00A54BC9">
        <w:rPr>
          <w:color w:val="000000"/>
          <w:szCs w:val="21"/>
        </w:rPr>
        <w:fldChar w:fldCharType="begin"/>
      </w:r>
      <w:r w:rsidR="001E79D5" w:rsidRPr="00A54BC9">
        <w:rPr>
          <w:color w:val="000000"/>
          <w:szCs w:val="21"/>
        </w:rPr>
        <w:instrText xml:space="preserve"> ADDIN EN.CITE &lt;EndNote&gt;&lt;Cite&gt;&lt;Author&gt;Charlson&lt;/Author&gt;&lt;Year&gt;1987&lt;/Year&gt;&lt;RecNum&gt;303&lt;/RecNum&gt;&lt;DisplayText&gt;&lt;style face="superscript"&gt;7&lt;/style&gt;&lt;/DisplayText&gt;&lt;record&gt;&lt;rec-number&gt;303&lt;/rec-number&gt;&lt;foreign-keys&gt;&lt;key app="EN" db-id="5pp229ddo0v508eetwqp5rxdtewwrvvwzv5s" timestamp="1577888149"&gt;303&lt;/key&gt;&lt;/foreign-keys&gt;&lt;ref-type name="Journal Article"&gt;17&lt;/ref-type&gt;&lt;contributors&gt;&lt;authors&gt;&lt;author&gt;Charlson, M. E.&lt;/author&gt;&lt;author&gt;Pompei, P.&lt;/author&gt;&lt;author&gt;Ales, K. L.&lt;/author&gt;&lt;author&gt;MacKenzie, C. R.&lt;/author&gt;&lt;/authors&gt;&lt;/contributors&gt;&lt;titles&gt;&lt;title&gt;A new method of classifying prognostic comorbidity in longitudinal studies: development and validation&lt;/title&gt;&lt;secondary-title&gt;J Chronic Dis&lt;/secondary-title&gt;&lt;alt-title&gt;Journal of chronic diseases&lt;/alt-title&gt;&lt;/titles&gt;&lt;periodical&gt;&lt;full-title&gt;J Chronic Dis&lt;/full-title&gt;&lt;abbr-1&gt;Journal of chronic diseases&lt;/abbr-1&gt;&lt;/periodical&gt;&lt;alt-periodical&gt;&lt;full-title&gt;J Chronic Dis&lt;/full-title&gt;&lt;abbr-1&gt;Journal of chronic diseases&lt;/abbr-1&gt;&lt;/alt-periodical&gt;&lt;pages&gt;373-83&lt;/pages&gt;&lt;volume&gt;40&lt;/volume&gt;&lt;number&gt;5&lt;/number&gt;&lt;edition&gt;1987/01/01&lt;/edition&gt;&lt;keywords&gt;&lt;keyword&gt;Actuarial Analysis&lt;/keyword&gt;&lt;keyword&gt;Age Factors&lt;/keyword&gt;&lt;keyword&gt;Breast Neoplasms/epidemiology&lt;/keyword&gt;&lt;keyword&gt;*Epidemiologic Methods&lt;/keyword&gt;&lt;keyword&gt;Female&lt;/keyword&gt;&lt;keyword&gt;Follow-Up Studies&lt;/keyword&gt;&lt;keyword&gt;Humans&lt;/keyword&gt;&lt;keyword&gt;*Longitudinal Studies&lt;/keyword&gt;&lt;keyword&gt;*Morbidity&lt;/keyword&gt;&lt;keyword&gt;New York City&lt;/keyword&gt;&lt;keyword&gt;Prognosis&lt;/keyword&gt;&lt;keyword&gt;Prospective Studies&lt;/keyword&gt;&lt;keyword&gt;Risk&lt;/keyword&gt;&lt;/keywords&gt;&lt;dates&gt;&lt;year&gt;1987&lt;/year&gt;&lt;/dates&gt;&lt;isbn&gt;0021-9681 (Print)&amp;#xD;0021-9681&lt;/isbn&gt;&lt;accession-num&gt;3558716&lt;/accession-num&gt;&lt;urls&gt;&lt;/urls&gt;&lt;electronic-resource-num&gt;10.1016/0021-9681(87)90171-8&lt;/electronic-resource-num&gt;&lt;remote-database-provider&gt;NLM&lt;/remote-database-provider&gt;&lt;language&gt;eng&lt;/language&gt;&lt;/record&gt;&lt;/Cite&gt;&lt;/EndNote&gt;</w:instrText>
      </w:r>
      <w:r w:rsidR="00C8502F" w:rsidRPr="00A54BC9">
        <w:rPr>
          <w:color w:val="000000"/>
          <w:szCs w:val="21"/>
        </w:rPr>
        <w:fldChar w:fldCharType="separate"/>
      </w:r>
      <w:r w:rsidR="001E79D5" w:rsidRPr="00A54BC9">
        <w:rPr>
          <w:noProof/>
          <w:color w:val="000000"/>
          <w:szCs w:val="21"/>
          <w:vertAlign w:val="superscript"/>
        </w:rPr>
        <w:t>7</w:t>
      </w:r>
      <w:r w:rsidR="00C8502F" w:rsidRPr="00A54BC9">
        <w:rPr>
          <w:color w:val="000000"/>
          <w:szCs w:val="21"/>
        </w:rPr>
        <w:fldChar w:fldCharType="end"/>
      </w:r>
      <w:r w:rsidR="0097439F">
        <w:rPr>
          <w:rFonts w:ascii="Times New Roman" w:hAnsi="Times New Roman" w:cs="Times New Roman" w:hint="eastAsia"/>
          <w:sz w:val="24"/>
        </w:rPr>
        <w:t xml:space="preserve"> </w:t>
      </w:r>
      <w:r w:rsidR="00880F8C">
        <w:rPr>
          <w:rFonts w:ascii="Times New Roman" w:hAnsi="Times New Roman" w:cs="Times New Roman"/>
          <w:sz w:val="24"/>
        </w:rPr>
        <w:t>(</w:t>
      </w:r>
      <w:r w:rsidR="00880F8C" w:rsidRPr="00430C36">
        <w:rPr>
          <w:rFonts w:ascii="Times New Roman" w:hAnsi="Times New Roman" w:cs="Times New Roman"/>
          <w:sz w:val="24"/>
        </w:rPr>
        <w:t>Supplementary Table 2</w:t>
      </w:r>
      <w:r w:rsidR="00880F8C">
        <w:rPr>
          <w:rFonts w:ascii="Times New Roman" w:hAnsi="Times New Roman" w:cs="Times New Roman"/>
          <w:sz w:val="24"/>
        </w:rPr>
        <w:t>)</w:t>
      </w:r>
      <w:r w:rsidR="00C33339" w:rsidRPr="000D0B38">
        <w:rPr>
          <w:rFonts w:ascii="Times New Roman" w:hAnsi="Times New Roman" w:cs="Times New Roman" w:hint="eastAsia"/>
          <w:sz w:val="24"/>
        </w:rPr>
        <w:t>.</w:t>
      </w:r>
      <w:r w:rsidRPr="000D0B38">
        <w:rPr>
          <w:rFonts w:ascii="Times New Roman" w:hAnsi="Times New Roman" w:cs="Times New Roman"/>
          <w:sz w:val="24"/>
        </w:rPr>
        <w:t xml:space="preserve"> </w:t>
      </w:r>
      <w:r w:rsidR="004C458D" w:rsidRPr="000D0B38">
        <w:rPr>
          <w:rFonts w:ascii="Times New Roman" w:hAnsi="Times New Roman" w:cs="Times New Roman"/>
          <w:sz w:val="24"/>
        </w:rPr>
        <w:t>A</w:t>
      </w:r>
      <w:r w:rsidR="004C458D" w:rsidRPr="000D0B38">
        <w:rPr>
          <w:rFonts w:ascii="Times New Roman" w:hAnsi="Times New Roman" w:cs="Times New Roman" w:hint="eastAsia"/>
          <w:sz w:val="24"/>
        </w:rPr>
        <w:t>c</w:t>
      </w:r>
      <w:r w:rsidR="004C458D" w:rsidRPr="000D0B38">
        <w:rPr>
          <w:rFonts w:ascii="Times New Roman" w:hAnsi="Times New Roman" w:cs="Times New Roman"/>
          <w:sz w:val="24"/>
        </w:rPr>
        <w:t xml:space="preserve">tivities of daily living </w:t>
      </w:r>
      <w:r w:rsidR="004C458D" w:rsidRPr="000D0B38">
        <w:rPr>
          <w:rFonts w:ascii="Times New Roman" w:hAnsi="Times New Roman" w:cs="Times New Roman" w:hint="eastAsia"/>
          <w:sz w:val="24"/>
        </w:rPr>
        <w:t>was</w:t>
      </w:r>
      <w:r w:rsidR="004C458D" w:rsidRPr="000D0B38">
        <w:rPr>
          <w:rFonts w:ascii="Times New Roman" w:hAnsi="Times New Roman" w:cs="Times New Roman"/>
          <w:sz w:val="24"/>
        </w:rPr>
        <w:t xml:space="preserve"> </w:t>
      </w:r>
      <w:r w:rsidR="004C458D" w:rsidRPr="000D0B38">
        <w:rPr>
          <w:rFonts w:ascii="Times New Roman" w:hAnsi="Times New Roman" w:cs="Times New Roman" w:hint="eastAsia"/>
          <w:sz w:val="24"/>
        </w:rPr>
        <w:t>assessed</w:t>
      </w:r>
      <w:r w:rsidR="004C458D" w:rsidRPr="000D0B38">
        <w:rPr>
          <w:rFonts w:ascii="Times New Roman" w:hAnsi="Times New Roman" w:cs="Times New Roman"/>
          <w:sz w:val="24"/>
        </w:rPr>
        <w:t xml:space="preserve"> </w:t>
      </w:r>
      <w:r w:rsidR="004C458D" w:rsidRPr="000D0B38">
        <w:rPr>
          <w:rFonts w:ascii="Times New Roman" w:hAnsi="Times New Roman" w:cs="Times New Roman" w:hint="eastAsia"/>
          <w:sz w:val="24"/>
        </w:rPr>
        <w:t>by</w:t>
      </w:r>
      <w:r w:rsidR="004C458D" w:rsidRPr="000D0B38">
        <w:rPr>
          <w:rFonts w:ascii="Times New Roman" w:hAnsi="Times New Roman" w:cs="Times New Roman"/>
          <w:sz w:val="24"/>
        </w:rPr>
        <w:t xml:space="preserve"> both in admitted and discharge, other assessments were completed within 48 hours of admission.</w:t>
      </w:r>
      <w:r w:rsidR="00914EB6" w:rsidRPr="00914EB6">
        <w:rPr>
          <w:rFonts w:ascii="Times New Roman" w:hAnsi="Times New Roman" w:cs="Times New Roman"/>
          <w:sz w:val="24"/>
        </w:rPr>
        <w:t xml:space="preserve"> </w:t>
      </w:r>
      <w:proofErr w:type="gramStart"/>
      <w:r w:rsidR="00914EB6" w:rsidRPr="002E4C94">
        <w:rPr>
          <w:rFonts w:ascii="Times New Roman" w:hAnsi="Times New Roman" w:cs="Times New Roman"/>
          <w:sz w:val="24"/>
        </w:rPr>
        <w:t>In order</w:t>
      </w:r>
      <w:r w:rsidR="005252E2">
        <w:rPr>
          <w:rFonts w:ascii="Times New Roman" w:hAnsi="Times New Roman" w:cs="Times New Roman" w:hint="eastAsia"/>
          <w:sz w:val="24"/>
        </w:rPr>
        <w:t xml:space="preserve"> </w:t>
      </w:r>
      <w:r w:rsidR="00914EB6" w:rsidRPr="002E4C94">
        <w:rPr>
          <w:rFonts w:ascii="Times New Roman" w:hAnsi="Times New Roman" w:cs="Times New Roman"/>
          <w:sz w:val="24"/>
        </w:rPr>
        <w:t>to</w:t>
      </w:r>
      <w:proofErr w:type="gramEnd"/>
      <w:r w:rsidR="00914EB6" w:rsidRPr="002E4C94">
        <w:rPr>
          <w:rFonts w:ascii="Times New Roman" w:hAnsi="Times New Roman" w:cs="Times New Roman"/>
          <w:sz w:val="24"/>
        </w:rPr>
        <w:t xml:space="preserve"> make </w:t>
      </w:r>
      <w:r w:rsidR="00914EB6">
        <w:rPr>
          <w:rFonts w:ascii="Times New Roman" w:hAnsi="Times New Roman" w:cs="Times New Roman"/>
          <w:sz w:val="24"/>
        </w:rPr>
        <w:t xml:space="preserve">the </w:t>
      </w:r>
      <w:r w:rsidR="00BD2A93" w:rsidRPr="00BD2A93">
        <w:rPr>
          <w:rFonts w:ascii="Times New Roman" w:hAnsi="Times New Roman" w:cs="Times New Roman"/>
          <w:sz w:val="24"/>
        </w:rPr>
        <w:t>investigators</w:t>
      </w:r>
      <w:r w:rsidR="00BD2A93">
        <w:rPr>
          <w:rFonts w:ascii="Times New Roman" w:hAnsi="Times New Roman" w:cs="Times New Roman"/>
          <w:sz w:val="24"/>
        </w:rPr>
        <w:t xml:space="preserve"> </w:t>
      </w:r>
      <w:r w:rsidR="00914EB6">
        <w:rPr>
          <w:rFonts w:ascii="Times New Roman" w:hAnsi="Times New Roman" w:cs="Times New Roman"/>
          <w:sz w:val="24"/>
        </w:rPr>
        <w:t xml:space="preserve">and </w:t>
      </w:r>
      <w:r w:rsidR="00914EB6" w:rsidRPr="002E4C94">
        <w:rPr>
          <w:rFonts w:ascii="Times New Roman" w:hAnsi="Times New Roman" w:cs="Times New Roman"/>
          <w:sz w:val="24"/>
        </w:rPr>
        <w:t>participants fully understand the assessment, the tables used during all study periods were in Chinese</w:t>
      </w:r>
      <w:r w:rsidR="00914EB6">
        <w:rPr>
          <w:rFonts w:ascii="Times New Roman" w:hAnsi="Times New Roman" w:cs="Times New Roman"/>
          <w:sz w:val="24"/>
        </w:rPr>
        <w:t>.</w:t>
      </w:r>
      <w:r w:rsidR="000A6379">
        <w:rPr>
          <w:rFonts w:ascii="Times New Roman" w:hAnsi="Times New Roman" w:cs="Times New Roman"/>
          <w:sz w:val="24"/>
        </w:rPr>
        <w:t xml:space="preserve"> </w:t>
      </w:r>
    </w:p>
    <w:p w14:paraId="492254D4" w14:textId="13D7888A" w:rsidR="0097439F" w:rsidRPr="00B86435" w:rsidRDefault="003E5AFA" w:rsidP="00880F8C">
      <w:pPr>
        <w:rPr>
          <w:rFonts w:ascii="Times New Roman" w:hAnsi="Times New Roman" w:cs="Times New Roman"/>
          <w:sz w:val="24"/>
        </w:rPr>
      </w:pPr>
      <w:r w:rsidRPr="006324B7">
        <w:rPr>
          <w:rFonts w:ascii="Times New Roman" w:hAnsi="Times New Roman" w:cs="Times New Roman"/>
          <w:sz w:val="24"/>
          <w:highlight w:val="yellow"/>
        </w:rPr>
        <w:t xml:space="preserve">Emiel O. </w:t>
      </w:r>
      <w:proofErr w:type="spellStart"/>
      <w:r w:rsidRPr="006324B7">
        <w:rPr>
          <w:rFonts w:ascii="Times New Roman" w:hAnsi="Times New Roman" w:cs="Times New Roman"/>
          <w:sz w:val="24"/>
          <w:highlight w:val="yellow"/>
        </w:rPr>
        <w:t>Hoogendijk</w:t>
      </w:r>
      <w:proofErr w:type="spellEnd"/>
      <w:r w:rsidRPr="006324B7">
        <w:rPr>
          <w:rFonts w:ascii="Times New Roman" w:hAnsi="Times New Roman" w:cs="Times New Roman"/>
          <w:sz w:val="24"/>
          <w:highlight w:val="yellow"/>
        </w:rPr>
        <w:t xml:space="preserve"> and colleagues have conducted a thorough discussion on the significance of the frailty concept in clinical practice, potential targets for preventing frailty,</w:t>
      </w:r>
      <w:r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t xml:space="preserve"> and promising future research directions</w:t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fldChar w:fldCharType="begin">
          <w:fldData xml:space="preserve">PEVuZE5vdGU+PENpdGU+PEF1dGhvcj5Ib29nZW5kaWprPC9BdXRob3I+PFllYXI+MjAxOTwvWWVh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</w:fldData>
        </w:fldChar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instrText xml:space="preserve"> ADDIN EN.CITE </w:instrText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fldChar w:fldCharType="begin">
          <w:fldData xml:space="preserve">PEVuZE5vdGU+PENpdGU+PEF1dGhvcj5Ib29nZW5kaWprPC9BdXRob3I+PFllYXI+MjAxOTwvWWVh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</w:fldData>
        </w:fldChar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instrText xml:space="preserve"> ADDIN EN.CITE.DATA </w:instrText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fldChar w:fldCharType="end"/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fldChar w:fldCharType="separate"/>
      </w:r>
      <w:r w:rsidR="0064538F" w:rsidRPr="006324B7">
        <w:rPr>
          <w:rFonts w:ascii="Segoe UI" w:hAnsi="Segoe UI" w:cs="Segoe UI"/>
          <w:noProof/>
          <w:color w:val="000000" w:themeColor="text1"/>
          <w:sz w:val="23"/>
          <w:szCs w:val="23"/>
          <w:highlight w:val="yellow"/>
          <w:vertAlign w:val="superscript"/>
        </w:rPr>
        <w:t>8</w:t>
      </w:r>
      <w:r w:rsidR="0064538F" w:rsidRPr="006324B7">
        <w:rPr>
          <w:rFonts w:ascii="Segoe UI" w:hAnsi="Segoe UI" w:cs="Segoe UI"/>
          <w:color w:val="000000" w:themeColor="text1"/>
          <w:sz w:val="23"/>
          <w:szCs w:val="23"/>
          <w:highlight w:val="yellow"/>
        </w:rPr>
        <w:fldChar w:fldCharType="end"/>
      </w:r>
      <w:r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t>.</w:t>
      </w:r>
      <w:r w:rsidR="001E573A" w:rsidRPr="006324B7">
        <w:rPr>
          <w:noProof/>
          <w:color w:val="000000" w:themeColor="text1"/>
          <w:highlight w:val="yellow"/>
        </w:rPr>
        <w:t xml:space="preserve"> </w:t>
      </w:r>
      <w:r w:rsidR="001E573A" w:rsidRPr="006324B7">
        <w:rPr>
          <w:rFonts w:ascii="Times New Roman" w:hAnsi="Times New Roman" w:cs="Times New Roman"/>
          <w:noProof/>
          <w:color w:val="000000" w:themeColor="text1"/>
          <w:sz w:val="24"/>
          <w:highlight w:val="yellow"/>
        </w:rPr>
        <w:t xml:space="preserve">Fried Frailty Phenotype (FP) and Frailty Index (FI) are the most frequently utilized tools in the review </w:t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>
          <w:fldData xml:space="preserve">PEVuZE5vdGU+PENpdGU+PEF1dGhvcj5CdXRhPC9BdXRob3I+PFllYXI+MjAxNjwvWWVhcj48UmVj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</w:fldData>
        </w:fldChar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 </w:instrText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>
          <w:fldData xml:space="preserve">PEVuZE5vdGU+PENpdGU+PEF1dGhvcj5CdXRhPC9BdXRob3I+PFllYXI+MjAxNjwvWWVhcj48UmVj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</w:fldData>
        </w:fldChar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EN.CITE.DATA </w:instrText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separate"/>
      </w:r>
      <w:r w:rsidR="001E573A" w:rsidRPr="006324B7">
        <w:rPr>
          <w:rFonts w:ascii="Times New Roman" w:hAnsi="Times New Roman" w:cs="Times New Roman"/>
          <w:noProof/>
          <w:color w:val="000000" w:themeColor="text1"/>
          <w:sz w:val="24"/>
          <w:highlight w:val="yellow"/>
          <w:vertAlign w:val="superscript"/>
        </w:rPr>
        <w:t>9</w:t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t xml:space="preserve">. The Fried Frailty Phenotype was proposed by Dr. Linda P. Fried and has a strong biological theoretical foundation </w:t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>
          <w:fldData xml:space="preserve">PEVuZE5vdGU+PENpdGU+PEF1dGhvcj5GcmllZDwvQXV0aG9yPjxZZWFyPjIwMDE8L1llYXI+PFJl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</w:fldData>
        </w:fldChar>
      </w:r>
      <w:r w:rsidR="00B86435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 </w:instrText>
      </w:r>
      <w:r w:rsidR="00B86435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>
          <w:fldData xml:space="preserve">PEVuZE5vdGU+PENpdGU+PEF1dGhvcj5GcmllZDwvQXV0aG9yPjxZZWFyPjIwMDE8L1llYXI+PFJl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</w:fldData>
        </w:fldChar>
      </w:r>
      <w:r w:rsidR="00B86435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EN.CITE.DATA </w:instrText>
      </w:r>
      <w:r w:rsidR="00B86435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</w:r>
      <w:r w:rsidR="00B86435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separate"/>
      </w:r>
      <w:r w:rsidR="00B86435" w:rsidRPr="006324B7">
        <w:rPr>
          <w:rFonts w:ascii="Times New Roman" w:hAnsi="Times New Roman" w:cs="Times New Roman"/>
          <w:noProof/>
          <w:color w:val="000000" w:themeColor="text1"/>
          <w:sz w:val="24"/>
          <w:highlight w:val="yellow"/>
          <w:vertAlign w:val="superscript"/>
        </w:rPr>
        <w:t>10</w:t>
      </w:r>
      <w:r w:rsidR="001E573A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B86435" w:rsidRPr="006324B7">
        <w:rPr>
          <w:rFonts w:ascii="Times New Roman" w:hAnsi="Times New Roman" w:cs="Times New Roman"/>
          <w:color w:val="000000" w:themeColor="text1"/>
          <w:sz w:val="24"/>
          <w:highlight w:val="yellow"/>
        </w:rPr>
        <w:t>. How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 xml:space="preserve">ever, given that the focus of this paper is on the construction of a prediction model, we paid special attention to the practicality and convenience of the frailty assessment tool when selecting it. </w: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t>O</w: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t>ne of our team's earlier discoveries</w: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t xml:space="preserve"> had reported that a</w:t>
      </w:r>
      <w:r w:rsidR="0081491C" w:rsidRPr="0081491C">
        <w:rPr>
          <w:rFonts w:ascii="Times New Roman" w:hAnsi="Times New Roman" w:cs="Times New Roman"/>
          <w:color w:val="212121"/>
          <w:highlight w:val="yellow"/>
          <w:shd w:val="clear" w:color="auto" w:fill="FFFFFF"/>
        </w:rPr>
        <w:t>ll three scales showed clinical utility but FRAIL may be best in practice because it is simple</w: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fldChar w:fldCharType="begin">
          <w:fldData xml:space="preserve">PEVuZE5vdGU+PENpdGU+PEF1dGhvcj5MaTwvQXV0aG9yPjxZZWFyPjIwMjE8L1llYXI+PFJlY051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</w:fldData>
        </w:fldChar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instrText xml:space="preserve"> ADDIN EN.CITE </w:instrTex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fldChar w:fldCharType="begin">
          <w:fldData xml:space="preserve">PEVuZE5vdGU+PENpdGU+PEF1dGhvcj5MaTwvQXV0aG9yPjxZZWFyPjIwMjE8L1llYXI+PFJlY051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</w:fldData>
        </w:fldChar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instrText xml:space="preserve"> ADDIN EN.CITE.DATA </w:instrTex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fldChar w:fldCharType="end"/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fldChar w:fldCharType="separate"/>
      </w:r>
      <w:r w:rsidR="0081491C" w:rsidRPr="0081491C">
        <w:rPr>
          <w:rFonts w:ascii="Times New Roman" w:hAnsi="Times New Roman" w:cs="Times New Roman"/>
          <w:noProof/>
          <w:color w:val="05073B"/>
          <w:sz w:val="23"/>
          <w:szCs w:val="23"/>
          <w:highlight w:val="yellow"/>
          <w:vertAlign w:val="superscript"/>
        </w:rPr>
        <w:t>11</w:t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fldChar w:fldCharType="end"/>
      </w:r>
      <w:r w:rsidR="0081491C" w:rsidRPr="0081491C">
        <w:rPr>
          <w:rFonts w:ascii="Times New Roman" w:hAnsi="Times New Roman" w:cs="Times New Roman"/>
          <w:color w:val="05073B"/>
          <w:sz w:val="23"/>
          <w:szCs w:val="23"/>
          <w:highlight w:val="yellow"/>
        </w:rPr>
        <w:t>.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>Therefore, we adopted the FRAIL scale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/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 &lt;EndNote&gt;&lt;Cite&gt;&lt;Author&gt;Abellan van Kan&lt;/Author&gt;&lt;Year&gt;2008&lt;/Year&gt;&lt;RecNum&gt;315&lt;/RecNum&gt;&lt;DisplayText&gt;&lt;style face="superscript"&gt;5&lt;/style&gt;&lt;/DisplayText&gt;&lt;record&gt;&lt;rec-number&gt;315&lt;/rec-number&gt;&lt;foreign-keys&gt;&lt;key app="EN" db-id="5pp229ddo0v508eetwqp5rxdtewwrvvwzv5s" timestamp="1578130319"&gt;315&lt;/key&gt;&lt;/foreign-keys&gt;&lt;ref-type name="Journal Article"&gt;17&lt;/ref-type&gt;&lt;contributors&gt;&lt;authors&gt;&lt;author&gt;Abellan van Kan, G.&lt;/author&gt;&lt;author&gt;Rolland, Y. M.&lt;/author&gt;&lt;author&gt;Morley, J. E.&lt;/author&gt;&lt;author&gt;Vellas, B.&lt;/author&gt;&lt;/authors&gt;&lt;/contributors&gt;&lt;titles&gt;&lt;title&gt;Frailty: toward a clinical definition&lt;/title&gt;&lt;secondary-title&gt;J Am Med Dir Assoc&lt;/secondary-title&gt;&lt;alt-title&gt;Journal of the American Medical Directors Association&lt;/alt-title&gt;&lt;/titles&gt;&lt;periodical&gt;&lt;full-title&gt;J Am Med Dir Assoc&lt;/full-title&gt;&lt;/periodical&gt;&lt;alt-periodical&gt;&lt;full-title&gt;Journal of the American Medical Directors Association&lt;/full-title&gt;&lt;/alt-periodical&gt;&lt;pages&gt;71-2&lt;/pages&gt;&lt;volume&gt;9&lt;/volume&gt;&lt;number&gt;2&lt;/number&gt;&lt;edition&gt;2008/02/12&lt;/edition&gt;&lt;keywords&gt;&lt;keyword&gt;Aged&lt;/keyword&gt;&lt;keyword&gt;Disability Evaluation&lt;/keyword&gt;&lt;keyword&gt;*Frail Elderly&lt;/keyword&gt;&lt;keyword&gt;*Geriatric Assessment&lt;/keyword&gt;&lt;keyword&gt;Humans&lt;/keyword&gt;&lt;/keywords&gt;&lt;dates&gt;&lt;year&gt;2008&lt;/year&gt;&lt;pub-dates&gt;&lt;date&gt;Feb&lt;/date&gt;&lt;/pub-dates&gt;&lt;/dates&gt;&lt;isbn&gt;1525-8610&lt;/isbn&gt;&lt;accession-num&gt;18261696&lt;/accession-num&gt;&lt;urls&gt;&lt;/urls&gt;&lt;electronic-resource-num&gt;10.1016/j.jamda.2007.11.005&lt;/electronic-resource-num&gt;&lt;remote-database-provider&gt;NLM&lt;/remote-database-provider&gt;&lt;language&gt;eng&lt;/language&gt;&lt;/record&gt;&lt;/Cite&gt;&lt;/EndNote&gt;</w:instrTex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separate"/>
      </w:r>
      <w:r w:rsidR="00B86435" w:rsidRPr="0081491C">
        <w:rPr>
          <w:rFonts w:ascii="Times New Roman" w:hAnsi="Times New Roman" w:cs="Times New Roman"/>
          <w:noProof/>
          <w:color w:val="000000" w:themeColor="text1"/>
          <w:sz w:val="24"/>
          <w:highlight w:val="yellow"/>
          <w:vertAlign w:val="superscript"/>
        </w:rPr>
        <w:t>5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 xml:space="preserve">. The FRAIL scale is a self-reported assessment tool that, compared to the FP, not only covers the assessment of physical frailty but also incorporates disease factors 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/>
      </w:r>
      <w:r w:rsidR="00352742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 &lt;EndNote&gt;&lt;Cite&gt;&lt;Author&gt;Abellan van Kan&lt;/Author&gt;&lt;Year&gt;2008&lt;/Year&gt;&lt;RecNum&gt;315&lt;/RecNum&gt;&lt;DisplayText&gt;&lt;style face="superscript"&gt;5&lt;/style&gt;&lt;/DisplayText&gt;&lt;record&gt;&lt;rec-number&gt;315&lt;/rec-number&gt;&lt;foreign-keys&gt;&lt;key app="EN" db-id="5pp229ddo0v508eetwqp5rxdtewwrvvwzv5s" timestamp="1578130319"&gt;315&lt;/key&gt;&lt;/foreign-keys&gt;&lt;ref-type name="Journal Article"&gt;17&lt;/ref-type&gt;&lt;contributors&gt;&lt;authors&gt;&lt;author&gt;Abellan van Kan, G.&lt;/author&gt;&lt;author&gt;Rolland, Y. M.&lt;/author&gt;&lt;author&gt;Morley, J. E.&lt;/author&gt;&lt;author&gt;Vellas, B.&lt;/author&gt;&lt;/authors&gt;&lt;/contributors&gt;&lt;titles&gt;&lt;title&gt;Frailty: toward a clinical definition&lt;/title&gt;&lt;secondary-title&gt;J Am Med Dir Assoc&lt;/secondary-title&gt;&lt;alt-title&gt;Journal of the American Medical Directors Association&lt;/alt-title&gt;&lt;/titles&gt;&lt;periodical&gt;&lt;full-title&gt;J Am Med Dir Assoc&lt;/full-title&gt;&lt;/periodical&gt;&lt;alt-periodical&gt;&lt;full-title&gt;Journal of the American Medical Directors Association&lt;/full-title&gt;&lt;/alt-periodical&gt;&lt;pages&gt;71-2&lt;/pages&gt;&lt;volume&gt;9&lt;/volume&gt;&lt;number&gt;2&lt;/number&gt;&lt;edition&gt;2008/02/12&lt;/edition&gt;&lt;keywords&gt;&lt;keyword&gt;Aged&lt;/keyword&gt;&lt;keyword&gt;Disability Evaluation&lt;/keyword&gt;&lt;keyword&gt;*Frail Elderly&lt;/keyword&gt;&lt;keyword&gt;*Geriatric Assessment&lt;/keyword&gt;&lt;keyword&gt;Humans&lt;/keyword&gt;&lt;/keywords&gt;&lt;dates&gt;&lt;year&gt;2008&lt;/year&gt;&lt;pub-dates&gt;&lt;date&gt;Feb&lt;/date&gt;&lt;/pub-dates&gt;&lt;/dates&gt;&lt;isbn&gt;1525-8610&lt;/isbn&gt;&lt;accession-num&gt;18261696&lt;/accession-num&gt;&lt;urls&gt;&lt;/urls&gt;&lt;electronic-resource-num&gt;10.1016/j.jamda.2007.11.005&lt;/electronic-resource-num&gt;&lt;remote-database-provider&gt;NLM&lt;/remote-database-provider&gt;&lt;language&gt;eng&lt;/language&gt;&lt;/record&gt;&lt;/Cite&gt;&lt;/EndNote&gt;</w:instrTex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separate"/>
      </w:r>
      <w:r w:rsidR="00352742" w:rsidRPr="0081491C">
        <w:rPr>
          <w:rFonts w:ascii="Times New Roman" w:hAnsi="Times New Roman" w:cs="Times New Roman"/>
          <w:noProof/>
          <w:color w:val="000000" w:themeColor="text1"/>
          <w:sz w:val="24"/>
          <w:highlight w:val="yellow"/>
          <w:vertAlign w:val="superscript"/>
        </w:rPr>
        <w:t>5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352742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>.</w:t>
      </w:r>
      <w:r w:rsidR="00EA4F75" w:rsidRPr="0081491C">
        <w:rPr>
          <w:rFonts w:ascii="Times New Roman" w:hAnsi="Times New Roman" w:cs="Times New Roman"/>
          <w:highlight w:val="yellow"/>
        </w:rPr>
        <w:t xml:space="preserve"> </w:t>
      </w:r>
      <w:r w:rsidR="00EA4F7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>The FRAIL scale has been clinically validated to distinguish between frail, prefrail, and non-frail elderly individuals</w:t>
      </w:r>
      <w:r w:rsidR="00EA4F7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/>
      </w:r>
      <w:r w:rsidR="0081491C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 &lt;EndNote&gt;&lt;Cite&gt;&lt;Author&gt;Aznar-Tortonda&lt;/Author&gt;&lt;Year&gt;2020&lt;/Year&gt;&lt;RecNum&gt;303&lt;/RecNum&gt;&lt;DisplayText&gt;&lt;style face="superscript"&gt;12&lt;/style&gt;&lt;/DisplayText&gt;&lt;record&gt;&lt;rec-number&gt;303&lt;/rec-number&gt;&lt;foreign-keys&gt;&lt;key app="EN" db-id="5dsxeddat99vp9efern5rp9hz2edwzts2sts" timestamp="1735481261" guid="e5342243-977b-46ee-a173-179fe445514c"&gt;303&lt;/key&gt;&lt;/foreign-keys&gt;&lt;ref-type name="Journal Article"&gt;17&lt;/ref-type&gt;&lt;contributors&gt;&lt;authors&gt;&lt;author&gt;Aznar-Tortonda, V.&lt;/author&gt;&lt;author&gt;Palazón-Bru, A.&lt;/author&gt;&lt;author&gt;Gil-Guillén, V. F.&lt;/author&gt;&lt;/authors&gt;&lt;/contributors&gt;&lt;auth-address&gt;Department of Clinical Medicine, Miguel Hernández University, San Juan de Alicante, Spain.&lt;/auth-address&gt;&lt;titles&gt;&lt;title&gt;Using the FRAIL scale to compare pre-existing demographic lifestyle and medical risk factors between non-frail, pre-frail and frail older adults accessing primary health care: a cross-sectional study&lt;/title&gt;&lt;secondary-title&gt;PeerJ&lt;/secondary-title&gt;&lt;/titles&gt;&lt;periodical&gt;&lt;full-title&gt;PeerJ&lt;/full-title&gt;&lt;/periodical&gt;&lt;pages&gt;e10380&lt;/pages&gt;&lt;volume&gt;8&lt;/volume&gt;&lt;edition&gt;20201112&lt;/edition&gt;&lt;keywords&gt;&lt;keyword&gt;Aged&lt;/keyword&gt;&lt;keyword&gt;Frailty&lt;/keyword&gt;&lt;keyword&gt;Risk factors&lt;/keyword&gt;&lt;/keywords&gt;&lt;dates&gt;&lt;year&gt;2020&lt;/year&gt;&lt;/dates&gt;&lt;isbn&gt;2167-8359 (Print)&amp;#xD;2167-8359&lt;/isbn&gt;&lt;accession-num&gt;33240674&lt;/accession-num&gt;&lt;urls&gt;&lt;/urls&gt;&lt;custom1&gt;Antonio Palazón-Bru is an Academic Editor for PeerJ.&lt;/custom1&gt;&lt;custom2&gt;PMC7666811&lt;/custom2&gt;&lt;electronic-resource-num&gt;10.7717/peerj.10380&lt;/electronic-resource-num&gt;&lt;remote-database-provider&gt;NLM&lt;/remote-database-provider&gt;&lt;language&gt;eng&lt;/language&gt;&lt;/record&gt;&lt;/Cite&gt;&lt;/EndNote&gt;</w:instrText>
      </w:r>
      <w:r w:rsidR="00EA4F7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separate"/>
      </w:r>
      <w:r w:rsidR="0081491C" w:rsidRPr="0081491C">
        <w:rPr>
          <w:rFonts w:ascii="Times New Roman" w:hAnsi="Times New Roman" w:cs="Times New Roman"/>
          <w:noProof/>
          <w:color w:val="000000" w:themeColor="text1"/>
          <w:sz w:val="24"/>
          <w:highlight w:val="yellow"/>
          <w:vertAlign w:val="superscript"/>
        </w:rPr>
        <w:t>12</w:t>
      </w:r>
      <w:r w:rsidR="00EA4F7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EA4F7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 xml:space="preserve">, and meta-analysis has demonstrated its ability to predict mortality risk in community-dwelling populations 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begin"/>
      </w:r>
      <w:r w:rsidR="0081491C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instrText xml:space="preserve"> ADDIN EN.CITE &lt;EndNote&gt;&lt;Cite&gt;&lt;Author&gt;Kojima&lt;/Author&gt;&lt;Year&gt;2018&lt;/Year&gt;&lt;RecNum&gt;376&lt;/RecNum&gt;&lt;DisplayText&gt;&lt;style face="superscript"&gt;13&lt;/style&gt;&lt;/DisplayText&gt;&lt;record&gt;&lt;rec-number&gt;376&lt;/rec-number&gt;&lt;foreign-keys&gt;&lt;key app="EN" db-id="5pp229ddo0v508eetwqp5rxdtewwrvvwzv5s" timestamp="1579059382"&gt;376&lt;/key&gt;&lt;/foreign-keys&gt;&lt;ref-type name="Journal Article"&gt;17&lt;/ref-type&gt;&lt;contributors&gt;&lt;authors&gt;&lt;author&gt;Kojima, G.&lt;/author&gt;&lt;/authors&gt;&lt;/contributors&gt;&lt;auth-address&gt;Department of Primary Care and Population Health, University College London, London, United Kingdom. Electronic address: gotarokojima@yahoo.co.jp.&lt;/auth-address&gt;&lt;titles&gt;&lt;title&gt;Frailty Defined by FRAIL Scale as a Predictor of Mortality: A Systematic Review and Meta-analysis&lt;/title&gt;&lt;secondary-title&gt;J Am Med Dir Assoc&lt;/secondary-title&gt;&lt;alt-title&gt;Journal of the American Medical Directors Association&lt;/alt-title&gt;&lt;/titles&gt;&lt;periodical&gt;&lt;full-title&gt;J Am Med Dir Assoc&lt;/full-title&gt;&lt;/periodical&gt;&lt;alt-periodical&gt;&lt;full-title&gt;Journal of the American Medical Directors Association&lt;/full-title&gt;&lt;/alt-periodical&gt;&lt;pages&gt;480-483&lt;/pages&gt;&lt;volume&gt;19&lt;/volume&gt;&lt;number&gt;6&lt;/number&gt;&lt;edition&gt;2018/05/26&lt;/edition&gt;&lt;keywords&gt;&lt;keyword&gt;Aged&lt;/keyword&gt;&lt;keyword&gt;Aged, 80 and over&lt;/keyword&gt;&lt;keyword&gt;*Frail Elderly&lt;/keyword&gt;&lt;keyword&gt;*Geriatric Assessment&lt;/keyword&gt;&lt;keyword&gt;Humans&lt;/keyword&gt;&lt;keyword&gt;*Mortality&lt;/keyword&gt;&lt;keyword&gt;Predictive Value of Tests&lt;/keyword&gt;&lt;keyword&gt;*Risk Assessment&lt;/keyword&gt;&lt;keyword&gt;*FRAIL scale&lt;/keyword&gt;&lt;keyword&gt;*Frailty&lt;/keyword&gt;&lt;keyword&gt;*meta-analysis&lt;/keyword&gt;&lt;keyword&gt;*systematic review&lt;/keyword&gt;&lt;/keywords&gt;&lt;dates&gt;&lt;year&gt;2018&lt;/year&gt;&lt;pub-dates&gt;&lt;date&gt;Jun&lt;/date&gt;&lt;/pub-dates&gt;&lt;/dates&gt;&lt;isbn&gt;1525-8610&lt;/isbn&gt;&lt;accession-num&gt;29793675&lt;/accession-num&gt;&lt;urls&gt;&lt;/urls&gt;&lt;electronic-resource-num&gt;10.1016/j.jamda.2018.04.006&lt;/electronic-resource-num&gt;&lt;remote-database-provider&gt;NLM&lt;/remote-database-provider&gt;&lt;language&gt;eng&lt;/language&gt;&lt;/record&gt;&lt;/Cite&gt;&lt;/EndNote&gt;</w:instrTex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separate"/>
      </w:r>
      <w:r w:rsidR="0081491C" w:rsidRPr="0081491C">
        <w:rPr>
          <w:rFonts w:ascii="Times New Roman" w:hAnsi="Times New Roman" w:cs="Times New Roman"/>
          <w:noProof/>
          <w:color w:val="000000" w:themeColor="text1"/>
          <w:sz w:val="24"/>
          <w:highlight w:val="yellow"/>
          <w:vertAlign w:val="superscript"/>
        </w:rPr>
        <w:t>13</w:t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fldChar w:fldCharType="end"/>
      </w:r>
      <w:r w:rsidR="00B86435" w:rsidRPr="0081491C">
        <w:rPr>
          <w:rFonts w:ascii="Times New Roman" w:hAnsi="Times New Roman" w:cs="Times New Roman"/>
          <w:color w:val="000000" w:themeColor="text1"/>
          <w:sz w:val="24"/>
          <w:highlight w:val="yellow"/>
        </w:rPr>
        <w:t>.</w:t>
      </w:r>
    </w:p>
    <w:bookmarkEnd w:id="12"/>
    <w:bookmarkEnd w:id="13"/>
    <w:p w14:paraId="404B463B" w14:textId="77777777" w:rsidR="00880F8C" w:rsidRPr="00880F8C" w:rsidRDefault="00880F8C" w:rsidP="00880F8C">
      <w:pPr>
        <w:rPr>
          <w:rFonts w:ascii="Times New Roman" w:hAnsi="Times New Roman" w:cs="Times New Roman"/>
          <w:b/>
          <w:bCs/>
          <w:sz w:val="24"/>
        </w:rPr>
      </w:pPr>
    </w:p>
    <w:p w14:paraId="6B3AE489" w14:textId="28A796A7" w:rsidR="00597BE6" w:rsidRPr="00880F8C" w:rsidRDefault="00162C2B" w:rsidP="00880F8C">
      <w:pPr>
        <w:rPr>
          <w:rFonts w:ascii="Times New Roman" w:hAnsi="Times New Roman" w:cs="Times New Roman"/>
          <w:b/>
          <w:bCs/>
          <w:sz w:val="24"/>
        </w:rPr>
      </w:pPr>
      <w:r w:rsidRPr="00880F8C">
        <w:rPr>
          <w:rFonts w:ascii="Times New Roman" w:hAnsi="Times New Roman" w:cs="Times New Roman"/>
          <w:b/>
          <w:bCs/>
          <w:sz w:val="24"/>
        </w:rPr>
        <w:t>S</w:t>
      </w:r>
      <w:r w:rsidR="0046392C" w:rsidRPr="00880F8C">
        <w:rPr>
          <w:rFonts w:ascii="Times New Roman" w:hAnsi="Times New Roman" w:cs="Times New Roman"/>
          <w:b/>
          <w:bCs/>
          <w:sz w:val="24"/>
        </w:rPr>
        <w:t>ummary</w:t>
      </w:r>
      <w:r w:rsidRPr="00880F8C">
        <w:rPr>
          <w:rFonts w:ascii="Times New Roman" w:hAnsi="Times New Roman" w:cs="Times New Roman"/>
          <w:b/>
          <w:bCs/>
          <w:sz w:val="24"/>
        </w:rPr>
        <w:t xml:space="preserve"> of candidate variables</w:t>
      </w:r>
    </w:p>
    <w:p w14:paraId="716CF31C" w14:textId="7FFA6C8C" w:rsidR="002A7205" w:rsidRDefault="004D4A49" w:rsidP="00880F8C">
      <w:pPr>
        <w:rPr>
          <w:rFonts w:ascii="Times New Roman" w:hAnsi="Times New Roman" w:cs="Times New Roman"/>
          <w:sz w:val="24"/>
        </w:rPr>
      </w:pPr>
      <w:r w:rsidRPr="00880F8C">
        <w:rPr>
          <w:rFonts w:ascii="Times New Roman" w:hAnsi="Times New Roman" w:cs="Times New Roman"/>
          <w:sz w:val="24"/>
        </w:rPr>
        <w:t>Clinical data from baseline evaluation included 50 variables. Each variable was measured by geriatric</w:t>
      </w:r>
      <w:r w:rsidRPr="00880F8C">
        <w:rPr>
          <w:rFonts w:ascii="Times New Roman" w:hAnsi="Times New Roman" w:cs="Times New Roman" w:hint="eastAsia"/>
          <w:sz w:val="24"/>
        </w:rPr>
        <w:t>s</w:t>
      </w:r>
      <w:r w:rsidRPr="00880F8C">
        <w:rPr>
          <w:rFonts w:ascii="Times New Roman" w:hAnsi="Times New Roman" w:cs="Times New Roman"/>
          <w:sz w:val="24"/>
        </w:rPr>
        <w:t xml:space="preserve"> </w:t>
      </w:r>
      <w:r w:rsidRPr="00880F8C">
        <w:rPr>
          <w:rFonts w:ascii="Times New Roman" w:hAnsi="Times New Roman" w:cs="Times New Roman" w:hint="eastAsia"/>
          <w:sz w:val="24"/>
        </w:rPr>
        <w:t>t</w:t>
      </w:r>
      <w:r w:rsidRPr="00880F8C">
        <w:rPr>
          <w:rFonts w:ascii="Times New Roman" w:hAnsi="Times New Roman" w:cs="Times New Roman"/>
          <w:sz w:val="24"/>
        </w:rPr>
        <w:t>o determine the stability and predictive value. Literature review was also performed to identify variables with sufficient evidence</w:t>
      </w:r>
      <w:bookmarkStart w:id="16" w:name="OLE_LINK400"/>
      <w:bookmarkStart w:id="17" w:name="OLE_LINK401"/>
      <w:r w:rsidRPr="00880F8C">
        <w:rPr>
          <w:rFonts w:ascii="Times New Roman" w:hAnsi="Times New Roman" w:cs="Times New Roman"/>
          <w:sz w:val="24"/>
        </w:rPr>
        <w:t xml:space="preserve"> as predictors in the model</w:t>
      </w:r>
      <w:bookmarkEnd w:id="16"/>
      <w:bookmarkEnd w:id="17"/>
      <w:r w:rsidRPr="00880F8C">
        <w:rPr>
          <w:rFonts w:ascii="Times New Roman" w:hAnsi="Times New Roman" w:cs="Times New Roman"/>
          <w:sz w:val="24"/>
        </w:rPr>
        <w:t>. In the end, 18 potential candidate variables were considered for inclusion in the prediction model</w:t>
      </w:r>
      <w:r w:rsidR="00434E78" w:rsidRPr="00434E78">
        <w:rPr>
          <w:rFonts w:ascii="Times New Roman" w:hAnsi="Times New Roman" w:cs="Times New Roman"/>
          <w:sz w:val="24"/>
        </w:rPr>
        <w:t>, drawing upon existing literature as a basis for selection</w:t>
      </w:r>
      <w:r w:rsidR="00434E78">
        <w:rPr>
          <w:rFonts w:ascii="Arial" w:hAnsi="Arial" w:cs="Arial"/>
        </w:rPr>
        <w:fldChar w:fldCharType="begin">
          <w:fldData xml:space="preserve">PEVuZE5vdGU+PENpdGU+PEF1dGhvcj5QaWxvdHRvPC9BdXRob3I+PFllYXI+MjAwODwvWWVhcj48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</w:fldData>
        </w:fldChar>
      </w:r>
      <w:r w:rsidR="0081491C">
        <w:rPr>
          <w:rFonts w:ascii="Arial" w:hAnsi="Arial" w:cs="Arial"/>
        </w:rPr>
        <w:instrText xml:space="preserve"> ADDIN EN.CITE </w:instrText>
      </w:r>
      <w:r w:rsidR="0081491C">
        <w:rPr>
          <w:rFonts w:ascii="Arial" w:hAnsi="Arial" w:cs="Arial"/>
        </w:rPr>
        <w:fldChar w:fldCharType="begin">
          <w:fldData xml:space="preserve">PEVuZE5vdGU+PENpdGU+PEF1dGhvcj5QaWxvdHRvPC9BdXRob3I+PFllYXI+MjAwODwvWWVhcj48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</w:fldData>
        </w:fldChar>
      </w:r>
      <w:r w:rsidR="0081491C">
        <w:rPr>
          <w:rFonts w:ascii="Arial" w:hAnsi="Arial" w:cs="Arial"/>
        </w:rPr>
        <w:instrText xml:space="preserve"> ADDIN EN.CITE.DATA </w:instrText>
      </w:r>
      <w:r w:rsidR="0081491C">
        <w:rPr>
          <w:rFonts w:ascii="Arial" w:hAnsi="Arial" w:cs="Arial"/>
        </w:rPr>
      </w:r>
      <w:r w:rsidR="0081491C">
        <w:rPr>
          <w:rFonts w:ascii="Arial" w:hAnsi="Arial" w:cs="Arial"/>
        </w:rPr>
        <w:fldChar w:fldCharType="end"/>
      </w:r>
      <w:r w:rsidR="00434E78">
        <w:rPr>
          <w:rFonts w:ascii="Arial" w:hAnsi="Arial" w:cs="Arial"/>
        </w:rPr>
        <w:fldChar w:fldCharType="separate"/>
      </w:r>
      <w:r w:rsidR="0081491C" w:rsidRPr="0081491C">
        <w:rPr>
          <w:rFonts w:ascii="Arial" w:hAnsi="Arial" w:cs="Arial"/>
          <w:noProof/>
          <w:vertAlign w:val="superscript"/>
        </w:rPr>
        <w:t>14-19</w:t>
      </w:r>
      <w:r w:rsidR="00434E78">
        <w:rPr>
          <w:rFonts w:ascii="Arial" w:hAnsi="Arial" w:cs="Arial"/>
        </w:rPr>
        <w:fldChar w:fldCharType="end"/>
      </w:r>
      <w:r w:rsidR="00434E78" w:rsidRPr="00880F8C">
        <w:rPr>
          <w:rFonts w:ascii="Times New Roman" w:hAnsi="Times New Roman" w:cs="Times New Roman"/>
          <w:sz w:val="24"/>
        </w:rPr>
        <w:t xml:space="preserve"> </w:t>
      </w:r>
      <w:r w:rsidR="00597BE6" w:rsidRPr="00880F8C">
        <w:rPr>
          <w:rFonts w:ascii="Times New Roman" w:hAnsi="Times New Roman" w:cs="Times New Roman"/>
          <w:sz w:val="24"/>
        </w:rPr>
        <w:t xml:space="preserve">(Supplementary </w:t>
      </w:r>
      <w:r w:rsidR="00880F8C" w:rsidRPr="00880F8C">
        <w:rPr>
          <w:rFonts w:ascii="Times New Roman" w:hAnsi="Times New Roman" w:cs="Times New Roman"/>
          <w:sz w:val="24"/>
        </w:rPr>
        <w:t>T</w:t>
      </w:r>
      <w:r w:rsidR="00597BE6" w:rsidRPr="00880F8C">
        <w:rPr>
          <w:rFonts w:ascii="Times New Roman" w:hAnsi="Times New Roman" w:cs="Times New Roman"/>
          <w:sz w:val="24"/>
        </w:rPr>
        <w:t>able 3).</w:t>
      </w:r>
      <w:r w:rsidR="00B86BC9" w:rsidRPr="00B86BC9">
        <w:rPr>
          <w:rFonts w:ascii="Times New Roman" w:hAnsi="Times New Roman" w:cs="Times New Roman"/>
          <w:sz w:val="24"/>
        </w:rPr>
        <w:t xml:space="preserve"> </w:t>
      </w:r>
      <w:bookmarkStart w:id="18" w:name="OLE_LINK94"/>
      <w:bookmarkStart w:id="19" w:name="OLE_LINK95"/>
      <w:r w:rsidR="00B86BC9">
        <w:rPr>
          <w:rFonts w:ascii="Times New Roman" w:hAnsi="Times New Roman" w:cs="Times New Roman"/>
          <w:sz w:val="24"/>
        </w:rPr>
        <w:t>Age, sex, length of stay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EE3928">
        <w:rPr>
          <w:rFonts w:ascii="Times New Roman" w:hAnsi="Times New Roman" w:cs="Times New Roman"/>
          <w:sz w:val="24"/>
        </w:rPr>
        <w:t>(LOS</w:t>
      </w:r>
      <w:r w:rsidR="00EE3928">
        <w:rPr>
          <w:rFonts w:ascii="Times New Roman" w:hAnsi="Times New Roman" w:cs="Times New Roman" w:hint="eastAsia"/>
          <w:sz w:val="24"/>
        </w:rPr>
        <w:t>)</w:t>
      </w:r>
      <w:r w:rsidR="00B86BC9">
        <w:rPr>
          <w:rFonts w:ascii="Times New Roman" w:hAnsi="Times New Roman" w:cs="Times New Roman"/>
          <w:sz w:val="24"/>
        </w:rPr>
        <w:t>, body mass index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EE3928">
        <w:rPr>
          <w:rFonts w:ascii="Times New Roman" w:hAnsi="Times New Roman" w:cs="Times New Roman"/>
          <w:sz w:val="24"/>
        </w:rPr>
        <w:t>(BMI)</w:t>
      </w:r>
      <w:r w:rsidR="00B86BC9">
        <w:rPr>
          <w:rFonts w:ascii="Times New Roman" w:hAnsi="Times New Roman" w:cs="Times New Roman"/>
          <w:sz w:val="24"/>
        </w:rPr>
        <w:t>,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B86BC9">
        <w:rPr>
          <w:rFonts w:ascii="Times New Roman" w:hAnsi="Times New Roman" w:cs="Times New Roman"/>
          <w:sz w:val="24"/>
        </w:rPr>
        <w:t xml:space="preserve">weight loss, high-sensitive </w:t>
      </w:r>
      <w:r w:rsidR="00B86BC9" w:rsidRPr="00B86BC9">
        <w:rPr>
          <w:rFonts w:ascii="Times New Roman" w:hAnsi="Times New Roman" w:cs="Times New Roman"/>
          <w:sz w:val="24"/>
        </w:rPr>
        <w:t xml:space="preserve">C-reactive </w:t>
      </w:r>
      <w:r w:rsidR="00B86BC9">
        <w:rPr>
          <w:rFonts w:ascii="Times New Roman" w:hAnsi="Times New Roman" w:cs="Times New Roman"/>
          <w:sz w:val="24"/>
        </w:rPr>
        <w:t>protein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EE3928">
        <w:rPr>
          <w:rFonts w:ascii="Times New Roman" w:hAnsi="Times New Roman" w:cs="Times New Roman"/>
          <w:sz w:val="24"/>
        </w:rPr>
        <w:t>(</w:t>
      </w:r>
      <w:proofErr w:type="spellStart"/>
      <w:r w:rsidR="00EE3928">
        <w:rPr>
          <w:rFonts w:ascii="Times New Roman" w:hAnsi="Times New Roman" w:cs="Times New Roman"/>
          <w:sz w:val="24"/>
        </w:rPr>
        <w:t>hsCRP</w:t>
      </w:r>
      <w:proofErr w:type="spellEnd"/>
      <w:r w:rsidR="00EE3928">
        <w:rPr>
          <w:rFonts w:ascii="Times New Roman" w:hAnsi="Times New Roman" w:cs="Times New Roman"/>
          <w:sz w:val="24"/>
        </w:rPr>
        <w:t>)</w:t>
      </w:r>
      <w:r w:rsidR="00B86BC9">
        <w:rPr>
          <w:rFonts w:ascii="Times New Roman" w:hAnsi="Times New Roman" w:cs="Times New Roman"/>
          <w:sz w:val="24"/>
        </w:rPr>
        <w:t xml:space="preserve">, fall, frailty and </w:t>
      </w:r>
      <w:proofErr w:type="spellStart"/>
      <w:r w:rsidR="006C378E">
        <w:rPr>
          <w:rFonts w:ascii="Times New Roman" w:hAnsi="Times New Roman" w:cs="Times New Roman"/>
          <w:sz w:val="24"/>
        </w:rPr>
        <w:t>C</w:t>
      </w:r>
      <w:r w:rsidR="00B86BC9">
        <w:rPr>
          <w:rFonts w:ascii="Times New Roman" w:hAnsi="Times New Roman" w:cs="Times New Roman" w:hint="eastAsia"/>
          <w:sz w:val="24"/>
        </w:rPr>
        <w:t>h</w:t>
      </w:r>
      <w:r w:rsidR="00B86BC9">
        <w:rPr>
          <w:rFonts w:ascii="Times New Roman" w:hAnsi="Times New Roman" w:cs="Times New Roman"/>
          <w:sz w:val="24"/>
        </w:rPr>
        <w:t>arlson</w:t>
      </w:r>
      <w:proofErr w:type="spellEnd"/>
      <w:r w:rsidR="00B86BC9">
        <w:rPr>
          <w:rFonts w:ascii="Times New Roman" w:hAnsi="Times New Roman" w:cs="Times New Roman"/>
          <w:sz w:val="24"/>
        </w:rPr>
        <w:t xml:space="preserve"> </w:t>
      </w:r>
      <w:r w:rsidR="006C378E">
        <w:rPr>
          <w:rFonts w:ascii="Times New Roman" w:hAnsi="Times New Roman" w:cs="Times New Roman"/>
          <w:sz w:val="24"/>
        </w:rPr>
        <w:t>C</w:t>
      </w:r>
      <w:r w:rsidR="00B86BC9">
        <w:rPr>
          <w:rFonts w:ascii="Times New Roman" w:hAnsi="Times New Roman" w:cs="Times New Roman"/>
          <w:sz w:val="24"/>
        </w:rPr>
        <w:t xml:space="preserve">omorbidity </w:t>
      </w:r>
      <w:r w:rsidR="006C378E">
        <w:rPr>
          <w:rFonts w:ascii="Times New Roman" w:hAnsi="Times New Roman" w:cs="Times New Roman"/>
          <w:sz w:val="24"/>
        </w:rPr>
        <w:t>I</w:t>
      </w:r>
      <w:r w:rsidR="00B86BC9">
        <w:rPr>
          <w:rFonts w:ascii="Times New Roman" w:hAnsi="Times New Roman" w:cs="Times New Roman"/>
          <w:sz w:val="24"/>
        </w:rPr>
        <w:t>ndex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EE3928">
        <w:rPr>
          <w:rFonts w:ascii="Times New Roman" w:hAnsi="Times New Roman" w:cs="Times New Roman"/>
          <w:sz w:val="24"/>
        </w:rPr>
        <w:t>(CCI)</w:t>
      </w:r>
      <w:r w:rsidR="00B86BC9">
        <w:rPr>
          <w:rFonts w:ascii="Times New Roman" w:hAnsi="Times New Roman" w:cs="Times New Roman"/>
          <w:sz w:val="24"/>
        </w:rPr>
        <w:t xml:space="preserve"> were </w:t>
      </w:r>
      <w:r w:rsidR="003A3860">
        <w:rPr>
          <w:rFonts w:ascii="Times New Roman" w:hAnsi="Times New Roman" w:cs="Times New Roman"/>
          <w:sz w:val="24"/>
        </w:rPr>
        <w:t xml:space="preserve">included </w:t>
      </w:r>
      <w:r w:rsidR="00B86BC9" w:rsidRPr="00880F8C">
        <w:rPr>
          <w:rFonts w:ascii="Times New Roman" w:hAnsi="Times New Roman" w:cs="Times New Roman"/>
          <w:sz w:val="24"/>
        </w:rPr>
        <w:t>based on</w:t>
      </w:r>
      <w:bookmarkEnd w:id="18"/>
      <w:bookmarkEnd w:id="19"/>
      <w:r w:rsidR="00B86BC9" w:rsidRPr="00880F8C">
        <w:rPr>
          <w:rFonts w:ascii="Times New Roman" w:hAnsi="Times New Roman" w:cs="Times New Roman"/>
          <w:sz w:val="24"/>
        </w:rPr>
        <w:t xml:space="preserve"> clinical judgement by geriatric experts</w:t>
      </w:r>
      <w:r w:rsidR="00B86BC9">
        <w:rPr>
          <w:rFonts w:ascii="Times New Roman" w:hAnsi="Times New Roman" w:cs="Times New Roman"/>
          <w:sz w:val="24"/>
        </w:rPr>
        <w:t xml:space="preserve">. </w:t>
      </w:r>
      <w:r w:rsidR="00853894">
        <w:rPr>
          <w:rFonts w:ascii="Times New Roman" w:hAnsi="Times New Roman" w:cs="Times New Roman"/>
          <w:sz w:val="24"/>
        </w:rPr>
        <w:t>A</w:t>
      </w:r>
      <w:r w:rsidR="00853894">
        <w:rPr>
          <w:rFonts w:ascii="Times New Roman" w:hAnsi="Times New Roman" w:cs="Times New Roman" w:hint="eastAsia"/>
          <w:sz w:val="24"/>
        </w:rPr>
        <w:t>ctivity</w:t>
      </w:r>
      <w:r w:rsidR="00853894">
        <w:rPr>
          <w:rFonts w:ascii="Times New Roman" w:hAnsi="Times New Roman" w:cs="Times New Roman"/>
          <w:sz w:val="24"/>
        </w:rPr>
        <w:t xml:space="preserve"> </w:t>
      </w:r>
      <w:r w:rsidR="00853894">
        <w:rPr>
          <w:rFonts w:ascii="Times New Roman" w:hAnsi="Times New Roman" w:cs="Times New Roman" w:hint="eastAsia"/>
          <w:sz w:val="24"/>
        </w:rPr>
        <w:t>of</w:t>
      </w:r>
      <w:r w:rsidR="00853894">
        <w:rPr>
          <w:rFonts w:ascii="Times New Roman" w:hAnsi="Times New Roman" w:cs="Times New Roman"/>
          <w:sz w:val="24"/>
        </w:rPr>
        <w:t xml:space="preserve"> </w:t>
      </w:r>
      <w:r w:rsidR="00853894">
        <w:rPr>
          <w:rFonts w:ascii="Times New Roman" w:hAnsi="Times New Roman" w:cs="Times New Roman" w:hint="eastAsia"/>
          <w:sz w:val="24"/>
        </w:rPr>
        <w:t>daily</w:t>
      </w:r>
      <w:r w:rsidR="00853894">
        <w:rPr>
          <w:rFonts w:ascii="Times New Roman" w:hAnsi="Times New Roman" w:cs="Times New Roman"/>
          <w:sz w:val="24"/>
        </w:rPr>
        <w:t xml:space="preserve"> </w:t>
      </w:r>
      <w:r w:rsidR="00853894">
        <w:rPr>
          <w:rFonts w:ascii="Times New Roman" w:hAnsi="Times New Roman" w:cs="Times New Roman" w:hint="eastAsia"/>
          <w:sz w:val="24"/>
        </w:rPr>
        <w:t>living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EE3928">
        <w:rPr>
          <w:rFonts w:ascii="Times New Roman" w:hAnsi="Times New Roman" w:cs="Times New Roman"/>
          <w:sz w:val="24"/>
        </w:rPr>
        <w:t>(ADL)</w:t>
      </w:r>
      <w:r w:rsidR="00853894">
        <w:rPr>
          <w:rFonts w:ascii="Times New Roman" w:hAnsi="Times New Roman" w:cs="Times New Roman"/>
          <w:sz w:val="24"/>
        </w:rPr>
        <w:t xml:space="preserve">, </w:t>
      </w:r>
      <w:r w:rsidR="00853894">
        <w:rPr>
          <w:rFonts w:ascii="Times New Roman" w:hAnsi="Times New Roman" w:cs="Times New Roman" w:hint="eastAsia"/>
          <w:sz w:val="24"/>
        </w:rPr>
        <w:t>c</w:t>
      </w:r>
      <w:r w:rsidR="00853894">
        <w:rPr>
          <w:rFonts w:ascii="Times New Roman" w:hAnsi="Times New Roman" w:cs="Times New Roman"/>
          <w:sz w:val="24"/>
        </w:rPr>
        <w:t>reatinine</w:t>
      </w:r>
      <w:r w:rsidR="00853894">
        <w:rPr>
          <w:rFonts w:ascii="Times New Roman" w:hAnsi="Times New Roman" w:cs="Times New Roman" w:hint="eastAsia"/>
          <w:sz w:val="24"/>
        </w:rPr>
        <w:t xml:space="preserve"> and</w:t>
      </w:r>
      <w:r w:rsidR="00853894">
        <w:rPr>
          <w:rFonts w:ascii="Times New Roman" w:hAnsi="Times New Roman" w:cs="Times New Roman"/>
          <w:sz w:val="24"/>
        </w:rPr>
        <w:t xml:space="preserve"> </w:t>
      </w:r>
      <w:r w:rsidR="00891497">
        <w:rPr>
          <w:rFonts w:ascii="Times New Roman" w:hAnsi="Times New Roman" w:cs="Times New Roman" w:hint="eastAsia"/>
          <w:sz w:val="24"/>
        </w:rPr>
        <w:t>albumin</w:t>
      </w:r>
      <w:r w:rsidR="00891497">
        <w:rPr>
          <w:rFonts w:ascii="Times New Roman" w:hAnsi="Times New Roman" w:cs="Times New Roman"/>
          <w:sz w:val="24"/>
        </w:rPr>
        <w:t xml:space="preserve"> </w:t>
      </w:r>
      <w:r w:rsidR="00B86BC9">
        <w:rPr>
          <w:rFonts w:ascii="Times New Roman" w:hAnsi="Times New Roman" w:cs="Times New Roman" w:hint="eastAsia"/>
          <w:sz w:val="24"/>
        </w:rPr>
        <w:t>w</w:t>
      </w:r>
      <w:r w:rsidR="00B86BC9">
        <w:rPr>
          <w:rFonts w:ascii="Times New Roman" w:hAnsi="Times New Roman" w:cs="Times New Roman"/>
          <w:sz w:val="24"/>
        </w:rPr>
        <w:t xml:space="preserve">ere </w:t>
      </w:r>
      <w:r w:rsidR="003A3860">
        <w:rPr>
          <w:rFonts w:ascii="Times New Roman" w:hAnsi="Times New Roman" w:cs="Times New Roman"/>
          <w:sz w:val="24"/>
        </w:rPr>
        <w:t xml:space="preserve">included </w:t>
      </w:r>
      <w:r w:rsidR="00B86BC9" w:rsidRPr="00880F8C">
        <w:rPr>
          <w:rFonts w:ascii="Times New Roman" w:hAnsi="Times New Roman" w:cs="Times New Roman"/>
          <w:sz w:val="24"/>
        </w:rPr>
        <w:t xml:space="preserve">based on </w:t>
      </w:r>
      <w:r w:rsidR="00B86BC9" w:rsidRPr="00853894">
        <w:rPr>
          <w:rFonts w:ascii="Times New Roman" w:hAnsi="Times New Roman" w:cs="Times New Roman"/>
          <w:sz w:val="24"/>
        </w:rPr>
        <w:t>a prognostic index for 1 year mortality of older adults after hospital discharge</w:t>
      </w:r>
      <w:r w:rsidR="00B86BC9">
        <w:rPr>
          <w:rFonts w:ascii="Times New Roman" w:hAnsi="Times New Roman" w:cs="Times New Roman"/>
          <w:sz w:val="24"/>
        </w:rPr>
        <w:t>.</w:t>
      </w:r>
      <w:r w:rsidR="00B86BC9" w:rsidRPr="00880F8C">
        <w:rPr>
          <w:rFonts w:ascii="Times New Roman" w:hAnsi="Times New Roman" w:cs="Times New Roman"/>
          <w:sz w:val="24"/>
        </w:rPr>
        <w:t xml:space="preserve"> </w:t>
      </w:r>
      <w:r w:rsidR="00DF42E2" w:rsidRPr="00261808">
        <w:rPr>
          <w:rFonts w:ascii="Times New Roman" w:hAnsi="Times New Roman" w:cs="Times New Roman"/>
          <w:sz w:val="24"/>
        </w:rPr>
        <w:t xml:space="preserve">Short </w:t>
      </w:r>
      <w:r w:rsidR="00DF42E2" w:rsidRPr="00261808">
        <w:rPr>
          <w:rFonts w:ascii="Times New Roman" w:hAnsi="Times New Roman" w:cs="Times New Roman"/>
          <w:sz w:val="24"/>
        </w:rPr>
        <w:lastRenderedPageBreak/>
        <w:t>Physical Performance Battery</w:t>
      </w:r>
      <w:r w:rsidR="00CA3137">
        <w:rPr>
          <w:rFonts w:ascii="Times New Roman" w:hAnsi="Times New Roman" w:cs="Times New Roman" w:hint="eastAsia"/>
          <w:sz w:val="24"/>
        </w:rPr>
        <w:t xml:space="preserve"> </w:t>
      </w:r>
      <w:r w:rsidR="00EE3928">
        <w:rPr>
          <w:rFonts w:ascii="Times New Roman" w:hAnsi="Times New Roman" w:cs="Times New Roman"/>
          <w:sz w:val="24"/>
        </w:rPr>
        <w:t>(SPPB)</w:t>
      </w:r>
      <w:r w:rsidR="00DF42E2">
        <w:rPr>
          <w:rFonts w:ascii="Times New Roman" w:hAnsi="Times New Roman" w:cs="Times New Roman" w:hint="eastAsia"/>
          <w:sz w:val="24"/>
        </w:rPr>
        <w:t>,</w:t>
      </w:r>
      <w:r w:rsidR="00EE3928">
        <w:rPr>
          <w:rFonts w:ascii="Times New Roman" w:hAnsi="Times New Roman" w:cs="Times New Roman"/>
          <w:sz w:val="24"/>
        </w:rPr>
        <w:t xml:space="preserve"> depression, </w:t>
      </w:r>
      <w:r w:rsidR="00EE3928">
        <w:rPr>
          <w:rFonts w:ascii="Times New Roman" w:hAnsi="Times New Roman" w:cs="Times New Roman" w:hint="eastAsia"/>
          <w:sz w:val="24"/>
        </w:rPr>
        <w:t>cognition</w:t>
      </w:r>
      <w:r w:rsidR="00EE3928">
        <w:rPr>
          <w:rFonts w:ascii="Times New Roman" w:hAnsi="Times New Roman" w:cs="Times New Roman"/>
          <w:sz w:val="24"/>
        </w:rPr>
        <w:t>, nutrition, impaired vision, and impaired hearing</w:t>
      </w:r>
      <w:r w:rsidR="003A3860">
        <w:rPr>
          <w:rFonts w:ascii="Times New Roman" w:hAnsi="Times New Roman" w:cs="Times New Roman"/>
          <w:sz w:val="24"/>
        </w:rPr>
        <w:t xml:space="preserve"> were included based on the </w:t>
      </w:r>
      <w:r w:rsidR="00B22803" w:rsidRPr="00B22803">
        <w:rPr>
          <w:rFonts w:ascii="Times New Roman" w:hAnsi="Times New Roman" w:cs="Times New Roman" w:hint="eastAsia"/>
          <w:sz w:val="24"/>
        </w:rPr>
        <w:t>Integrated Care for Older Peopl</w:t>
      </w:r>
      <w:r w:rsidR="00B22803" w:rsidRPr="00B22803">
        <w:rPr>
          <w:rFonts w:ascii="Times New Roman" w:hAnsi="Times New Roman" w:cs="Times New Roman"/>
          <w:sz w:val="24"/>
        </w:rPr>
        <w:t xml:space="preserve">e raised by </w:t>
      </w:r>
      <w:r w:rsidR="00B22803" w:rsidRPr="00B22803">
        <w:rPr>
          <w:rFonts w:ascii="Times New Roman" w:hAnsi="Times New Roman" w:cs="Times New Roman" w:hint="eastAsia"/>
          <w:sz w:val="24"/>
        </w:rPr>
        <w:t>World Health Organization</w:t>
      </w:r>
      <w:r w:rsidR="002A7205">
        <w:rPr>
          <w:rFonts w:ascii="Times New Roman" w:hAnsi="Times New Roman" w:cs="Times New Roman"/>
          <w:sz w:val="24"/>
        </w:rPr>
        <w:t>.</w:t>
      </w:r>
    </w:p>
    <w:p w14:paraId="3FA42A1E" w14:textId="77777777" w:rsidR="004F5839" w:rsidRDefault="004F5839" w:rsidP="00880F8C">
      <w:pPr>
        <w:rPr>
          <w:rFonts w:ascii="Times New Roman" w:hAnsi="Times New Roman" w:cs="Times New Roman"/>
          <w:sz w:val="24"/>
        </w:rPr>
      </w:pPr>
    </w:p>
    <w:p w14:paraId="5A4B15CD" w14:textId="13787975" w:rsidR="00597BE6" w:rsidRPr="00880F8C" w:rsidRDefault="009C3F00" w:rsidP="00880F8C">
      <w:pPr>
        <w:rPr>
          <w:rFonts w:ascii="Times New Roman" w:hAnsi="Times New Roman" w:cs="Times New Roman"/>
          <w:b/>
          <w:bCs/>
          <w:sz w:val="24"/>
        </w:rPr>
      </w:pPr>
      <w:r w:rsidRPr="00880F8C">
        <w:rPr>
          <w:rFonts w:ascii="Times New Roman" w:hAnsi="Times New Roman" w:cs="Times New Roman"/>
          <w:b/>
          <w:bCs/>
          <w:sz w:val="24"/>
        </w:rPr>
        <w:t>C</w:t>
      </w:r>
      <w:r w:rsidR="0070171A" w:rsidRPr="00880F8C">
        <w:rPr>
          <w:rFonts w:ascii="Times New Roman" w:hAnsi="Times New Roman" w:cs="Times New Roman"/>
          <w:b/>
          <w:bCs/>
          <w:sz w:val="24"/>
        </w:rPr>
        <w:t>ontinuous variable transformation</w:t>
      </w:r>
    </w:p>
    <w:p w14:paraId="0C7D3591" w14:textId="68BE0FC8" w:rsidR="0070171A" w:rsidRDefault="00AA6D1F" w:rsidP="00880F8C">
      <w:pPr>
        <w:rPr>
          <w:rFonts w:ascii="Times New Roman" w:hAnsi="Times New Roman" w:cs="Times New Roman"/>
          <w:sz w:val="24"/>
        </w:rPr>
      </w:pPr>
      <w:r w:rsidRPr="00AA6D1F">
        <w:rPr>
          <w:rFonts w:ascii="Times New Roman" w:hAnsi="Times New Roman" w:cs="Times New Roman"/>
          <w:sz w:val="24"/>
        </w:rPr>
        <w:t>To improve model fit, all continuous predictors were first tested for normality and transformed appropriately if the association between a continuous predictor and the outcome was not linear</w:t>
      </w:r>
      <w:r w:rsidRPr="00AA6D1F">
        <w:rPr>
          <w:rFonts w:ascii="Times New Roman" w:hAnsi="Times New Roman" w:cs="Times New Roman"/>
          <w:sz w:val="24"/>
          <w:vertAlign w:val="superscript"/>
        </w:rPr>
        <w:fldChar w:fldCharType="begin"/>
      </w:r>
      <w:r w:rsidR="0081491C">
        <w:rPr>
          <w:rFonts w:ascii="Times New Roman" w:hAnsi="Times New Roman" w:cs="Times New Roman"/>
          <w:sz w:val="24"/>
          <w:vertAlign w:val="superscript"/>
        </w:rPr>
        <w:instrText xml:space="preserve"> ADDIN EN.CITE &lt;EndNote&gt;&lt;Cite&gt;&lt;Author&gt;Steyerberg&lt;/Author&gt;&lt;Year&gt;2018&lt;/Year&gt;&lt;RecNum&gt;126&lt;/RecNum&gt;&lt;DisplayText&gt;&lt;style face="superscript"&gt;20&lt;/style&gt;&lt;/DisplayText&gt;&lt;record&gt;&lt;rec-number&gt;126&lt;/rec-number&gt;&lt;foreign-keys&gt;&lt;key app="EN" db-id="r2att5v9o20satew5xdvrtdy0z9r00xda0w9" timestamp="1595002881"&gt;126&lt;/key&gt;&lt;/foreign-keys&gt;&lt;ref-type name="Journal Article"&gt;17&lt;/ref-type&gt;&lt;contributors&gt;&lt;authors&gt;&lt;author&gt;Steyerberg, Ewout W.&lt;/author&gt;&lt;author&gt;Uno, Hajime&lt;/author&gt;&lt;author&gt;Ioannidis, John P. A.&lt;/author&gt;&lt;author&gt;van Calster, Ben&lt;/author&gt;&lt;author&gt;Ukaegbu, Chinedu&lt;/author&gt;&lt;author&gt;Dhingra, Tara&lt;/author&gt;&lt;author&gt;Syngal, Sapna&lt;/author&gt;&lt;author&gt;Kastrinos, Fay&lt;/author&gt;&lt;/authors&gt;&lt;/contributors&gt;&lt;titles&gt;&lt;title&gt;Poor performance of clinical prediction models: the harm of commonly applied methods&lt;/title&gt;&lt;secondary-title&gt;Journal of Clinical Epidemiology&lt;/secondary-title&gt;&lt;/titles&gt;&lt;periodical&gt;&lt;full-title&gt;Journal of clinical epidemiology&lt;/full-title&gt;&lt;/periodical&gt;&lt;pages&gt;133-143&lt;/pages&gt;&lt;volume&gt;98&lt;/volume&gt;&lt;dates&gt;&lt;year&gt;2018&lt;/year&gt;&lt;/dates&gt;&lt;accession-num&gt;29174118&lt;/accession-num&gt;&lt;label&gt;4.952&lt;/label&gt;&lt;urls&gt;&lt;/urls&gt;&lt;electronic-resource-num&gt;10.1016/j.jclinepi.2017.11.013&lt;/electronic-resource-num&gt;&lt;/record&gt;&lt;/Cite&gt;&lt;/EndNote&gt;</w:instrText>
      </w:r>
      <w:r w:rsidRPr="00AA6D1F">
        <w:rPr>
          <w:rFonts w:ascii="Times New Roman" w:hAnsi="Times New Roman" w:cs="Times New Roman"/>
          <w:sz w:val="24"/>
          <w:vertAlign w:val="superscript"/>
        </w:rPr>
        <w:fldChar w:fldCharType="separate"/>
      </w:r>
      <w:r w:rsidR="0081491C">
        <w:rPr>
          <w:rFonts w:ascii="Times New Roman" w:hAnsi="Times New Roman" w:cs="Times New Roman"/>
          <w:noProof/>
          <w:sz w:val="24"/>
          <w:vertAlign w:val="superscript"/>
        </w:rPr>
        <w:t>20</w:t>
      </w:r>
      <w:r w:rsidRPr="00AA6D1F">
        <w:rPr>
          <w:rFonts w:ascii="Times New Roman" w:hAnsi="Times New Roman" w:cs="Times New Roman"/>
          <w:sz w:val="24"/>
          <w:vertAlign w:val="superscript"/>
        </w:rPr>
        <w:fldChar w:fldCharType="end"/>
      </w:r>
      <w:r>
        <w:rPr>
          <w:rFonts w:ascii="Arial" w:hAnsi="Arial" w:cs="Arial" w:hint="eastAsia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r w:rsidR="006F1761" w:rsidRPr="00880F8C">
        <w:rPr>
          <w:rFonts w:ascii="Times New Roman" w:hAnsi="Times New Roman" w:cs="Times New Roman"/>
          <w:sz w:val="24"/>
        </w:rPr>
        <w:t xml:space="preserve">BMI was included as a continuous variable using </w:t>
      </w:r>
      <w:bookmarkStart w:id="20" w:name="OLE_LINK476"/>
      <w:bookmarkStart w:id="21" w:name="OLE_LINK477"/>
      <w:bookmarkStart w:id="22" w:name="OLE_LINK506"/>
      <w:r w:rsidR="006F1761" w:rsidRPr="00880F8C">
        <w:rPr>
          <w:rFonts w:ascii="Times New Roman" w:hAnsi="Times New Roman" w:cs="Times New Roman"/>
          <w:sz w:val="24"/>
        </w:rPr>
        <w:t>restricted cubic splines</w:t>
      </w:r>
      <w:bookmarkEnd w:id="20"/>
      <w:bookmarkEnd w:id="21"/>
      <w:bookmarkEnd w:id="22"/>
      <w:r w:rsidR="006F1761" w:rsidRPr="00880F8C">
        <w:rPr>
          <w:rFonts w:ascii="Times New Roman" w:hAnsi="Times New Roman" w:cs="Times New Roman"/>
          <w:sz w:val="24"/>
        </w:rPr>
        <w:t xml:space="preserve"> with </w:t>
      </w:r>
      <w:r w:rsidR="006F1761" w:rsidRPr="00880F8C">
        <w:rPr>
          <w:rFonts w:ascii="Times New Roman" w:hAnsi="Times New Roman" w:cs="Times New Roman" w:hint="eastAsia"/>
          <w:sz w:val="24"/>
        </w:rPr>
        <w:t>four</w:t>
      </w:r>
      <w:r w:rsidR="006F1761" w:rsidRPr="00880F8C">
        <w:rPr>
          <w:rFonts w:ascii="Times New Roman" w:hAnsi="Times New Roman" w:cs="Times New Roman"/>
          <w:sz w:val="24"/>
        </w:rPr>
        <w:t xml:space="preserve"> knots </w:t>
      </w:r>
      <w:r w:rsidR="006F1761" w:rsidRPr="00880F8C">
        <w:rPr>
          <w:rFonts w:ascii="Times New Roman" w:hAnsi="Times New Roman" w:cs="Times New Roman"/>
          <w:sz w:val="24"/>
        </w:rPr>
        <w:fldChar w:fldCharType="begin"/>
      </w:r>
      <w:r w:rsidR="0081491C">
        <w:rPr>
          <w:rFonts w:ascii="Times New Roman" w:hAnsi="Times New Roman" w:cs="Times New Roman"/>
          <w:sz w:val="24"/>
        </w:rPr>
        <w:instrText xml:space="preserve"> ADDIN EN.CITE &lt;EndNote&gt;&lt;Cite&gt;&lt;Author&gt;Harrell FE&lt;/Author&gt;&lt;Year&gt;1988&lt;/Year&gt;&lt;RecNum&gt;123&lt;/RecNum&gt;&lt;DisplayText&gt;&lt;style face="superscript"&gt;21&lt;/style&gt;&lt;/DisplayText&gt;&lt;record&gt;&lt;rec-number&gt;123&lt;/rec-number&gt;&lt;foreign-keys&gt;&lt;key app="EN" db-id="r2att5v9o20satew5xdvrtdy0z9r00xda0w9" timestamp="1595001872"&gt;123&lt;/key&gt;&lt;/foreign-keys&gt;&lt;ref-type name="Journal Article"&gt;17&lt;/ref-type&gt;&lt;contributors&gt;&lt;authors&gt;&lt;author&gt;Harrell FE, Jr, Lee KL, Pollock BG&lt;/author&gt;&lt;/authors&gt;&lt;/contributors&gt;&lt;titles&gt;&lt;title&gt;Regression models in clinical studies: determining relationships between predictors and response&lt;/title&gt;&lt;secondary-title&gt;J Natl Cancer Inst&lt;/secondary-title&gt;&lt;/titles&gt;&lt;periodical&gt;&lt;full-title&gt;J Natl Cancer Inst&lt;/full-title&gt;&lt;/periodical&gt;&lt;pages&gt;1198-1202&lt;/pages&gt;&lt;volume&gt;80&lt;/volume&gt;&lt;dates&gt;&lt;year&gt;1988&lt;/year&gt;&lt;/dates&gt;&lt;urls&gt;&lt;/urls&gt;&lt;/record&gt;&lt;/Cite&gt;&lt;/EndNote&gt;</w:instrText>
      </w:r>
      <w:r w:rsidR="006F1761" w:rsidRPr="00880F8C">
        <w:rPr>
          <w:rFonts w:ascii="Times New Roman" w:hAnsi="Times New Roman" w:cs="Times New Roman"/>
          <w:sz w:val="24"/>
        </w:rPr>
        <w:fldChar w:fldCharType="separate"/>
      </w:r>
      <w:r w:rsidR="0081491C" w:rsidRPr="0081491C">
        <w:rPr>
          <w:rFonts w:ascii="Times New Roman" w:hAnsi="Times New Roman" w:cs="Times New Roman"/>
          <w:noProof/>
          <w:sz w:val="24"/>
          <w:vertAlign w:val="superscript"/>
        </w:rPr>
        <w:t>21</w:t>
      </w:r>
      <w:r w:rsidR="006F1761" w:rsidRPr="00880F8C">
        <w:rPr>
          <w:rFonts w:ascii="Times New Roman" w:hAnsi="Times New Roman" w:cs="Times New Roman"/>
          <w:sz w:val="24"/>
        </w:rPr>
        <w:fldChar w:fldCharType="end"/>
      </w:r>
      <w:r w:rsidR="006F1761" w:rsidRPr="00880F8C">
        <w:rPr>
          <w:rFonts w:ascii="Times New Roman" w:hAnsi="Times New Roman" w:cs="Times New Roman"/>
          <w:sz w:val="24"/>
        </w:rPr>
        <w:t>. D</w:t>
      </w:r>
      <w:r w:rsidR="006F1761" w:rsidRPr="00880F8C">
        <w:rPr>
          <w:rFonts w:ascii="Times New Roman" w:hAnsi="Times New Roman" w:cs="Times New Roman" w:hint="eastAsia"/>
          <w:sz w:val="24"/>
        </w:rPr>
        <w:t>ue</w:t>
      </w:r>
      <w:r w:rsidR="006F1761" w:rsidRPr="00880F8C">
        <w:rPr>
          <w:rFonts w:ascii="Times New Roman" w:hAnsi="Times New Roman" w:cs="Times New Roman"/>
          <w:sz w:val="24"/>
        </w:rPr>
        <w:t xml:space="preserve"> to the curvilinear relationship between the BMI and the endpoint (death), BMI was converted into categorical predictors (</w:t>
      </w:r>
      <w:r w:rsidR="00597BE6" w:rsidRPr="00880F8C">
        <w:rPr>
          <w:rFonts w:ascii="Times New Roman" w:hAnsi="Times New Roman" w:cs="Times New Roman"/>
          <w:sz w:val="24"/>
        </w:rPr>
        <w:t>Supplementary F</w:t>
      </w:r>
      <w:r w:rsidR="00597BE6" w:rsidRPr="00880F8C">
        <w:rPr>
          <w:rFonts w:ascii="Times New Roman" w:hAnsi="Times New Roman" w:cs="Times New Roman" w:hint="eastAsia"/>
          <w:sz w:val="24"/>
        </w:rPr>
        <w:t>igure</w:t>
      </w:r>
      <w:r w:rsidR="00597BE6" w:rsidRPr="00880F8C">
        <w:rPr>
          <w:rFonts w:ascii="Times New Roman" w:hAnsi="Times New Roman" w:cs="Times New Roman"/>
          <w:sz w:val="24"/>
        </w:rPr>
        <w:t xml:space="preserve"> </w:t>
      </w:r>
      <w:r w:rsidR="00665F42">
        <w:rPr>
          <w:rFonts w:ascii="Times New Roman" w:hAnsi="Times New Roman" w:cs="Times New Roman"/>
          <w:sz w:val="24"/>
        </w:rPr>
        <w:t>1</w:t>
      </w:r>
      <w:r w:rsidR="006F1761" w:rsidRPr="00880F8C">
        <w:rPr>
          <w:rFonts w:ascii="Times New Roman" w:hAnsi="Times New Roman" w:cs="Times New Roman"/>
          <w:sz w:val="24"/>
        </w:rPr>
        <w:t>).</w:t>
      </w:r>
    </w:p>
    <w:p w14:paraId="7129BFE9" w14:textId="69B4544A" w:rsidR="00394E21" w:rsidRDefault="00394E21" w:rsidP="00880F8C">
      <w:pPr>
        <w:rPr>
          <w:rFonts w:ascii="Times New Roman" w:hAnsi="Times New Roman" w:cs="Times New Roman"/>
          <w:sz w:val="24"/>
        </w:rPr>
      </w:pPr>
    </w:p>
    <w:p w14:paraId="185A205B" w14:textId="77777777" w:rsidR="001D7BC4" w:rsidRDefault="001D7BC4" w:rsidP="001D7BC4">
      <w:pPr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Missing data</w:t>
      </w:r>
    </w:p>
    <w:p w14:paraId="7F3478D5" w14:textId="663999F9" w:rsidR="00C363E3" w:rsidRPr="00CD2A08" w:rsidRDefault="001D7BC4" w:rsidP="00C363E3">
      <w:pPr>
        <w:rPr>
          <w:rFonts w:ascii="Times New Roman" w:hAnsi="Times New Roman" w:cs="Times New Roman"/>
          <w:sz w:val="24"/>
        </w:rPr>
      </w:pPr>
      <w:r w:rsidRPr="00CD2A08">
        <w:rPr>
          <w:rFonts w:ascii="Times New Roman" w:hAnsi="Times New Roman" w:cs="Times New Roman"/>
          <w:sz w:val="24"/>
        </w:rPr>
        <w:t xml:space="preserve">Among 18 </w:t>
      </w:r>
      <w:r w:rsidRPr="00880F8C">
        <w:rPr>
          <w:rFonts w:ascii="Times New Roman" w:hAnsi="Times New Roman" w:cs="Times New Roman"/>
          <w:sz w:val="24"/>
        </w:rPr>
        <w:t>potential candidate variables</w:t>
      </w:r>
      <w:r>
        <w:rPr>
          <w:rFonts w:ascii="Times New Roman" w:hAnsi="Times New Roman" w:cs="Times New Roman"/>
          <w:sz w:val="24"/>
        </w:rPr>
        <w:t xml:space="preserve">, no </w:t>
      </w:r>
      <w:r w:rsidRPr="00CD2A08">
        <w:rPr>
          <w:rFonts w:ascii="Times New Roman" w:hAnsi="Times New Roman" w:cs="Times New Roman"/>
          <w:sz w:val="24"/>
        </w:rPr>
        <w:t>p</w:t>
      </w:r>
      <w:r w:rsidRPr="00CD2A08">
        <w:rPr>
          <w:rFonts w:ascii="Times New Roman" w:hAnsi="Times New Roman" w:cs="Times New Roman" w:hint="eastAsia"/>
          <w:sz w:val="24"/>
        </w:rPr>
        <w:t>redictor</w:t>
      </w:r>
      <w:r w:rsidRPr="00CD2A08">
        <w:rPr>
          <w:rFonts w:ascii="Times New Roman" w:hAnsi="Times New Roman" w:cs="Times New Roman"/>
          <w:sz w:val="24"/>
        </w:rPr>
        <w:t>s ha</w:t>
      </w:r>
      <w:r w:rsidRPr="00CD2A08">
        <w:rPr>
          <w:rFonts w:ascii="Times New Roman" w:hAnsi="Times New Roman" w:cs="Times New Roman" w:hint="eastAsia"/>
          <w:sz w:val="24"/>
        </w:rPr>
        <w:t>d</w:t>
      </w:r>
      <w:r w:rsidRPr="00CD2A08">
        <w:rPr>
          <w:rFonts w:ascii="Times New Roman" w:hAnsi="Times New Roman" w:cs="Times New Roman"/>
          <w:sz w:val="24"/>
        </w:rPr>
        <w:t xml:space="preserve"> a missing value of more than 20% (supplementary Figure </w:t>
      </w:r>
      <w:r w:rsidR="004402BA" w:rsidRPr="00CD2A08">
        <w:rPr>
          <w:rFonts w:ascii="Times New Roman" w:hAnsi="Times New Roman" w:cs="Times New Roman"/>
          <w:sz w:val="24"/>
        </w:rPr>
        <w:t>2A</w:t>
      </w:r>
      <w:r w:rsidRPr="00CD2A08">
        <w:rPr>
          <w:rFonts w:ascii="Times New Roman" w:hAnsi="Times New Roman" w:cs="Times New Roman"/>
          <w:sz w:val="24"/>
        </w:rPr>
        <w:t>)</w:t>
      </w:r>
      <w:r w:rsidRPr="00CD2A08">
        <w:rPr>
          <w:rFonts w:ascii="Times New Roman" w:hAnsi="Times New Roman" w:cs="Times New Roman" w:hint="eastAsia"/>
          <w:sz w:val="24"/>
        </w:rPr>
        <w:t>.</w:t>
      </w:r>
      <w:r w:rsidRPr="00CD2A08">
        <w:rPr>
          <w:rFonts w:ascii="Times New Roman" w:hAnsi="Times New Roman" w:cs="Times New Roman"/>
          <w:sz w:val="24"/>
        </w:rPr>
        <w:t xml:space="preserve"> Missing data were explored for </w:t>
      </w:r>
      <w:bookmarkStart w:id="23" w:name="OLE_LINK56"/>
      <w:bookmarkStart w:id="24" w:name="OLE_LINK57"/>
      <w:bookmarkStart w:id="25" w:name="OLE_LINK104"/>
      <w:r w:rsidRPr="00CD2A08">
        <w:rPr>
          <w:rFonts w:ascii="Times New Roman" w:hAnsi="Times New Roman" w:cs="Times New Roman"/>
          <w:sz w:val="24"/>
        </w:rPr>
        <w:t>patterns of missingness</w:t>
      </w:r>
      <w:bookmarkEnd w:id="23"/>
      <w:bookmarkEnd w:id="24"/>
      <w:bookmarkEnd w:id="25"/>
      <w:r w:rsidRPr="00CD2A08">
        <w:rPr>
          <w:rFonts w:ascii="Times New Roman" w:hAnsi="Times New Roman" w:cs="Times New Roman"/>
          <w:sz w:val="24"/>
        </w:rPr>
        <w:t xml:space="preserve"> </w:t>
      </w:r>
      <w:r w:rsidRPr="00CD2A08">
        <w:rPr>
          <w:rFonts w:ascii="Times New Roman" w:hAnsi="Times New Roman" w:cs="Times New Roman" w:hint="eastAsia"/>
          <w:sz w:val="24"/>
        </w:rPr>
        <w:t>and</w:t>
      </w:r>
      <w:r w:rsidRPr="00CD2A0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CD2A08">
        <w:rPr>
          <w:rFonts w:ascii="Times New Roman" w:hAnsi="Times New Roman" w:cs="Times New Roman"/>
          <w:sz w:val="24"/>
        </w:rPr>
        <w:t>were considered to be</w:t>
      </w:r>
      <w:proofErr w:type="gramEnd"/>
      <w:r w:rsidRPr="00CD2A08">
        <w:rPr>
          <w:rFonts w:ascii="Times New Roman" w:hAnsi="Times New Roman" w:cs="Times New Roman"/>
          <w:sz w:val="24"/>
        </w:rPr>
        <w:t xml:space="preserve"> missing at random</w:t>
      </w:r>
      <w:r w:rsidR="00C111E0">
        <w:rPr>
          <w:rFonts w:ascii="Times New Roman" w:hAnsi="Times New Roman" w:cs="Times New Roman" w:hint="eastAsia"/>
          <w:sz w:val="24"/>
        </w:rPr>
        <w:t xml:space="preserve"> </w:t>
      </w:r>
      <w:r w:rsidRPr="00CD2A08">
        <w:rPr>
          <w:rFonts w:ascii="Times New Roman" w:hAnsi="Times New Roman" w:cs="Times New Roman"/>
          <w:sz w:val="24"/>
        </w:rPr>
        <w:t>(</w:t>
      </w:r>
      <w:bookmarkStart w:id="26" w:name="OLE_LINK120"/>
      <w:bookmarkStart w:id="27" w:name="OLE_LINK121"/>
      <w:r w:rsidRPr="00CD2A08">
        <w:rPr>
          <w:rFonts w:ascii="Times New Roman" w:hAnsi="Times New Roman" w:cs="Times New Roman"/>
          <w:sz w:val="24"/>
        </w:rPr>
        <w:t xml:space="preserve">supplementary Figure </w:t>
      </w:r>
      <w:bookmarkEnd w:id="26"/>
      <w:bookmarkEnd w:id="27"/>
      <w:r w:rsidR="004402BA" w:rsidRPr="00CD2A08">
        <w:rPr>
          <w:rFonts w:ascii="Times New Roman" w:hAnsi="Times New Roman" w:cs="Times New Roman"/>
          <w:sz w:val="24"/>
        </w:rPr>
        <w:t>2B</w:t>
      </w:r>
      <w:r w:rsidRPr="00CD2A08">
        <w:rPr>
          <w:rFonts w:ascii="Times New Roman" w:hAnsi="Times New Roman" w:cs="Times New Roman"/>
          <w:sz w:val="24"/>
        </w:rPr>
        <w:t>).</w:t>
      </w:r>
      <w:r w:rsidR="00C74E4D" w:rsidRPr="00CD2A08">
        <w:rPr>
          <w:rFonts w:ascii="Times New Roman" w:hAnsi="Times New Roman" w:cs="Times New Roman"/>
          <w:sz w:val="24"/>
        </w:rPr>
        <w:t xml:space="preserve"> </w:t>
      </w:r>
    </w:p>
    <w:p w14:paraId="484C31E1" w14:textId="77777777" w:rsidR="00C363E3" w:rsidRDefault="00C363E3" w:rsidP="00C363E3">
      <w:pPr>
        <w:rPr>
          <w:rFonts w:ascii="Arial" w:hAnsi="Arial" w:cs="Arial"/>
        </w:rPr>
      </w:pPr>
    </w:p>
    <w:p w14:paraId="2FEAC57E" w14:textId="2A201F95" w:rsidR="00460B66" w:rsidRPr="00460B66" w:rsidRDefault="00460B66" w:rsidP="00460B66">
      <w:pPr>
        <w:rPr>
          <w:rFonts w:ascii="Times New Roman" w:hAnsi="Times New Roman" w:cs="Times New Roman"/>
          <w:b/>
          <w:bCs/>
          <w:sz w:val="24"/>
        </w:rPr>
      </w:pPr>
      <w:bookmarkStart w:id="28" w:name="OLE_LINK13"/>
      <w:bookmarkStart w:id="29" w:name="OLE_LINK14"/>
      <w:r w:rsidRPr="00460B66">
        <w:rPr>
          <w:rFonts w:ascii="Times New Roman" w:hAnsi="Times New Roman" w:cs="Times New Roman"/>
          <w:b/>
          <w:bCs/>
          <w:sz w:val="24"/>
        </w:rPr>
        <w:t>Predictor Variables</w:t>
      </w:r>
      <w:bookmarkEnd w:id="28"/>
      <w:bookmarkEnd w:id="29"/>
      <w:r>
        <w:rPr>
          <w:rFonts w:ascii="Times New Roman" w:hAnsi="Times New Roman" w:cs="Times New Roman"/>
          <w:b/>
          <w:bCs/>
          <w:sz w:val="24"/>
        </w:rPr>
        <w:t xml:space="preserve"> selection</w:t>
      </w:r>
    </w:p>
    <w:p w14:paraId="5ADCA8B8" w14:textId="3D6D949B" w:rsidR="00460B66" w:rsidRDefault="00460B66" w:rsidP="00460B6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 xml:space="preserve">Variable selection using the least absolute shrinkage and selection </w:t>
      </w:r>
      <w:proofErr w:type="gramStart"/>
      <w:r>
        <w:rPr>
          <w:rFonts w:ascii="Times New Roman" w:hAnsi="Times New Roman" w:cs="Times New Roman"/>
          <w:kern w:val="0"/>
          <w:sz w:val="24"/>
        </w:rPr>
        <w:t>operator</w:t>
      </w:r>
      <w:proofErr w:type="gramEnd"/>
    </w:p>
    <w:p w14:paraId="371986A5" w14:textId="4AD4D6D3" w:rsidR="005C5502" w:rsidRDefault="00460B66" w:rsidP="00FE22F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(LASSO) time-to-event Cox regression model. LASSO model coefficient profiles of the 18 candidate variables. The Cox regression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>coefficients are estimated given a bound (“L1 norm”) to the sum of absolute standardized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>regression coefficients. The L1 norm regularization term typically shrinks many regression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>coefficients to zero</w:t>
      </w:r>
      <w:r w:rsidR="00C111E0"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 xml:space="preserve">(Figure </w:t>
      </w:r>
      <w:r w:rsidR="00E1615D">
        <w:rPr>
          <w:rFonts w:ascii="Times New Roman" w:hAnsi="Times New Roman" w:cs="Times New Roman"/>
          <w:kern w:val="0"/>
          <w:sz w:val="24"/>
        </w:rPr>
        <w:t>3</w:t>
      </w:r>
      <w:r>
        <w:rPr>
          <w:rFonts w:ascii="Times New Roman" w:hAnsi="Times New Roman" w:cs="Times New Roman"/>
          <w:kern w:val="0"/>
          <w:sz w:val="24"/>
        </w:rPr>
        <w:t>A). Tuning parameter selection by cross-validation in the LASSO model. The solid vertical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>lines represent the partial likelihood deviance standard error (SE). The red dotted line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>indicates the cross-validation curve. The vertical dashed lines are drawn at the optimal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>
        <w:rPr>
          <w:rFonts w:ascii="Times New Roman" w:hAnsi="Times New Roman" w:cs="Times New Roman"/>
          <w:kern w:val="0"/>
          <w:sz w:val="24"/>
        </w:rPr>
        <w:t xml:space="preserve">values </w:t>
      </w:r>
      <w:proofErr w:type="gramStart"/>
      <w:r>
        <w:rPr>
          <w:rFonts w:ascii="Times New Roman" w:hAnsi="Times New Roman" w:cs="Times New Roman"/>
          <w:kern w:val="0"/>
          <w:sz w:val="24"/>
        </w:rPr>
        <w:t>on the basis of</w:t>
      </w:r>
      <w:proofErr w:type="gramEnd"/>
      <w:r>
        <w:rPr>
          <w:rFonts w:ascii="Times New Roman" w:hAnsi="Times New Roman" w:cs="Times New Roman"/>
          <w:kern w:val="0"/>
          <w:sz w:val="24"/>
        </w:rPr>
        <w:t xml:space="preserve"> the minimum criteria and 1-SE criteria. </w:t>
      </w:r>
      <w:r w:rsidRPr="00D6634D">
        <w:rPr>
          <w:rFonts w:ascii="Times New Roman" w:hAnsi="Times New Roman" w:cs="Times New Roman"/>
          <w:kern w:val="0"/>
          <w:sz w:val="24"/>
        </w:rPr>
        <w:t xml:space="preserve">A </w:t>
      </w:r>
      <w:r w:rsidRPr="00D6634D">
        <w:rPr>
          <w:rFonts w:ascii="P‹∫ò" w:hAnsi="P‹∫ò" w:cs="P‹∫ò"/>
          <w:kern w:val="0"/>
          <w:sz w:val="24"/>
        </w:rPr>
        <w:t xml:space="preserve">λ </w:t>
      </w:r>
      <w:r w:rsidRPr="00D6634D">
        <w:rPr>
          <w:rFonts w:ascii="Times New Roman" w:hAnsi="Times New Roman" w:cs="Times New Roman"/>
          <w:kern w:val="0"/>
          <w:sz w:val="24"/>
        </w:rPr>
        <w:t>value of 0.0</w:t>
      </w:r>
      <w:r w:rsidR="00E1615D" w:rsidRPr="00D6634D">
        <w:rPr>
          <w:rFonts w:ascii="Times New Roman" w:hAnsi="Times New Roman" w:cs="Times New Roman"/>
          <w:kern w:val="0"/>
          <w:sz w:val="24"/>
        </w:rPr>
        <w:t>5</w:t>
      </w:r>
      <w:r w:rsidR="00D6634D" w:rsidRPr="00D6634D">
        <w:rPr>
          <w:rFonts w:ascii="Times New Roman" w:hAnsi="Times New Roman" w:cs="Times New Roman"/>
          <w:kern w:val="0"/>
          <w:sz w:val="24"/>
        </w:rPr>
        <w:t xml:space="preserve"> </w:t>
      </w:r>
      <w:r w:rsidRPr="00D6634D">
        <w:rPr>
          <w:rFonts w:ascii="Times New Roman" w:hAnsi="Times New Roman" w:cs="Times New Roman"/>
          <w:kern w:val="0"/>
          <w:sz w:val="24"/>
        </w:rPr>
        <w:t>was chosen according to cross-validation.</w:t>
      </w:r>
      <w:r>
        <w:rPr>
          <w:rFonts w:ascii="Times New Roman" w:hAnsi="Times New Roman" w:cs="Times New Roman"/>
          <w:kern w:val="0"/>
          <w:sz w:val="24"/>
        </w:rPr>
        <w:t xml:space="preserve"> </w:t>
      </w:r>
      <w:r w:rsidR="00FE22F9">
        <w:rPr>
          <w:rFonts w:ascii="Times New Roman" w:hAnsi="Times New Roman" w:cs="Times New Roman"/>
          <w:kern w:val="0"/>
          <w:sz w:val="24"/>
        </w:rPr>
        <w:t>5</w:t>
      </w:r>
      <w:r w:rsidR="00FE22F9">
        <w:rPr>
          <w:rFonts w:ascii="Times New Roman" w:hAnsi="Times New Roman" w:cs="Times New Roman" w:hint="eastAsia"/>
          <w:kern w:val="0"/>
          <w:sz w:val="24"/>
        </w:rPr>
        <w:t xml:space="preserve"> </w:t>
      </w:r>
      <w:r w:rsidR="00FE22F9">
        <w:rPr>
          <w:rFonts w:ascii="Times New Roman" w:hAnsi="Times New Roman" w:cs="Times New Roman"/>
          <w:kern w:val="0"/>
          <w:sz w:val="24"/>
        </w:rPr>
        <w:t>variables were selected using LASSO regression to improve model accuracy and</w:t>
      </w:r>
      <w:r>
        <w:rPr>
          <w:rFonts w:ascii="Times New Roman" w:hAnsi="Times New Roman" w:cs="Times New Roman" w:hint="eastAsia"/>
          <w:kern w:val="0"/>
          <w:sz w:val="24"/>
        </w:rPr>
        <w:t xml:space="preserve"> </w:t>
      </w:r>
      <w:r w:rsidR="00FE22F9">
        <w:rPr>
          <w:rFonts w:ascii="Times New Roman" w:hAnsi="Times New Roman" w:cs="Times New Roman"/>
          <w:kern w:val="0"/>
          <w:sz w:val="24"/>
        </w:rPr>
        <w:t xml:space="preserve">reduce model overfitting (Figure </w:t>
      </w:r>
      <w:r w:rsidR="00E1615D">
        <w:rPr>
          <w:rFonts w:ascii="Times New Roman" w:hAnsi="Times New Roman" w:cs="Times New Roman"/>
          <w:kern w:val="0"/>
          <w:sz w:val="24"/>
        </w:rPr>
        <w:t>3</w:t>
      </w:r>
      <w:r>
        <w:rPr>
          <w:rFonts w:ascii="Times New Roman" w:hAnsi="Times New Roman" w:cs="Times New Roman"/>
          <w:kern w:val="0"/>
          <w:sz w:val="24"/>
        </w:rPr>
        <w:t>B</w:t>
      </w:r>
      <w:r w:rsidR="00FE22F9">
        <w:rPr>
          <w:rFonts w:ascii="Times New Roman" w:hAnsi="Times New Roman" w:cs="Times New Roman"/>
          <w:kern w:val="0"/>
          <w:sz w:val="24"/>
        </w:rPr>
        <w:t>)</w:t>
      </w:r>
      <w:r>
        <w:rPr>
          <w:rFonts w:ascii="Times New Roman" w:hAnsi="Times New Roman" w:cs="Times New Roman"/>
          <w:kern w:val="0"/>
          <w:sz w:val="24"/>
        </w:rPr>
        <w:t>.</w:t>
      </w:r>
    </w:p>
    <w:p w14:paraId="5F222EE3" w14:textId="77777777" w:rsidR="00460B66" w:rsidRPr="00460B66" w:rsidRDefault="00460B66" w:rsidP="00FE22F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</w:rPr>
      </w:pPr>
    </w:p>
    <w:p w14:paraId="017FE3EC" w14:textId="51FBE492" w:rsidR="00282A1D" w:rsidRDefault="00574DAD" w:rsidP="00282A1D">
      <w:pPr>
        <w:rPr>
          <w:rFonts w:ascii="Arial" w:hAnsi="Arial" w:cs="Arial"/>
        </w:rPr>
      </w:pPr>
      <w:r w:rsidRPr="00A82903">
        <w:rPr>
          <w:rFonts w:ascii="Arial" w:hAnsi="Arial" w:cs="Arial"/>
          <w:b/>
          <w:bCs/>
          <w:color w:val="000000" w:themeColor="text1"/>
        </w:rPr>
        <w:t xml:space="preserve">Model </w:t>
      </w:r>
      <w:proofErr w:type="gramStart"/>
      <w:r>
        <w:rPr>
          <w:rFonts w:ascii="Arial" w:hAnsi="Arial" w:cs="Arial"/>
          <w:b/>
          <w:bCs/>
          <w:color w:val="000000" w:themeColor="text1"/>
        </w:rPr>
        <w:t>p</w:t>
      </w:r>
      <w:r w:rsidRPr="00A82903">
        <w:rPr>
          <w:rFonts w:ascii="Arial" w:hAnsi="Arial" w:cs="Arial"/>
          <w:b/>
          <w:bCs/>
          <w:color w:val="000000" w:themeColor="text1"/>
        </w:rPr>
        <w:t>erformance</w:t>
      </w:r>
      <w:proofErr w:type="gramEnd"/>
      <w:r w:rsidRPr="00A82903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6140A95" w14:textId="62422FAC" w:rsidR="00282A1D" w:rsidRPr="006C378E" w:rsidRDefault="00574DAD" w:rsidP="004F5839">
      <w:pPr>
        <w:rPr>
          <w:rFonts w:ascii="Times New Roman" w:hAnsi="Times New Roman" w:cs="Times New Roman"/>
          <w:kern w:val="0"/>
          <w:sz w:val="24"/>
        </w:rPr>
      </w:pPr>
      <w:r w:rsidRPr="006C378E">
        <w:rPr>
          <w:rFonts w:ascii="Times New Roman" w:hAnsi="Times New Roman" w:cs="Times New Roman"/>
          <w:kern w:val="0"/>
          <w:sz w:val="24"/>
        </w:rPr>
        <w:t xml:space="preserve">We used the decision curve analysis to assess the clinical applicability of the model in indicating </w:t>
      </w:r>
      <w:r w:rsidRPr="006C378E">
        <w:rPr>
          <w:rFonts w:ascii="Times New Roman" w:hAnsi="Times New Roman" w:cs="Times New Roman" w:hint="eastAsia"/>
          <w:kern w:val="0"/>
          <w:sz w:val="24"/>
        </w:rPr>
        <w:t>death</w:t>
      </w:r>
      <w:r w:rsidRPr="006C378E">
        <w:rPr>
          <w:rFonts w:ascii="Times New Roman" w:hAnsi="Times New Roman" w:cs="Times New Roman"/>
          <w:kern w:val="0"/>
          <w:sz w:val="24"/>
        </w:rPr>
        <w:t xml:space="preserve"> compared with the methods of universal screening </w:t>
      </w:r>
      <w:r w:rsidRPr="006C378E">
        <w:rPr>
          <w:rFonts w:ascii="Times New Roman" w:hAnsi="Times New Roman" w:cs="Times New Roman" w:hint="eastAsia"/>
          <w:kern w:val="0"/>
          <w:sz w:val="24"/>
        </w:rPr>
        <w:t>death</w:t>
      </w:r>
      <w:r w:rsidRPr="006C378E">
        <w:rPr>
          <w:rFonts w:ascii="Times New Roman" w:hAnsi="Times New Roman" w:cs="Times New Roman"/>
          <w:kern w:val="0"/>
          <w:sz w:val="24"/>
        </w:rPr>
        <w:t xml:space="preserve"> (an all-screening strategy) or no screening </w:t>
      </w:r>
      <w:r w:rsidRPr="006C378E">
        <w:rPr>
          <w:rFonts w:ascii="Times New Roman" w:hAnsi="Times New Roman" w:cs="Times New Roman" w:hint="eastAsia"/>
          <w:kern w:val="0"/>
          <w:sz w:val="24"/>
        </w:rPr>
        <w:t>death</w:t>
      </w:r>
      <w:r w:rsidRPr="006C378E">
        <w:rPr>
          <w:rFonts w:ascii="Times New Roman" w:hAnsi="Times New Roman" w:cs="Times New Roman"/>
          <w:kern w:val="0"/>
          <w:sz w:val="24"/>
        </w:rPr>
        <w:t xml:space="preserve"> (a none-screening strategy). If the model has a positive net benefit at the preferred</w:t>
      </w:r>
      <w:bookmarkStart w:id="30" w:name="OLE_LINK404"/>
      <w:bookmarkStart w:id="31" w:name="OLE_LINK405"/>
      <w:r w:rsidRPr="006C378E">
        <w:rPr>
          <w:rFonts w:ascii="Times New Roman" w:hAnsi="Times New Roman" w:cs="Times New Roman"/>
          <w:kern w:val="0"/>
          <w:sz w:val="24"/>
        </w:rPr>
        <w:t xml:space="preserve"> risk thresholds</w:t>
      </w:r>
      <w:bookmarkEnd w:id="30"/>
      <w:bookmarkEnd w:id="31"/>
      <w:r w:rsidRPr="006C378E">
        <w:rPr>
          <w:rFonts w:ascii="Times New Roman" w:hAnsi="Times New Roman" w:cs="Times New Roman"/>
          <w:kern w:val="0"/>
          <w:sz w:val="24"/>
        </w:rPr>
        <w:t>, this indicates that applying the model at this risk threshold provides a better ratio of benefits to harm</w:t>
      </w:r>
      <w:r w:rsidR="00282A1D" w:rsidRPr="006C378E">
        <w:rPr>
          <w:rFonts w:ascii="Times New Roman" w:hAnsi="Times New Roman" w:cs="Times New Roman"/>
          <w:kern w:val="0"/>
          <w:sz w:val="24"/>
        </w:rPr>
        <w:t>.</w:t>
      </w:r>
      <w:r w:rsidR="005B1FD5" w:rsidRPr="006C378E">
        <w:rPr>
          <w:rFonts w:ascii="Times New Roman" w:hAnsi="Times New Roman" w:cs="Times New Roman"/>
          <w:kern w:val="0"/>
          <w:sz w:val="24"/>
        </w:rPr>
        <w:t xml:space="preserve"> </w:t>
      </w:r>
      <w:r w:rsidR="00282A1D" w:rsidRPr="006C378E">
        <w:rPr>
          <w:rFonts w:ascii="Times New Roman" w:hAnsi="Times New Roman" w:cs="Times New Roman"/>
          <w:kern w:val="0"/>
          <w:sz w:val="24"/>
        </w:rPr>
        <w:t>T</w:t>
      </w:r>
      <w:r w:rsidR="00282A1D" w:rsidRPr="006C378E">
        <w:rPr>
          <w:rFonts w:ascii="Times New Roman" w:hAnsi="Times New Roman" w:cs="Times New Roman" w:hint="eastAsia"/>
          <w:kern w:val="0"/>
          <w:sz w:val="24"/>
        </w:rPr>
        <w:t>he</w:t>
      </w:r>
      <w:r w:rsidR="00282A1D" w:rsidRPr="006C378E">
        <w:rPr>
          <w:rFonts w:ascii="Times New Roman" w:hAnsi="Times New Roman" w:cs="Times New Roman"/>
          <w:kern w:val="0"/>
          <w:sz w:val="24"/>
        </w:rPr>
        <w:t xml:space="preserve"> Net benefit of using the prediction model </w:t>
      </w:r>
      <w:r w:rsidR="00282A1D" w:rsidRPr="006C378E">
        <w:rPr>
          <w:rFonts w:ascii="Times New Roman" w:hAnsi="Times New Roman" w:cs="Times New Roman" w:hint="eastAsia"/>
          <w:kern w:val="0"/>
          <w:sz w:val="24"/>
        </w:rPr>
        <w:t>c</w:t>
      </w:r>
      <w:r w:rsidR="00282A1D" w:rsidRPr="006C378E">
        <w:rPr>
          <w:rFonts w:ascii="Times New Roman" w:hAnsi="Times New Roman" w:cs="Times New Roman"/>
          <w:kern w:val="0"/>
          <w:sz w:val="24"/>
        </w:rPr>
        <w:t>ompared with screening patients assuming all of them would die</w:t>
      </w:r>
      <w:r w:rsidR="00282A1D" w:rsidRPr="006C378E">
        <w:rPr>
          <w:rFonts w:ascii="Times New Roman" w:hAnsi="Times New Roman" w:cs="Times New Roman" w:hint="eastAsia"/>
          <w:kern w:val="0"/>
          <w:sz w:val="24"/>
        </w:rPr>
        <w:t xml:space="preserve"> was</w:t>
      </w:r>
      <w:r w:rsidR="00282A1D" w:rsidRPr="006C378E">
        <w:rPr>
          <w:rFonts w:ascii="Times New Roman" w:hAnsi="Times New Roman" w:cs="Times New Roman"/>
          <w:kern w:val="0"/>
          <w:sz w:val="24"/>
        </w:rPr>
        <w:t xml:space="preserve"> </w:t>
      </w:r>
      <w:r w:rsidR="00282A1D" w:rsidRPr="006C378E">
        <w:rPr>
          <w:rFonts w:ascii="Times New Roman" w:hAnsi="Times New Roman" w:cs="Times New Roman" w:hint="eastAsia"/>
          <w:kern w:val="0"/>
          <w:sz w:val="24"/>
        </w:rPr>
        <w:t>obvious</w:t>
      </w:r>
      <w:r w:rsidR="00C111E0">
        <w:rPr>
          <w:rFonts w:ascii="Times New Roman" w:hAnsi="Times New Roman" w:cs="Times New Roman" w:hint="eastAsia"/>
          <w:kern w:val="0"/>
          <w:sz w:val="24"/>
        </w:rPr>
        <w:t xml:space="preserve"> </w:t>
      </w:r>
      <w:r w:rsidR="00282A1D" w:rsidRPr="006C378E">
        <w:rPr>
          <w:rFonts w:ascii="Times New Roman" w:hAnsi="Times New Roman" w:cs="Times New Roman"/>
          <w:kern w:val="0"/>
          <w:sz w:val="24"/>
        </w:rPr>
        <w:t>(supplementary T</w:t>
      </w:r>
      <w:r w:rsidR="00282A1D" w:rsidRPr="006C378E">
        <w:rPr>
          <w:rFonts w:ascii="Times New Roman" w:hAnsi="Times New Roman" w:cs="Times New Roman" w:hint="eastAsia"/>
          <w:kern w:val="0"/>
          <w:sz w:val="24"/>
        </w:rPr>
        <w:t>able</w:t>
      </w:r>
      <w:r w:rsidR="00282A1D" w:rsidRPr="006C378E">
        <w:rPr>
          <w:rFonts w:ascii="Times New Roman" w:hAnsi="Times New Roman" w:cs="Times New Roman"/>
          <w:kern w:val="0"/>
          <w:sz w:val="24"/>
        </w:rPr>
        <w:t xml:space="preserve"> 4). </w:t>
      </w:r>
    </w:p>
    <w:p w14:paraId="05584AA5" w14:textId="77777777" w:rsidR="00271681" w:rsidRPr="00271681" w:rsidRDefault="00271681" w:rsidP="004F5839">
      <w:pPr>
        <w:rPr>
          <w:rFonts w:ascii="Arial" w:hAnsi="Arial" w:cs="Arial"/>
        </w:rPr>
      </w:pPr>
    </w:p>
    <w:p w14:paraId="1D8F8545" w14:textId="77777777" w:rsidR="00271681" w:rsidRDefault="00271681" w:rsidP="004F5839">
      <w:pPr>
        <w:rPr>
          <w:rFonts w:ascii="Arial" w:hAnsi="Arial" w:cs="Arial"/>
          <w:b/>
          <w:bCs/>
          <w:color w:val="000000" w:themeColor="text1"/>
        </w:rPr>
      </w:pPr>
    </w:p>
    <w:p w14:paraId="44836DAB" w14:textId="77777777" w:rsidR="00271681" w:rsidRDefault="00271681" w:rsidP="004F5839">
      <w:pPr>
        <w:rPr>
          <w:rFonts w:ascii="Arial" w:hAnsi="Arial" w:cs="Arial"/>
          <w:b/>
          <w:bCs/>
          <w:color w:val="000000" w:themeColor="text1"/>
        </w:rPr>
      </w:pPr>
    </w:p>
    <w:p w14:paraId="5266C913" w14:textId="77777777" w:rsidR="00271681" w:rsidRDefault="00271681" w:rsidP="004F5839">
      <w:pPr>
        <w:rPr>
          <w:rFonts w:ascii="Arial" w:hAnsi="Arial" w:cs="Arial"/>
          <w:b/>
          <w:bCs/>
          <w:color w:val="000000" w:themeColor="text1"/>
        </w:rPr>
      </w:pPr>
    </w:p>
    <w:p w14:paraId="5227FCBA" w14:textId="77777777" w:rsidR="00271681" w:rsidRDefault="00271681" w:rsidP="004F5839">
      <w:pPr>
        <w:rPr>
          <w:rFonts w:ascii="Arial" w:hAnsi="Arial" w:cs="Arial"/>
          <w:b/>
          <w:bCs/>
          <w:color w:val="000000" w:themeColor="text1"/>
        </w:rPr>
      </w:pPr>
    </w:p>
    <w:p w14:paraId="0DB20B9F" w14:textId="77777777" w:rsidR="00271681" w:rsidRDefault="00271681" w:rsidP="004F5839">
      <w:pPr>
        <w:rPr>
          <w:rFonts w:ascii="Arial" w:hAnsi="Arial" w:cs="Arial"/>
          <w:b/>
          <w:bCs/>
          <w:color w:val="000000" w:themeColor="text1"/>
        </w:rPr>
      </w:pPr>
    </w:p>
    <w:p w14:paraId="4EE39A94" w14:textId="77777777" w:rsidR="00271681" w:rsidRDefault="00271681" w:rsidP="004F5839">
      <w:pPr>
        <w:rPr>
          <w:rFonts w:ascii="Arial" w:hAnsi="Arial" w:cs="Arial"/>
          <w:b/>
          <w:bCs/>
          <w:color w:val="000000" w:themeColor="text1"/>
        </w:rPr>
      </w:pPr>
    </w:p>
    <w:p w14:paraId="08A3E368" w14:textId="0AB1CC9E" w:rsidR="004F5839" w:rsidRDefault="004F5839" w:rsidP="004F5839">
      <w:pPr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b/>
          <w:bCs/>
          <w:color w:val="000000" w:themeColor="text1"/>
        </w:rPr>
        <w:t>Suppleme</w:t>
      </w:r>
      <w:r w:rsidRPr="004F5839">
        <w:rPr>
          <w:rFonts w:ascii="Arial" w:hAnsi="Arial" w:cs="Arial"/>
          <w:b/>
          <w:bCs/>
          <w:color w:val="000000" w:themeColor="text1"/>
        </w:rPr>
        <w:t>ntary</w:t>
      </w:r>
      <w:r w:rsidRPr="004F5839">
        <w:rPr>
          <w:rFonts w:ascii="Times New Roman" w:hAnsi="Times New Roman" w:cs="Times New Roman"/>
          <w:b/>
          <w:bCs/>
          <w:sz w:val="24"/>
        </w:rPr>
        <w:t xml:space="preserve"> </w:t>
      </w:r>
      <w:r w:rsidRPr="004F5839">
        <w:rPr>
          <w:rFonts w:ascii="Times New Roman" w:hAnsi="Times New Roman" w:cs="Times New Roman" w:hint="eastAsia"/>
          <w:b/>
          <w:bCs/>
          <w:sz w:val="24"/>
        </w:rPr>
        <w:t>tables</w:t>
      </w:r>
    </w:p>
    <w:p w14:paraId="50EB38F9" w14:textId="77777777" w:rsidR="004F5839" w:rsidRPr="00673F58" w:rsidRDefault="004F5839" w:rsidP="004F5839">
      <w:pPr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b/>
          <w:bCs/>
          <w:color w:val="000000" w:themeColor="text1"/>
        </w:rPr>
        <w:t>Supplementary</w:t>
      </w:r>
      <w:r>
        <w:rPr>
          <w:rFonts w:ascii="Times New Roman" w:hAnsi="Times New Roman" w:cs="Times New Roman"/>
          <w:sz w:val="24"/>
        </w:rPr>
        <w:t xml:space="preserve"> Table1. </w:t>
      </w:r>
      <w:r w:rsidRPr="00FC0E68">
        <w:rPr>
          <w:rFonts w:ascii="Times New Roman" w:hAnsi="Times New Roman" w:cs="Times New Roman"/>
          <w:sz w:val="24"/>
        </w:rPr>
        <w:t xml:space="preserve">Inclusion and exclusion criteria for the cohort of hospitalized patients </w:t>
      </w:r>
      <w:r w:rsidRPr="00FC0E68">
        <w:rPr>
          <w:rFonts w:ascii="Times New Roman" w:hAnsi="Times New Roman" w:cs="Times New Roman" w:hint="eastAsia"/>
          <w:sz w:val="24"/>
        </w:rPr>
        <w:t xml:space="preserve"> 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4145"/>
      </w:tblGrid>
      <w:tr w:rsidR="004F5839" w14:paraId="7B152895" w14:textId="77777777" w:rsidTr="00EE708D">
        <w:tc>
          <w:tcPr>
            <w:tcW w:w="4145" w:type="dxa"/>
          </w:tcPr>
          <w:p w14:paraId="6AF5983F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 w:rsidRPr="00673F58">
              <w:rPr>
                <w:rFonts w:ascii="Times New Roman" w:hAnsi="Times New Roman" w:cs="Times New Roman"/>
                <w:sz w:val="24"/>
              </w:rPr>
              <w:t>Inclusion criteria</w:t>
            </w:r>
          </w:p>
        </w:tc>
        <w:tc>
          <w:tcPr>
            <w:tcW w:w="4145" w:type="dxa"/>
          </w:tcPr>
          <w:p w14:paraId="6ADEA963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  <w:r w:rsidRPr="00673F58">
              <w:rPr>
                <w:rFonts w:ascii="Times New Roman" w:hAnsi="Times New Roman" w:cs="Times New Roman"/>
                <w:sz w:val="24"/>
              </w:rPr>
              <w:t>xclusion criteria</w:t>
            </w:r>
          </w:p>
        </w:tc>
      </w:tr>
      <w:tr w:rsidR="004F5839" w14:paraId="301CE042" w14:textId="77777777" w:rsidTr="00EE708D">
        <w:tc>
          <w:tcPr>
            <w:tcW w:w="4145" w:type="dxa"/>
          </w:tcPr>
          <w:p w14:paraId="75C2D270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 w:rsidRPr="00673F58">
              <w:rPr>
                <w:rFonts w:ascii="Times New Roman" w:hAnsi="Times New Roman" w:cs="Times New Roman"/>
                <w:sz w:val="24"/>
              </w:rPr>
              <w:t>ge greater than or equal to 65 years old</w:t>
            </w:r>
          </w:p>
        </w:tc>
        <w:tc>
          <w:tcPr>
            <w:tcW w:w="4145" w:type="dxa"/>
          </w:tcPr>
          <w:p w14:paraId="4E100BB2" w14:textId="77777777" w:rsidR="004F5839" w:rsidRPr="005E496F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Death</w:t>
            </w:r>
            <w:r w:rsidRPr="005E496F">
              <w:rPr>
                <w:rFonts w:ascii="Times New Roman" w:hAnsi="Times New Roman" w:cs="Times New Roman"/>
                <w:sz w:val="24"/>
              </w:rPr>
              <w:t xml:space="preserve"> in the hospital</w:t>
            </w:r>
          </w:p>
          <w:p w14:paraId="589D92FD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F5839" w14:paraId="0B5CA270" w14:textId="77777777" w:rsidTr="00EE708D">
        <w:tc>
          <w:tcPr>
            <w:tcW w:w="4145" w:type="dxa"/>
          </w:tcPr>
          <w:p w14:paraId="5ED4107A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Length of </w:t>
            </w:r>
            <w:r w:rsidRPr="00673F58">
              <w:rPr>
                <w:rFonts w:ascii="Times New Roman" w:hAnsi="Times New Roman" w:cs="Times New Roman"/>
                <w:sz w:val="24"/>
              </w:rPr>
              <w:t>hospital stay greater than 48</w:t>
            </w:r>
            <w:r>
              <w:rPr>
                <w:rFonts w:ascii="Times New Roman" w:hAnsi="Times New Roman" w:cs="Times New Roman"/>
                <w:sz w:val="24"/>
              </w:rPr>
              <w:t xml:space="preserve"> hours</w:t>
            </w:r>
          </w:p>
        </w:tc>
        <w:tc>
          <w:tcPr>
            <w:tcW w:w="4145" w:type="dxa"/>
          </w:tcPr>
          <w:p w14:paraId="0889039F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</w:t>
            </w:r>
            <w:r w:rsidRPr="005E496F">
              <w:rPr>
                <w:rFonts w:ascii="Times New Roman" w:hAnsi="Times New Roman" w:cs="Times New Roman"/>
                <w:sz w:val="24"/>
              </w:rPr>
              <w:t xml:space="preserve">ransferred </w:t>
            </w:r>
            <w:r w:rsidRPr="005E496F">
              <w:rPr>
                <w:rFonts w:ascii="Times New Roman" w:hAnsi="Times New Roman" w:cs="Times New Roman" w:hint="eastAsia"/>
                <w:sz w:val="24"/>
              </w:rPr>
              <w:t>to</w:t>
            </w:r>
            <w:r w:rsidRPr="005E496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E496F">
              <w:rPr>
                <w:rFonts w:ascii="Times New Roman" w:hAnsi="Times New Roman" w:cs="Times New Roman" w:hint="eastAsia"/>
                <w:sz w:val="24"/>
              </w:rPr>
              <w:t>other</w:t>
            </w:r>
            <w:r w:rsidRPr="005E496F">
              <w:rPr>
                <w:rFonts w:ascii="Times New Roman" w:hAnsi="Times New Roman" w:cs="Times New Roman"/>
                <w:sz w:val="24"/>
              </w:rPr>
              <w:t xml:space="preserve"> departments</w:t>
            </w:r>
            <w:r>
              <w:rPr>
                <w:rFonts w:ascii="Times New Roman" w:hAnsi="Times New Roman" w:cs="Times New Roman"/>
                <w:sz w:val="24"/>
              </w:rPr>
              <w:t xml:space="preserve"> during the hospital stay</w:t>
            </w:r>
          </w:p>
        </w:tc>
      </w:tr>
      <w:tr w:rsidR="004F5839" w14:paraId="6B948638" w14:textId="77777777" w:rsidTr="00EE708D">
        <w:tc>
          <w:tcPr>
            <w:tcW w:w="4145" w:type="dxa"/>
          </w:tcPr>
          <w:p w14:paraId="7BD05496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45" w:type="dxa"/>
          </w:tcPr>
          <w:p w14:paraId="0249FDA6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</w:rPr>
            </w:pPr>
            <w:r w:rsidRPr="00673F58">
              <w:rPr>
                <w:rFonts w:ascii="Times New Roman" w:hAnsi="Times New Roman" w:cs="Times New Roman"/>
                <w:sz w:val="24"/>
              </w:rPr>
              <w:t>Repeated hospitalizations</w:t>
            </w:r>
          </w:p>
        </w:tc>
      </w:tr>
    </w:tbl>
    <w:p w14:paraId="10CA9EDD" w14:textId="77777777" w:rsidR="004F5839" w:rsidRDefault="004F5839" w:rsidP="004F5839">
      <w:pPr>
        <w:rPr>
          <w:rFonts w:ascii="Arial" w:hAnsi="Arial" w:cs="Arial"/>
          <w:b/>
          <w:bCs/>
          <w:color w:val="000000" w:themeColor="text1"/>
        </w:rPr>
      </w:pPr>
    </w:p>
    <w:p w14:paraId="203646C0" w14:textId="77777777" w:rsidR="0097439F" w:rsidRDefault="0097439F" w:rsidP="004F5839">
      <w:pPr>
        <w:rPr>
          <w:rFonts w:ascii="Arial" w:hAnsi="Arial" w:cs="Arial"/>
          <w:b/>
          <w:bCs/>
          <w:color w:val="000000" w:themeColor="text1"/>
        </w:rPr>
      </w:pPr>
    </w:p>
    <w:p w14:paraId="5CD61386" w14:textId="03D2FDFD" w:rsidR="004F5839" w:rsidRPr="00880F8C" w:rsidRDefault="004F5839" w:rsidP="004F5839">
      <w:pPr>
        <w:rPr>
          <w:rFonts w:ascii="Times New Roman" w:hAnsi="Times New Roman" w:cs="Times New Roman"/>
          <w:sz w:val="24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t>Supplementary</w:t>
      </w:r>
      <w:r w:rsidRPr="000D0B38">
        <w:rPr>
          <w:rFonts w:ascii="Times New Roman" w:hAnsi="Times New Roman" w:cs="Times New Roman"/>
          <w:sz w:val="24"/>
        </w:rPr>
        <w:t xml:space="preserve"> T</w:t>
      </w:r>
      <w:r w:rsidRPr="000D0B38">
        <w:rPr>
          <w:rFonts w:ascii="Times New Roman" w:hAnsi="Times New Roman" w:cs="Times New Roman" w:hint="eastAsia"/>
          <w:sz w:val="24"/>
        </w:rPr>
        <w:t>able</w:t>
      </w:r>
      <w:r w:rsidRPr="000D0B38">
        <w:rPr>
          <w:rFonts w:ascii="Times New Roman" w:hAnsi="Times New Roman" w:cs="Times New Roman"/>
          <w:sz w:val="24"/>
        </w:rPr>
        <w:t xml:space="preserve"> 2. The contents, tools used and the interpretation of comprehensive </w:t>
      </w:r>
      <w:r w:rsidRPr="000D0B38">
        <w:rPr>
          <w:rFonts w:ascii="Times New Roman" w:hAnsi="Times New Roman" w:cs="Times New Roman" w:hint="eastAsia"/>
          <w:sz w:val="24"/>
        </w:rPr>
        <w:t>geriatric</w:t>
      </w:r>
      <w:r w:rsidRPr="000D0B38">
        <w:rPr>
          <w:rFonts w:ascii="Times New Roman" w:hAnsi="Times New Roman" w:cs="Times New Roman"/>
          <w:sz w:val="24"/>
        </w:rPr>
        <w:t xml:space="preserve"> assessment</w:t>
      </w:r>
      <w:r w:rsidR="0097439F">
        <w:rPr>
          <w:rFonts w:ascii="Times New Roman" w:hAnsi="Times New Roman" w:cs="Times New Roman" w:hint="eastAsia"/>
          <w:sz w:val="24"/>
        </w:rPr>
        <w:t>.</w:t>
      </w:r>
      <w:r w:rsidRPr="000D0B38"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3"/>
        <w:gridCol w:w="2763"/>
        <w:gridCol w:w="2764"/>
      </w:tblGrid>
      <w:tr w:rsidR="004F5839" w14:paraId="0317DAB5" w14:textId="77777777" w:rsidTr="00EE708D">
        <w:tc>
          <w:tcPr>
            <w:tcW w:w="2763" w:type="dxa"/>
          </w:tcPr>
          <w:p w14:paraId="1BB7F165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Item </w:t>
            </w:r>
          </w:p>
        </w:tc>
        <w:tc>
          <w:tcPr>
            <w:tcW w:w="2763" w:type="dxa"/>
          </w:tcPr>
          <w:p w14:paraId="7AB470E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Tools used</w:t>
            </w:r>
          </w:p>
        </w:tc>
        <w:tc>
          <w:tcPr>
            <w:tcW w:w="2764" w:type="dxa"/>
          </w:tcPr>
          <w:p w14:paraId="775B42A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interpretation of the results</w:t>
            </w:r>
          </w:p>
        </w:tc>
      </w:tr>
      <w:tr w:rsidR="004F5839" w14:paraId="438348A5" w14:textId="77777777" w:rsidTr="00EE708D">
        <w:tc>
          <w:tcPr>
            <w:tcW w:w="2763" w:type="dxa"/>
          </w:tcPr>
          <w:p w14:paraId="452DF87E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ctivity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of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daily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living</w:t>
            </w:r>
          </w:p>
        </w:tc>
        <w:tc>
          <w:tcPr>
            <w:tcW w:w="2763" w:type="dxa"/>
          </w:tcPr>
          <w:p w14:paraId="0FA2D019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Barthel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index</w:t>
            </w:r>
          </w:p>
        </w:tc>
        <w:tc>
          <w:tcPr>
            <w:tcW w:w="2764" w:type="dxa"/>
          </w:tcPr>
          <w:p w14:paraId="7415FCC9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0-100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score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8FA395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The higher the score, the more independent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0DB7C3F8" w14:textId="77777777" w:rsidTr="00EE708D">
        <w:tc>
          <w:tcPr>
            <w:tcW w:w="2763" w:type="dxa"/>
          </w:tcPr>
          <w:p w14:paraId="1E86C0A7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hysical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function</w:t>
            </w:r>
          </w:p>
        </w:tc>
        <w:tc>
          <w:tcPr>
            <w:tcW w:w="2763" w:type="dxa"/>
          </w:tcPr>
          <w:p w14:paraId="329990EC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rip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strength</w:t>
            </w:r>
          </w:p>
        </w:tc>
        <w:tc>
          <w:tcPr>
            <w:tcW w:w="2764" w:type="dxa"/>
          </w:tcPr>
          <w:p w14:paraId="485987CC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Use a standard grip gauge to take 2 measurements, with the maximum reading added to the file. </w:t>
            </w:r>
          </w:p>
          <w:p w14:paraId="2DBB83B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The higher the number, the greater the grip strength(kg)</w:t>
            </w:r>
          </w:p>
        </w:tc>
      </w:tr>
      <w:tr w:rsidR="004F5839" w14:paraId="7F55F610" w14:textId="77777777" w:rsidTr="00EE708D">
        <w:tc>
          <w:tcPr>
            <w:tcW w:w="2763" w:type="dxa"/>
          </w:tcPr>
          <w:p w14:paraId="5DE5AA14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14:paraId="4EBAA8D1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alking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speed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in 6 meters</w:t>
            </w:r>
          </w:p>
        </w:tc>
        <w:tc>
          <w:tcPr>
            <w:tcW w:w="2764" w:type="dxa"/>
          </w:tcPr>
          <w:p w14:paraId="69EB34D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Walk 6 meters at daily walking pace, calcula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te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speed (m/s)</w:t>
            </w:r>
          </w:p>
        </w:tc>
      </w:tr>
      <w:tr w:rsidR="004F5839" w14:paraId="711D28C0" w14:textId="77777777" w:rsidTr="00EE708D">
        <w:tc>
          <w:tcPr>
            <w:tcW w:w="2763" w:type="dxa"/>
          </w:tcPr>
          <w:p w14:paraId="1FCDB03C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14:paraId="30EEC158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Timed up-and-go test</w:t>
            </w:r>
          </w:p>
        </w:tc>
        <w:tc>
          <w:tcPr>
            <w:tcW w:w="2764" w:type="dxa"/>
          </w:tcPr>
          <w:p w14:paraId="527C14C0" w14:textId="77777777" w:rsidR="004F5839" w:rsidRPr="00FB258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589">
              <w:rPr>
                <w:rFonts w:ascii="Times New Roman" w:hAnsi="Times New Roman" w:cs="Times New Roman"/>
                <w:sz w:val="24"/>
                <w:szCs w:val="24"/>
              </w:rPr>
              <w:t xml:space="preserve">Get up from </w:t>
            </w:r>
            <w:r w:rsidRPr="00FB2589">
              <w:rPr>
                <w:rFonts w:ascii="Times New Roman" w:hAnsi="Times New Roman" w:cs="Times New Roman" w:hint="eastAsia"/>
                <w:sz w:val="24"/>
                <w:szCs w:val="24"/>
              </w:rPr>
              <w:t>the</w:t>
            </w:r>
            <w:r w:rsidRPr="00FB2589">
              <w:rPr>
                <w:rFonts w:ascii="Times New Roman" w:hAnsi="Times New Roman" w:cs="Times New Roman"/>
                <w:sz w:val="24"/>
                <w:szCs w:val="24"/>
              </w:rPr>
              <w:t xml:space="preserve"> chair and walk three meters, Calculate the time to complete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s)</w:t>
            </w:r>
            <w:r w:rsidRPr="00FB25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34E409" w14:textId="77777777" w:rsidR="004F5839" w:rsidRPr="00FB258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589">
              <w:rPr>
                <w:rFonts w:ascii="Times New Roman" w:hAnsi="Times New Roman" w:cs="Times New Roman"/>
                <w:sz w:val="24"/>
                <w:szCs w:val="24"/>
              </w:rPr>
              <w:t>A quick measure of balance and mobility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B2589">
              <w:rPr>
                <w:rFonts w:ascii="Times New Roman" w:hAnsi="Times New Roman" w:cs="Times New Roman"/>
                <w:sz w:val="24"/>
                <w:szCs w:val="24"/>
              </w:rPr>
              <w:t>the less time it takes to finish, the better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46C38720" w14:textId="77777777" w:rsidTr="00EE708D">
        <w:tc>
          <w:tcPr>
            <w:tcW w:w="2763" w:type="dxa"/>
          </w:tcPr>
          <w:p w14:paraId="06B134C8" w14:textId="77777777" w:rsidR="004F5839" w:rsidRPr="00A4568C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14:paraId="574286D7" w14:textId="77777777" w:rsidR="004F5839" w:rsidRPr="00A4568C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68C">
              <w:rPr>
                <w:rFonts w:ascii="Times New Roman" w:hAnsi="Times New Roman" w:cs="Times New Roman"/>
                <w:sz w:val="24"/>
                <w:szCs w:val="24"/>
              </w:rPr>
              <w:t>Five Times Sit-to-Stand Test</w:t>
            </w:r>
          </w:p>
        </w:tc>
        <w:tc>
          <w:tcPr>
            <w:tcW w:w="2764" w:type="dxa"/>
          </w:tcPr>
          <w:p w14:paraId="2E3BCA10" w14:textId="77777777" w:rsidR="004F5839" w:rsidRPr="00A4568C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568C">
              <w:rPr>
                <w:rFonts w:ascii="Times New Roman" w:hAnsi="Times New Roman" w:cs="Times New Roman"/>
                <w:sz w:val="24"/>
                <w:szCs w:val="24"/>
              </w:rPr>
              <w:t xml:space="preserve">Get up from </w:t>
            </w:r>
            <w:r w:rsidRPr="00A4568C">
              <w:rPr>
                <w:rFonts w:ascii="Times New Roman" w:hAnsi="Times New Roman" w:cs="Times New Roman" w:hint="eastAsia"/>
                <w:sz w:val="24"/>
                <w:szCs w:val="24"/>
              </w:rPr>
              <w:t>the</w:t>
            </w:r>
            <w:r w:rsidRPr="00A4568C">
              <w:rPr>
                <w:rFonts w:ascii="Times New Roman" w:hAnsi="Times New Roman" w:cs="Times New Roman"/>
                <w:sz w:val="24"/>
                <w:szCs w:val="24"/>
              </w:rPr>
              <w:t xml:space="preserve"> chair and sit down five times, counting the time it takes to complete(s</w:t>
            </w:r>
            <w:proofErr w:type="gramStart"/>
            <w:r w:rsidRPr="00A4568C">
              <w:rPr>
                <w:rFonts w:ascii="Times New Roman" w:hAnsi="Times New Roman" w:cs="Times New Roman"/>
                <w:sz w:val="24"/>
                <w:szCs w:val="24"/>
              </w:rPr>
              <w:t>),the</w:t>
            </w:r>
            <w:proofErr w:type="gramEnd"/>
            <w:r w:rsidRPr="00A4568C">
              <w:rPr>
                <w:rFonts w:ascii="Times New Roman" w:hAnsi="Times New Roman" w:cs="Times New Roman"/>
                <w:sz w:val="24"/>
                <w:szCs w:val="24"/>
              </w:rPr>
              <w:t xml:space="preserve"> shorter the better.</w:t>
            </w:r>
          </w:p>
        </w:tc>
      </w:tr>
      <w:tr w:rsidR="004F5839" w14:paraId="3448BBBB" w14:textId="77777777" w:rsidTr="00EE708D">
        <w:tc>
          <w:tcPr>
            <w:tcW w:w="2763" w:type="dxa"/>
          </w:tcPr>
          <w:p w14:paraId="5623C31F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</w:tcPr>
          <w:p w14:paraId="350156B3" w14:textId="77777777" w:rsidR="004F5839" w:rsidRPr="000D0B38" w:rsidRDefault="004F5839" w:rsidP="00D37A2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Short Physical Performance Battery</w:t>
            </w:r>
          </w:p>
        </w:tc>
        <w:tc>
          <w:tcPr>
            <w:tcW w:w="2764" w:type="dxa"/>
          </w:tcPr>
          <w:p w14:paraId="0F67F416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-12score.</w:t>
            </w:r>
          </w:p>
          <w:p w14:paraId="220BA86A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A20">
              <w:rPr>
                <w:rFonts w:ascii="Times New Roman" w:hAnsi="Times New Roman" w:cs="Times New Roman"/>
                <w:sz w:val="24"/>
                <w:szCs w:val="24"/>
              </w:rPr>
              <w:t xml:space="preserve">Balance,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walk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speed</w:t>
            </w:r>
            <w:r w:rsidRPr="00943A20">
              <w:rPr>
                <w:rFonts w:ascii="Times New Roman" w:hAnsi="Times New Roman" w:cs="Times New Roman"/>
                <w:sz w:val="24"/>
                <w:szCs w:val="24"/>
              </w:rPr>
              <w:t>, 5 sit-</w:t>
            </w:r>
            <w:r w:rsidRPr="00943A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A20">
              <w:rPr>
                <w:rFonts w:ascii="Times New Roman" w:hAnsi="Times New Roman" w:cs="Times New Roman"/>
                <w:sz w:val="24"/>
                <w:szCs w:val="24"/>
              </w:rPr>
              <w:t xml:space="preserve">comprehensive assessment, </w:t>
            </w:r>
            <w:bookmarkStart w:id="32" w:name="OLE_LINK84"/>
            <w:bookmarkStart w:id="33" w:name="OLE_LINK85"/>
            <w:r w:rsidRPr="00943A20">
              <w:rPr>
                <w:rFonts w:ascii="Times New Roman" w:hAnsi="Times New Roman" w:cs="Times New Roman"/>
                <w:sz w:val="24"/>
                <w:szCs w:val="24"/>
              </w:rPr>
              <w:t>the higher the score, the better</w:t>
            </w:r>
            <w:bookmarkEnd w:id="32"/>
            <w:bookmarkEnd w:id="33"/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</w:p>
        </w:tc>
      </w:tr>
      <w:tr w:rsidR="004F5839" w14:paraId="3C790929" w14:textId="77777777" w:rsidTr="00EE708D">
        <w:tc>
          <w:tcPr>
            <w:tcW w:w="2763" w:type="dxa"/>
          </w:tcPr>
          <w:p w14:paraId="6556CAE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ognition</w:t>
            </w:r>
          </w:p>
        </w:tc>
        <w:tc>
          <w:tcPr>
            <w:tcW w:w="2763" w:type="dxa"/>
          </w:tcPr>
          <w:p w14:paraId="4DB1DA53" w14:textId="77777777" w:rsidR="004F5839" w:rsidRPr="000D0B38" w:rsidRDefault="004F5839" w:rsidP="00D37A2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ini-Mental State Examination</w:t>
            </w:r>
          </w:p>
        </w:tc>
        <w:tc>
          <w:tcPr>
            <w:tcW w:w="2764" w:type="dxa"/>
          </w:tcPr>
          <w:p w14:paraId="3B119205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-30 score.</w:t>
            </w:r>
          </w:p>
          <w:p w14:paraId="2C1BAAED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943A20">
              <w:rPr>
                <w:rFonts w:ascii="Times New Roman" w:hAnsi="Times New Roman" w:cs="Times New Roman"/>
                <w:sz w:val="24"/>
                <w:szCs w:val="24"/>
              </w:rPr>
              <w:t>he higher the score, the better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78A352A2" w14:textId="77777777" w:rsidTr="00EE708D">
        <w:tc>
          <w:tcPr>
            <w:tcW w:w="2763" w:type="dxa"/>
          </w:tcPr>
          <w:p w14:paraId="0A61332E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nxiety</w:t>
            </w:r>
          </w:p>
        </w:tc>
        <w:tc>
          <w:tcPr>
            <w:tcW w:w="2763" w:type="dxa"/>
          </w:tcPr>
          <w:p w14:paraId="4DF5118D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Zung</w:t>
            </w:r>
            <w:proofErr w:type="spellEnd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 Self-Rating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nxiety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Scale</w:t>
            </w:r>
          </w:p>
        </w:tc>
        <w:tc>
          <w:tcPr>
            <w:tcW w:w="2764" w:type="dxa"/>
          </w:tcPr>
          <w:p w14:paraId="4DAF1DA5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6F">
              <w:rPr>
                <w:rFonts w:ascii="Times New Roman" w:hAnsi="Times New Roman" w:cs="Times New Roman"/>
                <w:sz w:val="24"/>
                <w:szCs w:val="24"/>
              </w:rPr>
              <w:t xml:space="preserve">The total score is calculated and multiplied by 1.25. </w:t>
            </w:r>
          </w:p>
          <w:p w14:paraId="52113176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6F">
              <w:rPr>
                <w:rFonts w:ascii="Times New Roman" w:hAnsi="Times New Roman" w:cs="Times New Roman"/>
                <w:sz w:val="24"/>
                <w:szCs w:val="24"/>
              </w:rPr>
              <w:t xml:space="preserve">A score above 50 is considered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anxiety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2074D29D" w14:textId="77777777" w:rsidTr="00EE708D">
        <w:tc>
          <w:tcPr>
            <w:tcW w:w="2763" w:type="dxa"/>
          </w:tcPr>
          <w:p w14:paraId="2CA5F7BB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epression</w:t>
            </w:r>
          </w:p>
        </w:tc>
        <w:tc>
          <w:tcPr>
            <w:tcW w:w="2763" w:type="dxa"/>
          </w:tcPr>
          <w:p w14:paraId="761D838B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" w:name="OLE_LINK90"/>
            <w:bookmarkStart w:id="35" w:name="OLE_LINK91"/>
            <w:proofErr w:type="spellStart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Zung</w:t>
            </w:r>
            <w:proofErr w:type="spellEnd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 Self-Rating Depression Scale</w:t>
            </w:r>
            <w:bookmarkEnd w:id="34"/>
            <w:bookmarkEnd w:id="35"/>
          </w:p>
        </w:tc>
        <w:tc>
          <w:tcPr>
            <w:tcW w:w="2764" w:type="dxa"/>
          </w:tcPr>
          <w:p w14:paraId="654C57B1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6F">
              <w:rPr>
                <w:rFonts w:ascii="Times New Roman" w:hAnsi="Times New Roman" w:cs="Times New Roman"/>
                <w:sz w:val="24"/>
                <w:szCs w:val="24"/>
              </w:rPr>
              <w:t xml:space="preserve">The total score is calculated and multiplied by 1.25. </w:t>
            </w:r>
          </w:p>
          <w:p w14:paraId="3CCD063B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6F">
              <w:rPr>
                <w:rFonts w:ascii="Times New Roman" w:hAnsi="Times New Roman" w:cs="Times New Roman"/>
                <w:sz w:val="24"/>
                <w:szCs w:val="24"/>
              </w:rPr>
              <w:t>A score above 50 is considered depressed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7997E59E" w14:textId="77777777" w:rsidTr="00EE708D">
        <w:tc>
          <w:tcPr>
            <w:tcW w:w="2763" w:type="dxa"/>
          </w:tcPr>
          <w:p w14:paraId="3CC087F5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railty</w:t>
            </w:r>
          </w:p>
        </w:tc>
        <w:tc>
          <w:tcPr>
            <w:tcW w:w="2763" w:type="dxa"/>
          </w:tcPr>
          <w:p w14:paraId="412CA15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RAIL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scale</w:t>
            </w:r>
          </w:p>
        </w:tc>
        <w:tc>
          <w:tcPr>
            <w:tcW w:w="2764" w:type="dxa"/>
          </w:tcPr>
          <w:p w14:paraId="683555B3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 score.</w:t>
            </w:r>
          </w:p>
          <w:p w14:paraId="6125937C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elf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rating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scale,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Pr="00565902">
              <w:rPr>
                <w:rFonts w:ascii="Times New Roman" w:hAnsi="Times New Roman" w:cs="Times New Roman"/>
                <w:sz w:val="24"/>
                <w:szCs w:val="24"/>
              </w:rPr>
              <w:t>he lower the score, the lower the frailty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572C8E95" w14:textId="77777777" w:rsidTr="00EE708D">
        <w:tc>
          <w:tcPr>
            <w:tcW w:w="2763" w:type="dxa"/>
          </w:tcPr>
          <w:p w14:paraId="5350DBFA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utrition</w:t>
            </w:r>
          </w:p>
        </w:tc>
        <w:tc>
          <w:tcPr>
            <w:tcW w:w="2763" w:type="dxa"/>
          </w:tcPr>
          <w:p w14:paraId="6013F024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Mini-Nutritional Assessment-Short Form</w:t>
            </w:r>
          </w:p>
        </w:tc>
        <w:tc>
          <w:tcPr>
            <w:tcW w:w="2764" w:type="dxa"/>
          </w:tcPr>
          <w:p w14:paraId="77F08B9D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-14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score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28ED82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943A20">
              <w:rPr>
                <w:rFonts w:ascii="Times New Roman" w:hAnsi="Times New Roman" w:cs="Times New Roman"/>
                <w:sz w:val="24"/>
                <w:szCs w:val="24"/>
              </w:rPr>
              <w:t>he higher the score, the better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4B301FDF" w14:textId="77777777" w:rsidTr="00EE708D">
        <w:tc>
          <w:tcPr>
            <w:tcW w:w="2763" w:type="dxa"/>
          </w:tcPr>
          <w:p w14:paraId="6366DBB8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ision</w:t>
            </w:r>
          </w:p>
        </w:tc>
        <w:tc>
          <w:tcPr>
            <w:tcW w:w="2763" w:type="dxa"/>
          </w:tcPr>
          <w:p w14:paraId="7C0809C4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>Self-assessment</w:t>
            </w:r>
          </w:p>
        </w:tc>
        <w:tc>
          <w:tcPr>
            <w:tcW w:w="2764" w:type="dxa"/>
          </w:tcPr>
          <w:p w14:paraId="5B6BA1EE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" w:name="OLE_LINK86"/>
            <w:bookmarkStart w:id="37" w:name="OLE_LINK87"/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 xml:space="preserve">isual impairment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 defined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as</w:t>
            </w: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decreased</w:t>
            </w:r>
            <w:r w:rsidRPr="003A316A">
              <w:rPr>
                <w:rFonts w:ascii="Times New Roman" w:hAnsi="Times New Roman" w:cs="Times New Roman"/>
                <w:sz w:val="24"/>
                <w:szCs w:val="24"/>
              </w:rPr>
              <w:t xml:space="preserve"> vision that affects life</w:t>
            </w:r>
            <w:bookmarkEnd w:id="36"/>
            <w:bookmarkEnd w:id="37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6B82981C" w14:textId="77777777" w:rsidTr="00EE708D">
        <w:tc>
          <w:tcPr>
            <w:tcW w:w="2763" w:type="dxa"/>
          </w:tcPr>
          <w:p w14:paraId="104383E2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earing</w:t>
            </w:r>
          </w:p>
        </w:tc>
        <w:tc>
          <w:tcPr>
            <w:tcW w:w="2763" w:type="dxa"/>
          </w:tcPr>
          <w:p w14:paraId="09272EBA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>Self-assessment</w:t>
            </w:r>
          </w:p>
        </w:tc>
        <w:tc>
          <w:tcPr>
            <w:tcW w:w="2764" w:type="dxa"/>
          </w:tcPr>
          <w:p w14:paraId="3F383CD5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earing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 xml:space="preserve">impairment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defined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as</w:t>
            </w: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decreased</w:t>
            </w:r>
            <w:r w:rsidRPr="003A3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hearing</w:t>
            </w:r>
            <w:r w:rsidRPr="003A316A">
              <w:rPr>
                <w:rFonts w:ascii="Times New Roman" w:hAnsi="Times New Roman" w:cs="Times New Roman"/>
                <w:sz w:val="24"/>
                <w:szCs w:val="24"/>
              </w:rPr>
              <w:t xml:space="preserve"> that affects life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2FB49F26" w14:textId="77777777" w:rsidTr="00EE708D">
        <w:tc>
          <w:tcPr>
            <w:tcW w:w="2763" w:type="dxa"/>
          </w:tcPr>
          <w:p w14:paraId="0C12571F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Sleep disturbance</w:t>
            </w:r>
          </w:p>
        </w:tc>
        <w:tc>
          <w:tcPr>
            <w:tcW w:w="2763" w:type="dxa"/>
          </w:tcPr>
          <w:p w14:paraId="36A4F7EF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>Self-assessment</w:t>
            </w:r>
          </w:p>
        </w:tc>
        <w:tc>
          <w:tcPr>
            <w:tcW w:w="2764" w:type="dxa"/>
          </w:tcPr>
          <w:p w14:paraId="71C86416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1B5">
              <w:rPr>
                <w:rFonts w:ascii="Times New Roman" w:hAnsi="Times New Roman" w:cs="Times New Roman"/>
                <w:sz w:val="24"/>
                <w:szCs w:val="24"/>
              </w:rPr>
              <w:t xml:space="preserve">Poor sleep affects daily life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taking</w:t>
            </w:r>
            <w:r w:rsidRPr="002744A6">
              <w:rPr>
                <w:rFonts w:ascii="Times New Roman" w:hAnsi="Times New Roman" w:cs="Times New Roman"/>
                <w:sz w:val="24"/>
                <w:szCs w:val="24"/>
              </w:rPr>
              <w:t xml:space="preserve"> anti-insomnia medication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5839" w14:paraId="523E29F9" w14:textId="77777777" w:rsidTr="00EE708D">
        <w:tc>
          <w:tcPr>
            <w:tcW w:w="2763" w:type="dxa"/>
          </w:tcPr>
          <w:p w14:paraId="3F4A31B9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Constipation</w:t>
            </w:r>
          </w:p>
        </w:tc>
        <w:tc>
          <w:tcPr>
            <w:tcW w:w="2763" w:type="dxa"/>
          </w:tcPr>
          <w:p w14:paraId="1C625389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>Self-assessment</w:t>
            </w:r>
          </w:p>
        </w:tc>
        <w:tc>
          <w:tcPr>
            <w:tcW w:w="2764" w:type="dxa"/>
          </w:tcPr>
          <w:p w14:paraId="032B73A2" w14:textId="77777777" w:rsidR="004F5839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4A6">
              <w:rPr>
                <w:rFonts w:ascii="Times New Roman" w:hAnsi="Times New Roman" w:cs="Times New Roman"/>
                <w:sz w:val="24"/>
                <w:szCs w:val="24"/>
              </w:rPr>
              <w:t xml:space="preserve">At least 5 urinary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fecal</w:t>
            </w:r>
          </w:p>
          <w:p w14:paraId="34FFBE8E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4A6">
              <w:rPr>
                <w:rFonts w:ascii="Times New Roman" w:hAnsi="Times New Roman" w:cs="Times New Roman"/>
                <w:sz w:val="24"/>
                <w:szCs w:val="24"/>
              </w:rPr>
              <w:t>incontinences in the past 1 year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</w:p>
        </w:tc>
      </w:tr>
      <w:tr w:rsidR="004F5839" w14:paraId="78F0228E" w14:textId="77777777" w:rsidTr="00EE708D">
        <w:tc>
          <w:tcPr>
            <w:tcW w:w="2763" w:type="dxa"/>
          </w:tcPr>
          <w:p w14:paraId="35DD24E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Fall</w:t>
            </w:r>
          </w:p>
        </w:tc>
        <w:tc>
          <w:tcPr>
            <w:tcW w:w="2763" w:type="dxa"/>
          </w:tcPr>
          <w:p w14:paraId="7FDC8308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83">
              <w:rPr>
                <w:rFonts w:ascii="Times New Roman" w:hAnsi="Times New Roman" w:cs="Times New Roman"/>
                <w:sz w:val="24"/>
                <w:szCs w:val="24"/>
              </w:rPr>
              <w:t>Self-assessment</w:t>
            </w:r>
          </w:p>
        </w:tc>
        <w:tc>
          <w:tcPr>
            <w:tcW w:w="2764" w:type="dxa"/>
          </w:tcPr>
          <w:p w14:paraId="499BCC0E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C5">
              <w:rPr>
                <w:rFonts w:ascii="Times New Roman" w:hAnsi="Times New Roman" w:cs="Times New Roman"/>
                <w:sz w:val="24"/>
                <w:szCs w:val="24"/>
              </w:rPr>
              <w:t xml:space="preserve">High risk of falls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defined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 w:rsidRPr="00FC1BC5">
              <w:rPr>
                <w:rFonts w:ascii="Times New Roman" w:hAnsi="Times New Roman" w:cs="Times New Roman"/>
                <w:sz w:val="24"/>
                <w:szCs w:val="24"/>
              </w:rPr>
              <w:t xml:space="preserve">t least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C1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C1BC5">
              <w:rPr>
                <w:rFonts w:ascii="Times New Roman" w:hAnsi="Times New Roman" w:cs="Times New Roman"/>
                <w:sz w:val="24"/>
                <w:szCs w:val="24"/>
              </w:rPr>
              <w:t>falls</w:t>
            </w:r>
            <w:proofErr w:type="gramEnd"/>
            <w:r w:rsidRPr="00FC1BC5">
              <w:rPr>
                <w:rFonts w:ascii="Times New Roman" w:hAnsi="Times New Roman" w:cs="Times New Roman"/>
                <w:sz w:val="24"/>
                <w:szCs w:val="24"/>
              </w:rPr>
              <w:t xml:space="preserve"> in the past year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</w:p>
        </w:tc>
      </w:tr>
      <w:tr w:rsidR="004F5839" w14:paraId="470E43DD" w14:textId="77777777" w:rsidTr="00EE708D">
        <w:tc>
          <w:tcPr>
            <w:tcW w:w="2763" w:type="dxa"/>
          </w:tcPr>
          <w:p w14:paraId="2F6A89E3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Number of drugs</w:t>
            </w:r>
          </w:p>
        </w:tc>
        <w:tc>
          <w:tcPr>
            <w:tcW w:w="2763" w:type="dxa"/>
          </w:tcPr>
          <w:p w14:paraId="25389D50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F1">
              <w:rPr>
                <w:rFonts w:ascii="Times New Roman" w:hAnsi="Times New Roman" w:cs="Times New Roman"/>
                <w:sz w:val="24"/>
                <w:szCs w:val="24"/>
              </w:rPr>
              <w:t>The number of all medications, including health supplements</w:t>
            </w:r>
          </w:p>
        </w:tc>
        <w:tc>
          <w:tcPr>
            <w:tcW w:w="2764" w:type="dxa"/>
          </w:tcPr>
          <w:p w14:paraId="07F7C35C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he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number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of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drugs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≥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efined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lypharmacy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F5839" w14:paraId="5C144E81" w14:textId="77777777" w:rsidTr="00EE708D">
        <w:tc>
          <w:tcPr>
            <w:tcW w:w="2763" w:type="dxa"/>
          </w:tcPr>
          <w:p w14:paraId="094E4BE8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isease</w:t>
            </w:r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B38">
              <w:rPr>
                <w:rFonts w:ascii="Times New Roman" w:hAnsi="Times New Roman" w:cs="Times New Roman" w:hint="eastAsia"/>
                <w:sz w:val="24"/>
                <w:szCs w:val="24"/>
              </w:rPr>
              <w:t>burden</w:t>
            </w:r>
          </w:p>
        </w:tc>
        <w:tc>
          <w:tcPr>
            <w:tcW w:w="2763" w:type="dxa"/>
          </w:tcPr>
          <w:p w14:paraId="1BC2B5DC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Charlson</w:t>
            </w:r>
            <w:proofErr w:type="spellEnd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 xml:space="preserve"> Comorbidity Index</w:t>
            </w:r>
          </w:p>
        </w:tc>
        <w:tc>
          <w:tcPr>
            <w:tcW w:w="2764" w:type="dxa"/>
          </w:tcPr>
          <w:p w14:paraId="17C783B4" w14:textId="77777777" w:rsidR="004F5839" w:rsidRPr="000D0B3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E16">
              <w:rPr>
                <w:rFonts w:ascii="Times New Roman" w:hAnsi="Times New Roman" w:cs="Times New Roman"/>
                <w:sz w:val="24"/>
                <w:szCs w:val="24"/>
              </w:rPr>
              <w:t>The higher the assessed value, the greater the disease burden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</w:p>
        </w:tc>
      </w:tr>
    </w:tbl>
    <w:p w14:paraId="133BFE7E" w14:textId="77777777" w:rsidR="004F5839" w:rsidRPr="004F5839" w:rsidRDefault="004F5839" w:rsidP="0013697D">
      <w:pPr>
        <w:pStyle w:val="a7"/>
      </w:pPr>
    </w:p>
    <w:p w14:paraId="04C784C8" w14:textId="77777777" w:rsidR="004F5839" w:rsidRPr="00AE4ECA" w:rsidRDefault="004F5839" w:rsidP="004F5839">
      <w:pPr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b/>
          <w:bCs/>
          <w:color w:val="000000" w:themeColor="text1"/>
        </w:rPr>
        <w:t>Supplementary T</w:t>
      </w:r>
      <w:r>
        <w:rPr>
          <w:rFonts w:ascii="Arial" w:hAnsi="Arial" w:cs="Arial" w:hint="eastAsia"/>
          <w:b/>
          <w:bCs/>
          <w:color w:val="000000" w:themeColor="text1"/>
        </w:rPr>
        <w:t>able</w:t>
      </w:r>
      <w:r>
        <w:rPr>
          <w:rFonts w:ascii="Arial" w:hAnsi="Arial" w:cs="Arial"/>
          <w:b/>
          <w:bCs/>
          <w:color w:val="000000" w:themeColor="text1"/>
        </w:rPr>
        <w:t>3</w:t>
      </w:r>
      <w:r>
        <w:rPr>
          <w:rFonts w:ascii="Arial" w:hAnsi="Arial" w:cs="Arial" w:hint="eastAsia"/>
          <w:b/>
          <w:bCs/>
          <w:color w:val="000000" w:themeColor="text1"/>
        </w:rPr>
        <w:t>.</w:t>
      </w:r>
      <w:r w:rsidRPr="00AE4ECA">
        <w:rPr>
          <w:rFonts w:ascii="Arial" w:hAnsi="Arial" w:cs="Arial"/>
          <w:color w:val="000000" w:themeColor="text1"/>
        </w:rPr>
        <w:t>D</w:t>
      </w:r>
      <w:r w:rsidRPr="00AE4ECA">
        <w:rPr>
          <w:rFonts w:ascii="Arial" w:hAnsi="Arial" w:cs="Arial" w:hint="eastAsia"/>
          <w:color w:val="000000" w:themeColor="text1"/>
        </w:rPr>
        <w:t>efinition</w:t>
      </w:r>
      <w:r w:rsidRPr="00AE4ECA">
        <w:rPr>
          <w:rFonts w:ascii="Arial" w:hAnsi="Arial" w:cs="Arial"/>
          <w:color w:val="000000" w:themeColor="text1"/>
        </w:rPr>
        <w:t xml:space="preserve"> </w:t>
      </w:r>
      <w:r w:rsidRPr="00AE4ECA">
        <w:rPr>
          <w:rFonts w:ascii="Arial" w:hAnsi="Arial" w:cs="Arial" w:hint="eastAsia"/>
          <w:color w:val="000000" w:themeColor="text1"/>
        </w:rPr>
        <w:t>and</w:t>
      </w:r>
      <w:r w:rsidRPr="00AE4ECA">
        <w:rPr>
          <w:rFonts w:ascii="Arial" w:hAnsi="Arial" w:cs="Arial"/>
          <w:color w:val="000000" w:themeColor="text1"/>
        </w:rPr>
        <w:t xml:space="preserve"> </w:t>
      </w:r>
      <w:r w:rsidRPr="00AE4ECA">
        <w:rPr>
          <w:rFonts w:ascii="Arial" w:hAnsi="Arial" w:cs="Arial" w:hint="eastAsia"/>
          <w:color w:val="000000" w:themeColor="text1"/>
        </w:rPr>
        <w:t>coding</w:t>
      </w:r>
      <w:r w:rsidRPr="00AE4ECA">
        <w:rPr>
          <w:rFonts w:ascii="Arial" w:hAnsi="Arial" w:cs="Arial"/>
          <w:color w:val="000000" w:themeColor="text1"/>
        </w:rPr>
        <w:t xml:space="preserve"> </w:t>
      </w:r>
      <w:r w:rsidRPr="00AE4ECA">
        <w:rPr>
          <w:rFonts w:ascii="Arial" w:hAnsi="Arial" w:cs="Arial" w:hint="eastAsia"/>
          <w:color w:val="000000" w:themeColor="text1"/>
        </w:rPr>
        <w:t>of</w:t>
      </w:r>
      <w:r w:rsidRPr="00AE4ECA">
        <w:rPr>
          <w:rFonts w:ascii="Arial" w:hAnsi="Arial" w:cs="Arial"/>
          <w:color w:val="000000" w:themeColor="text1"/>
        </w:rPr>
        <w:t xml:space="preserve"> </w:t>
      </w:r>
      <w:r w:rsidRPr="00AE4ECA">
        <w:rPr>
          <w:rFonts w:ascii="Arial" w:hAnsi="Arial" w:cs="Arial" w:hint="eastAsia"/>
          <w:color w:val="000000" w:themeColor="text1"/>
        </w:rPr>
        <w:t>the</w:t>
      </w:r>
      <w:r w:rsidRPr="00AE4ECA">
        <w:rPr>
          <w:rFonts w:ascii="Arial" w:hAnsi="Arial" w:cs="Arial"/>
          <w:color w:val="000000" w:themeColor="text1"/>
        </w:rPr>
        <w:t xml:space="preserve"> </w:t>
      </w:r>
      <w:r w:rsidRPr="00AE4ECA">
        <w:rPr>
          <w:rFonts w:ascii="Arial" w:hAnsi="Arial" w:cs="Arial" w:hint="eastAsia"/>
          <w:color w:val="000000" w:themeColor="text1"/>
        </w:rPr>
        <w:t>potential</w:t>
      </w:r>
      <w:r w:rsidRPr="00AE4ECA">
        <w:rPr>
          <w:rFonts w:ascii="Arial" w:hAnsi="Arial" w:cs="Arial"/>
          <w:color w:val="000000" w:themeColor="text1"/>
        </w:rPr>
        <w:t xml:space="preserve"> candidate predictors</w:t>
      </w:r>
    </w:p>
    <w:tbl>
      <w:tblPr>
        <w:tblStyle w:val="a8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4471"/>
        <w:gridCol w:w="2149"/>
      </w:tblGrid>
      <w:tr w:rsidR="00EE708D" w:rsidRPr="00AC335A" w14:paraId="61251751" w14:textId="77777777" w:rsidTr="00EE708D">
        <w:tc>
          <w:tcPr>
            <w:tcW w:w="0" w:type="auto"/>
          </w:tcPr>
          <w:p w14:paraId="753DB1D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Candidate predictors</w:t>
            </w:r>
          </w:p>
        </w:tc>
        <w:tc>
          <w:tcPr>
            <w:tcW w:w="0" w:type="auto"/>
          </w:tcPr>
          <w:p w14:paraId="5ADB6B8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</w:tc>
        <w:tc>
          <w:tcPr>
            <w:tcW w:w="0" w:type="auto"/>
          </w:tcPr>
          <w:p w14:paraId="2EB7FFE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Coding</w:t>
            </w:r>
          </w:p>
          <w:p w14:paraId="63E19BD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CC7" w:rsidRPr="00AC335A" w14:paraId="5E88828D" w14:textId="77777777" w:rsidTr="00EE708D">
        <w:tc>
          <w:tcPr>
            <w:tcW w:w="0" w:type="auto"/>
          </w:tcPr>
          <w:p w14:paraId="66FC7ACE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0" w:type="auto"/>
          </w:tcPr>
          <w:p w14:paraId="7F001EC1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Age at admitted(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year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42A8BDDC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CC7" w:rsidRPr="00AC335A" w14:paraId="6A5C7B45" w14:textId="77777777" w:rsidTr="00EE708D">
        <w:tc>
          <w:tcPr>
            <w:tcW w:w="0" w:type="auto"/>
          </w:tcPr>
          <w:p w14:paraId="36054F1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Sex</w:t>
            </w:r>
          </w:p>
        </w:tc>
        <w:tc>
          <w:tcPr>
            <w:tcW w:w="0" w:type="auto"/>
          </w:tcPr>
          <w:p w14:paraId="04B6EB9D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s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stated</w:t>
            </w:r>
            <w:proofErr w:type="gramEnd"/>
          </w:p>
        </w:tc>
        <w:tc>
          <w:tcPr>
            <w:tcW w:w="0" w:type="auto"/>
          </w:tcPr>
          <w:p w14:paraId="78798E7E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OLE_LINK11"/>
            <w:bookmarkStart w:id="39" w:name="OLE_LINK12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Binary (male=0, female=1)</w:t>
            </w:r>
            <w:bookmarkEnd w:id="38"/>
            <w:bookmarkEnd w:id="39"/>
          </w:p>
        </w:tc>
      </w:tr>
      <w:tr w:rsidR="000D5CC7" w:rsidRPr="00AC335A" w14:paraId="3D4EEC0E" w14:textId="77777777" w:rsidTr="00EE708D">
        <w:tc>
          <w:tcPr>
            <w:tcW w:w="0" w:type="auto"/>
          </w:tcPr>
          <w:p w14:paraId="78F1FDE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</w:p>
        </w:tc>
        <w:tc>
          <w:tcPr>
            <w:tcW w:w="0" w:type="auto"/>
          </w:tcPr>
          <w:p w14:paraId="76A56538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ays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of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hospital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stay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（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day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</w:p>
        </w:tc>
        <w:tc>
          <w:tcPr>
            <w:tcW w:w="0" w:type="auto"/>
          </w:tcPr>
          <w:p w14:paraId="42291672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708D" w:rsidRPr="00AC335A" w14:paraId="65CBB1DC" w14:textId="77777777" w:rsidTr="00EE708D">
        <w:tc>
          <w:tcPr>
            <w:tcW w:w="0" w:type="auto"/>
          </w:tcPr>
          <w:p w14:paraId="17C2AA5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BMI</w:t>
            </w:r>
          </w:p>
        </w:tc>
        <w:tc>
          <w:tcPr>
            <w:tcW w:w="0" w:type="auto"/>
          </w:tcPr>
          <w:p w14:paraId="220E33A9" w14:textId="77777777" w:rsidR="004F5839" w:rsidRPr="00261808" w:rsidRDefault="004F5839" w:rsidP="00D37A2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Weight divided by height squared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(kg/m</w:t>
            </w:r>
            <w:proofErr w:type="gramStart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2 )</w:t>
            </w:r>
            <w:proofErr w:type="gramEnd"/>
          </w:p>
        </w:tc>
        <w:tc>
          <w:tcPr>
            <w:tcW w:w="0" w:type="auto"/>
          </w:tcPr>
          <w:p w14:paraId="15E0A2A1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Binary (BMI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＞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0:0, BMI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≤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4F5839" w:rsidRPr="00AC335A" w14:paraId="69A77589" w14:textId="77777777" w:rsidTr="00EE708D">
        <w:tc>
          <w:tcPr>
            <w:tcW w:w="0" w:type="auto"/>
          </w:tcPr>
          <w:p w14:paraId="527327AD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Weight loss</w:t>
            </w:r>
          </w:p>
        </w:tc>
        <w:tc>
          <w:tcPr>
            <w:tcW w:w="0" w:type="auto"/>
          </w:tcPr>
          <w:p w14:paraId="26C6012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Weight loss within 1 year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 (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kg)</w:t>
            </w:r>
          </w:p>
        </w:tc>
        <w:tc>
          <w:tcPr>
            <w:tcW w:w="0" w:type="auto"/>
          </w:tcPr>
          <w:p w14:paraId="1525E3F9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24A94241" w14:textId="77777777" w:rsidTr="00EE708D">
        <w:tc>
          <w:tcPr>
            <w:tcW w:w="0" w:type="auto"/>
          </w:tcPr>
          <w:p w14:paraId="5854FDCE" w14:textId="2CB7DDBE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HsCRP</w:t>
            </w:r>
            <w:proofErr w:type="spellEnd"/>
            <w:r w:rsidR="00045E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log</w:t>
            </w:r>
          </w:p>
        </w:tc>
        <w:tc>
          <w:tcPr>
            <w:tcW w:w="0" w:type="auto"/>
          </w:tcPr>
          <w:p w14:paraId="4F99BD66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The log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serum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high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sensitivity C-reactive protein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mg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/L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5803CBA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040F1B4B" w14:textId="77777777" w:rsidTr="00EE708D">
        <w:tc>
          <w:tcPr>
            <w:tcW w:w="0" w:type="auto"/>
          </w:tcPr>
          <w:p w14:paraId="0C5F7702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Fall</w:t>
            </w:r>
          </w:p>
        </w:tc>
        <w:tc>
          <w:tcPr>
            <w:tcW w:w="0" w:type="auto"/>
          </w:tcPr>
          <w:p w14:paraId="45652E77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History of falls within the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last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year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</w:p>
        </w:tc>
        <w:tc>
          <w:tcPr>
            <w:tcW w:w="0" w:type="auto"/>
          </w:tcPr>
          <w:p w14:paraId="55B4618C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Binary (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no=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0,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yes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=1)</w:t>
            </w:r>
          </w:p>
        </w:tc>
      </w:tr>
      <w:tr w:rsidR="004F5839" w:rsidRPr="00AC335A" w14:paraId="290C7611" w14:textId="77777777" w:rsidTr="00EE708D">
        <w:tc>
          <w:tcPr>
            <w:tcW w:w="0" w:type="auto"/>
          </w:tcPr>
          <w:p w14:paraId="5296C125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RAIL</w:t>
            </w:r>
          </w:p>
        </w:tc>
        <w:tc>
          <w:tcPr>
            <w:tcW w:w="0" w:type="auto"/>
          </w:tcPr>
          <w:p w14:paraId="7C7C8B6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Frailty  assessed</w:t>
            </w:r>
            <w:proofErr w:type="gramEnd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FRAIL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scale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50FD860D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3521D41F" w14:textId="77777777" w:rsidTr="00EE708D">
        <w:tc>
          <w:tcPr>
            <w:tcW w:w="0" w:type="auto"/>
          </w:tcPr>
          <w:p w14:paraId="5E1A3FBE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CI</w:t>
            </w:r>
          </w:p>
        </w:tc>
        <w:tc>
          <w:tcPr>
            <w:tcW w:w="0" w:type="auto"/>
          </w:tcPr>
          <w:p w14:paraId="300C467F" w14:textId="00664813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he </w:t>
            </w:r>
            <w:r w:rsidR="00B511DA">
              <w:rPr>
                <w:rFonts w:ascii="Times New Roman" w:hAnsi="Times New Roman" w:cs="Times New Roman" w:hint="eastAsia"/>
                <w:sz w:val="24"/>
                <w:szCs w:val="24"/>
              </w:rPr>
              <w:t>burden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proofErr w:type="gramStart"/>
            <w:r w:rsidR="00B511DA">
              <w:rPr>
                <w:rFonts w:ascii="Times New Roman" w:hAnsi="Times New Roman" w:cs="Times New Roman" w:hint="eastAsia"/>
                <w:sz w:val="24"/>
                <w:szCs w:val="24"/>
              </w:rPr>
              <w:t>disease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 evaluated</w:t>
            </w:r>
            <w:proofErr w:type="gramEnd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by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harlson</w:t>
            </w:r>
            <w:proofErr w:type="spellEnd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comorbidity index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</w:p>
        </w:tc>
        <w:tc>
          <w:tcPr>
            <w:tcW w:w="0" w:type="auto"/>
          </w:tcPr>
          <w:p w14:paraId="61F9543F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1C9A5CFD" w14:textId="77777777" w:rsidTr="00EE708D">
        <w:tc>
          <w:tcPr>
            <w:tcW w:w="0" w:type="auto"/>
          </w:tcPr>
          <w:p w14:paraId="6DD37DEE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ADL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-discharge</w:t>
            </w:r>
          </w:p>
        </w:tc>
        <w:tc>
          <w:tcPr>
            <w:tcW w:w="0" w:type="auto"/>
          </w:tcPr>
          <w:p w14:paraId="6592F70A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OLE_LINK109"/>
            <w:bookmarkStart w:id="41" w:name="OLE_LINK110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arthel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index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when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leaving the hospital</w:t>
            </w:r>
            <w:bookmarkStart w:id="42" w:name="OLE_LINK96"/>
            <w:bookmarkStart w:id="43" w:name="OLE_LINK97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End w:id="40"/>
            <w:bookmarkEnd w:id="41"/>
            <w:bookmarkEnd w:id="42"/>
            <w:bookmarkEnd w:id="43"/>
          </w:p>
        </w:tc>
        <w:tc>
          <w:tcPr>
            <w:tcW w:w="0" w:type="auto"/>
          </w:tcPr>
          <w:p w14:paraId="521C23E8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65EB9BC0" w14:textId="77777777" w:rsidTr="00EE708D">
        <w:tc>
          <w:tcPr>
            <w:tcW w:w="0" w:type="auto"/>
          </w:tcPr>
          <w:p w14:paraId="68EE2A5A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</w:t>
            </w:r>
          </w:p>
        </w:tc>
        <w:tc>
          <w:tcPr>
            <w:tcW w:w="0" w:type="auto"/>
          </w:tcPr>
          <w:p w14:paraId="13DBB3BC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e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rum creatinine level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</w:p>
        </w:tc>
        <w:tc>
          <w:tcPr>
            <w:tcW w:w="0" w:type="auto"/>
          </w:tcPr>
          <w:p w14:paraId="6E8B027E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79CDB5B0" w14:textId="77777777" w:rsidTr="00EE708D">
        <w:tc>
          <w:tcPr>
            <w:tcW w:w="0" w:type="auto"/>
          </w:tcPr>
          <w:p w14:paraId="1AC2F7E2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_Hlk120459140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LB</w:t>
            </w:r>
          </w:p>
        </w:tc>
        <w:tc>
          <w:tcPr>
            <w:tcW w:w="0" w:type="auto"/>
          </w:tcPr>
          <w:p w14:paraId="44AC587E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Serum albumin level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d(g/L)</w:t>
            </w:r>
          </w:p>
        </w:tc>
        <w:tc>
          <w:tcPr>
            <w:tcW w:w="0" w:type="auto"/>
          </w:tcPr>
          <w:p w14:paraId="22CBA6E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44"/>
      <w:tr w:rsidR="004F5839" w:rsidRPr="00AC335A" w14:paraId="77EC8525" w14:textId="77777777" w:rsidTr="00EE708D">
        <w:tc>
          <w:tcPr>
            <w:tcW w:w="0" w:type="auto"/>
          </w:tcPr>
          <w:p w14:paraId="63C02AB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S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PPB</w:t>
            </w:r>
          </w:p>
        </w:tc>
        <w:tc>
          <w:tcPr>
            <w:tcW w:w="0" w:type="auto"/>
          </w:tcPr>
          <w:p w14:paraId="5E342345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OLE_LINK102"/>
            <w:bookmarkStart w:id="46" w:name="OLE_LINK103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Short Physical Performance Battery</w:t>
            </w:r>
            <w:bookmarkEnd w:id="45"/>
            <w:bookmarkEnd w:id="46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score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1139F805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20DC8F1D" w14:textId="77777777" w:rsidTr="00EE708D">
        <w:tc>
          <w:tcPr>
            <w:tcW w:w="0" w:type="auto"/>
          </w:tcPr>
          <w:p w14:paraId="47BCD886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Depression</w:t>
            </w:r>
          </w:p>
        </w:tc>
        <w:tc>
          <w:tcPr>
            <w:tcW w:w="0" w:type="auto"/>
          </w:tcPr>
          <w:p w14:paraId="32CB5EBA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epression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assessed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by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Zung</w:t>
            </w:r>
            <w:proofErr w:type="spellEnd"/>
            <w:proofErr w:type="gramEnd"/>
            <w:r w:rsidRPr="000D0B38">
              <w:rPr>
                <w:rFonts w:ascii="Times New Roman" w:hAnsi="Times New Roman" w:cs="Times New Roman"/>
                <w:sz w:val="24"/>
                <w:szCs w:val="24"/>
              </w:rPr>
              <w:t> Self-Rating Depression Scale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3EFDDB7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Binary (SDS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＜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:0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D837AC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SDS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≥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5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: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4F5839" w:rsidRPr="00AC335A" w14:paraId="5A646150" w14:textId="77777777" w:rsidTr="00EE708D">
        <w:tc>
          <w:tcPr>
            <w:tcW w:w="0" w:type="auto"/>
          </w:tcPr>
          <w:p w14:paraId="486B05E7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MSE</w:t>
            </w:r>
          </w:p>
        </w:tc>
        <w:tc>
          <w:tcPr>
            <w:tcW w:w="0" w:type="auto"/>
          </w:tcPr>
          <w:p w14:paraId="4CCE5BDD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ognition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assessed</w:t>
            </w:r>
            <w:proofErr w:type="gramEnd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by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Mini Mental State Examination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23A70B2C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39" w:rsidRPr="00AC335A" w14:paraId="458B2A94" w14:textId="77777777" w:rsidTr="00EE708D">
        <w:tc>
          <w:tcPr>
            <w:tcW w:w="0" w:type="auto"/>
          </w:tcPr>
          <w:p w14:paraId="57F61B18" w14:textId="57B40073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Hlk120458973"/>
            <w:r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="00045E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SF</w:t>
            </w:r>
          </w:p>
        </w:tc>
        <w:tc>
          <w:tcPr>
            <w:tcW w:w="0" w:type="auto"/>
          </w:tcPr>
          <w:p w14:paraId="177A4A2D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utrition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48" w:name="OLE_LINK28"/>
            <w:bookmarkStart w:id="49" w:name="OLE_LINK29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evaluated</w:t>
            </w:r>
            <w:bookmarkEnd w:id="48"/>
            <w:bookmarkEnd w:id="49"/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by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Mini-Nutritional Assessment-Short Form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497C6DC0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47"/>
      <w:tr w:rsidR="004F5839" w:rsidRPr="00AC335A" w14:paraId="19A4F0FA" w14:textId="77777777" w:rsidTr="00EE708D">
        <w:tc>
          <w:tcPr>
            <w:tcW w:w="0" w:type="auto"/>
          </w:tcPr>
          <w:p w14:paraId="06ED42B7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Impaired vision</w:t>
            </w:r>
          </w:p>
        </w:tc>
        <w:tc>
          <w:tcPr>
            <w:tcW w:w="0" w:type="auto"/>
          </w:tcPr>
          <w:p w14:paraId="57251CE1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Self-reported vision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loss 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</w:p>
        </w:tc>
        <w:tc>
          <w:tcPr>
            <w:tcW w:w="0" w:type="auto"/>
          </w:tcPr>
          <w:p w14:paraId="45D1B8A2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Binary (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no=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0,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yes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=1)</w:t>
            </w:r>
          </w:p>
        </w:tc>
      </w:tr>
      <w:tr w:rsidR="004F5839" w:rsidRPr="00AC335A" w14:paraId="4BFBE732" w14:textId="77777777" w:rsidTr="00EE708D">
        <w:tc>
          <w:tcPr>
            <w:tcW w:w="0" w:type="auto"/>
          </w:tcPr>
          <w:p w14:paraId="67BD5D4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Impaired hearing</w:t>
            </w:r>
          </w:p>
        </w:tc>
        <w:tc>
          <w:tcPr>
            <w:tcW w:w="0" w:type="auto"/>
          </w:tcPr>
          <w:p w14:paraId="66B0E21B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Self-reported hearing loss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at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admitted</w:t>
            </w:r>
          </w:p>
        </w:tc>
        <w:tc>
          <w:tcPr>
            <w:tcW w:w="0" w:type="auto"/>
          </w:tcPr>
          <w:p w14:paraId="2ADF1A2D" w14:textId="77777777" w:rsidR="004F5839" w:rsidRPr="00261808" w:rsidRDefault="004F5839" w:rsidP="00D3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Binary (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no=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 xml:space="preserve">0, </w:t>
            </w:r>
            <w:r w:rsidRPr="00261808">
              <w:rPr>
                <w:rFonts w:ascii="Times New Roman" w:hAnsi="Times New Roman" w:cs="Times New Roman" w:hint="eastAsia"/>
                <w:sz w:val="24"/>
                <w:szCs w:val="24"/>
              </w:rPr>
              <w:t>yes</w:t>
            </w:r>
            <w:r w:rsidRPr="00261808">
              <w:rPr>
                <w:rFonts w:ascii="Times New Roman" w:hAnsi="Times New Roman" w:cs="Times New Roman"/>
                <w:sz w:val="24"/>
                <w:szCs w:val="24"/>
              </w:rPr>
              <w:t>=1)</w:t>
            </w:r>
          </w:p>
        </w:tc>
      </w:tr>
    </w:tbl>
    <w:p w14:paraId="19E14182" w14:textId="77777777" w:rsidR="004F5839" w:rsidRDefault="004F5839" w:rsidP="004F5839">
      <w:pPr>
        <w:rPr>
          <w:rFonts w:ascii="Times New Roman" w:hAnsi="Times New Roman" w:cs="Times New Roman"/>
          <w:b/>
          <w:bCs/>
          <w:sz w:val="24"/>
        </w:rPr>
      </w:pPr>
    </w:p>
    <w:p w14:paraId="5F1BB6B8" w14:textId="77777777" w:rsidR="0060470E" w:rsidRDefault="0060470E" w:rsidP="00FE4FB0">
      <w:pPr>
        <w:spacing w:line="480" w:lineRule="auto"/>
        <w:rPr>
          <w:rFonts w:ascii="Arial" w:hAnsi="Arial" w:cs="Arial"/>
          <w:b/>
          <w:bCs/>
          <w:color w:val="000000" w:themeColor="text1"/>
        </w:rPr>
      </w:pPr>
      <w:bookmarkStart w:id="50" w:name="OLE_LINK396"/>
      <w:bookmarkStart w:id="51" w:name="OLE_LINK397"/>
    </w:p>
    <w:bookmarkEnd w:id="50"/>
    <w:bookmarkEnd w:id="51"/>
    <w:p w14:paraId="4CF952C1" w14:textId="13E886BD" w:rsidR="001D7BC4" w:rsidRDefault="001D7BC4" w:rsidP="002A7205">
      <w:pPr>
        <w:rPr>
          <w:rFonts w:ascii="Times New Roman" w:hAnsi="Times New Roman" w:cs="Times New Roman"/>
          <w:sz w:val="24"/>
        </w:rPr>
      </w:pPr>
    </w:p>
    <w:p w14:paraId="56DF2E28" w14:textId="77777777" w:rsidR="001D7BC4" w:rsidRPr="00394E21" w:rsidRDefault="001D7BC4" w:rsidP="001D7BC4">
      <w:pPr>
        <w:rPr>
          <w:rFonts w:ascii="Times New Roman" w:hAnsi="Times New Roman" w:cs="Times New Roman"/>
          <w:b/>
          <w:bCs/>
          <w:sz w:val="24"/>
        </w:rPr>
      </w:pPr>
      <w:r w:rsidRPr="00394E21">
        <w:rPr>
          <w:rFonts w:ascii="Times New Roman" w:hAnsi="Times New Roman" w:cs="Times New Roman"/>
          <w:b/>
          <w:bCs/>
          <w:sz w:val="24"/>
        </w:rPr>
        <w:t>S</w:t>
      </w:r>
      <w:r w:rsidRPr="00394E21">
        <w:rPr>
          <w:rFonts w:ascii="Times New Roman" w:hAnsi="Times New Roman" w:cs="Times New Roman" w:hint="eastAsia"/>
          <w:b/>
          <w:bCs/>
          <w:sz w:val="24"/>
        </w:rPr>
        <w:t>upplementary</w:t>
      </w:r>
      <w:r w:rsidRPr="00394E21">
        <w:rPr>
          <w:rFonts w:ascii="Times New Roman" w:hAnsi="Times New Roman" w:cs="Times New Roman"/>
          <w:b/>
          <w:bCs/>
          <w:sz w:val="24"/>
        </w:rPr>
        <w:t xml:space="preserve"> </w:t>
      </w:r>
      <w:r w:rsidRPr="00394E21">
        <w:rPr>
          <w:rFonts w:ascii="Times New Roman" w:hAnsi="Times New Roman" w:cs="Times New Roman" w:hint="eastAsia"/>
          <w:b/>
          <w:bCs/>
          <w:sz w:val="24"/>
        </w:rPr>
        <w:t>figures</w:t>
      </w:r>
    </w:p>
    <w:p w14:paraId="4AFAAB98" w14:textId="77777777" w:rsidR="001D7BC4" w:rsidRDefault="001D7BC4" w:rsidP="001D7BC4">
      <w:pPr>
        <w:rPr>
          <w:rFonts w:ascii="Times New Roman" w:hAnsi="Times New Roman" w:cs="Times New Roman"/>
          <w:sz w:val="24"/>
        </w:rPr>
      </w:pPr>
    </w:p>
    <w:p w14:paraId="5EDB6A88" w14:textId="77777777" w:rsidR="001D7BC4" w:rsidRDefault="001D7BC4" w:rsidP="001D7BC4">
      <w:pPr>
        <w:pStyle w:val="a7"/>
        <w:jc w:val="center"/>
      </w:pPr>
      <w:r w:rsidRPr="00515017">
        <w:rPr>
          <w:noProof/>
        </w:rPr>
        <w:drawing>
          <wp:inline distT="0" distB="0" distL="0" distR="0" wp14:anchorId="44376E60" wp14:editId="1D922E72">
            <wp:extent cx="2774893" cy="273510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5837" cy="27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2DD2B" w14:textId="51BA9AA7" w:rsidR="001D7BC4" w:rsidRDefault="001D7BC4" w:rsidP="001D7BC4">
      <w:pPr>
        <w:rPr>
          <w:rFonts w:ascii="Times New Roman" w:hAnsi="Times New Roman" w:cs="Times New Roman"/>
          <w:sz w:val="24"/>
        </w:rPr>
      </w:pPr>
      <w:bookmarkStart w:id="52" w:name="OLE_LINK694"/>
      <w:bookmarkStart w:id="53" w:name="OLE_LINK695"/>
      <w:r w:rsidRPr="00D80BC2">
        <w:rPr>
          <w:rFonts w:ascii="Times New Roman" w:hAnsi="Times New Roman" w:cs="Times New Roman"/>
          <w:b/>
          <w:bCs/>
          <w:sz w:val="24"/>
        </w:rPr>
        <w:t xml:space="preserve">Supplementary Figure </w:t>
      </w:r>
      <w:r w:rsidR="008E4ABA">
        <w:rPr>
          <w:rFonts w:ascii="Times New Roman" w:hAnsi="Times New Roman" w:cs="Times New Roman"/>
          <w:b/>
          <w:bCs/>
          <w:sz w:val="24"/>
        </w:rPr>
        <w:t>1</w:t>
      </w:r>
      <w:r w:rsidRPr="00D80BC2">
        <w:rPr>
          <w:rFonts w:ascii="Times New Roman" w:hAnsi="Times New Roman" w:cs="Times New Roman"/>
          <w:b/>
          <w:bCs/>
          <w:sz w:val="24"/>
        </w:rPr>
        <w:t xml:space="preserve">. </w:t>
      </w:r>
      <w:r w:rsidRPr="00D80BC2">
        <w:rPr>
          <w:rFonts w:ascii="Times New Roman" w:hAnsi="Times New Roman" w:cs="Times New Roman"/>
          <w:sz w:val="24"/>
        </w:rPr>
        <w:t xml:space="preserve">Restricted cubic spline of the association between BMI and </w:t>
      </w:r>
      <w:r w:rsidRPr="00D80BC2">
        <w:rPr>
          <w:rFonts w:ascii="Times New Roman" w:hAnsi="Times New Roman" w:cs="Times New Roman" w:hint="eastAsia"/>
          <w:sz w:val="24"/>
        </w:rPr>
        <w:t>death</w:t>
      </w:r>
      <w:r w:rsidRPr="00D80BC2">
        <w:rPr>
          <w:rFonts w:ascii="Times New Roman" w:hAnsi="Times New Roman" w:cs="Times New Roman"/>
          <w:sz w:val="24"/>
        </w:rPr>
        <w:t xml:space="preserve">. </w:t>
      </w:r>
      <w:bookmarkEnd w:id="52"/>
      <w:bookmarkEnd w:id="53"/>
    </w:p>
    <w:p w14:paraId="773B7476" w14:textId="77777777" w:rsidR="001D7BC4" w:rsidRPr="00D80BC2" w:rsidRDefault="001D7BC4" w:rsidP="001D7BC4">
      <w:pPr>
        <w:rPr>
          <w:rFonts w:ascii="Times New Roman" w:hAnsi="Times New Roman" w:cs="Times New Roman"/>
          <w:sz w:val="24"/>
        </w:rPr>
      </w:pPr>
    </w:p>
    <w:p w14:paraId="3EEFDBC3" w14:textId="77777777" w:rsidR="001D7BC4" w:rsidRDefault="001D7BC4" w:rsidP="001D7BC4">
      <w:pPr>
        <w:pStyle w:val="a7"/>
        <w:jc w:val="center"/>
      </w:pPr>
      <w:r>
        <w:rPr>
          <w:noProof/>
        </w:rPr>
        <w:drawing>
          <wp:inline distT="0" distB="0" distL="0" distR="0" wp14:anchorId="0C0C8F87" wp14:editId="58EAE5CA">
            <wp:extent cx="2945501" cy="2626109"/>
            <wp:effectExtent l="0" t="0" r="127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612" cy="263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E9C4A" w14:textId="419870FD" w:rsidR="001D7BC4" w:rsidRDefault="001D7BC4" w:rsidP="001D7BC4">
      <w:pPr>
        <w:pStyle w:val="a7"/>
        <w:rPr>
          <w:rFonts w:ascii="Times New Roman" w:eastAsiaTheme="minorEastAsia" w:hAnsi="Times New Roman" w:cs="Times New Roman"/>
          <w:kern w:val="2"/>
        </w:rPr>
      </w:pPr>
      <w:r w:rsidRPr="00D14C18">
        <w:rPr>
          <w:rFonts w:ascii="Times New Roman" w:eastAsiaTheme="minorEastAsia" w:hAnsi="Times New Roman" w:cs="Times New Roman"/>
          <w:kern w:val="2"/>
        </w:rPr>
        <w:t xml:space="preserve">Supplementary Figure </w:t>
      </w:r>
      <w:r w:rsidR="001A5311">
        <w:rPr>
          <w:rFonts w:ascii="Times New Roman" w:eastAsiaTheme="minorEastAsia" w:hAnsi="Times New Roman" w:cs="Times New Roman"/>
          <w:kern w:val="2"/>
        </w:rPr>
        <w:t>2</w:t>
      </w:r>
      <w:r w:rsidR="003B62B4">
        <w:rPr>
          <w:rFonts w:ascii="Times New Roman" w:eastAsiaTheme="minorEastAsia" w:hAnsi="Times New Roman" w:cs="Times New Roman"/>
          <w:kern w:val="2"/>
        </w:rPr>
        <w:t>A</w:t>
      </w:r>
      <w:r w:rsidRPr="00D14C18">
        <w:rPr>
          <w:rFonts w:ascii="Times New Roman" w:eastAsiaTheme="minorEastAsia" w:hAnsi="Times New Roman" w:cs="Times New Roman"/>
          <w:kern w:val="2"/>
        </w:rPr>
        <w:t>. The missing data of all the potential candidate variables</w:t>
      </w:r>
    </w:p>
    <w:p w14:paraId="1B4E6B32" w14:textId="77777777" w:rsidR="001D7BC4" w:rsidRDefault="001D7BC4" w:rsidP="001D7BC4">
      <w:pPr>
        <w:pStyle w:val="a7"/>
        <w:jc w:val="center"/>
        <w:rPr>
          <w:rFonts w:ascii="Times New Roman" w:eastAsiaTheme="minorEastAsia" w:hAnsi="Times New Roman" w:cs="Times New Roman"/>
          <w:kern w:val="2"/>
        </w:rPr>
      </w:pPr>
      <w:r w:rsidRPr="005D7DD3">
        <w:rPr>
          <w:rFonts w:ascii="Times New Roman" w:eastAsiaTheme="minorEastAsia" w:hAnsi="Times New Roman" w:cs="Times New Roman"/>
          <w:noProof/>
          <w:kern w:val="2"/>
        </w:rPr>
        <w:lastRenderedPageBreak/>
        <w:drawing>
          <wp:inline distT="0" distB="0" distL="0" distR="0" wp14:anchorId="467E559E" wp14:editId="77A76310">
            <wp:extent cx="3463391" cy="3087843"/>
            <wp:effectExtent l="0" t="0" r="381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6490" cy="309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32C5D" w14:textId="7158CDE6" w:rsidR="001D7BC4" w:rsidRDefault="001D7BC4" w:rsidP="001D7BC4">
      <w:pPr>
        <w:pStyle w:val="a7"/>
        <w:rPr>
          <w:rFonts w:ascii="Times New Roman" w:eastAsiaTheme="minorEastAsia" w:hAnsi="Times New Roman" w:cs="Times New Roman"/>
          <w:kern w:val="2"/>
        </w:rPr>
      </w:pPr>
      <w:r w:rsidRPr="00D14C18">
        <w:rPr>
          <w:rFonts w:ascii="Times New Roman" w:eastAsiaTheme="minorEastAsia" w:hAnsi="Times New Roman" w:cs="Times New Roman"/>
          <w:kern w:val="2"/>
        </w:rPr>
        <w:t xml:space="preserve">Supplementary Figure </w:t>
      </w:r>
      <w:r w:rsidR="003B62B4">
        <w:rPr>
          <w:rFonts w:ascii="Times New Roman" w:eastAsiaTheme="minorEastAsia" w:hAnsi="Times New Roman" w:cs="Times New Roman"/>
          <w:kern w:val="2"/>
        </w:rPr>
        <w:t>2B</w:t>
      </w:r>
      <w:r w:rsidRPr="00D14C18">
        <w:rPr>
          <w:rFonts w:ascii="Times New Roman" w:eastAsiaTheme="minorEastAsia" w:hAnsi="Times New Roman" w:cs="Times New Roman"/>
          <w:kern w:val="2"/>
        </w:rPr>
        <w:t>. The missingness pattern of missing data of all the potential candidate variable</w:t>
      </w:r>
      <w:r>
        <w:rPr>
          <w:rFonts w:ascii="Times New Roman" w:eastAsiaTheme="minorEastAsia" w:hAnsi="Times New Roman" w:cs="Times New Roman" w:hint="eastAsia"/>
          <w:kern w:val="2"/>
        </w:rPr>
        <w:t>s.</w:t>
      </w:r>
    </w:p>
    <w:p w14:paraId="075425CE" w14:textId="71D5C36D" w:rsidR="00C66C4C" w:rsidRDefault="00C66C4C" w:rsidP="00B03715">
      <w:pPr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 w:hint="eastAsia"/>
          <w:b/>
          <w:bCs/>
          <w:noProof/>
          <w:color w:val="000000" w:themeColor="text1"/>
        </w:rPr>
        <w:drawing>
          <wp:inline distT="0" distB="0" distL="0" distR="0" wp14:anchorId="30B72B01" wp14:editId="030143A6">
            <wp:extent cx="4357593" cy="4006884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8256" cy="402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589F2" w14:textId="06D69315" w:rsidR="00B03715" w:rsidRPr="003072D0" w:rsidRDefault="00B03715" w:rsidP="00B03715">
      <w:pPr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b/>
          <w:bCs/>
          <w:color w:val="000000" w:themeColor="text1"/>
        </w:rPr>
        <w:t xml:space="preserve">Supplementary </w:t>
      </w:r>
      <w:r w:rsidRPr="00A82903">
        <w:rPr>
          <w:rFonts w:ascii="Arial" w:hAnsi="Arial" w:cs="Arial"/>
          <w:b/>
          <w:bCs/>
          <w:color w:val="000000" w:themeColor="text1"/>
        </w:rPr>
        <w:t xml:space="preserve">Figure </w:t>
      </w:r>
      <w:r>
        <w:rPr>
          <w:rFonts w:ascii="Arial" w:hAnsi="Arial" w:cs="Arial"/>
          <w:b/>
          <w:bCs/>
          <w:color w:val="000000" w:themeColor="text1"/>
        </w:rPr>
        <w:t>3A</w:t>
      </w:r>
      <w:r w:rsidRPr="00A82903">
        <w:rPr>
          <w:rFonts w:ascii="Arial" w:hAnsi="Arial" w:cs="Arial"/>
          <w:b/>
          <w:bCs/>
          <w:color w:val="000000" w:themeColor="text1"/>
        </w:rPr>
        <w:t>.</w:t>
      </w:r>
      <w:r w:rsidR="003072D0" w:rsidRPr="003072D0">
        <w:rPr>
          <w:rFonts w:ascii="Times New Roman" w:hAnsi="Times New Roman" w:cs="Times New Roman"/>
          <w:sz w:val="24"/>
        </w:rPr>
        <w:t xml:space="preserve"> LASSO model coefficient profiles of the 18 candidate variables.</w:t>
      </w:r>
    </w:p>
    <w:p w14:paraId="76DFEA16" w14:textId="1566C8EA" w:rsidR="00CD721F" w:rsidRDefault="00B03715" w:rsidP="00B03715">
      <w:pPr>
        <w:pStyle w:val="a7"/>
        <w:jc w:val="center"/>
        <w:rPr>
          <w:rFonts w:ascii="Times New Roman" w:eastAsiaTheme="minorEastAsia" w:hAnsi="Times New Roman" w:cs="Times New Roman"/>
          <w:kern w:val="2"/>
        </w:rPr>
      </w:pPr>
      <w:r>
        <w:rPr>
          <w:rFonts w:ascii="Times New Roman" w:eastAsiaTheme="minorEastAsia" w:hAnsi="Times New Roman" w:cs="Times New Roman"/>
          <w:noProof/>
          <w:kern w:val="2"/>
        </w:rPr>
        <w:lastRenderedPageBreak/>
        <w:drawing>
          <wp:inline distT="0" distB="0" distL="0" distR="0" wp14:anchorId="1335716A" wp14:editId="23BB071D">
            <wp:extent cx="3657600" cy="3363230"/>
            <wp:effectExtent l="0" t="0" r="0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507" cy="337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684D6" w14:textId="371B0DF7" w:rsidR="00B03715" w:rsidRPr="00B03715" w:rsidRDefault="00B03715" w:rsidP="00B03715">
      <w:p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Supplementary </w:t>
      </w:r>
      <w:r w:rsidRPr="00A82903">
        <w:rPr>
          <w:rFonts w:ascii="Arial" w:hAnsi="Arial" w:cs="Arial"/>
          <w:b/>
          <w:bCs/>
          <w:color w:val="000000" w:themeColor="text1"/>
        </w:rPr>
        <w:t xml:space="preserve">Figure </w:t>
      </w:r>
      <w:r>
        <w:rPr>
          <w:rFonts w:ascii="Arial" w:hAnsi="Arial" w:cs="Arial"/>
          <w:b/>
          <w:bCs/>
          <w:color w:val="000000" w:themeColor="text1"/>
        </w:rPr>
        <w:t>3B</w:t>
      </w:r>
      <w:r w:rsidRPr="00A82903">
        <w:rPr>
          <w:rFonts w:ascii="Arial" w:hAnsi="Arial" w:cs="Arial"/>
          <w:b/>
          <w:bCs/>
          <w:color w:val="000000" w:themeColor="text1"/>
        </w:rPr>
        <w:t>.</w:t>
      </w:r>
      <w:r w:rsidR="003072D0" w:rsidRPr="003072D0">
        <w:t xml:space="preserve"> </w:t>
      </w:r>
      <w:r w:rsidR="003072D0" w:rsidRPr="003072D0">
        <w:rPr>
          <w:rFonts w:ascii="Times New Roman" w:hAnsi="Times New Roman" w:cs="Times New Roman"/>
          <w:sz w:val="24"/>
        </w:rPr>
        <w:t>Tuning parameter selection by cross-validation in the LASSO model.</w:t>
      </w:r>
    </w:p>
    <w:p w14:paraId="1F79C567" w14:textId="77777777" w:rsidR="001D7BC4" w:rsidRDefault="001D7BC4" w:rsidP="001D7BC4">
      <w:pPr>
        <w:spacing w:line="48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6B9066C1" wp14:editId="1DC2E364">
            <wp:extent cx="3749308" cy="224958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846" cy="226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6BD30" w14:textId="3CB6FF08" w:rsidR="001D7BC4" w:rsidRPr="00EF1692" w:rsidRDefault="001D7BC4" w:rsidP="001D7BC4">
      <w:pPr>
        <w:spacing w:line="480" w:lineRule="auto"/>
        <w:rPr>
          <w:rFonts w:ascii="Arial" w:hAnsi="Arial" w:cs="Arial"/>
          <w:color w:val="000000" w:themeColor="text1"/>
        </w:rPr>
      </w:pPr>
      <w:bookmarkStart w:id="54" w:name="OLE_LINK157"/>
      <w:bookmarkStart w:id="55" w:name="OLE_LINK158"/>
      <w:r>
        <w:rPr>
          <w:rFonts w:ascii="Arial" w:hAnsi="Arial" w:cs="Arial"/>
          <w:b/>
          <w:bCs/>
          <w:color w:val="000000" w:themeColor="text1"/>
        </w:rPr>
        <w:t xml:space="preserve">Supplementary </w:t>
      </w:r>
      <w:r w:rsidRPr="00A82903">
        <w:rPr>
          <w:rFonts w:ascii="Arial" w:hAnsi="Arial" w:cs="Arial"/>
          <w:b/>
          <w:bCs/>
          <w:color w:val="000000" w:themeColor="text1"/>
        </w:rPr>
        <w:t xml:space="preserve">Figure </w:t>
      </w:r>
      <w:bookmarkEnd w:id="54"/>
      <w:bookmarkEnd w:id="55"/>
      <w:r w:rsidR="000461F8">
        <w:rPr>
          <w:rFonts w:ascii="Arial" w:hAnsi="Arial" w:cs="Arial"/>
          <w:b/>
          <w:bCs/>
          <w:color w:val="000000" w:themeColor="text1"/>
        </w:rPr>
        <w:t>4</w:t>
      </w:r>
      <w:r w:rsidRPr="00A82903">
        <w:rPr>
          <w:rFonts w:ascii="Arial" w:hAnsi="Arial" w:cs="Arial"/>
          <w:b/>
          <w:bCs/>
          <w:color w:val="000000" w:themeColor="text1"/>
        </w:rPr>
        <w:t>.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EF1692">
        <w:rPr>
          <w:rFonts w:ascii="Arial" w:hAnsi="Arial" w:cs="Arial"/>
          <w:color w:val="000000" w:themeColor="text1"/>
        </w:rPr>
        <w:t>Cox proportional hazards assumption for each covariate</w:t>
      </w:r>
    </w:p>
    <w:p w14:paraId="4FE86C2D" w14:textId="77777777" w:rsidR="00CD721F" w:rsidRDefault="00CD721F" w:rsidP="001D7BC4">
      <w:pPr>
        <w:rPr>
          <w:rFonts w:ascii="Arial" w:hAnsi="Arial" w:cs="Arial"/>
          <w:b/>
          <w:bCs/>
          <w:color w:val="000000" w:themeColor="text1"/>
        </w:rPr>
      </w:pPr>
    </w:p>
    <w:p w14:paraId="185F997D" w14:textId="77777777" w:rsidR="003B62B4" w:rsidRDefault="003B62B4" w:rsidP="00CD721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3535F7D5" wp14:editId="2704DA22">
            <wp:extent cx="3837067" cy="2904299"/>
            <wp:effectExtent l="0" t="0" r="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067" cy="290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30B42" w14:textId="424B36B0" w:rsidR="003B62B4" w:rsidRDefault="003B62B4" w:rsidP="003B62B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>upplementary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Figure</w:t>
      </w:r>
      <w:r>
        <w:rPr>
          <w:rFonts w:ascii="Times New Roman" w:hAnsi="Times New Roman" w:cs="Times New Roman"/>
          <w:sz w:val="24"/>
        </w:rPr>
        <w:t xml:space="preserve"> </w:t>
      </w:r>
      <w:r w:rsidR="000461F8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A.</w:t>
      </w:r>
      <w:r w:rsidRPr="0015220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</w:t>
      </w:r>
      <w:r>
        <w:rPr>
          <w:rFonts w:ascii="Arial" w:hAnsi="Arial" w:cs="Arial" w:hint="eastAsia"/>
          <w:color w:val="000000" w:themeColor="text1"/>
        </w:rPr>
        <w:t>he</w:t>
      </w:r>
      <w:r>
        <w:rPr>
          <w:rFonts w:ascii="Arial" w:hAnsi="Arial" w:cs="Arial"/>
          <w:color w:val="000000" w:themeColor="text1"/>
        </w:rPr>
        <w:t xml:space="preserve"> C</w:t>
      </w:r>
      <w:r>
        <w:rPr>
          <w:rFonts w:ascii="Arial" w:hAnsi="Arial" w:cs="Arial" w:hint="eastAsia"/>
          <w:color w:val="000000" w:themeColor="text1"/>
        </w:rPr>
        <w:t>-index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at</w:t>
      </w:r>
      <w:r>
        <w:rPr>
          <w:rFonts w:ascii="Arial" w:hAnsi="Arial" w:cs="Arial"/>
          <w:color w:val="000000" w:themeColor="text1"/>
        </w:rPr>
        <w:t xml:space="preserve"> 1 </w:t>
      </w:r>
      <w:r>
        <w:rPr>
          <w:rFonts w:ascii="Arial" w:hAnsi="Arial" w:cs="Arial" w:hint="eastAsia"/>
          <w:color w:val="000000" w:themeColor="text1"/>
        </w:rPr>
        <w:t>year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of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the</w:t>
      </w:r>
      <w:r>
        <w:rPr>
          <w:rFonts w:ascii="Arial" w:hAnsi="Arial" w:cs="Arial"/>
          <w:color w:val="000000" w:themeColor="text1"/>
        </w:rPr>
        <w:t xml:space="preserve"> </w:t>
      </w:r>
      <w:r w:rsidR="00987FB0">
        <w:rPr>
          <w:rFonts w:ascii="Arial" w:hAnsi="Arial" w:cs="Arial"/>
          <w:color w:val="000000" w:themeColor="text1"/>
        </w:rPr>
        <w:t>imputed dataset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and</w:t>
      </w:r>
      <w:r>
        <w:rPr>
          <w:rFonts w:ascii="Arial" w:hAnsi="Arial" w:cs="Arial"/>
          <w:color w:val="000000" w:themeColor="text1"/>
        </w:rPr>
        <w:t xml:space="preserve"> </w:t>
      </w:r>
      <w:r w:rsidRPr="00BA5BF1">
        <w:rPr>
          <w:rFonts w:ascii="Arial" w:hAnsi="Arial" w:cs="Arial"/>
          <w:color w:val="000000" w:themeColor="text1"/>
        </w:rPr>
        <w:t xml:space="preserve">the </w:t>
      </w:r>
      <w:r w:rsidR="00987FB0">
        <w:rPr>
          <w:rFonts w:ascii="Arial" w:hAnsi="Arial" w:cs="Arial"/>
          <w:color w:val="000000" w:themeColor="text1"/>
        </w:rPr>
        <w:t>complete dataset</w:t>
      </w:r>
    </w:p>
    <w:p w14:paraId="21339076" w14:textId="77777777" w:rsidR="003B62B4" w:rsidRDefault="003B62B4" w:rsidP="003B62B4">
      <w:pPr>
        <w:rPr>
          <w:rFonts w:ascii="Times New Roman" w:hAnsi="Times New Roman" w:cs="Times New Roman"/>
          <w:sz w:val="24"/>
        </w:rPr>
      </w:pPr>
    </w:p>
    <w:p w14:paraId="5239BC29" w14:textId="77777777" w:rsidR="003B62B4" w:rsidRDefault="003B62B4" w:rsidP="003B62B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04E3D1F4" wp14:editId="774F0897">
            <wp:extent cx="3327520" cy="251862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520" cy="251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1FD2A" w14:textId="03172444" w:rsidR="007A6AC7" w:rsidRDefault="003B62B4" w:rsidP="007A6AC7">
      <w:pPr>
        <w:rPr>
          <w:rFonts w:ascii="Arial" w:hAnsi="Arial" w:cs="Arial"/>
          <w:color w:val="000000" w:themeColor="text1"/>
        </w:rPr>
      </w:pPr>
      <w:r>
        <w:rPr>
          <w:rFonts w:ascii="Times New Roman" w:hAnsi="Times New Roman" w:cs="Times New Roman"/>
          <w:sz w:val="24"/>
        </w:rPr>
        <w:t>F</w:t>
      </w:r>
      <w:r>
        <w:rPr>
          <w:rFonts w:ascii="Times New Roman" w:hAnsi="Times New Roman" w:cs="Times New Roman" w:hint="eastAsia"/>
          <w:sz w:val="24"/>
        </w:rPr>
        <w:t>igure</w:t>
      </w:r>
      <w:r w:rsidR="000461F8">
        <w:rPr>
          <w:rFonts w:ascii="Times New Roman" w:hAnsi="Times New Roman" w:cs="Times New Roman"/>
          <w:sz w:val="24"/>
        </w:rPr>
        <w:t xml:space="preserve"> 5</w:t>
      </w:r>
      <w:r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 w:hint="eastAsia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T</w:t>
      </w:r>
      <w:r>
        <w:rPr>
          <w:rFonts w:ascii="Times New Roman" w:hAnsi="Times New Roman" w:cs="Times New Roman" w:hint="eastAsia"/>
          <w:sz w:val="24"/>
        </w:rPr>
        <w:t>he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Arial" w:hAnsi="Arial" w:cs="Arial" w:hint="eastAsia"/>
          <w:color w:val="000000" w:themeColor="text1"/>
        </w:rPr>
        <w:t>c</w:t>
      </w:r>
      <w:r w:rsidRPr="00BA5BF1">
        <w:rPr>
          <w:rFonts w:ascii="Arial" w:hAnsi="Arial" w:cs="Arial"/>
          <w:color w:val="000000" w:themeColor="text1"/>
        </w:rPr>
        <w:t xml:space="preserve">alibration plot between the predicted risk and the observed risk </w:t>
      </w:r>
      <w:r>
        <w:rPr>
          <w:rFonts w:ascii="Arial" w:hAnsi="Arial" w:cs="Arial" w:hint="eastAsia"/>
          <w:color w:val="000000" w:themeColor="text1"/>
        </w:rPr>
        <w:t>both</w:t>
      </w:r>
      <w:r>
        <w:rPr>
          <w:rFonts w:ascii="Arial" w:hAnsi="Arial" w:cs="Arial"/>
          <w:color w:val="000000" w:themeColor="text1"/>
        </w:rPr>
        <w:t xml:space="preserve"> </w:t>
      </w:r>
      <w:bookmarkStart w:id="56" w:name="OLE_LINK117"/>
      <w:bookmarkStart w:id="57" w:name="OLE_LINK118"/>
      <w:r w:rsidRPr="00BA5BF1">
        <w:rPr>
          <w:rFonts w:ascii="Arial" w:hAnsi="Arial" w:cs="Arial"/>
          <w:color w:val="000000" w:themeColor="text1"/>
        </w:rPr>
        <w:t xml:space="preserve">in the </w:t>
      </w:r>
      <w:r w:rsidR="00987FB0">
        <w:rPr>
          <w:rFonts w:ascii="Arial" w:hAnsi="Arial" w:cs="Arial"/>
          <w:color w:val="000000" w:themeColor="text1"/>
        </w:rPr>
        <w:t>imputed dataset</w:t>
      </w:r>
      <w:r>
        <w:rPr>
          <w:rFonts w:ascii="Arial" w:hAnsi="Arial" w:cs="Arial"/>
          <w:color w:val="000000" w:themeColor="text1"/>
        </w:rPr>
        <w:t xml:space="preserve"> </w:t>
      </w:r>
      <w:r w:rsidRPr="00BA5BF1">
        <w:rPr>
          <w:rFonts w:ascii="Arial" w:hAnsi="Arial" w:cs="Arial"/>
          <w:color w:val="000000" w:themeColor="text1"/>
        </w:rPr>
        <w:t xml:space="preserve">and the </w:t>
      </w:r>
      <w:r w:rsidR="00987FB0">
        <w:rPr>
          <w:rFonts w:ascii="Arial" w:hAnsi="Arial" w:cs="Arial"/>
          <w:color w:val="000000" w:themeColor="text1"/>
        </w:rPr>
        <w:t>complete dataset</w:t>
      </w:r>
      <w:bookmarkEnd w:id="56"/>
      <w:bookmarkEnd w:id="57"/>
      <w:r>
        <w:rPr>
          <w:rFonts w:ascii="Arial" w:hAnsi="Arial" w:cs="Arial"/>
          <w:color w:val="000000" w:themeColor="text1"/>
        </w:rPr>
        <w:t>.</w:t>
      </w:r>
    </w:p>
    <w:p w14:paraId="0094B859" w14:textId="493CC754" w:rsidR="007A6AC7" w:rsidRDefault="007A6AC7" w:rsidP="007A6AC7">
      <w:pPr>
        <w:rPr>
          <w:rFonts w:ascii="Arial" w:hAnsi="Arial" w:cs="Arial"/>
          <w:color w:val="000000" w:themeColor="text1"/>
        </w:rPr>
      </w:pPr>
    </w:p>
    <w:p w14:paraId="20FE3F6E" w14:textId="77777777" w:rsidR="0011035E" w:rsidRDefault="0011035E" w:rsidP="0011035E">
      <w:pPr>
        <w:snapToGrid w:val="0"/>
        <w:spacing w:line="480" w:lineRule="auto"/>
        <w:contextualSpacing/>
        <w:rPr>
          <w:rFonts w:ascii="Arial" w:hAnsi="Arial" w:cs="Arial"/>
          <w:b/>
          <w:bCs/>
          <w:color w:val="000000" w:themeColor="text1"/>
        </w:rPr>
      </w:pPr>
    </w:p>
    <w:p w14:paraId="6A9CD8C6" w14:textId="77777777" w:rsidR="0011035E" w:rsidRDefault="0011035E" w:rsidP="0011035E">
      <w:pPr>
        <w:snapToGrid w:val="0"/>
        <w:spacing w:line="480" w:lineRule="auto"/>
        <w:contextualSpacing/>
        <w:rPr>
          <w:rFonts w:ascii="Arial" w:hAnsi="Arial" w:cs="Arial"/>
          <w:b/>
          <w:bCs/>
          <w:color w:val="000000" w:themeColor="text1"/>
        </w:rPr>
      </w:pPr>
    </w:p>
    <w:p w14:paraId="767EAC1E" w14:textId="78E01D48" w:rsidR="0011035E" w:rsidRDefault="00D81E66" w:rsidP="0011035E">
      <w:pPr>
        <w:snapToGrid w:val="0"/>
        <w:spacing w:line="480" w:lineRule="auto"/>
        <w:contextualSpacing/>
        <w:rPr>
          <w:rFonts w:ascii="Arial" w:hAnsi="Arial" w:cs="Arial"/>
          <w:b/>
          <w:bCs/>
          <w:color w:val="000000" w:themeColor="text1"/>
        </w:rPr>
      </w:pPr>
      <w:r w:rsidRPr="00D81E66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3AF25617" wp14:editId="0C02B93F">
            <wp:extent cx="2004680" cy="1517354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680" cy="151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4940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48D05D2D" wp14:editId="68363979">
            <wp:extent cx="2012602" cy="1523350"/>
            <wp:effectExtent l="0" t="0" r="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602" cy="152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1C13F" w14:textId="60FA4BF1" w:rsidR="00590FDA" w:rsidRPr="00610E9E" w:rsidRDefault="0011035E" w:rsidP="0011035E">
      <w:pPr>
        <w:snapToGrid w:val="0"/>
        <w:spacing w:line="480" w:lineRule="auto"/>
        <w:contextualSpacing/>
        <w:rPr>
          <w:rFonts w:ascii="Arial" w:hAnsi="Arial" w:cs="Arial"/>
          <w:color w:val="000000" w:themeColor="text1"/>
        </w:rPr>
      </w:pPr>
      <w:r w:rsidRPr="00A82903">
        <w:rPr>
          <w:rFonts w:ascii="Arial" w:hAnsi="Arial" w:cs="Arial"/>
          <w:b/>
          <w:bCs/>
          <w:color w:val="000000" w:themeColor="text1"/>
        </w:rPr>
        <w:t xml:space="preserve">Figure </w:t>
      </w:r>
      <w:proofErr w:type="gramStart"/>
      <w:r w:rsidR="00486339">
        <w:rPr>
          <w:rFonts w:ascii="Arial" w:hAnsi="Arial" w:cs="Arial"/>
          <w:b/>
          <w:bCs/>
          <w:color w:val="000000" w:themeColor="text1"/>
        </w:rPr>
        <w:t>6</w:t>
      </w:r>
      <w:r>
        <w:rPr>
          <w:rFonts w:ascii="Arial" w:hAnsi="Arial" w:cs="Arial"/>
          <w:color w:val="000000" w:themeColor="text1"/>
        </w:rPr>
        <w:t>.T</w:t>
      </w:r>
      <w:r>
        <w:rPr>
          <w:rFonts w:ascii="Arial" w:hAnsi="Arial" w:cs="Arial" w:hint="eastAsia"/>
          <w:color w:val="000000" w:themeColor="text1"/>
        </w:rPr>
        <w:t>he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decision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curve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analysis</w:t>
      </w:r>
      <w:r>
        <w:rPr>
          <w:rFonts w:ascii="Arial" w:hAnsi="Arial" w:cs="Arial"/>
          <w:color w:val="000000" w:themeColor="text1"/>
        </w:rPr>
        <w:t xml:space="preserve"> </w:t>
      </w:r>
      <w:r w:rsidRPr="00A82903">
        <w:rPr>
          <w:rFonts w:ascii="Arial" w:hAnsi="Arial" w:cs="Arial"/>
          <w:color w:val="000000" w:themeColor="text1"/>
        </w:rPr>
        <w:t xml:space="preserve">of the </w:t>
      </w:r>
      <w:r>
        <w:rPr>
          <w:rFonts w:ascii="Arial" w:hAnsi="Arial" w:cs="Arial" w:hint="eastAsia"/>
          <w:color w:val="000000" w:themeColor="text1"/>
        </w:rPr>
        <w:t>prediction</w:t>
      </w:r>
      <w:r>
        <w:rPr>
          <w:rFonts w:ascii="Arial" w:hAnsi="Arial" w:cs="Arial"/>
          <w:color w:val="000000" w:themeColor="text1"/>
        </w:rPr>
        <w:t xml:space="preserve"> </w:t>
      </w:r>
      <w:r w:rsidRPr="00A82903">
        <w:rPr>
          <w:rFonts w:ascii="Arial" w:hAnsi="Arial" w:cs="Arial"/>
          <w:color w:val="000000" w:themeColor="text1"/>
        </w:rPr>
        <w:t xml:space="preserve">model compared with the </w:t>
      </w:r>
      <w:r>
        <w:rPr>
          <w:rFonts w:ascii="Arial" w:hAnsi="Arial" w:cs="Arial"/>
          <w:color w:val="000000" w:themeColor="text1"/>
        </w:rPr>
        <w:t>methods</w:t>
      </w:r>
      <w:r w:rsidRPr="00A82903">
        <w:rPr>
          <w:rFonts w:ascii="Arial" w:hAnsi="Arial" w:cs="Arial"/>
          <w:color w:val="000000" w:themeColor="text1"/>
        </w:rPr>
        <w:t xml:space="preserve"> of universal screening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patients</w:t>
      </w:r>
      <w:r>
        <w:rPr>
          <w:rFonts w:ascii="Arial" w:hAnsi="Arial" w:cs="Arial"/>
          <w:color w:val="000000" w:themeColor="text1"/>
        </w:rPr>
        <w:t xml:space="preserve"> </w:t>
      </w:r>
      <w:r w:rsidRPr="00A82903">
        <w:rPr>
          <w:rFonts w:ascii="Arial" w:hAnsi="Arial" w:cs="Arial"/>
          <w:color w:val="000000" w:themeColor="text1"/>
        </w:rPr>
        <w:t>or no screening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 w:hint="eastAsia"/>
          <w:color w:val="000000" w:themeColor="text1"/>
        </w:rPr>
        <w:t>patients</w:t>
      </w:r>
      <w:r>
        <w:rPr>
          <w:rFonts w:ascii="Arial" w:hAnsi="Arial" w:cs="Arial"/>
          <w:color w:val="000000" w:themeColor="text1"/>
        </w:rPr>
        <w:t xml:space="preserve"> </w:t>
      </w:r>
      <w:r w:rsidRPr="00BA5BF1">
        <w:rPr>
          <w:rFonts w:ascii="Arial" w:hAnsi="Arial" w:cs="Arial"/>
          <w:color w:val="000000" w:themeColor="text1"/>
        </w:rPr>
        <w:t xml:space="preserve">in the </w:t>
      </w:r>
      <w:r w:rsidR="00987FB0">
        <w:rPr>
          <w:rFonts w:ascii="Arial" w:hAnsi="Arial" w:cs="Arial"/>
          <w:color w:val="000000" w:themeColor="text1"/>
        </w:rPr>
        <w:t>imputed dataset</w:t>
      </w:r>
      <w:r>
        <w:rPr>
          <w:rFonts w:ascii="Arial" w:hAnsi="Arial" w:cs="Arial"/>
          <w:color w:val="000000" w:themeColor="text1"/>
        </w:rPr>
        <w:t xml:space="preserve"> </w:t>
      </w:r>
      <w:r w:rsidRPr="00BA5BF1">
        <w:rPr>
          <w:rFonts w:ascii="Arial" w:hAnsi="Arial" w:cs="Arial"/>
          <w:color w:val="000000" w:themeColor="text1"/>
        </w:rPr>
        <w:t xml:space="preserve">and the </w:t>
      </w:r>
      <w:r w:rsidR="00987FB0">
        <w:rPr>
          <w:rFonts w:ascii="Arial" w:hAnsi="Arial" w:cs="Arial"/>
          <w:color w:val="000000" w:themeColor="text1"/>
        </w:rPr>
        <w:t>complete</w:t>
      </w:r>
      <w:r w:rsidRPr="00BA5BF1">
        <w:rPr>
          <w:rFonts w:ascii="Arial" w:hAnsi="Arial" w:cs="Arial"/>
          <w:color w:val="000000" w:themeColor="text1"/>
        </w:rPr>
        <w:t xml:space="preserve"> </w:t>
      </w:r>
      <w:r w:rsidR="00987FB0">
        <w:rPr>
          <w:rFonts w:ascii="Arial" w:hAnsi="Arial" w:cs="Arial"/>
          <w:color w:val="000000" w:themeColor="text1"/>
        </w:rPr>
        <w:t>dataset</w:t>
      </w:r>
      <w:r>
        <w:rPr>
          <w:rFonts w:ascii="Arial" w:hAnsi="Arial" w:cs="Arial"/>
          <w:color w:val="000000" w:themeColor="text1"/>
        </w:rPr>
        <w:t>.</w:t>
      </w:r>
    </w:p>
    <w:p w14:paraId="3BB7CD43" w14:textId="6BD1F1AB" w:rsidR="007A6AC7" w:rsidRDefault="00FD67AC" w:rsidP="007A6AC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</w:t>
      </w:r>
      <w:r>
        <w:rPr>
          <w:rFonts w:ascii="Arial" w:hAnsi="Arial" w:cs="Arial" w:hint="eastAsia"/>
          <w:color w:val="000000" w:themeColor="text1"/>
        </w:rPr>
        <w:t>eference</w:t>
      </w:r>
    </w:p>
    <w:p w14:paraId="2FA50028" w14:textId="77777777" w:rsidR="0081491C" w:rsidRPr="0081491C" w:rsidRDefault="007A6AC7" w:rsidP="0081491C">
      <w:pPr>
        <w:pStyle w:val="EndNoteBibliography"/>
        <w:rPr>
          <w:noProof/>
        </w:rPr>
      </w:pPr>
      <w:r>
        <w:rPr>
          <w:rFonts w:ascii="Arial" w:hAnsi="Arial" w:cs="Arial"/>
          <w:color w:val="000000" w:themeColor="text1"/>
        </w:rPr>
        <w:fldChar w:fldCharType="begin"/>
      </w:r>
      <w:r>
        <w:rPr>
          <w:rFonts w:ascii="Arial" w:hAnsi="Arial" w:cs="Arial"/>
          <w:color w:val="000000" w:themeColor="text1"/>
        </w:rPr>
        <w:instrText xml:space="preserve"> ADDIN EN.REFLIST </w:instrText>
      </w:r>
      <w:r>
        <w:rPr>
          <w:rFonts w:ascii="Arial" w:hAnsi="Arial" w:cs="Arial"/>
          <w:color w:val="000000" w:themeColor="text1"/>
        </w:rPr>
        <w:fldChar w:fldCharType="separate"/>
      </w:r>
      <w:r w:rsidR="0081491C" w:rsidRPr="0081491C">
        <w:rPr>
          <w:noProof/>
        </w:rPr>
        <w:t>1.</w:t>
      </w:r>
      <w:r w:rsidR="0081491C" w:rsidRPr="0081491C">
        <w:rPr>
          <w:noProof/>
        </w:rPr>
        <w:tab/>
        <w:t xml:space="preserve">Mahoney FI, Barthel DW. FUNCTIONAL EVALUATION: THE BARTHEL INDEX. </w:t>
      </w:r>
      <w:r w:rsidR="0081491C" w:rsidRPr="0081491C">
        <w:rPr>
          <w:i/>
          <w:noProof/>
        </w:rPr>
        <w:t>Md State Med J</w:t>
      </w:r>
      <w:r w:rsidR="0081491C" w:rsidRPr="0081491C">
        <w:rPr>
          <w:noProof/>
        </w:rPr>
        <w:t xml:space="preserve"> 1965; </w:t>
      </w:r>
      <w:r w:rsidR="0081491C" w:rsidRPr="0081491C">
        <w:rPr>
          <w:b/>
          <w:noProof/>
        </w:rPr>
        <w:t>14</w:t>
      </w:r>
      <w:r w:rsidR="0081491C" w:rsidRPr="0081491C">
        <w:rPr>
          <w:noProof/>
        </w:rPr>
        <w:t>: 61-5.</w:t>
      </w:r>
    </w:p>
    <w:p w14:paraId="7FEC4A4E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2.</w:t>
      </w:r>
      <w:r w:rsidRPr="0081491C">
        <w:rPr>
          <w:noProof/>
        </w:rPr>
        <w:tab/>
        <w:t xml:space="preserve">Li H, Jia J, Yang Z. Mini-Mental State Examination in Elderly Chinese: A Population-Based Normative Study. </w:t>
      </w:r>
      <w:r w:rsidRPr="0081491C">
        <w:rPr>
          <w:i/>
          <w:noProof/>
        </w:rPr>
        <w:t>Journal of Alzheimer's disease : JAD</w:t>
      </w:r>
      <w:r w:rsidRPr="0081491C">
        <w:rPr>
          <w:noProof/>
        </w:rPr>
        <w:t xml:space="preserve"> 2016; </w:t>
      </w:r>
      <w:r w:rsidRPr="0081491C">
        <w:rPr>
          <w:b/>
          <w:noProof/>
        </w:rPr>
        <w:t>53</w:t>
      </w:r>
      <w:r w:rsidRPr="0081491C">
        <w:rPr>
          <w:noProof/>
        </w:rPr>
        <w:t>(2): 487-96.</w:t>
      </w:r>
    </w:p>
    <w:p w14:paraId="36C9053A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3.</w:t>
      </w:r>
      <w:r w:rsidRPr="0081491C">
        <w:rPr>
          <w:noProof/>
        </w:rPr>
        <w:tab/>
        <w:t xml:space="preserve">Zung WW. A rating instrument for anxiety disorders. </w:t>
      </w:r>
      <w:r w:rsidRPr="0081491C">
        <w:rPr>
          <w:i/>
          <w:noProof/>
        </w:rPr>
        <w:t>Psychosomatics</w:t>
      </w:r>
      <w:r w:rsidRPr="0081491C">
        <w:rPr>
          <w:noProof/>
        </w:rPr>
        <w:t xml:space="preserve"> 1971; </w:t>
      </w:r>
      <w:r w:rsidRPr="0081491C">
        <w:rPr>
          <w:b/>
          <w:noProof/>
        </w:rPr>
        <w:t>12</w:t>
      </w:r>
      <w:r w:rsidRPr="0081491C">
        <w:rPr>
          <w:noProof/>
        </w:rPr>
        <w:t>(6): 371-9.</w:t>
      </w:r>
    </w:p>
    <w:p w14:paraId="4802997C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4.</w:t>
      </w:r>
      <w:r w:rsidRPr="0081491C">
        <w:rPr>
          <w:noProof/>
        </w:rPr>
        <w:tab/>
        <w:t xml:space="preserve">Zung WW. A SELF-RATING DEPRESSION SCALE. </w:t>
      </w:r>
      <w:r w:rsidRPr="0081491C">
        <w:rPr>
          <w:i/>
          <w:noProof/>
        </w:rPr>
        <w:t>Arch Gen Psychiatry</w:t>
      </w:r>
      <w:r w:rsidRPr="0081491C">
        <w:rPr>
          <w:noProof/>
        </w:rPr>
        <w:t xml:space="preserve"> 1965; </w:t>
      </w:r>
      <w:r w:rsidRPr="0081491C">
        <w:rPr>
          <w:b/>
          <w:noProof/>
        </w:rPr>
        <w:t>12</w:t>
      </w:r>
      <w:r w:rsidRPr="0081491C">
        <w:rPr>
          <w:noProof/>
        </w:rPr>
        <w:t>: 63-70.</w:t>
      </w:r>
    </w:p>
    <w:p w14:paraId="10E7C031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5.</w:t>
      </w:r>
      <w:r w:rsidRPr="0081491C">
        <w:rPr>
          <w:noProof/>
        </w:rPr>
        <w:tab/>
        <w:t xml:space="preserve">Abellan van Kan G, Rolland YM, Morley JE, Vellas B. Frailty: toward a clinical definition. </w:t>
      </w:r>
      <w:r w:rsidRPr="0081491C">
        <w:rPr>
          <w:i/>
          <w:noProof/>
        </w:rPr>
        <w:t>J Am Med Dir Assoc</w:t>
      </w:r>
      <w:r w:rsidRPr="0081491C">
        <w:rPr>
          <w:noProof/>
        </w:rPr>
        <w:t xml:space="preserve"> 2008; </w:t>
      </w:r>
      <w:r w:rsidRPr="0081491C">
        <w:rPr>
          <w:b/>
          <w:noProof/>
        </w:rPr>
        <w:t>9</w:t>
      </w:r>
      <w:r w:rsidRPr="0081491C">
        <w:rPr>
          <w:noProof/>
        </w:rPr>
        <w:t>(2): 71-2.</w:t>
      </w:r>
    </w:p>
    <w:p w14:paraId="1EDA78F9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6.</w:t>
      </w:r>
      <w:r w:rsidRPr="0081491C">
        <w:rPr>
          <w:noProof/>
        </w:rPr>
        <w:tab/>
        <w:t xml:space="preserve">Rubenstein LZ, Harker JO, Salva A, Guigoz Y, Vellas B. Screening for undernutrition in geriatric practice: developing the short-form mini-nutritional assessment (MNA-SF). </w:t>
      </w:r>
      <w:r w:rsidRPr="0081491C">
        <w:rPr>
          <w:i/>
          <w:noProof/>
        </w:rPr>
        <w:t>J Gerontol A Biol Sci Med Sci</w:t>
      </w:r>
      <w:r w:rsidRPr="0081491C">
        <w:rPr>
          <w:noProof/>
        </w:rPr>
        <w:t xml:space="preserve"> 2001; </w:t>
      </w:r>
      <w:r w:rsidRPr="0081491C">
        <w:rPr>
          <w:b/>
          <w:noProof/>
        </w:rPr>
        <w:t>56</w:t>
      </w:r>
      <w:r w:rsidRPr="0081491C">
        <w:rPr>
          <w:noProof/>
        </w:rPr>
        <w:t>(6): M366-72.</w:t>
      </w:r>
    </w:p>
    <w:p w14:paraId="788E67B8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7.</w:t>
      </w:r>
      <w:r w:rsidRPr="0081491C">
        <w:rPr>
          <w:noProof/>
        </w:rPr>
        <w:tab/>
        <w:t xml:space="preserve">Charlson ME, Pompei P, Ales KL, MacKenzie CR. A new method of classifying prognostic comorbidity in longitudinal studies: development and validation. </w:t>
      </w:r>
      <w:r w:rsidRPr="0081491C">
        <w:rPr>
          <w:i/>
          <w:noProof/>
        </w:rPr>
        <w:t>Journal of chronic diseases</w:t>
      </w:r>
      <w:r w:rsidRPr="0081491C">
        <w:rPr>
          <w:noProof/>
        </w:rPr>
        <w:t xml:space="preserve"> 1987; </w:t>
      </w:r>
      <w:r w:rsidRPr="0081491C">
        <w:rPr>
          <w:b/>
          <w:noProof/>
        </w:rPr>
        <w:t>40</w:t>
      </w:r>
      <w:r w:rsidRPr="0081491C">
        <w:rPr>
          <w:noProof/>
        </w:rPr>
        <w:t>(5): 373-83.</w:t>
      </w:r>
    </w:p>
    <w:p w14:paraId="3E6F8201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8.</w:t>
      </w:r>
      <w:r w:rsidRPr="0081491C">
        <w:rPr>
          <w:noProof/>
        </w:rPr>
        <w:tab/>
        <w:t xml:space="preserve">Hoogendijk EO, Afilalo J, Ensrud KE, Kowal P, Onder G, Fried LP. Frailty: implications for clinical practice and public health. </w:t>
      </w:r>
      <w:r w:rsidRPr="0081491C">
        <w:rPr>
          <w:i/>
          <w:noProof/>
        </w:rPr>
        <w:t>Lancet</w:t>
      </w:r>
      <w:r w:rsidRPr="0081491C">
        <w:rPr>
          <w:noProof/>
        </w:rPr>
        <w:t xml:space="preserve"> 2019; </w:t>
      </w:r>
      <w:r w:rsidRPr="0081491C">
        <w:rPr>
          <w:b/>
          <w:noProof/>
        </w:rPr>
        <w:t>394</w:t>
      </w:r>
      <w:r w:rsidRPr="0081491C">
        <w:rPr>
          <w:noProof/>
        </w:rPr>
        <w:t>(10206): 1365-75.</w:t>
      </w:r>
    </w:p>
    <w:p w14:paraId="6C2DE72C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9.</w:t>
      </w:r>
      <w:r w:rsidRPr="0081491C">
        <w:rPr>
          <w:noProof/>
        </w:rPr>
        <w:tab/>
        <w:t xml:space="preserve">Buta BJ, Walston JD, Godino JG, et al. Frailty assessment instruments: Systematic characterization of the uses and contexts of highly-cited instruments. </w:t>
      </w:r>
      <w:r w:rsidRPr="0081491C">
        <w:rPr>
          <w:i/>
          <w:noProof/>
        </w:rPr>
        <w:t>Ageing Res Rev</w:t>
      </w:r>
      <w:r w:rsidRPr="0081491C">
        <w:rPr>
          <w:noProof/>
        </w:rPr>
        <w:t xml:space="preserve"> 2016; </w:t>
      </w:r>
      <w:r w:rsidRPr="0081491C">
        <w:rPr>
          <w:b/>
          <w:noProof/>
        </w:rPr>
        <w:t>26</w:t>
      </w:r>
      <w:r w:rsidRPr="0081491C">
        <w:rPr>
          <w:noProof/>
        </w:rPr>
        <w:t>: 53-61.</w:t>
      </w:r>
    </w:p>
    <w:p w14:paraId="033B5DF0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10.</w:t>
      </w:r>
      <w:r w:rsidRPr="0081491C">
        <w:rPr>
          <w:noProof/>
        </w:rPr>
        <w:tab/>
        <w:t xml:space="preserve">Fried LP, Tangen CM, Walston J, et al. Frailty in older adults: evidence for a phenotype. </w:t>
      </w:r>
      <w:r w:rsidRPr="0081491C">
        <w:rPr>
          <w:i/>
          <w:noProof/>
        </w:rPr>
        <w:t>J Gerontol A Biol Sci Med Sci</w:t>
      </w:r>
      <w:r w:rsidRPr="0081491C">
        <w:rPr>
          <w:noProof/>
        </w:rPr>
        <w:t xml:space="preserve"> 2001; </w:t>
      </w:r>
      <w:r w:rsidRPr="0081491C">
        <w:rPr>
          <w:b/>
          <w:noProof/>
        </w:rPr>
        <w:t>56</w:t>
      </w:r>
      <w:r w:rsidRPr="0081491C">
        <w:rPr>
          <w:noProof/>
        </w:rPr>
        <w:t>(3): M146-56.</w:t>
      </w:r>
    </w:p>
    <w:p w14:paraId="6DA8C6AD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11.</w:t>
      </w:r>
      <w:r w:rsidRPr="0081491C">
        <w:rPr>
          <w:noProof/>
        </w:rPr>
        <w:tab/>
        <w:t xml:space="preserve">Li JJ, Jiang S, Zhu ML, Liu XH, Sun XH, Zhao SQ. Comparison of Three Frailty Scales for Prediction of Adverse Outcomes among Older Adults: A Prospective Cohort Study. </w:t>
      </w:r>
      <w:r w:rsidRPr="0081491C">
        <w:rPr>
          <w:i/>
          <w:noProof/>
        </w:rPr>
        <w:t>J Nutr Health Aging</w:t>
      </w:r>
      <w:r w:rsidRPr="0081491C">
        <w:rPr>
          <w:noProof/>
        </w:rPr>
        <w:t xml:space="preserve"> 2021; </w:t>
      </w:r>
      <w:r w:rsidRPr="0081491C">
        <w:rPr>
          <w:b/>
          <w:noProof/>
        </w:rPr>
        <w:t>25</w:t>
      </w:r>
      <w:r w:rsidRPr="0081491C">
        <w:rPr>
          <w:noProof/>
        </w:rPr>
        <w:t>(4): 419-24.</w:t>
      </w:r>
    </w:p>
    <w:p w14:paraId="24201CBB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12.</w:t>
      </w:r>
      <w:r w:rsidRPr="0081491C">
        <w:rPr>
          <w:noProof/>
        </w:rPr>
        <w:tab/>
        <w:t xml:space="preserve">Aznar-Tortonda V, Palazón-Bru A, Gil-Guillén VF. Using the FRAIL scale to compare pre-existing demographic lifestyle and medical risk factors between non-frail, pre-frail and frail older adults accessing primary health care: a cross-sectional study. </w:t>
      </w:r>
      <w:r w:rsidRPr="0081491C">
        <w:rPr>
          <w:i/>
          <w:noProof/>
        </w:rPr>
        <w:t>PeerJ</w:t>
      </w:r>
      <w:r w:rsidRPr="0081491C">
        <w:rPr>
          <w:noProof/>
        </w:rPr>
        <w:t xml:space="preserve"> 2020; </w:t>
      </w:r>
      <w:r w:rsidRPr="0081491C">
        <w:rPr>
          <w:b/>
          <w:noProof/>
        </w:rPr>
        <w:t>8</w:t>
      </w:r>
      <w:r w:rsidRPr="0081491C">
        <w:rPr>
          <w:noProof/>
        </w:rPr>
        <w:t>: e10380.</w:t>
      </w:r>
    </w:p>
    <w:p w14:paraId="09A034CC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13.</w:t>
      </w:r>
      <w:r w:rsidRPr="0081491C">
        <w:rPr>
          <w:noProof/>
        </w:rPr>
        <w:tab/>
        <w:t xml:space="preserve">Kojima G. Frailty Defined by FRAIL Scale as a Predictor of Mortality: A Systematic Review and Meta-analysis. </w:t>
      </w:r>
      <w:r w:rsidRPr="0081491C">
        <w:rPr>
          <w:i/>
          <w:noProof/>
        </w:rPr>
        <w:t>J Am Med Dir Assoc</w:t>
      </w:r>
      <w:r w:rsidRPr="0081491C">
        <w:rPr>
          <w:noProof/>
        </w:rPr>
        <w:t xml:space="preserve"> 2018; </w:t>
      </w:r>
      <w:r w:rsidRPr="0081491C">
        <w:rPr>
          <w:b/>
          <w:noProof/>
        </w:rPr>
        <w:t>19</w:t>
      </w:r>
      <w:r w:rsidRPr="0081491C">
        <w:rPr>
          <w:noProof/>
        </w:rPr>
        <w:t>(6): 480-3.</w:t>
      </w:r>
    </w:p>
    <w:p w14:paraId="090E6F48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14.</w:t>
      </w:r>
      <w:r w:rsidRPr="0081491C">
        <w:rPr>
          <w:noProof/>
        </w:rPr>
        <w:tab/>
        <w:t xml:space="preserve">Pilotto A, Ferrucci L, Franceschi M, et al. Development and validation of a multidimensional </w:t>
      </w:r>
      <w:r w:rsidRPr="0081491C">
        <w:rPr>
          <w:noProof/>
        </w:rPr>
        <w:lastRenderedPageBreak/>
        <w:t xml:space="preserve">prognostic index for one-year mortality from comprehensive geriatric assessment in hospitalized older patients. </w:t>
      </w:r>
      <w:r w:rsidRPr="0081491C">
        <w:rPr>
          <w:i/>
          <w:noProof/>
        </w:rPr>
        <w:t>Rejuvenation Res</w:t>
      </w:r>
      <w:r w:rsidRPr="0081491C">
        <w:rPr>
          <w:noProof/>
        </w:rPr>
        <w:t xml:space="preserve"> 2008; </w:t>
      </w:r>
      <w:r w:rsidRPr="0081491C">
        <w:rPr>
          <w:b/>
          <w:noProof/>
        </w:rPr>
        <w:t>11</w:t>
      </w:r>
      <w:r w:rsidRPr="0081491C">
        <w:rPr>
          <w:noProof/>
        </w:rPr>
        <w:t>(1): 151-61.</w:t>
      </w:r>
    </w:p>
    <w:p w14:paraId="4F7A8527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15.</w:t>
      </w:r>
      <w:r w:rsidRPr="0081491C">
        <w:rPr>
          <w:noProof/>
        </w:rPr>
        <w:tab/>
        <w:t xml:space="preserve">Walter LC, Brand RJ, Counsell SR, et al. Development and validation of a prognostic index for 1-year mortality in older adults after hospitalization. </w:t>
      </w:r>
      <w:r w:rsidRPr="0081491C">
        <w:rPr>
          <w:i/>
          <w:noProof/>
        </w:rPr>
        <w:t>Jama</w:t>
      </w:r>
      <w:r w:rsidRPr="0081491C">
        <w:rPr>
          <w:noProof/>
        </w:rPr>
        <w:t xml:space="preserve"> 2001; </w:t>
      </w:r>
      <w:r w:rsidRPr="0081491C">
        <w:rPr>
          <w:b/>
          <w:noProof/>
        </w:rPr>
        <w:t>285</w:t>
      </w:r>
      <w:r w:rsidRPr="0081491C">
        <w:rPr>
          <w:noProof/>
        </w:rPr>
        <w:t>(23): 2987-94.</w:t>
      </w:r>
    </w:p>
    <w:p w14:paraId="4FE05BCB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16.</w:t>
      </w:r>
      <w:r w:rsidRPr="0081491C">
        <w:rPr>
          <w:noProof/>
        </w:rPr>
        <w:tab/>
        <w:t xml:space="preserve">Sullivan DH, Roberson PK, Johnson LE, Mendiratta P, Bopp MM, Bishara O. Association between inflammation-associated cytokines, serum albumins, and mortality in the elderly. </w:t>
      </w:r>
      <w:r w:rsidRPr="0081491C">
        <w:rPr>
          <w:i/>
          <w:noProof/>
        </w:rPr>
        <w:t>J Am Med Dir Assoc</w:t>
      </w:r>
      <w:r w:rsidRPr="0081491C">
        <w:rPr>
          <w:noProof/>
        </w:rPr>
        <w:t xml:space="preserve"> 2007; </w:t>
      </w:r>
      <w:r w:rsidRPr="0081491C">
        <w:rPr>
          <w:b/>
          <w:noProof/>
        </w:rPr>
        <w:t>8</w:t>
      </w:r>
      <w:r w:rsidRPr="0081491C">
        <w:rPr>
          <w:noProof/>
        </w:rPr>
        <w:t>(7): 458-63.</w:t>
      </w:r>
    </w:p>
    <w:p w14:paraId="45F62464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17.</w:t>
      </w:r>
      <w:r w:rsidRPr="0081491C">
        <w:rPr>
          <w:noProof/>
        </w:rPr>
        <w:tab/>
        <w:t xml:space="preserve">Aubert CE, Rodondi N, Terman SW, et al. HOSPITAL Score and LACE Index to Predict Mortality in Multimorbid Older Patients. </w:t>
      </w:r>
      <w:r w:rsidRPr="0081491C">
        <w:rPr>
          <w:i/>
          <w:noProof/>
        </w:rPr>
        <w:t>Drugs Aging</w:t>
      </w:r>
      <w:r w:rsidRPr="0081491C">
        <w:rPr>
          <w:noProof/>
        </w:rPr>
        <w:t xml:space="preserve"> 2022; </w:t>
      </w:r>
      <w:r w:rsidRPr="0081491C">
        <w:rPr>
          <w:b/>
          <w:noProof/>
        </w:rPr>
        <w:t>39</w:t>
      </w:r>
      <w:r w:rsidRPr="0081491C">
        <w:rPr>
          <w:noProof/>
        </w:rPr>
        <w:t>(3): 223-34.</w:t>
      </w:r>
    </w:p>
    <w:p w14:paraId="51CCC958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18.</w:t>
      </w:r>
      <w:r w:rsidRPr="0081491C">
        <w:rPr>
          <w:noProof/>
        </w:rPr>
        <w:tab/>
        <w:t xml:space="preserve">Maeda K, Ishida Y, Nonogaki T, Mori N. Reference body mass index values and the prevalence of malnutrition according to the Global Leadership Initiative on Malnutrition criteria. </w:t>
      </w:r>
      <w:r w:rsidRPr="0081491C">
        <w:rPr>
          <w:i/>
          <w:noProof/>
        </w:rPr>
        <w:t>Clin Nutr</w:t>
      </w:r>
      <w:r w:rsidRPr="0081491C">
        <w:rPr>
          <w:noProof/>
        </w:rPr>
        <w:t xml:space="preserve"> 2020; </w:t>
      </w:r>
      <w:r w:rsidRPr="0081491C">
        <w:rPr>
          <w:b/>
          <w:noProof/>
        </w:rPr>
        <w:t>39</w:t>
      </w:r>
      <w:r w:rsidRPr="0081491C">
        <w:rPr>
          <w:noProof/>
        </w:rPr>
        <w:t>(1): 180-4.</w:t>
      </w:r>
    </w:p>
    <w:p w14:paraId="330622C9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19.</w:t>
      </w:r>
      <w:r w:rsidRPr="0081491C">
        <w:rPr>
          <w:noProof/>
        </w:rPr>
        <w:tab/>
        <w:t xml:space="preserve">Stajkovic S, Aitken EM, Holroyd-Leduc J. Unintentional weight loss in older adults. </w:t>
      </w:r>
      <w:r w:rsidRPr="0081491C">
        <w:rPr>
          <w:i/>
          <w:noProof/>
        </w:rPr>
        <w:t>Cmaj</w:t>
      </w:r>
      <w:r w:rsidRPr="0081491C">
        <w:rPr>
          <w:noProof/>
        </w:rPr>
        <w:t xml:space="preserve"> 2011; </w:t>
      </w:r>
      <w:r w:rsidRPr="0081491C">
        <w:rPr>
          <w:b/>
          <w:noProof/>
        </w:rPr>
        <w:t>183</w:t>
      </w:r>
      <w:r w:rsidRPr="0081491C">
        <w:rPr>
          <w:noProof/>
        </w:rPr>
        <w:t>(4): 443-9.</w:t>
      </w:r>
    </w:p>
    <w:p w14:paraId="051C4D7B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20.</w:t>
      </w:r>
      <w:r w:rsidRPr="0081491C">
        <w:rPr>
          <w:noProof/>
        </w:rPr>
        <w:tab/>
        <w:t xml:space="preserve">Steyerberg EW, Uno H, Ioannidis JPA, et al. Poor performance of clinical prediction models: the harm of commonly applied methods. </w:t>
      </w:r>
      <w:r w:rsidRPr="0081491C">
        <w:rPr>
          <w:i/>
          <w:noProof/>
        </w:rPr>
        <w:t>Journal of Clinical Epidemiology</w:t>
      </w:r>
      <w:r w:rsidRPr="0081491C">
        <w:rPr>
          <w:noProof/>
        </w:rPr>
        <w:t xml:space="preserve"> 2018; </w:t>
      </w:r>
      <w:r w:rsidRPr="0081491C">
        <w:rPr>
          <w:b/>
          <w:noProof/>
        </w:rPr>
        <w:t>98</w:t>
      </w:r>
      <w:r w:rsidRPr="0081491C">
        <w:rPr>
          <w:noProof/>
        </w:rPr>
        <w:t>: 133-43.</w:t>
      </w:r>
    </w:p>
    <w:p w14:paraId="25C2F564" w14:textId="77777777" w:rsidR="0081491C" w:rsidRPr="0081491C" w:rsidRDefault="0081491C" w:rsidP="0081491C">
      <w:pPr>
        <w:pStyle w:val="EndNoteBibliography"/>
        <w:rPr>
          <w:noProof/>
        </w:rPr>
      </w:pPr>
      <w:r w:rsidRPr="0081491C">
        <w:rPr>
          <w:noProof/>
        </w:rPr>
        <w:t>21.</w:t>
      </w:r>
      <w:r w:rsidRPr="0081491C">
        <w:rPr>
          <w:noProof/>
        </w:rPr>
        <w:tab/>
        <w:t xml:space="preserve">Harrell FE J, Lee KL, Pollock BG. Regression models in clinical studies: determining relationships between predictors and response. </w:t>
      </w:r>
      <w:r w:rsidRPr="0081491C">
        <w:rPr>
          <w:i/>
          <w:noProof/>
        </w:rPr>
        <w:t>J Natl Cancer Inst</w:t>
      </w:r>
      <w:r w:rsidRPr="0081491C">
        <w:rPr>
          <w:noProof/>
        </w:rPr>
        <w:t xml:space="preserve"> 1988; </w:t>
      </w:r>
      <w:r w:rsidRPr="0081491C">
        <w:rPr>
          <w:b/>
          <w:noProof/>
        </w:rPr>
        <w:t>80</w:t>
      </w:r>
      <w:r w:rsidRPr="0081491C">
        <w:rPr>
          <w:noProof/>
        </w:rPr>
        <w:t>: 1198-202.</w:t>
      </w:r>
    </w:p>
    <w:p w14:paraId="41C2D8B8" w14:textId="6E073681" w:rsidR="006B176F" w:rsidRPr="007A6AC7" w:rsidRDefault="007A6AC7" w:rsidP="007A6AC7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end"/>
      </w:r>
    </w:p>
    <w:sectPr w:rsidR="006B176F" w:rsidRPr="007A6AC7" w:rsidSect="00582424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AF810" w14:textId="77777777" w:rsidR="00BE1BEF" w:rsidRDefault="00BE1BEF" w:rsidP="00283DF2">
      <w:r>
        <w:separator/>
      </w:r>
    </w:p>
  </w:endnote>
  <w:endnote w:type="continuationSeparator" w:id="0">
    <w:p w14:paraId="67FEBC00" w14:textId="77777777" w:rsidR="00BE1BEF" w:rsidRDefault="00BE1BEF" w:rsidP="00283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‹∫ò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B8048" w14:textId="77777777" w:rsidR="00BE1BEF" w:rsidRDefault="00BE1BEF" w:rsidP="00283DF2">
      <w:r>
        <w:separator/>
      </w:r>
    </w:p>
  </w:footnote>
  <w:footnote w:type="continuationSeparator" w:id="0">
    <w:p w14:paraId="0AEB5EED" w14:textId="77777777" w:rsidR="00BE1BEF" w:rsidRDefault="00BE1BEF" w:rsidP="00283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328A"/>
    <w:multiLevelType w:val="hybridMultilevel"/>
    <w:tmpl w:val="3B1AB89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1FE0C73"/>
    <w:multiLevelType w:val="hybridMultilevel"/>
    <w:tmpl w:val="9C0289E8"/>
    <w:lvl w:ilvl="0" w:tplc="0409001B">
      <w:start w:val="1"/>
      <w:numFmt w:val="lowerRoman"/>
      <w:lvlText w:val="%1."/>
      <w:lvlJc w:val="righ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68D7A43"/>
    <w:multiLevelType w:val="hybridMultilevel"/>
    <w:tmpl w:val="54001AC4"/>
    <w:lvl w:ilvl="0" w:tplc="AEF8E7B2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6697C4E"/>
    <w:multiLevelType w:val="hybridMultilevel"/>
    <w:tmpl w:val="34180C48"/>
    <w:lvl w:ilvl="0" w:tplc="3A80B5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723716522">
    <w:abstractNumId w:val="0"/>
  </w:num>
  <w:num w:numId="2" w16cid:durableId="822504221">
    <w:abstractNumId w:val="3"/>
  </w:num>
  <w:num w:numId="3" w16cid:durableId="183133434">
    <w:abstractNumId w:val="2"/>
  </w:num>
  <w:num w:numId="4" w16cid:durableId="1009454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Lancet&lt;/Style&gt;&lt;LeftDelim&gt;{&lt;/LeftDelim&gt;&lt;RightDelim&gt;}&lt;/RightDelim&gt;&lt;FontName&gt;DengXi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dsxeddat99vp9efern5rp9hz2edwzts2sts&quot;&gt;My EndNote Library&lt;record-ids&gt;&lt;item&gt;190&lt;/item&gt;&lt;item&gt;272&lt;/item&gt;&lt;item&gt;273&lt;/item&gt;&lt;item&gt;274&lt;/item&gt;&lt;item&gt;302&lt;/item&gt;&lt;item&gt;303&lt;/item&gt;&lt;/record-ids&gt;&lt;/item&gt;&lt;/Libraries&gt;"/>
  </w:docVars>
  <w:rsids>
    <w:rsidRoot w:val="00283DF2"/>
    <w:rsid w:val="00004048"/>
    <w:rsid w:val="00006633"/>
    <w:rsid w:val="00011C28"/>
    <w:rsid w:val="00031CE5"/>
    <w:rsid w:val="00032083"/>
    <w:rsid w:val="000328CD"/>
    <w:rsid w:val="00045E5D"/>
    <w:rsid w:val="000461F8"/>
    <w:rsid w:val="00050B38"/>
    <w:rsid w:val="00051C5D"/>
    <w:rsid w:val="00053FAA"/>
    <w:rsid w:val="000604E0"/>
    <w:rsid w:val="00063BBD"/>
    <w:rsid w:val="00064C02"/>
    <w:rsid w:val="00080BBE"/>
    <w:rsid w:val="000817C4"/>
    <w:rsid w:val="00096380"/>
    <w:rsid w:val="000969B4"/>
    <w:rsid w:val="0009771B"/>
    <w:rsid w:val="000A4CA4"/>
    <w:rsid w:val="000A6379"/>
    <w:rsid w:val="000B09C7"/>
    <w:rsid w:val="000B170B"/>
    <w:rsid w:val="000B6F7D"/>
    <w:rsid w:val="000C005C"/>
    <w:rsid w:val="000C3C04"/>
    <w:rsid w:val="000C4580"/>
    <w:rsid w:val="000C45E7"/>
    <w:rsid w:val="000C6E19"/>
    <w:rsid w:val="000D0683"/>
    <w:rsid w:val="000D0B38"/>
    <w:rsid w:val="000D5CC7"/>
    <w:rsid w:val="000E55D6"/>
    <w:rsid w:val="00104140"/>
    <w:rsid w:val="0011035E"/>
    <w:rsid w:val="001211DD"/>
    <w:rsid w:val="00123CF0"/>
    <w:rsid w:val="00124717"/>
    <w:rsid w:val="00131AE5"/>
    <w:rsid w:val="0013697D"/>
    <w:rsid w:val="001456B8"/>
    <w:rsid w:val="00154FE6"/>
    <w:rsid w:val="00162C2B"/>
    <w:rsid w:val="00175E16"/>
    <w:rsid w:val="001831C9"/>
    <w:rsid w:val="00186AF4"/>
    <w:rsid w:val="00187516"/>
    <w:rsid w:val="00195E57"/>
    <w:rsid w:val="00196EE3"/>
    <w:rsid w:val="001A2505"/>
    <w:rsid w:val="001A5311"/>
    <w:rsid w:val="001B1243"/>
    <w:rsid w:val="001B1E38"/>
    <w:rsid w:val="001B6073"/>
    <w:rsid w:val="001C4FE8"/>
    <w:rsid w:val="001C7CB6"/>
    <w:rsid w:val="001D7BC4"/>
    <w:rsid w:val="001E274B"/>
    <w:rsid w:val="001E5533"/>
    <w:rsid w:val="001E573A"/>
    <w:rsid w:val="001E79D5"/>
    <w:rsid w:val="001F3D8C"/>
    <w:rsid w:val="002066D4"/>
    <w:rsid w:val="00210810"/>
    <w:rsid w:val="00226195"/>
    <w:rsid w:val="0023174E"/>
    <w:rsid w:val="00240005"/>
    <w:rsid w:val="0024112D"/>
    <w:rsid w:val="002529D5"/>
    <w:rsid w:val="00261808"/>
    <w:rsid w:val="0026454C"/>
    <w:rsid w:val="002667AD"/>
    <w:rsid w:val="00267B0E"/>
    <w:rsid w:val="00271681"/>
    <w:rsid w:val="002744A6"/>
    <w:rsid w:val="002765ED"/>
    <w:rsid w:val="00277B00"/>
    <w:rsid w:val="00282A1D"/>
    <w:rsid w:val="00283DF2"/>
    <w:rsid w:val="002851DC"/>
    <w:rsid w:val="00285DA5"/>
    <w:rsid w:val="00286AA2"/>
    <w:rsid w:val="00286F4A"/>
    <w:rsid w:val="00292367"/>
    <w:rsid w:val="002A7205"/>
    <w:rsid w:val="002B4A14"/>
    <w:rsid w:val="002B7BB7"/>
    <w:rsid w:val="002B7BC4"/>
    <w:rsid w:val="002D5A09"/>
    <w:rsid w:val="002D6A1A"/>
    <w:rsid w:val="002E4C94"/>
    <w:rsid w:val="002E77CD"/>
    <w:rsid w:val="002F1C39"/>
    <w:rsid w:val="003018FB"/>
    <w:rsid w:val="003072D0"/>
    <w:rsid w:val="0031022B"/>
    <w:rsid w:val="00323552"/>
    <w:rsid w:val="00327A5A"/>
    <w:rsid w:val="00334B8C"/>
    <w:rsid w:val="00344517"/>
    <w:rsid w:val="00350F8F"/>
    <w:rsid w:val="00352742"/>
    <w:rsid w:val="003626C7"/>
    <w:rsid w:val="0037203C"/>
    <w:rsid w:val="00372F30"/>
    <w:rsid w:val="00386281"/>
    <w:rsid w:val="00392F08"/>
    <w:rsid w:val="00394E21"/>
    <w:rsid w:val="003A316A"/>
    <w:rsid w:val="003A36DE"/>
    <w:rsid w:val="003A3860"/>
    <w:rsid w:val="003A69CB"/>
    <w:rsid w:val="003B150E"/>
    <w:rsid w:val="003B219B"/>
    <w:rsid w:val="003B62B4"/>
    <w:rsid w:val="003C06EC"/>
    <w:rsid w:val="003C1483"/>
    <w:rsid w:val="003C1809"/>
    <w:rsid w:val="003D2C02"/>
    <w:rsid w:val="003E5AFA"/>
    <w:rsid w:val="003E6333"/>
    <w:rsid w:val="003F15D4"/>
    <w:rsid w:val="004163DD"/>
    <w:rsid w:val="0041644B"/>
    <w:rsid w:val="00430C36"/>
    <w:rsid w:val="004310A8"/>
    <w:rsid w:val="00434E78"/>
    <w:rsid w:val="004402BA"/>
    <w:rsid w:val="00450935"/>
    <w:rsid w:val="00453BDB"/>
    <w:rsid w:val="00460B66"/>
    <w:rsid w:val="0046392C"/>
    <w:rsid w:val="00482931"/>
    <w:rsid w:val="00486339"/>
    <w:rsid w:val="00490451"/>
    <w:rsid w:val="004A5095"/>
    <w:rsid w:val="004C458D"/>
    <w:rsid w:val="004D1B22"/>
    <w:rsid w:val="004D2A28"/>
    <w:rsid w:val="004D4A49"/>
    <w:rsid w:val="004E4DA2"/>
    <w:rsid w:val="004E5294"/>
    <w:rsid w:val="004E5888"/>
    <w:rsid w:val="004F5839"/>
    <w:rsid w:val="005007F5"/>
    <w:rsid w:val="00504D90"/>
    <w:rsid w:val="00506868"/>
    <w:rsid w:val="005130B8"/>
    <w:rsid w:val="00515017"/>
    <w:rsid w:val="005252E2"/>
    <w:rsid w:val="00527BF6"/>
    <w:rsid w:val="00535C8F"/>
    <w:rsid w:val="0053717B"/>
    <w:rsid w:val="0054247D"/>
    <w:rsid w:val="00543501"/>
    <w:rsid w:val="00552AED"/>
    <w:rsid w:val="00561C42"/>
    <w:rsid w:val="00562868"/>
    <w:rsid w:val="00565902"/>
    <w:rsid w:val="00565BF2"/>
    <w:rsid w:val="0057005E"/>
    <w:rsid w:val="00571B93"/>
    <w:rsid w:val="00574DAD"/>
    <w:rsid w:val="00577066"/>
    <w:rsid w:val="00582424"/>
    <w:rsid w:val="00590FDA"/>
    <w:rsid w:val="00597BE6"/>
    <w:rsid w:val="005A2165"/>
    <w:rsid w:val="005B1A10"/>
    <w:rsid w:val="005B1FD5"/>
    <w:rsid w:val="005B4866"/>
    <w:rsid w:val="005C5502"/>
    <w:rsid w:val="005C57F6"/>
    <w:rsid w:val="005D7DD3"/>
    <w:rsid w:val="005E496F"/>
    <w:rsid w:val="005F4D8F"/>
    <w:rsid w:val="006000DA"/>
    <w:rsid w:val="0060470E"/>
    <w:rsid w:val="0061094C"/>
    <w:rsid w:val="00610E9E"/>
    <w:rsid w:val="00612CB3"/>
    <w:rsid w:val="00627C39"/>
    <w:rsid w:val="006324B7"/>
    <w:rsid w:val="006354AF"/>
    <w:rsid w:val="006452B3"/>
    <w:rsid w:val="0064538F"/>
    <w:rsid w:val="00645C36"/>
    <w:rsid w:val="00657A67"/>
    <w:rsid w:val="00661647"/>
    <w:rsid w:val="00665F42"/>
    <w:rsid w:val="00673683"/>
    <w:rsid w:val="006745C1"/>
    <w:rsid w:val="006931D5"/>
    <w:rsid w:val="00696036"/>
    <w:rsid w:val="006A361C"/>
    <w:rsid w:val="006A3E3E"/>
    <w:rsid w:val="006B176F"/>
    <w:rsid w:val="006B2250"/>
    <w:rsid w:val="006B7A06"/>
    <w:rsid w:val="006C0888"/>
    <w:rsid w:val="006C313E"/>
    <w:rsid w:val="006C378E"/>
    <w:rsid w:val="006D1E6F"/>
    <w:rsid w:val="006D4A6F"/>
    <w:rsid w:val="006D6135"/>
    <w:rsid w:val="006D6FA3"/>
    <w:rsid w:val="006E16AB"/>
    <w:rsid w:val="006E1DDD"/>
    <w:rsid w:val="006E52FE"/>
    <w:rsid w:val="006E5E66"/>
    <w:rsid w:val="006E6250"/>
    <w:rsid w:val="006F0BE4"/>
    <w:rsid w:val="006F1761"/>
    <w:rsid w:val="0070171A"/>
    <w:rsid w:val="007028B9"/>
    <w:rsid w:val="007213ED"/>
    <w:rsid w:val="00734A02"/>
    <w:rsid w:val="00743222"/>
    <w:rsid w:val="00751C08"/>
    <w:rsid w:val="007555B2"/>
    <w:rsid w:val="007746EC"/>
    <w:rsid w:val="007757FD"/>
    <w:rsid w:val="007762BC"/>
    <w:rsid w:val="007768F8"/>
    <w:rsid w:val="00777669"/>
    <w:rsid w:val="007915E8"/>
    <w:rsid w:val="007A6969"/>
    <w:rsid w:val="007A6AC7"/>
    <w:rsid w:val="007B1766"/>
    <w:rsid w:val="007C18BE"/>
    <w:rsid w:val="007C72E3"/>
    <w:rsid w:val="007D0F8E"/>
    <w:rsid w:val="007D20EF"/>
    <w:rsid w:val="007D22D6"/>
    <w:rsid w:val="007D31AF"/>
    <w:rsid w:val="007D7B29"/>
    <w:rsid w:val="007E0819"/>
    <w:rsid w:val="007E4B32"/>
    <w:rsid w:val="0081491C"/>
    <w:rsid w:val="008201C8"/>
    <w:rsid w:val="00824601"/>
    <w:rsid w:val="00824AA7"/>
    <w:rsid w:val="00827658"/>
    <w:rsid w:val="00831893"/>
    <w:rsid w:val="00833646"/>
    <w:rsid w:val="0083556E"/>
    <w:rsid w:val="00841C14"/>
    <w:rsid w:val="0085163F"/>
    <w:rsid w:val="00853894"/>
    <w:rsid w:val="00855C80"/>
    <w:rsid w:val="00862FE0"/>
    <w:rsid w:val="00874693"/>
    <w:rsid w:val="00880F8C"/>
    <w:rsid w:val="00881D6C"/>
    <w:rsid w:val="008878F6"/>
    <w:rsid w:val="00891497"/>
    <w:rsid w:val="008A2FB7"/>
    <w:rsid w:val="008A7004"/>
    <w:rsid w:val="008B2FB9"/>
    <w:rsid w:val="008B46B6"/>
    <w:rsid w:val="008C011E"/>
    <w:rsid w:val="008C22EA"/>
    <w:rsid w:val="008C6846"/>
    <w:rsid w:val="008D7E87"/>
    <w:rsid w:val="008E4893"/>
    <w:rsid w:val="008E4ABA"/>
    <w:rsid w:val="008F26BD"/>
    <w:rsid w:val="00903709"/>
    <w:rsid w:val="009074B7"/>
    <w:rsid w:val="00914EB6"/>
    <w:rsid w:val="00934C8C"/>
    <w:rsid w:val="00941D96"/>
    <w:rsid w:val="00943A20"/>
    <w:rsid w:val="00971ABD"/>
    <w:rsid w:val="0097439F"/>
    <w:rsid w:val="0097652C"/>
    <w:rsid w:val="009826F2"/>
    <w:rsid w:val="00982799"/>
    <w:rsid w:val="0098357A"/>
    <w:rsid w:val="00984347"/>
    <w:rsid w:val="00987FB0"/>
    <w:rsid w:val="009A45A8"/>
    <w:rsid w:val="009A4B16"/>
    <w:rsid w:val="009B222E"/>
    <w:rsid w:val="009C33E3"/>
    <w:rsid w:val="009C3F00"/>
    <w:rsid w:val="009D435D"/>
    <w:rsid w:val="009D4D8A"/>
    <w:rsid w:val="009F2F92"/>
    <w:rsid w:val="009F4CE9"/>
    <w:rsid w:val="009F5965"/>
    <w:rsid w:val="00A242BC"/>
    <w:rsid w:val="00A27FB6"/>
    <w:rsid w:val="00A4206E"/>
    <w:rsid w:val="00A4568C"/>
    <w:rsid w:val="00A54BC9"/>
    <w:rsid w:val="00A56EAD"/>
    <w:rsid w:val="00A71BE9"/>
    <w:rsid w:val="00A77EF6"/>
    <w:rsid w:val="00A87318"/>
    <w:rsid w:val="00A87368"/>
    <w:rsid w:val="00A94A22"/>
    <w:rsid w:val="00AA24B8"/>
    <w:rsid w:val="00AA2B6A"/>
    <w:rsid w:val="00AA6D1F"/>
    <w:rsid w:val="00AC0464"/>
    <w:rsid w:val="00AD0606"/>
    <w:rsid w:val="00AD0828"/>
    <w:rsid w:val="00AD740C"/>
    <w:rsid w:val="00AE4ECA"/>
    <w:rsid w:val="00AE68CA"/>
    <w:rsid w:val="00AF0B67"/>
    <w:rsid w:val="00AF3157"/>
    <w:rsid w:val="00B03715"/>
    <w:rsid w:val="00B04E5D"/>
    <w:rsid w:val="00B056F8"/>
    <w:rsid w:val="00B20853"/>
    <w:rsid w:val="00B22803"/>
    <w:rsid w:val="00B30660"/>
    <w:rsid w:val="00B33D92"/>
    <w:rsid w:val="00B35852"/>
    <w:rsid w:val="00B47101"/>
    <w:rsid w:val="00B511DA"/>
    <w:rsid w:val="00B60E9D"/>
    <w:rsid w:val="00B6182A"/>
    <w:rsid w:val="00B635E5"/>
    <w:rsid w:val="00B66538"/>
    <w:rsid w:val="00B71FBB"/>
    <w:rsid w:val="00B74A2A"/>
    <w:rsid w:val="00B76E3A"/>
    <w:rsid w:val="00B83CBA"/>
    <w:rsid w:val="00B86435"/>
    <w:rsid w:val="00B86BC9"/>
    <w:rsid w:val="00BB27FF"/>
    <w:rsid w:val="00BB3A8D"/>
    <w:rsid w:val="00BC4BAB"/>
    <w:rsid w:val="00BC4EF3"/>
    <w:rsid w:val="00BD17F1"/>
    <w:rsid w:val="00BD24EA"/>
    <w:rsid w:val="00BD2A93"/>
    <w:rsid w:val="00BE0B7F"/>
    <w:rsid w:val="00BE1BEF"/>
    <w:rsid w:val="00BF0BE2"/>
    <w:rsid w:val="00BF10BE"/>
    <w:rsid w:val="00BF18BC"/>
    <w:rsid w:val="00BF3F68"/>
    <w:rsid w:val="00BF7A89"/>
    <w:rsid w:val="00C111E0"/>
    <w:rsid w:val="00C12D50"/>
    <w:rsid w:val="00C169DC"/>
    <w:rsid w:val="00C22A9A"/>
    <w:rsid w:val="00C33339"/>
    <w:rsid w:val="00C34323"/>
    <w:rsid w:val="00C363E3"/>
    <w:rsid w:val="00C36F47"/>
    <w:rsid w:val="00C42BB2"/>
    <w:rsid w:val="00C439F1"/>
    <w:rsid w:val="00C474E4"/>
    <w:rsid w:val="00C51A66"/>
    <w:rsid w:val="00C53C86"/>
    <w:rsid w:val="00C62F9E"/>
    <w:rsid w:val="00C66C4C"/>
    <w:rsid w:val="00C74E4D"/>
    <w:rsid w:val="00C84A97"/>
    <w:rsid w:val="00C8502F"/>
    <w:rsid w:val="00C8697C"/>
    <w:rsid w:val="00C87321"/>
    <w:rsid w:val="00C952CB"/>
    <w:rsid w:val="00C96456"/>
    <w:rsid w:val="00CA3137"/>
    <w:rsid w:val="00CA35CC"/>
    <w:rsid w:val="00CA5FB2"/>
    <w:rsid w:val="00CB3BB9"/>
    <w:rsid w:val="00CB4940"/>
    <w:rsid w:val="00CB6B76"/>
    <w:rsid w:val="00CB7FB6"/>
    <w:rsid w:val="00CC7AB9"/>
    <w:rsid w:val="00CD2A08"/>
    <w:rsid w:val="00CD721F"/>
    <w:rsid w:val="00CE3811"/>
    <w:rsid w:val="00D04140"/>
    <w:rsid w:val="00D04E99"/>
    <w:rsid w:val="00D04FB2"/>
    <w:rsid w:val="00D05E22"/>
    <w:rsid w:val="00D0759F"/>
    <w:rsid w:val="00D131B5"/>
    <w:rsid w:val="00D14C18"/>
    <w:rsid w:val="00D21446"/>
    <w:rsid w:val="00D23404"/>
    <w:rsid w:val="00D263B5"/>
    <w:rsid w:val="00D64E09"/>
    <w:rsid w:val="00D6634D"/>
    <w:rsid w:val="00D779C3"/>
    <w:rsid w:val="00D80BC2"/>
    <w:rsid w:val="00D81E66"/>
    <w:rsid w:val="00D83FCE"/>
    <w:rsid w:val="00D9277B"/>
    <w:rsid w:val="00DA4AFB"/>
    <w:rsid w:val="00DA6282"/>
    <w:rsid w:val="00DB67EC"/>
    <w:rsid w:val="00DC23C7"/>
    <w:rsid w:val="00DD2F10"/>
    <w:rsid w:val="00DD4F63"/>
    <w:rsid w:val="00DD764D"/>
    <w:rsid w:val="00DE01E4"/>
    <w:rsid w:val="00DE3789"/>
    <w:rsid w:val="00DF42E2"/>
    <w:rsid w:val="00E02045"/>
    <w:rsid w:val="00E1146D"/>
    <w:rsid w:val="00E1615D"/>
    <w:rsid w:val="00E16CD2"/>
    <w:rsid w:val="00E27581"/>
    <w:rsid w:val="00E30126"/>
    <w:rsid w:val="00E30D66"/>
    <w:rsid w:val="00E45580"/>
    <w:rsid w:val="00E6042A"/>
    <w:rsid w:val="00E6166F"/>
    <w:rsid w:val="00E65D75"/>
    <w:rsid w:val="00E7714E"/>
    <w:rsid w:val="00E812B2"/>
    <w:rsid w:val="00E86A5F"/>
    <w:rsid w:val="00E96345"/>
    <w:rsid w:val="00EA475A"/>
    <w:rsid w:val="00EA4F75"/>
    <w:rsid w:val="00EB2A9B"/>
    <w:rsid w:val="00EB3D88"/>
    <w:rsid w:val="00EB5191"/>
    <w:rsid w:val="00EB5A1C"/>
    <w:rsid w:val="00EB5A8F"/>
    <w:rsid w:val="00ED72B3"/>
    <w:rsid w:val="00EE3928"/>
    <w:rsid w:val="00EE708D"/>
    <w:rsid w:val="00EF49C6"/>
    <w:rsid w:val="00F10E8A"/>
    <w:rsid w:val="00F1609F"/>
    <w:rsid w:val="00F22E64"/>
    <w:rsid w:val="00F2436C"/>
    <w:rsid w:val="00F3122E"/>
    <w:rsid w:val="00F31D2E"/>
    <w:rsid w:val="00F4083B"/>
    <w:rsid w:val="00F4663D"/>
    <w:rsid w:val="00F57D8C"/>
    <w:rsid w:val="00F60820"/>
    <w:rsid w:val="00F62B2B"/>
    <w:rsid w:val="00F758FE"/>
    <w:rsid w:val="00F92A09"/>
    <w:rsid w:val="00FB2589"/>
    <w:rsid w:val="00FB5E96"/>
    <w:rsid w:val="00FC0E68"/>
    <w:rsid w:val="00FC1410"/>
    <w:rsid w:val="00FC1A0C"/>
    <w:rsid w:val="00FC1BC5"/>
    <w:rsid w:val="00FC4815"/>
    <w:rsid w:val="00FD67AC"/>
    <w:rsid w:val="00FE0185"/>
    <w:rsid w:val="00FE22F9"/>
    <w:rsid w:val="00FE36C6"/>
    <w:rsid w:val="00FE4809"/>
    <w:rsid w:val="00FE4FB0"/>
    <w:rsid w:val="00FE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34AB87"/>
  <w15:chartTrackingRefBased/>
  <w15:docId w15:val="{8011BEDD-92C5-1E40-B76E-FA40B725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3D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3D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83D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3DF2"/>
    <w:rPr>
      <w:sz w:val="18"/>
      <w:szCs w:val="18"/>
    </w:rPr>
  </w:style>
  <w:style w:type="paragraph" w:styleId="a7">
    <w:name w:val="Normal (Web)"/>
    <w:basedOn w:val="a"/>
    <w:uiPriority w:val="99"/>
    <w:unhideWhenUsed/>
    <w:rsid w:val="00FC141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8">
    <w:name w:val="Table Grid"/>
    <w:basedOn w:val="a1"/>
    <w:uiPriority w:val="59"/>
    <w:qFormat/>
    <w:rsid w:val="00031CE5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01E4"/>
    <w:pPr>
      <w:ind w:firstLineChars="200" w:firstLine="420"/>
    </w:pPr>
  </w:style>
  <w:style w:type="character" w:styleId="aa">
    <w:name w:val="annotation reference"/>
    <w:basedOn w:val="a0"/>
    <w:uiPriority w:val="99"/>
    <w:semiHidden/>
    <w:unhideWhenUsed/>
    <w:rsid w:val="00434E78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434E78"/>
    <w:pPr>
      <w:widowControl/>
      <w:jc w:val="left"/>
    </w:pPr>
    <w:rPr>
      <w:rFonts w:ascii="宋体" w:eastAsia="宋体" w:hAnsi="宋体" w:cs="宋体"/>
      <w:kern w:val="0"/>
      <w:sz w:val="24"/>
    </w:rPr>
  </w:style>
  <w:style w:type="character" w:customStyle="1" w:styleId="ac">
    <w:name w:val="批注文字 字符"/>
    <w:basedOn w:val="a0"/>
    <w:link w:val="ab"/>
    <w:uiPriority w:val="99"/>
    <w:semiHidden/>
    <w:rsid w:val="00434E78"/>
    <w:rPr>
      <w:rFonts w:ascii="宋体" w:eastAsia="宋体" w:hAnsi="宋体" w:cs="宋体"/>
      <w:kern w:val="0"/>
      <w:sz w:val="24"/>
    </w:rPr>
  </w:style>
  <w:style w:type="paragraph" w:customStyle="1" w:styleId="EndNoteBibliographyTitle">
    <w:name w:val="EndNote Bibliography Title"/>
    <w:basedOn w:val="a"/>
    <w:link w:val="EndNoteBibliographyTitle0"/>
    <w:rsid w:val="007A6AC7"/>
    <w:pPr>
      <w:jc w:val="center"/>
    </w:pPr>
    <w:rPr>
      <w:rFonts w:ascii="DengXian" w:eastAsia="DengXian" w:hAnsi="DengXian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7A6AC7"/>
    <w:rPr>
      <w:rFonts w:ascii="DengXian" w:eastAsia="DengXian" w:hAnsi="DengXian"/>
      <w:sz w:val="20"/>
    </w:rPr>
  </w:style>
  <w:style w:type="paragraph" w:customStyle="1" w:styleId="EndNoteBibliography">
    <w:name w:val="EndNote Bibliography"/>
    <w:basedOn w:val="a"/>
    <w:link w:val="EndNoteBibliography0"/>
    <w:rsid w:val="007A6AC7"/>
    <w:rPr>
      <w:rFonts w:ascii="DengXian" w:eastAsia="DengXian" w:hAnsi="DengXian"/>
      <w:sz w:val="20"/>
    </w:rPr>
  </w:style>
  <w:style w:type="character" w:customStyle="1" w:styleId="EndNoteBibliography0">
    <w:name w:val="EndNote Bibliography 字符"/>
    <w:basedOn w:val="a0"/>
    <w:link w:val="EndNoteBibliography"/>
    <w:rsid w:val="007A6AC7"/>
    <w:rPr>
      <w:rFonts w:ascii="DengXian" w:eastAsia="DengXian" w:hAnsi="DengXi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2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11</Pages>
  <Words>4819</Words>
  <Characters>27469</Characters>
  <Application>Microsoft Office Word</Application>
  <DocSecurity>0</DocSecurity>
  <Lines>228</Lines>
  <Paragraphs>64</Paragraphs>
  <ScaleCrop>false</ScaleCrop>
  <Company/>
  <LinksUpToDate>false</LinksUpToDate>
  <CharactersWithSpaces>32224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lijiaojiao</dc:creator>
  <cp:keywords/>
  <dc:description/>
  <cp:lastModifiedBy>e24064</cp:lastModifiedBy>
  <cp:revision>716</cp:revision>
  <dcterms:created xsi:type="dcterms:W3CDTF">2022-06-19T04:35:00Z</dcterms:created>
  <dcterms:modified xsi:type="dcterms:W3CDTF">2024-12-29T14:17:00Z</dcterms:modified>
</cp:coreProperties>
</file>