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9356F" w14:textId="4AB60944" w:rsidR="00401AE2" w:rsidRPr="00401AE2" w:rsidRDefault="00401AE2">
      <w:pPr>
        <w:rPr>
          <w:rFonts w:ascii="Times New Roman" w:hAnsi="Times New Roman" w:cs="Times New Roman"/>
          <w:b/>
          <w:bCs/>
        </w:rPr>
      </w:pPr>
      <w:bookmarkStart w:id="0" w:name="_Hlk187420258"/>
      <w:r w:rsidRPr="00401AE2">
        <w:rPr>
          <w:rFonts w:ascii="Times New Roman" w:hAnsi="Times New Roman" w:cs="Times New Roman"/>
          <w:b/>
          <w:bCs/>
        </w:rPr>
        <w:t>Figure 1. Interaction effect of the sex of the person with dementia on the association between sex and care burden of caregiver.</w:t>
      </w:r>
    </w:p>
    <w:bookmarkEnd w:id="0"/>
    <w:p w14:paraId="04BE862D" w14:textId="74761C9E" w:rsidR="009B401E" w:rsidRDefault="00401AE2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</w:rPr>
      </w:pPr>
      <w:r w:rsidRPr="00401AE2">
        <w:rPr>
          <w:rFonts w:ascii="Times New Roman" w:hAnsi="Times New Roman" w:cs="Times New Roman"/>
          <w:noProof/>
        </w:rPr>
        <w:drawing>
          <wp:inline distT="0" distB="0" distL="0" distR="0" wp14:anchorId="2CFB7DFA" wp14:editId="1A7D8D68">
            <wp:extent cx="5760720" cy="2646045"/>
            <wp:effectExtent l="0" t="0" r="0" b="1905"/>
            <wp:docPr id="562935647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F8CE37B9-EE04-14A1-07B4-712C361D71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8BD5FCF" w14:textId="296A20CB" w:rsidR="00C30C00" w:rsidRPr="00C30C00" w:rsidRDefault="00C30C0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Note: X-axis = mean perceived care burden (5-point Likert scale, 0-4)</w:t>
      </w:r>
    </w:p>
    <w:sectPr w:rsidR="00C30C00" w:rsidRPr="00C30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F7"/>
    <w:rsid w:val="002D2DF7"/>
    <w:rsid w:val="00401AE2"/>
    <w:rsid w:val="007412D7"/>
    <w:rsid w:val="009B401E"/>
    <w:rsid w:val="00C30C00"/>
    <w:rsid w:val="00E03940"/>
    <w:rsid w:val="00EC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8062"/>
  <w15:chartTrackingRefBased/>
  <w15:docId w15:val="{A3354E5B-88C3-46A1-A04D-31D63F51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Map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Blad1!$E$5</c:f>
              <c:strCache>
                <c:ptCount val="1"/>
                <c:pt idx="0">
                  <c:v>Male person with dementia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Blad1!$D$6:$D$7</c:f>
              <c:strCache>
                <c:ptCount val="2"/>
                <c:pt idx="0">
                  <c:v>Male caregiver</c:v>
                </c:pt>
                <c:pt idx="1">
                  <c:v>Female caregiver</c:v>
                </c:pt>
              </c:strCache>
            </c:strRef>
          </c:cat>
          <c:val>
            <c:numRef>
              <c:f>Blad1!$E$6:$E$7</c:f>
              <c:numCache>
                <c:formatCode>#,##0</c:formatCode>
                <c:ptCount val="2"/>
                <c:pt idx="0">
                  <c:v>1.1759999999999999</c:v>
                </c:pt>
                <c:pt idx="1">
                  <c:v>1.778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B9-4444-9A1E-2CA5F29E62A6}"/>
            </c:ext>
          </c:extLst>
        </c:ser>
        <c:ser>
          <c:idx val="1"/>
          <c:order val="1"/>
          <c:tx>
            <c:strRef>
              <c:f>Blad1!$F$5</c:f>
              <c:strCache>
                <c:ptCount val="1"/>
                <c:pt idx="0">
                  <c:v>Female person with dementia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Blad1!$D$6:$D$7</c:f>
              <c:strCache>
                <c:ptCount val="2"/>
                <c:pt idx="0">
                  <c:v>Male caregiver</c:v>
                </c:pt>
                <c:pt idx="1">
                  <c:v>Female caregiver</c:v>
                </c:pt>
              </c:strCache>
            </c:strRef>
          </c:cat>
          <c:val>
            <c:numRef>
              <c:f>Blad1!$F$6:$F$7</c:f>
              <c:numCache>
                <c:formatCode>#,##0</c:formatCode>
                <c:ptCount val="2"/>
                <c:pt idx="0">
                  <c:v>1.673</c:v>
                </c:pt>
                <c:pt idx="1">
                  <c:v>1.595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B9-4444-9A1E-2CA5F29E62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44534672"/>
        <c:axId val="1944533232"/>
      </c:barChart>
      <c:catAx>
        <c:axId val="1944534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1944533232"/>
        <c:crosses val="autoZero"/>
        <c:auto val="1"/>
        <c:lblAlgn val="ctr"/>
        <c:lblOffset val="100"/>
        <c:noMultiLvlLbl val="0"/>
      </c:catAx>
      <c:valAx>
        <c:axId val="1944533232"/>
        <c:scaling>
          <c:orientation val="minMax"/>
          <c:max val="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19445346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De Graaff</dc:creator>
  <cp:keywords/>
  <dc:description/>
  <cp:lastModifiedBy>Michiel De Graaff</cp:lastModifiedBy>
  <cp:revision>4</cp:revision>
  <dcterms:created xsi:type="dcterms:W3CDTF">2025-01-10T15:22:00Z</dcterms:created>
  <dcterms:modified xsi:type="dcterms:W3CDTF">2025-01-17T17:42:00Z</dcterms:modified>
</cp:coreProperties>
</file>