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0"/>
        <w:tblpPr w:leftFromText="180" w:rightFromText="180" w:vertAnchor="text" w:horzAnchor="margin" w:tblpXSpec="right" w:tblpY="2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1007"/>
      </w:tblGrid>
      <w:tr w:rsidR="004A3516" w14:paraId="67A45DC3" w14:textId="77777777" w:rsidTr="00AF70EC">
        <w:trPr>
          <w:trHeight w:val="955"/>
        </w:trPr>
        <w:tc>
          <w:tcPr>
            <w:tcW w:w="1164" w:type="dxa"/>
          </w:tcPr>
          <w:p w14:paraId="219BE3F2" w14:textId="77777777" w:rsidR="004A3516" w:rsidRPr="004A3516" w:rsidRDefault="004A3516" w:rsidP="004A3516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4A3516">
              <w:rPr>
                <w:rFonts w:ascii="Arial" w:eastAsia="Arial" w:hAnsi="Arial" w:cs="Arial"/>
                <w:b/>
                <w:sz w:val="28"/>
                <w:szCs w:val="28"/>
              </w:rPr>
              <w:t>Project</w:t>
            </w:r>
          </w:p>
          <w:p w14:paraId="74847235" w14:textId="77777777" w:rsidR="004A3516" w:rsidRDefault="004A3516" w:rsidP="004A3516">
            <w:r w:rsidRPr="004A3516">
              <w:rPr>
                <w:rFonts w:ascii="Arial" w:eastAsia="Arial" w:hAnsi="Arial" w:cs="Arial"/>
                <w:b/>
                <w:sz w:val="28"/>
                <w:szCs w:val="28"/>
              </w:rPr>
              <w:t>Title:</w:t>
            </w:r>
          </w:p>
        </w:tc>
        <w:tc>
          <w:tcPr>
            <w:tcW w:w="11007" w:type="dxa"/>
          </w:tcPr>
          <w:p w14:paraId="73A291E5" w14:textId="77777777" w:rsidR="0035662D" w:rsidRDefault="0035662D" w:rsidP="0035662D">
            <w:pPr>
              <w:spacing w:after="41"/>
              <w:rPr>
                <w:rFonts w:ascii="Arial" w:eastAsia="Arial" w:hAnsi="Arial" w:cs="Arial"/>
                <w:sz w:val="28"/>
                <w:szCs w:val="28"/>
                <w:lang w:val="en-US"/>
              </w:rPr>
            </w:pPr>
            <w:r w:rsidRPr="0035662D">
              <w:rPr>
                <w:rFonts w:ascii="Arial" w:eastAsia="Arial" w:hAnsi="Arial" w:cs="Arial"/>
                <w:sz w:val="28"/>
                <w:szCs w:val="28"/>
                <w:lang w:val="en-US"/>
              </w:rPr>
              <w:t xml:space="preserve">Implementing a Transmural Model of Early Palliative Care in Advanced Dementia: </w:t>
            </w:r>
          </w:p>
          <w:p w14:paraId="66CBA70D" w14:textId="77EA53ED" w:rsidR="0035662D" w:rsidRPr="0035662D" w:rsidRDefault="0035662D" w:rsidP="0035662D">
            <w:pPr>
              <w:spacing w:after="41"/>
              <w:rPr>
                <w:rFonts w:ascii="Arial" w:eastAsia="Arial" w:hAnsi="Arial" w:cs="Arial"/>
                <w:sz w:val="28"/>
                <w:szCs w:val="28"/>
                <w:lang w:val="en-US"/>
              </w:rPr>
            </w:pPr>
            <w:r w:rsidRPr="0035662D">
              <w:rPr>
                <w:rFonts w:ascii="Arial" w:eastAsia="Arial" w:hAnsi="Arial" w:cs="Arial"/>
                <w:sz w:val="28"/>
                <w:szCs w:val="28"/>
                <w:lang w:val="en-US"/>
              </w:rPr>
              <w:t>The Use of a Hybrid effectiveness-implementation study design.</w:t>
            </w:r>
          </w:p>
          <w:p w14:paraId="5FF225E3" w14:textId="0C553A10" w:rsidR="004A3516" w:rsidRPr="004A3516" w:rsidRDefault="004A3516" w:rsidP="004A3516">
            <w:pPr>
              <w:rPr>
                <w:rFonts w:ascii="Arial" w:hAnsi="Arial" w:cs="Arial"/>
              </w:rPr>
            </w:pPr>
          </w:p>
        </w:tc>
      </w:tr>
    </w:tbl>
    <w:p w14:paraId="14E74268" w14:textId="34980599" w:rsidR="004A3516" w:rsidRDefault="00AF70EC" w:rsidP="004A3516">
      <w:pPr>
        <w:spacing w:after="41"/>
        <w:ind w:left="108" w:hanging="10"/>
        <w:rPr>
          <w:rFonts w:ascii="Arial" w:eastAsia="Arial" w:hAnsi="Arial" w:cs="Arial"/>
          <w:b/>
          <w:sz w:val="28"/>
        </w:rPr>
      </w:pPr>
      <w:r w:rsidRPr="004A3516">
        <w:rPr>
          <w:noProof/>
          <w:sz w:val="64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7D17FF09" wp14:editId="744911D3">
                <wp:simplePos x="0" y="0"/>
                <wp:positionH relativeFrom="margin">
                  <wp:align>left</wp:align>
                </wp:positionH>
                <wp:positionV relativeFrom="paragraph">
                  <wp:posOffset>18185</wp:posOffset>
                </wp:positionV>
                <wp:extent cx="7052310" cy="602615"/>
                <wp:effectExtent l="0" t="0" r="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2310" cy="602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5DFA" w14:textId="25023687" w:rsidR="004A3516" w:rsidRPr="004A3516" w:rsidRDefault="004A3516" w:rsidP="004A3516">
                            <w:pPr>
                              <w:pStyle w:val="Heading1"/>
                              <w:tabs>
                                <w:tab w:val="center" w:pos="16612"/>
                              </w:tabs>
                              <w:ind w:left="0" w:firstLine="0"/>
                              <w:rPr>
                                <w:sz w:val="52"/>
                                <w:szCs w:val="52"/>
                              </w:rPr>
                            </w:pPr>
                            <w:r w:rsidRPr="004A3516">
                              <w:rPr>
                                <w:sz w:val="52"/>
                                <w:szCs w:val="52"/>
                              </w:rPr>
                              <w:t xml:space="preserve">Implementation Research Logic Model (IRLM) </w:t>
                            </w:r>
                          </w:p>
                          <w:p w14:paraId="3E74BB0E" w14:textId="6948B2DA" w:rsidR="004A3516" w:rsidRDefault="004A35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7FF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45pt;width:555.3pt;height:47.45pt;z-index:251645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" stroked="f">
                <v:textbox>
                  <w:txbxContent>
                    <w:p w14:paraId="4AE15DFA" w14:textId="25023687" w:rsidR="004A3516" w:rsidRPr="004A3516" w:rsidRDefault="004A3516" w:rsidP="004A3516">
                      <w:pPr>
                        <w:pStyle w:val="Heading1"/>
                        <w:tabs>
                          <w:tab w:val="center" w:pos="16612"/>
                        </w:tabs>
                        <w:ind w:left="0" w:firstLine="0"/>
                        <w:rPr>
                          <w:sz w:val="52"/>
                          <w:szCs w:val="52"/>
                        </w:rPr>
                      </w:pPr>
                      <w:r w:rsidRPr="004A3516">
                        <w:rPr>
                          <w:sz w:val="52"/>
                          <w:szCs w:val="52"/>
                        </w:rPr>
                        <w:t xml:space="preserve">Implementation Research Logic Model (IRLM) </w:t>
                      </w:r>
                    </w:p>
                    <w:p w14:paraId="3E74BB0E" w14:textId="6948B2DA" w:rsidR="004A3516" w:rsidRDefault="004A3516"/>
                  </w:txbxContent>
                </v:textbox>
                <w10:wrap type="square" anchorx="margin"/>
              </v:shape>
            </w:pict>
          </mc:Fallback>
        </mc:AlternateContent>
      </w:r>
      <w:r w:rsidR="004A3516" w:rsidRPr="004A3516">
        <w:rPr>
          <w:noProof/>
          <w:sz w:val="64"/>
        </w:rPr>
        <w:t xml:space="preserve"> </w:t>
      </w:r>
    </w:p>
    <w:p w14:paraId="09BC9572" w14:textId="3D783F0B" w:rsidR="004A3516" w:rsidRDefault="004A3516" w:rsidP="004A3516">
      <w:pPr>
        <w:spacing w:after="41"/>
        <w:ind w:left="108" w:hanging="10"/>
        <w:rPr>
          <w:rFonts w:ascii="Arial" w:eastAsia="Arial" w:hAnsi="Arial" w:cs="Arial"/>
          <w:b/>
          <w:sz w:val="28"/>
        </w:rPr>
      </w:pPr>
    </w:p>
    <w:p w14:paraId="6C71CE19" w14:textId="75DBCDA5" w:rsidR="004A3516" w:rsidRDefault="004A3516" w:rsidP="004A3516">
      <w:pPr>
        <w:spacing w:after="41"/>
        <w:ind w:left="108" w:hanging="10"/>
        <w:rPr>
          <w:rFonts w:ascii="Arial" w:eastAsia="Arial" w:hAnsi="Arial" w:cs="Arial"/>
          <w:b/>
          <w:sz w:val="28"/>
        </w:rPr>
      </w:pPr>
    </w:p>
    <w:p w14:paraId="3A165357" w14:textId="36764E22" w:rsidR="004A3516" w:rsidRDefault="00D01979" w:rsidP="004A3516">
      <w:pPr>
        <w:spacing w:after="41"/>
        <w:ind w:left="108" w:hanging="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3A03D79" wp14:editId="04AD97DC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15082520" cy="7074708"/>
                <wp:effectExtent l="0" t="0" r="24130" b="12065"/>
                <wp:wrapNone/>
                <wp:docPr id="8518" name="Group 8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2520" cy="7074708"/>
                          <a:chOff x="0" y="0"/>
                          <a:chExt cx="15082520" cy="7074708"/>
                        </a:xfrm>
                      </wpg:grpSpPr>
                      <wpg:grpSp>
                        <wpg:cNvPr id="8570" name="Group 8570"/>
                        <wpg:cNvGrpSpPr/>
                        <wpg:grpSpPr>
                          <a:xfrm>
                            <a:off x="4341091" y="3084945"/>
                            <a:ext cx="276860" cy="295275"/>
                            <a:chOff x="0" y="0"/>
                            <a:chExt cx="217170" cy="280035"/>
                          </a:xfrm>
                        </wpg:grpSpPr>
                        <wps:wsp>
                          <wps:cNvPr id="171" name="Shape 171"/>
                          <wps:cNvSpPr/>
                          <wps:spPr>
                            <a:xfrm>
                              <a:off x="0" y="0"/>
                              <a:ext cx="217170" cy="280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17170" h="280035">
                                  <a:moveTo>
                                    <a:pt x="108585" y="0"/>
                                  </a:moveTo>
                                  <a:lnTo>
                                    <a:pt x="217170" y="139700"/>
                                  </a:lnTo>
                                  <a:lnTo>
                                    <a:pt x="108585" y="280035"/>
                                  </a:lnTo>
                                  <a:lnTo>
                                    <a:pt x="108585" y="210185"/>
                                  </a:lnTo>
                                  <a:lnTo>
                                    <a:pt x="0" y="210185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108585" y="69850"/>
                                  </a:lnTo>
                                  <a:lnTo>
                                    <a:pt x="1085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 w="0" cap="flat">
                              <a:noFill/>
                              <a:miter lim="1016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8" name="Group 58"/>
                        <wpg:cNvGrpSpPr/>
                        <wpg:grpSpPr>
                          <a:xfrm>
                            <a:off x="0" y="18472"/>
                            <a:ext cx="7979872" cy="7047000"/>
                            <a:chOff x="0" y="-1"/>
                            <a:chExt cx="7979872" cy="7047000"/>
                          </a:xfrm>
                        </wpg:grpSpPr>
                        <wpg:grpSp>
                          <wpg:cNvPr id="37" name="Group 37"/>
                          <wpg:cNvGrpSpPr/>
                          <wpg:grpSpPr>
                            <a:xfrm>
                              <a:off x="0" y="526472"/>
                              <a:ext cx="4276090" cy="6474691"/>
                              <a:chOff x="0" y="0"/>
                              <a:chExt cx="4276089" cy="6590949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5" name="Rectangle 35"/>
                            <wps:cNvSpPr/>
                            <wps:spPr>
                              <a:xfrm>
                                <a:off x="0" y="0"/>
                                <a:ext cx="4276089" cy="6590949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3" name="Group 33"/>
                            <wpg:cNvGrpSpPr/>
                            <wpg:grpSpPr>
                              <a:xfrm>
                                <a:off x="46182" y="55419"/>
                                <a:ext cx="4171949" cy="6476083"/>
                                <a:chOff x="1" y="1"/>
                                <a:chExt cx="4172394" cy="6057868"/>
                              </a:xfrm>
                              <a:grpFill/>
                            </wpg:grpSpPr>
                            <wpg:grpSp>
                              <wpg:cNvPr id="20" name="Group 20"/>
                              <wpg:cNvGrpSpPr/>
                              <wpg:grpSpPr>
                                <a:xfrm>
                                  <a:off x="8546" y="1"/>
                                  <a:ext cx="4163849" cy="1170876"/>
                                  <a:chOff x="0" y="1"/>
                                  <a:chExt cx="4163849" cy="1170876"/>
                                </a:xfrm>
                                <a:grpFill/>
                              </wpg:grpSpPr>
                              <wps:wsp>
                                <wps:cNvPr id="1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-350488" y="350489"/>
                                    <a:ext cx="1170876" cy="4699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7BB8B6A" w14:textId="77777777" w:rsidR="00B97C4A" w:rsidRPr="00B97C4A" w:rsidRDefault="00B97C4A" w:rsidP="00B97C4A">
                                      <w:pPr>
                                        <w:jc w:val="center"/>
                                      </w:pPr>
                                      <w:r w:rsidRPr="00B97C4A">
                                        <w:rPr>
                                          <w:rFonts w:ascii="Arial" w:eastAsia="Arial" w:hAnsi="Arial" w:cs="Arial"/>
                                        </w:rPr>
                                        <w:t>Intervention Characteristics</w:t>
                                      </w:r>
                                    </w:p>
                                    <w:p w14:paraId="1832742B" w14:textId="50E04BFB" w:rsidR="00B97C4A" w:rsidRDefault="00B97C4A" w:rsidP="00B97C4A">
                                      <w:pPr>
                                        <w:jc w:val="center"/>
                                      </w:pPr>
                                    </w:p>
                                    <w:p w14:paraId="6C7C7E71" w14:textId="02D7979F" w:rsidR="00B97C4A" w:rsidRDefault="00B97C4A" w:rsidP="00B97C4A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1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0689" y="45"/>
                                    <a:ext cx="3693160" cy="113092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D016C65" w14:textId="42C7E268" w:rsidR="003F655D" w:rsidRPr="005957CA" w:rsidRDefault="003F655D" w:rsidP="003F655D">
                                      <w:pPr>
                                        <w:spacing w:after="0" w:line="240" w:lineRule="auto"/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(1) PRO-MAD</w:t>
                                      </w:r>
                                      <w:r w:rsidR="00F3133D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E</w:t>
                                      </w: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(</w:t>
                                      </w:r>
                                      <w:proofErr w:type="spellStart"/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PROgnostic</w:t>
                                      </w:r>
                                      <w:proofErr w:type="spellEnd"/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 Model for A</w:t>
                                      </w:r>
                                      <w:r w:rsidR="007350F0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d</w:t>
                                      </w:r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vanced </w:t>
                                      </w:r>
                                      <w:proofErr w:type="spellStart"/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D</w:t>
                                      </w:r>
                                      <w:r w:rsidR="007350F0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E</w:t>
                                      </w:r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mentia</w:t>
                                      </w:r>
                                      <w:proofErr w:type="spellEnd"/>
                                      <w:r w:rsidR="0020089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) </w:t>
                                      </w: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was developed and validated for patients with advanced dementia, for use in a </w:t>
                                      </w:r>
                                      <w:r w:rsidR="00D23409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tertiary</w:t>
                                      </w: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 care setting (AUC:0.76), in synergism with clinician estimate of survival </w:t>
                                      </w:r>
                                    </w:p>
                                    <w:p w14:paraId="43C1E775" w14:textId="680B785F" w:rsidR="003F655D" w:rsidRPr="005957CA" w:rsidRDefault="003F655D" w:rsidP="003F655D">
                                      <w:pPr>
                                        <w:spacing w:after="0" w:line="240" w:lineRule="auto"/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(2) Variables in PRO-MAD</w:t>
                                      </w:r>
                                      <w:r w:rsidR="00F3133D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E</w:t>
                                      </w: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 xml:space="preserve"> are easily accessible in the electronic health records and will be used to prompt clinicians about patient risk of deterioration within one-year </w:t>
                                      </w:r>
                                    </w:p>
                                    <w:p w14:paraId="6892EC45" w14:textId="6DF760B2" w:rsidR="00B97C4A" w:rsidRPr="005957CA" w:rsidRDefault="003F655D" w:rsidP="003F655D">
                                      <w:pPr>
                                        <w:spacing w:after="0" w:line="240" w:lineRule="auto"/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(3) Low cost with use of electronic health records and institutional processes already in place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1" name="Group 21"/>
                              <wpg:cNvGrpSpPr/>
                              <wpg:grpSpPr>
                                <a:xfrm>
                                  <a:off x="8547" y="1185836"/>
                                  <a:ext cx="4154501" cy="1167905"/>
                                  <a:chOff x="1" y="-70396"/>
                                  <a:chExt cx="4154501" cy="1167905"/>
                                </a:xfrm>
                                <a:grpFill/>
                              </wpg:grpSpPr>
                              <wps:wsp>
                                <wps:cNvPr id="22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-348944" y="278549"/>
                                    <a:ext cx="1167789" cy="4699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EBA3B70" w14:textId="77777777" w:rsid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 w:rsidRPr="005D7DD3">
                                        <w:rPr>
                                          <w:rFonts w:ascii="Arial" w:eastAsia="Arial" w:hAnsi="Arial" w:cs="Arial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Inner</w:t>
                                      </w:r>
                                      <w:r w:rsidRPr="00B97C4A">
                                        <w:rPr>
                                          <w:rFonts w:ascii="Arial" w:eastAsia="Arial" w:hAnsi="Arial" w:cs="Arial"/>
                                        </w:rPr>
                                        <w:t xml:space="preserve"> </w:t>
                                      </w:r>
                                    </w:p>
                                    <w:p w14:paraId="44BE94CE" w14:textId="45789A0A" w:rsid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</w:pPr>
                                      <w:r w:rsidRPr="00B97C4A">
                                        <w:rPr>
                                          <w:rFonts w:ascii="Arial" w:eastAsia="Arial" w:hAnsi="Arial" w:cs="Arial"/>
                                        </w:rPr>
                                        <w:t>Setting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3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61342" y="-70256"/>
                                    <a:ext cx="3693160" cy="116776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F04CEAE" w14:textId="201B9D3B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>(</w:t>
                                      </w:r>
                                      <w:r w:rsidR="000C621C"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>1</w:t>
                                      </w:r>
                                      <w:r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) Organizational mandate to address reasons for non-referral to palliative care for non-cancer, including advanced dementia </w:t>
                                      </w:r>
                                    </w:p>
                                    <w:p w14:paraId="2679D2DD" w14:textId="09266B81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>(</w:t>
                                      </w:r>
                                      <w:r w:rsidR="000C621C"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>2</w:t>
                                      </w:r>
                                      <w:r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) Organizational mandate to improve prognostication for patients with life limiting illness </w:t>
                                      </w:r>
                                      <w:proofErr w:type="gramStart"/>
                                      <w:r w:rsidR="00D23409"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>i.e.</w:t>
                                      </w:r>
                                      <w:proofErr w:type="gramEnd"/>
                                      <w:r w:rsidR="00D23409"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 </w:t>
                                      </w:r>
                                      <w:r w:rsidRPr="005957CA">
                                        <w:rPr>
                                          <w:sz w:val="16"/>
                                          <w:szCs w:val="16"/>
                                        </w:rPr>
                                        <w:t xml:space="preserve">advanced dementia, enabling re-framing of care plans and well time discussions with familial caregivers </w:t>
                                      </w:r>
                                    </w:p>
                                    <w:p w14:paraId="6185A98F" w14:textId="63F3F327" w:rsidR="00C62FCC" w:rsidRPr="005957CA" w:rsidRDefault="00C62FCC" w:rsidP="00C62FCC">
                                      <w:pPr>
                                        <w:spacing w:after="0" w:line="240" w:lineRule="auto"/>
                                        <w:ind w:left="-5" w:right="24" w:hanging="10"/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(</w:t>
                                      </w:r>
                                      <w:r w:rsidR="000C621C"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3</w:t>
                                      </w:r>
                                      <w:r w:rsidRPr="005957CA">
                                        <w:rPr>
                                          <w:rFonts w:ascii="Arial" w:hAnsi="Arial" w:cs="Arial"/>
                                          <w:sz w:val="16"/>
                                          <w:szCs w:val="16"/>
                                        </w:rPr>
                                        <w:t>) Clinicians within the tertiary care setting already familiar with the processes for referral to specialist palliative care and for community support for advanced dementia, promoting easy collaboration and communication</w:t>
                                      </w:r>
                                    </w:p>
                                    <w:p w14:paraId="5FC6C7D6" w14:textId="77777777" w:rsidR="00C62FCC" w:rsidRDefault="00C62FCC" w:rsidP="00C62FCC">
                                      <w:pPr>
                                        <w:snapToGrid w:val="0"/>
                                        <w:spacing w:after="0" w:line="240" w:lineRule="auto"/>
                                        <w:ind w:right="24"/>
                                      </w:pP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sz w:val="20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eastAsia="Arial" w:hAnsi="Arial" w:cs="Arial"/>
                                          <w:sz w:val="26"/>
                                        </w:rPr>
                                        <w:t xml:space="preserve"> </w:t>
                                      </w:r>
                                    </w:p>
                                    <w:p w14:paraId="5A0265A7" w14:textId="6FA519A8" w:rsidR="003F655D" w:rsidRDefault="003F655D" w:rsidP="00C62FCC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" name="Group 24"/>
                              <wpg:cNvGrpSpPr/>
                              <wpg:grpSpPr>
                                <a:xfrm>
                                  <a:off x="1" y="2398168"/>
                                  <a:ext cx="4163047" cy="1178469"/>
                                  <a:chOff x="1" y="-97204"/>
                                  <a:chExt cx="4163047" cy="1178469"/>
                                </a:xfrm>
                                <a:grpFill/>
                              </wpg:grpSpPr>
                              <wps:wsp>
                                <wps:cNvPr id="25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-354284" y="257081"/>
                                    <a:ext cx="1178469" cy="4699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3F59285" w14:textId="77777777" w:rsid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>
                                        <w:rPr>
                                          <w:rFonts w:ascii="Arial" w:eastAsia="Arial" w:hAnsi="Arial" w:cs="Arial"/>
                                        </w:rPr>
                                        <w:t>Outer</w:t>
                                      </w:r>
                                      <w:r w:rsidRPr="00B97C4A">
                                        <w:rPr>
                                          <w:rFonts w:ascii="Arial" w:eastAsia="Arial" w:hAnsi="Arial" w:cs="Arial"/>
                                        </w:rPr>
                                        <w:t xml:space="preserve"> </w:t>
                                      </w:r>
                                    </w:p>
                                    <w:p w14:paraId="592E6376" w14:textId="39B73192" w:rsidR="003F655D" w:rsidRP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 w:rsidRPr="00B97C4A">
                                        <w:rPr>
                                          <w:rFonts w:ascii="Arial" w:eastAsia="Arial" w:hAnsi="Arial" w:cs="Arial"/>
                                        </w:rPr>
                                        <w:t>Setting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6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69888" y="-96936"/>
                                    <a:ext cx="3693160" cy="116776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E304449" w14:textId="62B9201B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(1) The incidence of dementia is increasing in an aging Singaporean population </w:t>
                                      </w:r>
                                    </w:p>
                                    <w:p w14:paraId="7CB87ECE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(2) Patients prefer to receive end of life care in their own homes </w:t>
                                      </w:r>
                                    </w:p>
                                    <w:p w14:paraId="668EC46F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(3) Patients with advanced dementia have significant physical, psychosocial and spiritual   </w:t>
                                      </w:r>
                                    </w:p>
                                    <w:p w14:paraId="4CE5A051" w14:textId="363D3E60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needs which are not met </w:t>
                                      </w:r>
                                    </w:p>
                                    <w:p w14:paraId="20442A74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(4) Family caregivers of patients with advanced dementia are significantly burdened </w:t>
                                      </w:r>
                                    </w:p>
                                    <w:p w14:paraId="721D749C" w14:textId="6581A68D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(5) Palliative community services are available throughout Singapore to support patients with advanced dementia in nursing homes or in their own homes, with funding from the Ministry of Health for 1 year </w:t>
                                      </w:r>
                                    </w:p>
                                    <w:p w14:paraId="16CEE7D1" w14:textId="6F0F8805" w:rsidR="003F655D" w:rsidRPr="005957CA" w:rsidRDefault="00C62FCC" w:rsidP="00C62FCC">
                                      <w:pPr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</w:rPr>
                                        <w:t>(6) Palliative care support for end stage organ disease, including advanced dementia still trails behind advanced cancer although evidence points to its benefits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7" name="Group 27"/>
                              <wpg:cNvGrpSpPr/>
                              <wpg:grpSpPr>
                                <a:xfrm>
                                  <a:off x="2" y="3636484"/>
                                  <a:ext cx="4163845" cy="1185215"/>
                                  <a:chOff x="2" y="-115120"/>
                                  <a:chExt cx="4163845" cy="1185215"/>
                                </a:xfrm>
                                <a:grpFill/>
                              </wpg:grpSpPr>
                              <wps:wsp>
                                <wps:cNvPr id="28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-357656" y="242538"/>
                                    <a:ext cx="1185215" cy="4699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B1A313" w14:textId="237F08F4" w:rsidR="003F655D" w:rsidRP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 w:rsidRPr="003F655D">
                                        <w:rPr>
                                          <w:rFonts w:ascii="Arial" w:eastAsia="Arial" w:hAnsi="Arial" w:cs="Arial"/>
                                        </w:rPr>
                                        <w:t>Characteristics of Individuals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29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0688" y="-114722"/>
                                    <a:ext cx="3693159" cy="116776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292531E" w14:textId="68C03288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(1) Healthcare providers who prognosticate </w:t>
                                      </w:r>
                                      <w:r w:rsidR="000C621C"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inaccurately </w:t>
                                      </w: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for patients with advanced dementia given the "entry-re-entry" death trajectory are more likely to subject their patients to burdensome interventions that neither prolong survival or improve quality of life </w:t>
                                      </w:r>
                                    </w:p>
                                    <w:p w14:paraId="328B85F5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(2) Healthcare providers who are not aware of the terminal nature of advanced dementia </w:t>
                                      </w:r>
                                    </w:p>
                                    <w:p w14:paraId="2D9EDC99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(3) Healthcare providers who are not aware of the resources available to support the care of patients with advanced dementia in the nursing home or home </w:t>
                                      </w:r>
                                    </w:p>
                                    <w:p w14:paraId="4281B632" w14:textId="77777777" w:rsidR="00C62FCC" w:rsidRPr="005957CA" w:rsidRDefault="00C62FCC" w:rsidP="00C62FCC">
                                      <w:pPr>
                                        <w:pStyle w:val="Default"/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sz w:val="14"/>
                                          <w:szCs w:val="14"/>
                                        </w:rPr>
                                        <w:t xml:space="preserve">(4) Caregivers who are not aware of the palliative care interventions and community resources available to support their loved ones </w:t>
                                      </w:r>
                                    </w:p>
                                    <w:p w14:paraId="41B9C485" w14:textId="05376320" w:rsidR="003F655D" w:rsidRPr="005957CA" w:rsidRDefault="00C62FCC" w:rsidP="00C62FCC">
                                      <w:pPr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5957CA">
                                        <w:rPr>
                                          <w:rFonts w:ascii="Arial" w:hAnsi="Arial" w:cs="Arial"/>
                                          <w:sz w:val="14"/>
                                          <w:szCs w:val="14"/>
                                        </w:rPr>
                                        <w:t>(5) Organizational leadership who value care across the spectrum of illness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0" name="Group 30"/>
                              <wpg:cNvGrpSpPr/>
                              <wpg:grpSpPr>
                                <a:xfrm>
                                  <a:off x="2" y="4857015"/>
                                  <a:ext cx="4163846" cy="1200854"/>
                                  <a:chOff x="2" y="-150821"/>
                                  <a:chExt cx="4163846" cy="1200854"/>
                                </a:xfrm>
                                <a:grpFill/>
                              </wpg:grpSpPr>
                              <wps:wsp>
                                <wps:cNvPr id="31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-365475" y="214656"/>
                                    <a:ext cx="1200854" cy="469900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A96C0F4" w14:textId="77777777" w:rsidR="003F655D" w:rsidRPr="00B97C4A" w:rsidRDefault="003F655D" w:rsidP="003F655D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Arial" w:eastAsia="Arial" w:hAnsi="Arial" w:cs="Arial"/>
                                        </w:rPr>
                                        <w:t>Process</w:t>
                                      </w:r>
                                    </w:p>
                                    <w:p w14:paraId="6B5E3455" w14:textId="766B39D6" w:rsidR="003F655D" w:rsidRPr="003F655D" w:rsidRDefault="003F655D" w:rsidP="003F655D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s:wsp>
                                <wps:cNvPr id="32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0689" y="-150295"/>
                                    <a:ext cx="3693159" cy="1167765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ln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21A2A32" w14:textId="1E5FC971" w:rsidR="00C62FCC" w:rsidRPr="00C62FCC" w:rsidRDefault="00C62FCC" w:rsidP="00C62FCC">
                                      <w:pPr>
                                        <w:pStyle w:val="Default"/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>(1) Integrating PRO-MAD</w:t>
                                      </w:r>
                                      <w:r w:rsidR="000C621C">
                                        <w:rPr>
                                          <w:sz w:val="15"/>
                                          <w:szCs w:val="15"/>
                                        </w:rPr>
                                        <w:t>E</w:t>
                                      </w:r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 xml:space="preserve"> into electronic health records, highlighting the patient with advanced dementia </w:t>
                                      </w:r>
                                    </w:p>
                                    <w:p w14:paraId="70D1B008" w14:textId="660B8F5D" w:rsidR="00C62FCC" w:rsidRPr="00C62FCC" w:rsidRDefault="00C62FCC" w:rsidP="00C62FCC">
                                      <w:pPr>
                                        <w:pStyle w:val="Default"/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 xml:space="preserve">(2) Training for clinicians who care for patients with advanced dementia who </w:t>
                                      </w:r>
                                      <w:proofErr w:type="spellStart"/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>fulfill</w:t>
                                      </w:r>
                                      <w:proofErr w:type="spellEnd"/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 xml:space="preserve"> the PRO-MAD</w:t>
                                      </w:r>
                                      <w:r w:rsidR="000C621C">
                                        <w:rPr>
                                          <w:sz w:val="15"/>
                                          <w:szCs w:val="15"/>
                                        </w:rPr>
                                        <w:t>E</w:t>
                                      </w:r>
                                      <w:r w:rsidRPr="00C62FCC">
                                        <w:rPr>
                                          <w:sz w:val="15"/>
                                          <w:szCs w:val="15"/>
                                        </w:rPr>
                                        <w:t xml:space="preserve"> criteria to educate familial caregivers about disease trajectory, initiating discussions about future care which include additional supports in the community </w:t>
                                      </w:r>
                                    </w:p>
                                    <w:p w14:paraId="1CA3D011" w14:textId="4386A9C0" w:rsidR="003F655D" w:rsidRPr="00C62FCC" w:rsidRDefault="00C62FCC" w:rsidP="00C62FCC">
                                      <w:pPr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</w:pPr>
                                      <w:r w:rsidRPr="00C62FC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(3) Incorporating prompts in the electronic health records regarding patient care, such as </w:t>
                                      </w:r>
                                      <w:r w:rsidR="000C621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pain assessment using the Pain assessment in Advanced Dementia (PAINAD), </w:t>
                                      </w:r>
                                      <w:r w:rsidRPr="00C62FC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discussions of plans of </w:t>
                                      </w:r>
                                      <w:r w:rsidR="005957CA" w:rsidRPr="00C62FC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>care, referral</w:t>
                                      </w:r>
                                      <w:r w:rsidRPr="00C62FC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 </w:t>
                                      </w:r>
                                      <w:r w:rsidR="000C621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>to</w:t>
                                      </w:r>
                                      <w:r w:rsidRPr="00C62FC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 community support services for </w:t>
                                      </w:r>
                                      <w:r w:rsidR="005957CA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>high-risk</w:t>
                                      </w:r>
                                      <w:r w:rsidR="000C621C">
                                        <w:rPr>
                                          <w:rFonts w:ascii="Arial" w:hAnsi="Arial" w:cs="Arial"/>
                                          <w:sz w:val="15"/>
                                          <w:szCs w:val="15"/>
                                        </w:rPr>
                                        <w:t xml:space="preserve"> patients.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3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18182" y="535709"/>
                              <a:ext cx="3361690" cy="6511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1B2F74" w14:textId="77777777" w:rsidR="005D7DD3" w:rsidRPr="005D1649" w:rsidRDefault="005D7DD3" w:rsidP="005D7DD3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7F85559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866C1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Process </w:t>
                                </w:r>
                              </w:p>
                              <w:p w14:paraId="1CEF19DD" w14:textId="7B254945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(1)</w:t>
                                </w:r>
                                <w:r w:rsidR="0026405B">
                                  <w:rPr>
                                    <w:sz w:val="18"/>
                                    <w:szCs w:val="18"/>
                                  </w:rPr>
                                  <w:t xml:space="preserve"> Integrate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electronic health record prompts for patients who </w:t>
                                </w:r>
                                <w:r w:rsidR="0026405B">
                                  <w:rPr>
                                    <w:sz w:val="18"/>
                                    <w:szCs w:val="18"/>
                                  </w:rPr>
                                  <w:t xml:space="preserve">are identified to be at risk with PRO-MADE 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1BC007A8" w14:textId="07320808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(</w:t>
                                </w:r>
                                <w:proofErr w:type="spellStart"/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i</w:t>
                                </w:r>
                                <w:proofErr w:type="spellEnd"/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) Creation of a visible space in the electronic health records for PRO-MAD</w:t>
                                </w:r>
                                <w:r w:rsidR="0026405B">
                                  <w:rPr>
                                    <w:sz w:val="18"/>
                                    <w:szCs w:val="18"/>
                                  </w:rPr>
                                  <w:t xml:space="preserve">E score </w:t>
                                </w:r>
                                <w:r w:rsidR="00F42E01">
                                  <w:rPr>
                                    <w:sz w:val="18"/>
                                    <w:szCs w:val="18"/>
                                  </w:rPr>
                                  <w:t xml:space="preserve">outcome </w:t>
                                </w:r>
                                <w:r w:rsidR="0026405B">
                                  <w:rPr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="00F42E01">
                                  <w:rPr>
                                    <w:sz w:val="18"/>
                                    <w:szCs w:val="18"/>
                                  </w:rPr>
                                  <w:t>low risk or high risk)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621B48FB" w14:textId="48303AB1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(ii) </w:t>
                                </w:r>
                                <w:r w:rsidR="00F42E01">
                                  <w:rPr>
                                    <w:sz w:val="18"/>
                                    <w:szCs w:val="18"/>
                                  </w:rPr>
                                  <w:t>Management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prompts: Initiation of basic palliative care interventions, care plan discussions, referral to specialist palliative care if appropriate, and community support services </w:t>
                                </w:r>
                              </w:p>
                              <w:p w14:paraId="4BCB9E6C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5D897BE2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F866C1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  <w:t xml:space="preserve">System/Organization Level </w:t>
                                </w:r>
                              </w:p>
                              <w:p w14:paraId="7E628775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(2) Educate and Engage healthcare providers through: </w:t>
                                </w:r>
                              </w:p>
                              <w:p w14:paraId="24F38519" w14:textId="3F2E9FB2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(</w:t>
                                </w:r>
                                <w:proofErr w:type="spellStart"/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i</w:t>
                                </w:r>
                                <w:proofErr w:type="spellEnd"/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) 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Department meetings in General and Geriatric medicine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2D45D1A5" w14:textId="773A8DCC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(ii) 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6 monthly teaching sessions to medical teams in both departments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11626E99" w14:textId="53EA89B6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(ii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i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) Yearly workshops in integrated geriatric palliative care for advanced dementia for training and mentoring </w:t>
                                </w:r>
                              </w:p>
                              <w:p w14:paraId="0839AB84" w14:textId="22155416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(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iv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) 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2 monthly a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>udit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 of response to PRO-MAD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E</w:t>
                                </w: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, preferred plans of care formulated and referral to community services </w:t>
                                </w:r>
                              </w:p>
                              <w:p w14:paraId="2775A8D1" w14:textId="72626709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(v) Feedback </w:t>
                                </w:r>
                                <w:r w:rsidR="00BA5D52">
                                  <w:rPr>
                                    <w:sz w:val="18"/>
                                    <w:szCs w:val="18"/>
                                  </w:rPr>
                                  <w:t>from medical, health information technology tea</w:t>
                                </w:r>
                                <w:r w:rsidR="00D01979">
                                  <w:rPr>
                                    <w:sz w:val="18"/>
                                    <w:szCs w:val="18"/>
                                  </w:rPr>
                                  <w:t>m.</w:t>
                                </w:r>
                              </w:p>
                              <w:p w14:paraId="67DA26CD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70F6E40" w14:textId="77777777" w:rsidR="005D7DD3" w:rsidRPr="00F866C1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sz w:val="18"/>
                                    <w:szCs w:val="18"/>
                                  </w:rPr>
                                  <w:t xml:space="preserve">(3) Engage organizational leadership </w:t>
                                </w:r>
                              </w:p>
                              <w:p w14:paraId="0150A1B2" w14:textId="77777777" w:rsidR="00882C29" w:rsidRDefault="005D7DD3" w:rsidP="005D7DD3">
                                <w:p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proofErr w:type="spellStart"/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i</w:t>
                                </w:r>
                                <w:proofErr w:type="spellEnd"/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) Executive Board of the tertiary care hospital</w:t>
                                </w:r>
                              </w:p>
                              <w:p w14:paraId="1AA51478" w14:textId="77777777" w:rsidR="00882C29" w:rsidRDefault="005D7DD3" w:rsidP="005D7DD3">
                                <w:p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(ii)Executive Board of the National Healthcare Group </w:t>
                                </w:r>
                              </w:p>
                              <w:p w14:paraId="2A735193" w14:textId="4A0F0653" w:rsidR="005D7DD3" w:rsidRDefault="005D7DD3" w:rsidP="005D7DD3">
                                <w:p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(ii</w:t>
                                </w:r>
                                <w:r w:rsidR="00882C29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i</w:t>
                                </w:r>
                                <w:r w:rsidRPr="00F866C1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)Chair and committee of the National Healthcare Group End of Life care Taskforce</w:t>
                                </w:r>
                              </w:p>
                              <w:p w14:paraId="3D7289FA" w14:textId="2D739D05" w:rsidR="00882C29" w:rsidRPr="00F866C1" w:rsidRDefault="00882C29" w:rsidP="005D7DD3">
                                <w:p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(iv) Aging and Planning office, Ministry of Health, Singapore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8982" y="-1"/>
                              <a:ext cx="2567594" cy="415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69CA88" w14:textId="13AD1AA0" w:rsidR="00CD0C0D" w:rsidRPr="00CD0C0D" w:rsidRDefault="00CD0C0D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CD0C0D"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Determinants (CFIR)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29018" y="9236"/>
                              <a:ext cx="3112135" cy="415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1DF3E5" w14:textId="4A69FD35" w:rsidR="00CD0C0D" w:rsidRPr="00CD0C0D" w:rsidRDefault="00CD0C0D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 w:rsidRPr="00CD0C0D"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  <w:t>Implementation Strategies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61" name="Group 61"/>
                        <wpg:cNvGrpSpPr/>
                        <wpg:grpSpPr>
                          <a:xfrm>
                            <a:off x="8321964" y="0"/>
                            <a:ext cx="6760556" cy="7074708"/>
                            <a:chOff x="0" y="0"/>
                            <a:chExt cx="6760556" cy="7074708"/>
                          </a:xfrm>
                        </wpg:grpSpPr>
                        <wps:wsp>
                          <wps:cNvPr id="4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63418"/>
                              <a:ext cx="3536950" cy="6511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31DEAC" w14:textId="77777777" w:rsidR="005D7DD3" w:rsidRPr="005D7DD3" w:rsidRDefault="005D7DD3" w:rsidP="005D7DD3">
                                <w:pPr>
                                  <w:pStyle w:val="Default"/>
                                </w:pPr>
                              </w:p>
                              <w:p w14:paraId="4038353E" w14:textId="542833EC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(1)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 xml:space="preserve">At risk patients living with advanced dementia (PLAD) will be identified with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>PRO-MAD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 xml:space="preserve">E, leading to the following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care bundle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>recommendations:</w:t>
                                </w:r>
                              </w:p>
                              <w:p w14:paraId="31983445" w14:textId="20F6FFE1" w:rsid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>(</w:t>
                                </w:r>
                                <w:proofErr w:type="spellStart"/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>i</w:t>
                                </w:r>
                                <w:proofErr w:type="spellEnd"/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Preferred plans of care discussions with family caregivers to reflect on the patient's beliefs and values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>(Low and High Risk)</w:t>
                                </w:r>
                              </w:p>
                              <w:p w14:paraId="56E0B297" w14:textId="269B325E" w:rsidR="00730137" w:rsidRPr="005D7DD3" w:rsidRDefault="00730137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30137">
                                  <w:rPr>
                                    <w:sz w:val="18"/>
                                    <w:szCs w:val="18"/>
                                  </w:rPr>
                                  <w:t>(i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i</w:t>
                                </w:r>
                                <w:r w:rsidRPr="00730137">
                                  <w:rPr>
                                    <w:sz w:val="18"/>
                                    <w:szCs w:val="18"/>
                                  </w:rPr>
                                  <w:t>) Intentional discussions about disease trajectory with family caregivers to identify and address gaps in knowledge and concerns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(High Risk)</w:t>
                                </w:r>
                              </w:p>
                              <w:p w14:paraId="7BB57B93" w14:textId="2DE56856" w:rsid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>(i</w:t>
                                </w:r>
                                <w:r w:rsidR="00730137">
                                  <w:rPr>
                                    <w:sz w:val="23"/>
                                    <w:szCs w:val="23"/>
                                  </w:rPr>
                                  <w:t>i</w:t>
                                </w: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Identification and address of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>patient suffering with the PAINAD (high risk)</w:t>
                                </w:r>
                              </w:p>
                              <w:p w14:paraId="54E065AF" w14:textId="51F0A98A" w:rsidR="00730137" w:rsidRPr="005D7DD3" w:rsidRDefault="00730137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(iii) Support in the community after discharge to palliative homecare services (High risk)</w:t>
                                </w:r>
                              </w:p>
                              <w:p w14:paraId="7C52B374" w14:textId="77777777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BBB6F7E" w14:textId="45BBEB9C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>(2) PRO-MAD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>E stratification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 will prompt awareness of: </w:t>
                                </w:r>
                              </w:p>
                              <w:p w14:paraId="30B0DC1D" w14:textId="2D46004E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>(</w:t>
                                </w:r>
                                <w:proofErr w:type="spellStart"/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>i</w:t>
                                </w:r>
                                <w:proofErr w:type="spellEnd"/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>Unmet symptom needs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 xml:space="preserve"> of PLAD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 which are identified using dementia specific tools </w:t>
                                </w:r>
                              </w:p>
                              <w:p w14:paraId="0BF905E0" w14:textId="012BB412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(ii)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Address symptoms identified with these tools, empowering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 xml:space="preserve">basic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palliative care for the patient </w:t>
                                </w:r>
                              </w:p>
                              <w:p w14:paraId="6B6324D6" w14:textId="77777777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(iii)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Specialist palliative care referrals for complex symptom and psychosocial needs </w:t>
                                </w:r>
                              </w:p>
                              <w:p w14:paraId="55890400" w14:textId="77777777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(iv)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Community support services (community support teams or palliative homecare services) which are part of an integrated model of care from the tertiary care hospital to the community </w:t>
                                </w:r>
                              </w:p>
                              <w:p w14:paraId="046B6153" w14:textId="1910BC9E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23"/>
                                    <w:szCs w:val="23"/>
                                  </w:rPr>
                                  <w:t xml:space="preserve">(v) 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>Terminal nature of disease and proactive discussions of plans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 xml:space="preserve"> of care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 early in the disease trajectory </w:t>
                                </w:r>
                              </w:p>
                              <w:p w14:paraId="26816128" w14:textId="77777777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C78F141" w14:textId="4766A002" w:rsid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(3) </w:t>
                                </w:r>
                                <w:r w:rsidR="00730137">
                                  <w:rPr>
                                    <w:sz w:val="18"/>
                                    <w:szCs w:val="18"/>
                                  </w:rPr>
                                  <w:t>The transmural model for early palliative care</w:t>
                                </w:r>
                                <w:r w:rsidRPr="005D7DD3">
                                  <w:rPr>
                                    <w:sz w:val="18"/>
                                    <w:szCs w:val="18"/>
                                  </w:rPr>
                                  <w:t xml:space="preserve"> will increase referrals to community support teams or palliative homecare services, which will increase the probability of a good death at the nursing home or home, and support of family caregivers </w:t>
                                </w:r>
                              </w:p>
                              <w:p w14:paraId="22CBB7CF" w14:textId="77777777" w:rsidR="005D7DD3" w:rsidRPr="005D7DD3" w:rsidRDefault="005D7DD3" w:rsidP="005D7DD3">
                                <w:pPr>
                                  <w:pStyle w:val="Default"/>
                                  <w:rPr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E388520" w14:textId="59ADE050" w:rsidR="005D7DD3" w:rsidRPr="005D7DD3" w:rsidRDefault="005D7DD3" w:rsidP="005D7DD3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5D7DD3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(4) </w:t>
                                </w:r>
                                <w:r w:rsidR="00730137" w:rsidRPr="00730137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The transmural model for early palliative care </w:t>
                                </w:r>
                                <w:r w:rsidRPr="005D7DD3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will </w:t>
                                </w:r>
                                <w:r w:rsidR="00FD48AA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increase </w:t>
                                </w:r>
                                <w:r w:rsidR="00D67734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knowledge and practice </w:t>
                                </w:r>
                                <w:r w:rsidR="00FD48AA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awareness of the PLAD</w:t>
                                </w:r>
                                <w:r w:rsidR="00D67734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 amongst healthcare providers in all settings of care</w:t>
                                </w:r>
                                <w:r w:rsidR="00FD48AA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, </w:t>
                                </w:r>
                                <w:r w:rsidRPr="005D7DD3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rationaliz</w:t>
                                </w:r>
                                <w:r w:rsidR="00D67734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>ing</w:t>
                                </w:r>
                                <w:r w:rsidRPr="005D7DD3"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w:t xml:space="preserve"> healthcare utilization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836" y="27709"/>
                              <a:ext cx="3288146" cy="415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ADE3C4" w14:textId="0338797D" w:rsidR="00CD0C0D" w:rsidRPr="00CD0C0D" w:rsidRDefault="00A80A2B" w:rsidP="00A80A2B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  <w:t>Mechanisms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60" name="Group 60"/>
                          <wpg:cNvGrpSpPr/>
                          <wpg:grpSpPr>
                            <a:xfrm>
                              <a:off x="3925454" y="572655"/>
                              <a:ext cx="2835102" cy="6464935"/>
                              <a:chOff x="0" y="0"/>
                              <a:chExt cx="2835102" cy="6464935"/>
                            </a:xfrm>
                          </wpg:grpSpPr>
                          <wps:wsp>
                            <wps:cNvPr id="57" name="Rectangle 57"/>
                            <wps:cNvSpPr/>
                            <wps:spPr>
                              <a:xfrm>
                                <a:off x="0" y="0"/>
                                <a:ext cx="2835102" cy="6464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9" name="Group 49"/>
                            <wpg:cNvGrpSpPr/>
                            <wpg:grpSpPr>
                              <a:xfrm>
                                <a:off x="64655" y="36868"/>
                                <a:ext cx="2686685" cy="4609022"/>
                                <a:chOff x="159236" y="364599"/>
                                <a:chExt cx="2725135" cy="5318462"/>
                              </a:xfrm>
                            </wpg:grpSpPr>
                            <wps:wsp>
                              <wps:cNvPr id="46" name="Text Box 46"/>
                              <wps:cNvSpPr txBox="1"/>
                              <wps:spPr>
                                <a:xfrm rot="5400000">
                                  <a:off x="549098" y="2441255"/>
                                  <a:ext cx="4402285" cy="2682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A29B95" w14:textId="3E797EC6" w:rsidR="00B76BA4" w:rsidRPr="00915CE3" w:rsidRDefault="00B76BA4" w:rsidP="00F83C6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915CE3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Implementation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236" y="364599"/>
                                  <a:ext cx="2456873" cy="53184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378942" w14:textId="77777777" w:rsidR="00B76BA4" w:rsidRPr="00F866C1" w:rsidRDefault="00B76BA4" w:rsidP="00B76BA4">
                                    <w:pPr>
                                      <w:pStyle w:val="Default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6999728E" w14:textId="77777777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Reach </w:t>
                                    </w:r>
                                  </w:p>
                                  <w:p w14:paraId="207226D2" w14:textId="6F808605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AU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AU"/>
                                      </w:rPr>
                                      <w:t xml:space="preserve">Proportion of PLAD who identified to be at risk of deterioration within 1 year with *PRO-MADE </w:t>
                                    </w:r>
                                  </w:p>
                                  <w:p w14:paraId="3ECC99A9" w14:textId="55CC1028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Effectiveness </w:t>
                                    </w:r>
                                  </w:p>
                                  <w:p w14:paraId="6F459F7E" w14:textId="2F941194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(</w:t>
                                    </w:r>
                                    <w:proofErr w:type="spellStart"/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i</w:t>
                                    </w:r>
                                    <w:proofErr w:type="spellEnd"/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)Proportion of caregivers of at risk PLAD who engage in plans of care, and advanced dementia trajectory with palliative care integration discussions</w:t>
                                    </w:r>
                                  </w:p>
                                  <w:p w14:paraId="5D049D55" w14:textId="17D63F17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 xml:space="preserve">(ii)Proportion of high risk PLAD who were assessed with *PAINAD, and referred to community services </w:t>
                                    </w:r>
                                  </w:p>
                                  <w:p w14:paraId="1514A9C3" w14:textId="2FC0619C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(iii)Proportion of high risk PLAD referred to palliative homecare services</w:t>
                                    </w:r>
                                  </w:p>
                                  <w:p w14:paraId="54C1562F" w14:textId="60CABF0A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(iv)Prospective validation of PRO-MADE</w:t>
                                    </w:r>
                                  </w:p>
                                  <w:p w14:paraId="78EAD5CB" w14:textId="30A25585" w:rsidR="00B76BA4" w:rsidRPr="00AF42DD" w:rsidRDefault="00AF42DD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>(v)Healthcare utilization of PLAD in the transmural model</w:t>
                                    </w:r>
                                  </w:p>
                                  <w:p w14:paraId="6418BD23" w14:textId="77777777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Adoption </w:t>
                                    </w:r>
                                  </w:p>
                                  <w:p w14:paraId="553B58A7" w14:textId="77777777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Number and proportion of clinicians of at risk PLAD who are compliant to:</w:t>
                                    </w:r>
                                  </w:p>
                                  <w:p w14:paraId="60C4E5D8" w14:textId="77777777" w:rsidR="00AF42DD" w:rsidRPr="00AF42DD" w:rsidRDefault="00AF42DD" w:rsidP="00AF42DD">
                                    <w:pPr>
                                      <w:pStyle w:val="Default"/>
                                      <w:numPr>
                                        <w:ilvl w:val="0"/>
                                        <w:numId w:val="14"/>
                                      </w:num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Plans of care discussion</w:t>
                                    </w:r>
                                  </w:p>
                                  <w:p w14:paraId="7CB26DE0" w14:textId="77777777" w:rsidR="00AF42DD" w:rsidRPr="00AF42DD" w:rsidRDefault="00AF42DD" w:rsidP="00AF42DD">
                                    <w:pPr>
                                      <w:pStyle w:val="Default"/>
                                      <w:numPr>
                                        <w:ilvl w:val="0"/>
                                        <w:numId w:val="14"/>
                                      </w:num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Discussions about advanced dementia trajectory and palliative care integration with caregivers</w:t>
                                    </w:r>
                                  </w:p>
                                  <w:p w14:paraId="642E257B" w14:textId="77777777" w:rsidR="00AF42DD" w:rsidRPr="00AF42DD" w:rsidRDefault="00AF42DD" w:rsidP="00AF42DD">
                                    <w:pPr>
                                      <w:pStyle w:val="Default"/>
                                      <w:numPr>
                                        <w:ilvl w:val="0"/>
                                        <w:numId w:val="14"/>
                                      </w:num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PAINAD assessment</w:t>
                                    </w:r>
                                  </w:p>
                                  <w:p w14:paraId="1DB97CCC" w14:textId="522B644D" w:rsidR="00AF42DD" w:rsidRPr="00AF42DD" w:rsidRDefault="00AF42DD" w:rsidP="00AF42DD">
                                    <w:pPr>
                                      <w:pStyle w:val="Default"/>
                                      <w:numPr>
                                        <w:ilvl w:val="0"/>
                                        <w:numId w:val="14"/>
                                      </w:numP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Referral to palliative homecare services</w:t>
                                    </w:r>
                                  </w:p>
                                  <w:p w14:paraId="00E097BE" w14:textId="77777777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Implementation </w:t>
                                    </w:r>
                                  </w:p>
                                  <w:p w14:paraId="4329F990" w14:textId="7171D812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proofErr w:type="spellStart"/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>i</w:t>
                                    </w:r>
                                    <w:proofErr w:type="spellEnd"/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>) Fidelity to the use of PRO-MAD</w:t>
                                    </w:r>
                                    <w:r w:rsidR="00AF42DD" w:rsidRPr="00AF42DD">
                                      <w:rPr>
                                        <w:sz w:val="16"/>
                                        <w:szCs w:val="16"/>
                                      </w:rPr>
                                      <w:t>E</w:t>
                                    </w:r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 and adaptations to the process and protocol by stakeholders involved in implementation. </w:t>
                                    </w:r>
                                  </w:p>
                                  <w:p w14:paraId="3C57E33A" w14:textId="77777777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sz w:val="16"/>
                                        <w:szCs w:val="16"/>
                                      </w:rPr>
                                      <w:t xml:space="preserve">(ii) Opportunities and challenges of implementation faced by stakeholders. </w:t>
                                    </w:r>
                                  </w:p>
                                  <w:p w14:paraId="12B50C2D" w14:textId="77777777" w:rsidR="00B76BA4" w:rsidRPr="00AF42DD" w:rsidRDefault="00B76BA4" w:rsidP="00B76BA4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AF42D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Maintenance </w:t>
                                    </w:r>
                                  </w:p>
                                  <w:p w14:paraId="4C722023" w14:textId="550B141B" w:rsidR="00AF42DD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(</w:t>
                                    </w:r>
                                    <w:proofErr w:type="spellStart"/>
                                    <w: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i</w:t>
                                    </w:r>
                                    <w:proofErr w:type="spellEnd"/>
                                    <w: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)</w:t>
                                    </w: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Opportunities and challenges in implementing the transmural model beyond the pilot (sustainability) and it’s scaling up</w:t>
                                    </w:r>
                                  </w:p>
                                  <w:p w14:paraId="46A0E799" w14:textId="2338FCBB" w:rsidR="00B76BA4" w:rsidRPr="00AF42DD" w:rsidRDefault="00AF42DD" w:rsidP="00AF42DD">
                                    <w:pPr>
                                      <w:pStyle w:val="Defaul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(ii)</w:t>
                                    </w:r>
                                    <w:r w:rsidRPr="00AF42DD">
                                      <w:rPr>
                                        <w:sz w:val="16"/>
                                        <w:szCs w:val="16"/>
                                        <w:lang w:val="en-US"/>
                                      </w:rPr>
                                      <w:t>Cost Benefit Analysis of implementation of the transmural model</w:t>
                                    </w:r>
                                  </w:p>
                                </w:txbxContent>
                              </wps:txbx>
                              <wps:bodyPr rot="0" vert="horz" wrap="square" lIns="72000" tIns="45720" rIns="72000" bIns="45720" anchor="t" anchorCtr="0">
                                <a:noAutofit/>
                              </wps:bodyPr>
                            </wps:wsp>
                          </wpg:grpSp>
                          <wpg:grpSp>
                            <wpg:cNvPr id="53" name="Group 53"/>
                            <wpg:cNvGrpSpPr/>
                            <wpg:grpSpPr>
                              <a:xfrm>
                                <a:off x="55418" y="4894695"/>
                                <a:ext cx="2715026" cy="1312145"/>
                                <a:chOff x="131129" y="2998428"/>
                                <a:chExt cx="2753884" cy="4206967"/>
                              </a:xfrm>
                            </wpg:grpSpPr>
                            <wps:wsp>
                              <wps:cNvPr id="54" name="Text Box 54"/>
                              <wps:cNvSpPr txBox="1"/>
                              <wps:spPr>
                                <a:xfrm rot="5400000">
                                  <a:off x="648564" y="4968946"/>
                                  <a:ext cx="4138421" cy="3344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56FA143" w14:textId="227C4E44" w:rsidR="00CD0C0D" w:rsidRPr="00915CE3" w:rsidRDefault="00F83C6A" w:rsidP="00F866C1">
                                    <w:pPr>
                                      <w:rPr>
                                        <w:rFonts w:ascii="Arial" w:hAnsi="Arial" w:cs="Arial"/>
                                        <w:lang w:val="en-US"/>
                                      </w:rPr>
                                    </w:pPr>
                                    <w:r w:rsidRPr="00915CE3">
                                      <w:rPr>
                                        <w:rFonts w:ascii="Arial" w:hAnsi="Arial" w:cs="Arial"/>
                                        <w:lang w:val="en-US"/>
                                      </w:rPr>
                                      <w:t>Clinical / Patient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1129" y="2998428"/>
                                  <a:ext cx="2456874" cy="397004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A1C51C9" w14:textId="77777777" w:rsidR="00F83C6A" w:rsidRDefault="00F83C6A" w:rsidP="00F83C6A">
                                    <w:pPr>
                                      <w:pStyle w:val="Default"/>
                                    </w:pPr>
                                  </w:p>
                                  <w:p w14:paraId="5B7A8ACC" w14:textId="4F3245AA" w:rsidR="00F83C6A" w:rsidRPr="00F866C1" w:rsidRDefault="00F83C6A" w:rsidP="00F83C6A">
                                    <w:pPr>
                                      <w:pStyle w:val="Default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866C1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(1) Minimisation of symptom suffering </w:t>
                                    </w:r>
                                  </w:p>
                                  <w:p w14:paraId="2EDFDEB5" w14:textId="0B5B0A4A" w:rsidR="00F83C6A" w:rsidRPr="00F866C1" w:rsidRDefault="00F83C6A" w:rsidP="00F83C6A">
                                    <w:pPr>
                                      <w:pStyle w:val="Default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F866C1">
                                      <w:rPr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 w:rsidR="0038152B">
                                      <w:rPr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  <w:r w:rsidRPr="00F866C1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) Preferred plans of care discussed </w:t>
                                    </w:r>
                                  </w:p>
                                  <w:p w14:paraId="09ADCEFC" w14:textId="29AF9BFD" w:rsidR="00CD0C0D" w:rsidRDefault="00F83C6A" w:rsidP="00F83C6A">
                                    <w:pPr>
                                      <w:spacing w:after="0"/>
                                      <w:ind w:right="-745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 w:rsidRPr="00F866C1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(</w:t>
                                    </w:r>
                                    <w:r w:rsidR="0038152B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3</w:t>
                                    </w:r>
                                    <w:r w:rsidRPr="00F866C1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) Reduction in caregiver burden</w:t>
                                    </w:r>
                                  </w:p>
                                  <w:p w14:paraId="510007CF" w14:textId="1D96C24A" w:rsidR="00EA63B4" w:rsidRPr="00F866C1" w:rsidRDefault="00EA63B4" w:rsidP="00F83C6A">
                                    <w:pPr>
                                      <w:spacing w:after="0"/>
                                      <w:ind w:right="-745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(4) Rationalization of healthcare resources</w:t>
                                    </w:r>
                                  </w:p>
                                </w:txbxContent>
                              </wps:txbx>
                              <wps:bodyPr rot="0" vert="horz" wrap="square" lIns="72000" tIns="45720" rIns="72000" bIns="45720" anchor="t" anchorCtr="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62762" y="0"/>
                              <a:ext cx="1477820" cy="415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628048" w14:textId="0896DA4F" w:rsidR="00F83C6A" w:rsidRPr="00CD0C0D" w:rsidRDefault="00F866C1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  <w:t xml:space="preserve"> </w:t>
                                </w:r>
                                <w:r w:rsidR="00F83C6A">
                                  <w:rPr>
                                    <w:rFonts w:ascii="Arial" w:hAnsi="Arial" w:cs="Arial"/>
                                    <w:b/>
                                    <w:bCs/>
                                    <w:sz w:val="36"/>
                                    <w:szCs w:val="36"/>
                                    <w:lang w:val="en-US"/>
                                  </w:rPr>
                                  <w:t>Outcomes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8514" name="Group 8514"/>
                        <wpg:cNvGrpSpPr/>
                        <wpg:grpSpPr>
                          <a:xfrm>
                            <a:off x="8026400" y="3075709"/>
                            <a:ext cx="276860" cy="295275"/>
                            <a:chOff x="0" y="0"/>
                            <a:chExt cx="217170" cy="280035"/>
                          </a:xfrm>
                        </wpg:grpSpPr>
                        <wps:wsp>
                          <wps:cNvPr id="8515" name="Shape 171"/>
                          <wps:cNvSpPr/>
                          <wps:spPr>
                            <a:xfrm>
                              <a:off x="0" y="0"/>
                              <a:ext cx="217170" cy="280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17170" h="280035">
                                  <a:moveTo>
                                    <a:pt x="108585" y="0"/>
                                  </a:moveTo>
                                  <a:lnTo>
                                    <a:pt x="217170" y="139700"/>
                                  </a:lnTo>
                                  <a:lnTo>
                                    <a:pt x="108585" y="280035"/>
                                  </a:lnTo>
                                  <a:lnTo>
                                    <a:pt x="108585" y="210185"/>
                                  </a:lnTo>
                                  <a:lnTo>
                                    <a:pt x="0" y="210185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108585" y="69850"/>
                                  </a:lnTo>
                                  <a:lnTo>
                                    <a:pt x="1085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 w="0" cap="flat">
                              <a:noFill/>
                              <a:miter lim="1016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8516" name="Group 8516"/>
                        <wpg:cNvGrpSpPr/>
                        <wpg:grpSpPr>
                          <a:xfrm>
                            <a:off x="11924146" y="3121891"/>
                            <a:ext cx="276860" cy="295275"/>
                            <a:chOff x="0" y="0"/>
                            <a:chExt cx="217170" cy="280035"/>
                          </a:xfrm>
                        </wpg:grpSpPr>
                        <wps:wsp>
                          <wps:cNvPr id="8517" name="Shape 171"/>
                          <wps:cNvSpPr/>
                          <wps:spPr>
                            <a:xfrm>
                              <a:off x="0" y="0"/>
                              <a:ext cx="217170" cy="280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17170" h="280035">
                                  <a:moveTo>
                                    <a:pt x="108585" y="0"/>
                                  </a:moveTo>
                                  <a:lnTo>
                                    <a:pt x="217170" y="139700"/>
                                  </a:lnTo>
                                  <a:lnTo>
                                    <a:pt x="108585" y="280035"/>
                                  </a:lnTo>
                                  <a:lnTo>
                                    <a:pt x="108585" y="210185"/>
                                  </a:lnTo>
                                  <a:lnTo>
                                    <a:pt x="0" y="210185"/>
                                  </a:lnTo>
                                  <a:lnTo>
                                    <a:pt x="0" y="69850"/>
                                  </a:lnTo>
                                  <a:lnTo>
                                    <a:pt x="108585" y="69850"/>
                                  </a:lnTo>
                                  <a:lnTo>
                                    <a:pt x="1085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FC0"/>
                            </a:solidFill>
                            <a:ln w="0" cap="flat">
                              <a:noFill/>
                              <a:miter lim="1016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3A03D79" id="Group 8518" o:spid="_x0000_s1027" style="position:absolute;left:0;text-align:left;margin-left:0;margin-top:9.4pt;width:1187.6pt;height:557.05pt;z-index:251720704" coordsize="150825,70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">
                <v:group id="Group 8570" o:spid="_x0000_s1028" style="position:absolute;left:43410;top:30849;width:2769;height:2953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">
                  <v:shape id="Shape 171" o:spid="_x0000_s1029" style="position:absolute;width:217170;height:280035;visibility:visible;mso-wrap-style:square;v-text-anchor:top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" path="m108585,l217170,139700,108585,280035r,-69850l,210185,,69850r108585,l108585,xe" fillcolor="#006fc0" stroked="f" strokeweight="0">
                    <v:stroke miterlimit="66585f" joinstyle="miter"/>
                    <v:path arrowok="t" textboxrect="0,0,217170,280035"/>
                  </v:shape>
                </v:group>
                <v:group id="Group 58" o:spid="_x0000_s1030" style="position:absolute;top:184;width:79798;height:70470" coordorigin="" coordsize="79798,7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group id="Group 37" o:spid="_x0000_s1031" style="position:absolute;top:5264;width:42760;height:64747" coordsize="42760,65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rect id="Rectangle 35" o:spid="_x0000_s1032" style="position:absolute;width:42760;height:659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eltxgAAANsAAAAPAAAAZHJzL2Rvd25yZXYueG1sRI9Ba8JA&#10;FITvhf6H5RV6Ed1oqU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343pbcYAAADbAAAA&#10;DwAAAAAAAAAAAAAAAAAHAgAAZHJzL2Rvd25yZXYueG1sUEsFBgAAAAADAAMAtwAAAPoCAAAAAA==&#10;" filled="f" strokecolor="black [3213]" strokeweight="1pt"/>
                    <v:group id="Group 33" o:spid="_x0000_s1033" style="position:absolute;left:461;top:554;width:41720;height:64761" coordorigin="" coordsize="41723,60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<v:group id="Group 20" o:spid="_x0000_s1034" style="position:absolute;left:85;width:41638;height:11708" coordorigin="" coordsize="41638,11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shape id="_x0000_s1035" type="#_x0000_t202" style="position:absolute;left:-3504;top:3504;width:11708;height:46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" filled="f" stroked="f">
                          <v:textbox>
                            <w:txbxContent>
                              <w:p w14:paraId="57BB8B6A" w14:textId="77777777" w:rsidR="00B97C4A" w:rsidRPr="00B97C4A" w:rsidRDefault="00B97C4A" w:rsidP="00B97C4A">
                                <w:pPr>
                                  <w:jc w:val="center"/>
                                </w:pPr>
                                <w:r w:rsidRPr="00B97C4A">
                                  <w:rPr>
                                    <w:rFonts w:ascii="Arial" w:eastAsia="Arial" w:hAnsi="Arial" w:cs="Arial"/>
                                  </w:rPr>
                                  <w:t>Intervention Characteristics</w:t>
                                </w:r>
                              </w:p>
                              <w:p w14:paraId="1832742B" w14:textId="50E04BFB" w:rsidR="00B97C4A" w:rsidRDefault="00B97C4A" w:rsidP="00B97C4A">
                                <w:pPr>
                                  <w:jc w:val="center"/>
                                </w:pPr>
                              </w:p>
                              <w:p w14:paraId="6C7C7E71" w14:textId="02D7979F" w:rsidR="00B97C4A" w:rsidRDefault="00B97C4A" w:rsidP="00B97C4A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_x0000_s1036" type="#_x0000_t202" style="position:absolute;left:4706;width:36932;height:11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" filled="f" strokecolor="black [3213]">
                          <v:textbox>
                            <w:txbxContent>
                              <w:p w14:paraId="6D016C65" w14:textId="42C7E268" w:rsidR="003F655D" w:rsidRPr="005957CA" w:rsidRDefault="003F655D" w:rsidP="003F655D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(1) PRO-MAD</w:t>
                                </w:r>
                                <w:r w:rsidR="00F3133D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proofErr w:type="spellStart"/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PROgnostic</w:t>
                                </w:r>
                                <w:proofErr w:type="spellEnd"/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 Model for A</w:t>
                                </w:r>
                                <w:r w:rsidR="007350F0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vanced </w:t>
                                </w:r>
                                <w:proofErr w:type="spellStart"/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="007350F0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mentia</w:t>
                                </w:r>
                                <w:proofErr w:type="spellEnd"/>
                                <w:r w:rsidR="0020089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) </w:t>
                                </w: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was developed and validated for patients with advanced dementia, for use in a </w:t>
                                </w:r>
                                <w:r w:rsidR="00D23409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tertiary</w:t>
                                </w: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 care setting (AUC:0.76), in synergism with clinician estimate of survival </w:t>
                                </w:r>
                              </w:p>
                              <w:p w14:paraId="43C1E775" w14:textId="680B785F" w:rsidR="003F655D" w:rsidRPr="005957CA" w:rsidRDefault="003F655D" w:rsidP="003F655D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(2) Variables in PRO-MAD</w:t>
                                </w:r>
                                <w:r w:rsidR="00F3133D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 xml:space="preserve"> are easily accessible in the electronic health records and will be used to prompt clinicians about patient risk of deterioration within one-year </w:t>
                                </w:r>
                              </w:p>
                              <w:p w14:paraId="6892EC45" w14:textId="6DF760B2" w:rsidR="00B97C4A" w:rsidRPr="005957CA" w:rsidRDefault="003F655D" w:rsidP="003F655D">
                                <w:pPr>
                                  <w:spacing w:after="0" w:line="240" w:lineRule="auto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(3) Low cost with use of electronic health records and institutional processes already in place</w:t>
                                </w:r>
                              </w:p>
                            </w:txbxContent>
                          </v:textbox>
                        </v:shape>
                      </v:group>
                      <v:group id="Group 21" o:spid="_x0000_s1037" style="position:absolute;left:85;top:11858;width:41545;height:11679" coordorigin=",-703" coordsize="41545,11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<v:shape id="_x0000_s1038" type="#_x0000_t202" style="position:absolute;left:-3488;top:2785;width:11676;height:46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" filled="f" stroked="f">
                          <v:textbox>
                            <w:txbxContent>
                              <w:p w14:paraId="3EBA3B70" w14:textId="77777777" w:rsidR="003F655D" w:rsidRDefault="003F655D" w:rsidP="003F65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Arial" w:hAnsi="Arial" w:cs="Arial"/>
                                  </w:rPr>
                                </w:pPr>
                                <w:r w:rsidRPr="005D7DD3">
                                  <w:rPr>
                                    <w:rFonts w:ascii="Arial" w:eastAsia="Arial" w:hAnsi="Arial" w:cs="Arial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Inner</w:t>
                                </w:r>
                                <w:r w:rsidRPr="00B97C4A">
                                  <w:rPr>
                                    <w:rFonts w:ascii="Arial" w:eastAsia="Arial" w:hAnsi="Arial" w:cs="Arial"/>
                                  </w:rPr>
                                  <w:t xml:space="preserve"> </w:t>
                                </w:r>
                              </w:p>
                              <w:p w14:paraId="44BE94CE" w14:textId="45789A0A" w:rsidR="003F655D" w:rsidRDefault="003F655D" w:rsidP="003F655D">
                                <w:pPr>
                                  <w:spacing w:after="0" w:line="240" w:lineRule="auto"/>
                                  <w:jc w:val="center"/>
                                </w:pPr>
                                <w:r w:rsidRPr="00B97C4A">
                                  <w:rPr>
                                    <w:rFonts w:ascii="Arial" w:eastAsia="Arial" w:hAnsi="Arial" w:cs="Arial"/>
                                  </w:rPr>
                                  <w:t>Setting</w:t>
                                </w:r>
                              </w:p>
                            </w:txbxContent>
                          </v:textbox>
                        </v:shape>
                        <v:shape id="_x0000_s1039" type="#_x0000_t202" style="position:absolute;left:4613;top:-702;width:36932;height:1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" filled="f" strokecolor="black [3213]">
                          <v:textbox>
                            <w:txbxContent>
                              <w:p w14:paraId="6F04CEAE" w14:textId="201B9D3B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="000C621C" w:rsidRPr="005957CA"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5957CA">
                                  <w:rPr>
                                    <w:sz w:val="16"/>
                                    <w:szCs w:val="16"/>
                                  </w:rPr>
                                  <w:t xml:space="preserve">) Organizational mandate to address reasons for non-referral to palliative care for non-cancer, including advanced dementia </w:t>
                                </w:r>
                              </w:p>
                              <w:p w14:paraId="2679D2DD" w14:textId="09266B81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="000C621C" w:rsidRPr="005957CA"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5957CA">
                                  <w:rPr>
                                    <w:sz w:val="16"/>
                                    <w:szCs w:val="16"/>
                                  </w:rPr>
                                  <w:t xml:space="preserve">) Organizational mandate to improve prognostication for patients with life limiting illness </w:t>
                                </w:r>
                                <w:proofErr w:type="gramStart"/>
                                <w:r w:rsidR="00D23409" w:rsidRPr="005957CA">
                                  <w:rPr>
                                    <w:sz w:val="16"/>
                                    <w:szCs w:val="16"/>
                                  </w:rPr>
                                  <w:t>i.e.</w:t>
                                </w:r>
                                <w:proofErr w:type="gramEnd"/>
                                <w:r w:rsidR="00D23409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5957CA">
                                  <w:rPr>
                                    <w:sz w:val="16"/>
                                    <w:szCs w:val="16"/>
                                  </w:rPr>
                                  <w:t xml:space="preserve">advanced dementia, enabling re-framing of care plans and well time discussions with familial caregivers </w:t>
                                </w:r>
                              </w:p>
                              <w:p w14:paraId="6185A98F" w14:textId="63F3F327" w:rsidR="00C62FCC" w:rsidRPr="005957CA" w:rsidRDefault="00C62FCC" w:rsidP="00C62FCC">
                                <w:pPr>
                                  <w:spacing w:after="0" w:line="240" w:lineRule="auto"/>
                                  <w:ind w:left="-5" w:right="24" w:hanging="10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="000C621C"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5957CA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) Clinicians within the tertiary care setting already familiar with the processes for referral to specialist palliative care and for community support for advanced dementia, promoting easy collaboration and communication</w:t>
                                </w:r>
                              </w:p>
                              <w:p w14:paraId="5FC6C7D6" w14:textId="77777777" w:rsidR="00C62FCC" w:rsidRDefault="00C62FCC" w:rsidP="00C62FCC">
                                <w:pPr>
                                  <w:snapToGrid w:val="0"/>
                                  <w:spacing w:after="0" w:line="240" w:lineRule="auto"/>
                                  <w:ind w:right="24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6"/>
                                  </w:rPr>
                                  <w:t xml:space="preserve"> </w:t>
                                </w:r>
                              </w:p>
                              <w:p w14:paraId="5A0265A7" w14:textId="6FA519A8" w:rsidR="003F655D" w:rsidRDefault="003F655D" w:rsidP="00C62FCC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v:textbox>
                        </v:shape>
                      </v:group>
                      <v:group id="Group 24" o:spid="_x0000_s1040" style="position:absolute;top:23981;width:41630;height:11785" coordorigin=",-972" coordsize="41630,11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shape id="_x0000_s1041" type="#_x0000_t202" style="position:absolute;left:-3542;top:2570;width:11784;height:46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" filled="f" stroked="f">
                          <v:textbox>
                            <w:txbxContent>
                              <w:p w14:paraId="43F59285" w14:textId="77777777" w:rsidR="003F655D" w:rsidRDefault="003F655D" w:rsidP="003F65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 w:eastAsia="Arial" w:hAnsi="Arial" w:cs="Arial"/>
                                  </w:rPr>
                                  <w:t>Outer</w:t>
                                </w:r>
                                <w:r w:rsidRPr="00B97C4A">
                                  <w:rPr>
                                    <w:rFonts w:ascii="Arial" w:eastAsia="Arial" w:hAnsi="Arial" w:cs="Arial"/>
                                  </w:rPr>
                                  <w:t xml:space="preserve"> </w:t>
                                </w:r>
                              </w:p>
                              <w:p w14:paraId="592E6376" w14:textId="39B73192" w:rsidR="003F655D" w:rsidRPr="003F655D" w:rsidRDefault="003F655D" w:rsidP="003F65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Arial" w:hAnsi="Arial" w:cs="Arial"/>
                                  </w:rPr>
                                </w:pPr>
                                <w:r w:rsidRPr="00B97C4A">
                                  <w:rPr>
                                    <w:rFonts w:ascii="Arial" w:eastAsia="Arial" w:hAnsi="Arial" w:cs="Arial"/>
                                  </w:rPr>
                                  <w:t>Setting</w:t>
                                </w:r>
                              </w:p>
                            </w:txbxContent>
                          </v:textbox>
                        </v:shape>
                        <v:shape id="_x0000_s1042" type="#_x0000_t202" style="position:absolute;left:4698;top:-969;width:36932;height:1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" filled="f" strokecolor="black [3213]">
                          <v:textbox>
                            <w:txbxContent>
                              <w:p w14:paraId="5E304449" w14:textId="62B9201B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(1) The incidence of dementia is increasing in an aging Singaporean population </w:t>
                                </w:r>
                              </w:p>
                              <w:p w14:paraId="7CB87ECE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(2) Patients prefer to receive end of life care in their own homes </w:t>
                                </w:r>
                              </w:p>
                              <w:p w14:paraId="668EC46F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(3) Patients with advanced dementia have significant physical, psychosocial and spiritual   </w:t>
                                </w:r>
                              </w:p>
                              <w:p w14:paraId="4CE5A051" w14:textId="363D3E60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needs which are not met </w:t>
                                </w:r>
                              </w:p>
                              <w:p w14:paraId="20442A74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(4) Family caregivers of patients with advanced dementia are significantly burdened </w:t>
                                </w:r>
                              </w:p>
                              <w:p w14:paraId="721D749C" w14:textId="6581A68D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(5) Palliative community services are available throughout Singapore to support patients with advanced dementia in nursing homes or in their own homes, with funding from the Ministry of Health for 1 year </w:t>
                                </w:r>
                              </w:p>
                              <w:p w14:paraId="16CEE7D1" w14:textId="6F0F8805" w:rsidR="003F655D" w:rsidRPr="005957CA" w:rsidRDefault="00C62FCC" w:rsidP="00C62FCC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(6) Palliative care support for end stage organ disease, including advanced dementia still trails behind advanced cancer although evidence points to its benefits</w:t>
                                </w:r>
                              </w:p>
                            </w:txbxContent>
                          </v:textbox>
                        </v:shape>
                      </v:group>
                      <v:group id="Group 27" o:spid="_x0000_s1043" style="position:absolute;top:36364;width:41638;height:11852" coordorigin=",-1151" coordsize="41638,1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shape id="_x0000_s1044" type="#_x0000_t202" style="position:absolute;left:-3576;top:2425;width:11851;height:46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" filled="f" stroked="f">
                          <v:textbox>
                            <w:txbxContent>
                              <w:p w14:paraId="6CB1A313" w14:textId="237F08F4" w:rsidR="003F655D" w:rsidRPr="003F655D" w:rsidRDefault="003F655D" w:rsidP="003F65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Arial" w:hAnsi="Arial" w:cs="Arial"/>
                                  </w:rPr>
                                </w:pPr>
                                <w:r w:rsidRPr="003F655D">
                                  <w:rPr>
                                    <w:rFonts w:ascii="Arial" w:eastAsia="Arial" w:hAnsi="Arial" w:cs="Arial"/>
                                  </w:rPr>
                                  <w:t>Characteristics of Individuals</w:t>
                                </w:r>
                              </w:p>
                            </w:txbxContent>
                          </v:textbox>
                        </v:shape>
                        <v:shape id="_x0000_s1045" type="#_x0000_t202" style="position:absolute;left:4706;top:-1147;width:36932;height:11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" filled="f" strokecolor="black [3213]">
                          <v:textbox>
                            <w:txbxContent>
                              <w:p w14:paraId="3292531E" w14:textId="68C03288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(1) Healthcare providers who prognosticate </w:t>
                                </w:r>
                                <w:r w:rsidR="000C621C"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inaccurately </w:t>
                                </w: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for patients with advanced dementia given the "entry-re-entry" death trajectory are more likely to subject their patients to burdensome interventions that neither prolong survival or improve quality of life </w:t>
                                </w:r>
                              </w:p>
                              <w:p w14:paraId="328B85F5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(2) Healthcare providers who are not aware of the terminal nature of advanced dementia </w:t>
                                </w:r>
                              </w:p>
                              <w:p w14:paraId="2D9EDC99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(3) Healthcare providers who are not aware of the resources available to support the care of patients with advanced dementia in the nursing home or home </w:t>
                                </w:r>
                              </w:p>
                              <w:p w14:paraId="4281B632" w14:textId="77777777" w:rsidR="00C62FCC" w:rsidRPr="005957CA" w:rsidRDefault="00C62FCC" w:rsidP="00C62FCC">
                                <w:pPr>
                                  <w:pStyle w:val="Default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sz w:val="14"/>
                                    <w:szCs w:val="14"/>
                                  </w:rPr>
                                  <w:t xml:space="preserve">(4) Caregivers who are not aware of the palliative care interventions and community resources available to support their loved ones </w:t>
                                </w:r>
                              </w:p>
                              <w:p w14:paraId="41B9C485" w14:textId="05376320" w:rsidR="003F655D" w:rsidRPr="005957CA" w:rsidRDefault="00C62FCC" w:rsidP="00C62FCC">
                                <w:pPr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</w:pPr>
                                <w:r w:rsidRPr="005957CA">
                                  <w:rPr>
                                    <w:rFonts w:ascii="Arial" w:hAnsi="Arial" w:cs="Arial"/>
                                    <w:sz w:val="14"/>
                                    <w:szCs w:val="14"/>
                                  </w:rPr>
                                  <w:t>(5) Organizational leadership who value care across the spectrum of illness</w:t>
                                </w:r>
                              </w:p>
                            </w:txbxContent>
                          </v:textbox>
                        </v:shape>
                      </v:group>
                      <v:group id="Group 30" o:spid="_x0000_s1046" style="position:absolute;top:48570;width:41638;height:12008" coordorigin=",-1508" coordsize="41638,12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_x0000_s1047" type="#_x0000_t202" style="position:absolute;left:-3654;top:2146;width:12008;height:469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" filled="f" stroked="f">
                          <v:textbox>
                            <w:txbxContent>
                              <w:p w14:paraId="0A96C0F4" w14:textId="77777777" w:rsidR="003F655D" w:rsidRPr="00B97C4A" w:rsidRDefault="003F655D" w:rsidP="003F655D">
                                <w:pPr>
                                  <w:jc w:val="center"/>
                                </w:pPr>
                                <w:r>
                                  <w:rPr>
                                    <w:rFonts w:ascii="Arial" w:eastAsia="Arial" w:hAnsi="Arial" w:cs="Arial"/>
                                  </w:rPr>
                                  <w:t>Process</w:t>
                                </w:r>
                              </w:p>
                              <w:p w14:paraId="6B5E3455" w14:textId="766B39D6" w:rsidR="003F655D" w:rsidRPr="003F655D" w:rsidRDefault="003F655D" w:rsidP="003F65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Arial" w:hAnsi="Arial" w:cs="Arial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_x0000_s1048" type="#_x0000_t202" style="position:absolute;left:4706;top:-1502;width:36932;height:11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" filled="f" strokecolor="black [3213]">
                          <v:textbox>
                            <w:txbxContent>
                              <w:p w14:paraId="721A2A32" w14:textId="1E5FC971" w:rsidR="00C62FCC" w:rsidRPr="00C62FCC" w:rsidRDefault="00C62FCC" w:rsidP="00C62FCC">
                                <w:pPr>
                                  <w:pStyle w:val="Default"/>
                                  <w:rPr>
                                    <w:sz w:val="15"/>
                                    <w:szCs w:val="15"/>
                                  </w:rPr>
                                </w:pPr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>(1) Integrating PRO-MAD</w:t>
                                </w:r>
                                <w:r w:rsidR="000C621C">
                                  <w:rPr>
                                    <w:sz w:val="15"/>
                                    <w:szCs w:val="15"/>
                                  </w:rPr>
                                  <w:t>E</w:t>
                                </w:r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 xml:space="preserve"> into electronic health records, highlighting the patient with advanced dementia </w:t>
                                </w:r>
                              </w:p>
                              <w:p w14:paraId="70D1B008" w14:textId="660B8F5D" w:rsidR="00C62FCC" w:rsidRPr="00C62FCC" w:rsidRDefault="00C62FCC" w:rsidP="00C62FCC">
                                <w:pPr>
                                  <w:pStyle w:val="Default"/>
                                  <w:rPr>
                                    <w:sz w:val="15"/>
                                    <w:szCs w:val="15"/>
                                  </w:rPr>
                                </w:pPr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 xml:space="preserve">(2) Training for clinicians who care for patients with advanced dementia who </w:t>
                                </w:r>
                                <w:proofErr w:type="spellStart"/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>fulfill</w:t>
                                </w:r>
                                <w:proofErr w:type="spellEnd"/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 xml:space="preserve"> the PRO-MAD</w:t>
                                </w:r>
                                <w:r w:rsidR="000C621C">
                                  <w:rPr>
                                    <w:sz w:val="15"/>
                                    <w:szCs w:val="15"/>
                                  </w:rPr>
                                  <w:t>E</w:t>
                                </w:r>
                                <w:r w:rsidRPr="00C62FCC">
                                  <w:rPr>
                                    <w:sz w:val="15"/>
                                    <w:szCs w:val="15"/>
                                  </w:rPr>
                                  <w:t xml:space="preserve"> criteria to educate familial caregivers about disease trajectory, initiating discussions about future care which include additional supports in the community </w:t>
                                </w:r>
                              </w:p>
                              <w:p w14:paraId="1CA3D011" w14:textId="4386A9C0" w:rsidR="003F655D" w:rsidRPr="00C62FCC" w:rsidRDefault="00C62FCC" w:rsidP="00C62FCC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  <w:r w:rsidRPr="00C62FC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(3) Incorporating prompts in the electronic health records regarding patient care, such as </w:t>
                                </w:r>
                                <w:r w:rsidR="000C621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pain assessment using the Pain assessment in Advanced Dementia (PAINAD), </w:t>
                                </w:r>
                                <w:r w:rsidRPr="00C62FC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discussions of plans of </w:t>
                                </w:r>
                                <w:r w:rsidR="005957CA" w:rsidRPr="00C62FC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>care, referral</w:t>
                                </w:r>
                                <w:r w:rsidRPr="00C62FC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0C621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>to</w:t>
                                </w:r>
                                <w:r w:rsidRPr="00C62FC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 community support services for </w:t>
                                </w:r>
                                <w:r w:rsidR="005957CA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>high-risk</w:t>
                                </w:r>
                                <w:r w:rsidR="000C621C"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  <w:t xml:space="preserve"> patients.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_x0000_s1049" type="#_x0000_t202" style="position:absolute;left:46181;top:5357;width:33617;height:6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  <v:textbox>
                      <w:txbxContent>
                        <w:p w14:paraId="621B2F74" w14:textId="77777777" w:rsidR="005D7DD3" w:rsidRPr="005D1649" w:rsidRDefault="005D7DD3" w:rsidP="005D7DD3">
                          <w:pPr>
                            <w:pStyle w:val="Default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47F85559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F866C1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Process </w:t>
                          </w:r>
                        </w:p>
                        <w:p w14:paraId="1CEF19DD" w14:textId="7B254945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>(1)</w:t>
                          </w:r>
                          <w:r w:rsidR="0026405B">
                            <w:rPr>
                              <w:sz w:val="18"/>
                              <w:szCs w:val="18"/>
                            </w:rPr>
                            <w:t xml:space="preserve"> Integrate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electronic health record prompts for patients who </w:t>
                          </w:r>
                          <w:r w:rsidR="0026405B">
                            <w:rPr>
                              <w:sz w:val="18"/>
                              <w:szCs w:val="18"/>
                            </w:rPr>
                            <w:t xml:space="preserve">are identified to be at risk with PRO-MADE 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1BC007A8" w14:textId="07320808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>(</w:t>
                          </w:r>
                          <w:proofErr w:type="spellStart"/>
                          <w:r w:rsidRPr="00F866C1">
                            <w:rPr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866C1">
                            <w:rPr>
                              <w:sz w:val="18"/>
                              <w:szCs w:val="18"/>
                            </w:rPr>
                            <w:t>) Creation of a visible space in the electronic health records for PRO-MAD</w:t>
                          </w:r>
                          <w:r w:rsidR="0026405B">
                            <w:rPr>
                              <w:sz w:val="18"/>
                              <w:szCs w:val="18"/>
                            </w:rPr>
                            <w:t xml:space="preserve">E score </w:t>
                          </w:r>
                          <w:r w:rsidR="00F42E01">
                            <w:rPr>
                              <w:sz w:val="18"/>
                              <w:szCs w:val="18"/>
                            </w:rPr>
                            <w:t xml:space="preserve">outcome </w:t>
                          </w:r>
                          <w:r w:rsidR="0026405B">
                            <w:rPr>
                              <w:sz w:val="18"/>
                              <w:szCs w:val="18"/>
                            </w:rPr>
                            <w:t>(</w:t>
                          </w:r>
                          <w:r w:rsidR="00F42E01">
                            <w:rPr>
                              <w:sz w:val="18"/>
                              <w:szCs w:val="18"/>
                            </w:rPr>
                            <w:t>low risk or high risk)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621B48FB" w14:textId="48303AB1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(ii) </w:t>
                          </w:r>
                          <w:r w:rsidR="00F42E01">
                            <w:rPr>
                              <w:sz w:val="18"/>
                              <w:szCs w:val="18"/>
                            </w:rPr>
                            <w:t>Management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prompts: Initiation of basic palliative care interventions, care plan discussions, referral to specialist palliative care if appropriate, and community support services </w:t>
                          </w:r>
                        </w:p>
                        <w:p w14:paraId="4BCB9E6C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5D897BE2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  <w:u w:val="single"/>
                            </w:rPr>
                          </w:pPr>
                          <w:r w:rsidRPr="00F866C1">
                            <w:rPr>
                              <w:b/>
                              <w:bCs/>
                              <w:sz w:val="18"/>
                              <w:szCs w:val="18"/>
                              <w:u w:val="single"/>
                            </w:rPr>
                            <w:t xml:space="preserve">System/Organization Level </w:t>
                          </w:r>
                        </w:p>
                        <w:p w14:paraId="7E628775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(2) Educate and Engage healthcare providers through: </w:t>
                          </w:r>
                        </w:p>
                        <w:p w14:paraId="24F38519" w14:textId="3F2E9FB2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>(</w:t>
                          </w:r>
                          <w:proofErr w:type="spellStart"/>
                          <w:r w:rsidRPr="00F866C1">
                            <w:rPr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) 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Department meetings in General and Geriatric medicine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D45D1A5" w14:textId="773A8DCC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(ii) 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6 monthly teaching sessions to medical teams in both departments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11626E99" w14:textId="53EA89B6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>(ii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i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) Yearly workshops in integrated geriatric palliative care for advanced dementia for training and mentoring </w:t>
                          </w:r>
                        </w:p>
                        <w:p w14:paraId="0839AB84" w14:textId="22155416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>(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iv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) 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2 monthly a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>udit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s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 of response to PRO-MAD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E</w:t>
                          </w: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, preferred plans of care formulated and referral to community services </w:t>
                          </w:r>
                        </w:p>
                        <w:p w14:paraId="2775A8D1" w14:textId="72626709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(v) Feedback </w:t>
                          </w:r>
                          <w:r w:rsidR="00BA5D52">
                            <w:rPr>
                              <w:sz w:val="18"/>
                              <w:szCs w:val="18"/>
                            </w:rPr>
                            <w:t>from medical, health information technology tea</w:t>
                          </w:r>
                          <w:r w:rsidR="00D01979">
                            <w:rPr>
                              <w:sz w:val="18"/>
                              <w:szCs w:val="18"/>
                            </w:rPr>
                            <w:t>m.</w:t>
                          </w:r>
                        </w:p>
                        <w:p w14:paraId="67DA26CD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70F6E40" w14:textId="77777777" w:rsidR="005D7DD3" w:rsidRPr="00F866C1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sz w:val="18"/>
                              <w:szCs w:val="18"/>
                            </w:rPr>
                            <w:t xml:space="preserve">(3) Engage organizational leadership </w:t>
                          </w:r>
                        </w:p>
                        <w:p w14:paraId="0150A1B2" w14:textId="77777777" w:rsidR="00882C29" w:rsidRDefault="005D7DD3" w:rsidP="005D7DD3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(</w:t>
                          </w:r>
                          <w:proofErr w:type="spellStart"/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) Executive Board of the tertiary care hospital</w:t>
                          </w:r>
                        </w:p>
                        <w:p w14:paraId="1AA51478" w14:textId="77777777" w:rsidR="00882C29" w:rsidRDefault="005D7DD3" w:rsidP="005D7DD3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(ii)Executive Board of the National Healthcare Group </w:t>
                          </w:r>
                        </w:p>
                        <w:p w14:paraId="2A735193" w14:textId="4A0F0653" w:rsidR="005D7DD3" w:rsidRDefault="005D7DD3" w:rsidP="005D7DD3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(ii</w:t>
                          </w:r>
                          <w:r w:rsidR="00882C2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</w:t>
                          </w:r>
                          <w:r w:rsidRPr="00F866C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)Chair and committee of the National Healthcare Group End of Life care Taskforce</w:t>
                          </w:r>
                        </w:p>
                        <w:p w14:paraId="3D7289FA" w14:textId="2D739D05" w:rsidR="00882C29" w:rsidRPr="00F866C1" w:rsidRDefault="00882C29" w:rsidP="005D7DD3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(iv) Aging and Planning office, Ministry of Health, Singapore</w:t>
                          </w:r>
                        </w:p>
                      </w:txbxContent>
                    </v:textbox>
                  </v:shape>
                  <v:shape id="_x0000_s1050" type="#_x0000_t202" style="position:absolute;left:8589;width:25676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  <v:textbox>
                      <w:txbxContent>
                        <w:p w14:paraId="3F69CA88" w14:textId="13AD1AA0" w:rsidR="00CD0C0D" w:rsidRPr="00CD0C0D" w:rsidRDefault="00CD0C0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CD0C0D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</w:rPr>
                            <w:t>Determinants (CFIR)</w:t>
                          </w:r>
                        </w:p>
                      </w:txbxContent>
                    </v:textbox>
                  </v:shape>
                  <v:shape id="_x0000_s1051" type="#_x0000_t202" style="position:absolute;left:47290;top:92;width:31121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" stroked="f">
                    <v:textbox>
                      <w:txbxContent>
                        <w:p w14:paraId="2C1DF3E5" w14:textId="4A69FD35" w:rsidR="00CD0C0D" w:rsidRPr="00CD0C0D" w:rsidRDefault="00CD0C0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 w:rsidRPr="00CD0C0D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>Implementation Strategies</w:t>
                          </w:r>
                        </w:p>
                      </w:txbxContent>
                    </v:textbox>
                  </v:shape>
                </v:group>
                <v:group id="Group 61" o:spid="_x0000_s1052" style="position:absolute;left:83219;width:67606;height:70747" coordsize="67605,7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_x0000_s1053" type="#_x0000_t202" style="position:absolute;top:5634;width:35369;height:65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">
                    <v:textbox>
                      <w:txbxContent>
                        <w:p w14:paraId="1C31DEAC" w14:textId="77777777" w:rsidR="005D7DD3" w:rsidRPr="005D7DD3" w:rsidRDefault="005D7DD3" w:rsidP="005D7DD3">
                          <w:pPr>
                            <w:pStyle w:val="Default"/>
                          </w:pPr>
                        </w:p>
                        <w:p w14:paraId="4038353E" w14:textId="542833EC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(1)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 xml:space="preserve">At risk patients living with advanced dementia (PLAD) will be identified with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>PRO-MAD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 xml:space="preserve">E, leading to the following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care bundle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>recommendations:</w:t>
                          </w:r>
                        </w:p>
                        <w:p w14:paraId="31983445" w14:textId="20F6FFE1" w:rsid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>(</w:t>
                          </w:r>
                          <w:proofErr w:type="spellStart"/>
                          <w:r w:rsidRPr="005D7DD3">
                            <w:rPr>
                              <w:sz w:val="23"/>
                              <w:szCs w:val="23"/>
                            </w:rPr>
                            <w:t>i</w:t>
                          </w:r>
                          <w:proofErr w:type="spellEnd"/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Preferred plans of care discussions with family caregivers to reflect on the patient's beliefs and values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>(Low and High Risk)</w:t>
                          </w:r>
                        </w:p>
                        <w:p w14:paraId="56E0B297" w14:textId="269B325E" w:rsidR="00730137" w:rsidRPr="005D7DD3" w:rsidRDefault="00730137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730137">
                            <w:rPr>
                              <w:sz w:val="18"/>
                              <w:szCs w:val="18"/>
                            </w:rPr>
                            <w:t>(i</w:t>
                          </w:r>
                          <w:r>
                            <w:rPr>
                              <w:sz w:val="18"/>
                              <w:szCs w:val="18"/>
                            </w:rPr>
                            <w:t>i</w:t>
                          </w:r>
                          <w:r w:rsidRPr="00730137">
                            <w:rPr>
                              <w:sz w:val="18"/>
                              <w:szCs w:val="18"/>
                            </w:rPr>
                            <w:t>) Intentional discussions about disease trajectory with family caregivers to identify and address gaps in knowledge and concerns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(High Risk)</w:t>
                          </w:r>
                        </w:p>
                        <w:p w14:paraId="7BB57B93" w14:textId="2DE56856" w:rsid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>(i</w:t>
                          </w:r>
                          <w:r w:rsidR="00730137">
                            <w:rPr>
                              <w:sz w:val="23"/>
                              <w:szCs w:val="23"/>
                            </w:rPr>
                            <w:t>i</w:t>
                          </w:r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Identification and address of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>patient suffering with the PAINAD (high risk)</w:t>
                          </w:r>
                        </w:p>
                        <w:p w14:paraId="54E065AF" w14:textId="51F0A98A" w:rsidR="00730137" w:rsidRPr="005D7DD3" w:rsidRDefault="00730137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(iii) Support in the community after discharge to palliative homecare services (High risk)</w:t>
                          </w:r>
                        </w:p>
                        <w:p w14:paraId="7C52B374" w14:textId="77777777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BBB6F7E" w14:textId="45BBEB9C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18"/>
                              <w:szCs w:val="18"/>
                            </w:rPr>
                            <w:t>(2) PRO-MAD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>E stratification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 will prompt awareness of: </w:t>
                          </w:r>
                        </w:p>
                        <w:p w14:paraId="30B0DC1D" w14:textId="2D46004E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>(</w:t>
                          </w:r>
                          <w:proofErr w:type="spellStart"/>
                          <w:r w:rsidRPr="005D7DD3">
                            <w:rPr>
                              <w:sz w:val="23"/>
                              <w:szCs w:val="23"/>
                            </w:rPr>
                            <w:t>i</w:t>
                          </w:r>
                          <w:proofErr w:type="spellEnd"/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>Unmet symptom needs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 xml:space="preserve"> of PLAD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 which are identified using dementia specific tools </w:t>
                          </w:r>
                        </w:p>
                        <w:p w14:paraId="0BF905E0" w14:textId="012BB412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(ii)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Address symptoms identified with these tools, empowering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 xml:space="preserve">basic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palliative care for the patient </w:t>
                          </w:r>
                        </w:p>
                        <w:p w14:paraId="6B6324D6" w14:textId="77777777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(iii)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Specialist palliative care referrals for complex symptom and psychosocial needs </w:t>
                          </w:r>
                        </w:p>
                        <w:p w14:paraId="55890400" w14:textId="77777777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(iv)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Community support services (community support teams or palliative homecare services) which are part of an integrated model of care from the tertiary care hospital to the community </w:t>
                          </w:r>
                        </w:p>
                        <w:p w14:paraId="046B6153" w14:textId="1910BC9E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23"/>
                              <w:szCs w:val="23"/>
                            </w:rPr>
                            <w:t xml:space="preserve">(v) 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>Terminal nature of disease and proactive discussions of plans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 xml:space="preserve"> of care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 early in the disease trajectory </w:t>
                          </w:r>
                        </w:p>
                        <w:p w14:paraId="26816128" w14:textId="77777777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C78F141" w14:textId="4766A002" w:rsid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(3) </w:t>
                          </w:r>
                          <w:r w:rsidR="00730137">
                            <w:rPr>
                              <w:sz w:val="18"/>
                              <w:szCs w:val="18"/>
                            </w:rPr>
                            <w:t>The transmural model for early palliative care</w:t>
                          </w:r>
                          <w:r w:rsidRPr="005D7DD3">
                            <w:rPr>
                              <w:sz w:val="18"/>
                              <w:szCs w:val="18"/>
                            </w:rPr>
                            <w:t xml:space="preserve"> will increase referrals to community support teams or palliative homecare services, which will increase the probability of a good death at the nursing home or home, and support of family caregivers </w:t>
                          </w:r>
                        </w:p>
                        <w:p w14:paraId="22CBB7CF" w14:textId="77777777" w:rsidR="005D7DD3" w:rsidRPr="005D7DD3" w:rsidRDefault="005D7DD3" w:rsidP="005D7DD3">
                          <w:pPr>
                            <w:pStyle w:val="Defaul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E388520" w14:textId="59ADE050" w:rsidR="005D7DD3" w:rsidRPr="005D7DD3" w:rsidRDefault="005D7DD3" w:rsidP="005D7DD3">
                          <w:pPr>
                            <w:rPr>
                              <w:rFonts w:ascii="Arial" w:hAnsi="Arial" w:cs="Arial"/>
                            </w:rPr>
                          </w:pPr>
                          <w:r w:rsidRPr="005D7DD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(4) </w:t>
                          </w:r>
                          <w:r w:rsidR="00730137" w:rsidRPr="0073013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The transmural model for early palliative care </w:t>
                          </w:r>
                          <w:r w:rsidRPr="005D7DD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will </w:t>
                          </w:r>
                          <w:r w:rsidR="00FD48A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increase </w:t>
                          </w:r>
                          <w:r w:rsidR="00D6773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knowledge and practice </w:t>
                          </w:r>
                          <w:r w:rsidR="00FD48A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awareness of the PLAD</w:t>
                          </w:r>
                          <w:r w:rsidR="00D6773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amongst healthcare providers in all settings of care</w:t>
                          </w:r>
                          <w:r w:rsidR="00FD48AA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5D7DD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rationaliz</w:t>
                          </w:r>
                          <w:r w:rsidR="00D67734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ing</w:t>
                          </w:r>
                          <w:r w:rsidRPr="005D7DD3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healthcare utilization</w:t>
                          </w:r>
                        </w:p>
                      </w:txbxContent>
                    </v:textbox>
                  </v:shape>
                  <v:shape id="_x0000_s1054" type="#_x0000_t202" style="position:absolute;left:1108;top:277;width:32881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XlR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WsLvl/ADZPIDAAD//wMAUEsBAi0AFAAGAAgAAAAhANvh9svuAAAAhQEAABMAAAAAAAAAAAAA&#10;AAAAAAAAAFtDb250ZW50X1R5cGVzXS54bWxQSwECLQAUAAYACAAAACEAWvQsW78AAAAVAQAACwAA&#10;AAAAAAAAAAAAAAAfAQAAX3JlbHMvLnJlbHNQSwECLQAUAAYACAAAACEAhJV5UcMAAADbAAAADwAA&#10;AAAAAAAAAAAAAAAHAgAAZHJzL2Rvd25yZXYueG1sUEsFBgAAAAADAAMAtwAAAPcCAAAAAA==&#10;" stroked="f">
                    <v:textbox>
                      <w:txbxContent>
                        <w:p w14:paraId="34ADE3C4" w14:textId="0338797D" w:rsidR="00CD0C0D" w:rsidRPr="00CD0C0D" w:rsidRDefault="00A80A2B" w:rsidP="00A80A2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>Mechanisms</w:t>
                          </w:r>
                        </w:p>
                      </w:txbxContent>
                    </v:textbox>
                  </v:shape>
                  <v:group id="Group 60" o:spid="_x0000_s1055" style="position:absolute;left:39254;top:5726;width:28351;height:64649" coordsize="28351,64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rect id="Rectangle 57" o:spid="_x0000_s1056" style="position:absolute;width:28351;height:64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" fillcolor="white [3212]" strokecolor="#1f3763 [1604]" strokeweight="1pt"/>
                    <v:group id="Group 49" o:spid="_x0000_s1057" style="position:absolute;left:646;top:368;width:26867;height:46090" coordorigin="1592,3645" coordsize="27251,53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<v:shape id="Text Box 46" o:spid="_x0000_s1058" type="#_x0000_t202" style="position:absolute;left:5490;top:24413;width:44023;height:268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" fillcolor="window" stroked="f" strokeweight=".5pt">
                        <v:textbox>
                          <w:txbxContent>
                            <w:p w14:paraId="4FA29B95" w14:textId="3E797EC6" w:rsidR="00B76BA4" w:rsidRPr="00915CE3" w:rsidRDefault="00B76BA4" w:rsidP="00F83C6A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915CE3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Implementation</w:t>
                              </w:r>
                            </w:p>
                          </w:txbxContent>
                        </v:textbox>
                      </v:shape>
                      <v:shape id="_x0000_s1059" type="#_x0000_t202" style="position:absolute;left:1592;top:3645;width:24569;height:53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" strokecolor="black [3213]">
                        <v:textbox inset="2mm,,2mm">
                          <w:txbxContent>
                            <w:p w14:paraId="2C378942" w14:textId="77777777" w:rsidR="00B76BA4" w:rsidRPr="00F866C1" w:rsidRDefault="00B76BA4" w:rsidP="00B76BA4">
                              <w:pPr>
                                <w:pStyle w:val="Defaul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999728E" w14:textId="77777777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Reach </w:t>
                              </w:r>
                            </w:p>
                            <w:p w14:paraId="207226D2" w14:textId="6F808605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AU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AU"/>
                                </w:rPr>
                                <w:t xml:space="preserve">Proportion of PLAD who identified to be at risk of deterioration within 1 year with *PRO-MADE </w:t>
                              </w:r>
                            </w:p>
                            <w:p w14:paraId="3ECC99A9" w14:textId="55CC1028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Effectiveness </w:t>
                              </w:r>
                            </w:p>
                            <w:p w14:paraId="6F459F7E" w14:textId="2F941194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spellEnd"/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)Proportion of caregivers of at risk PLAD who engage in plans of care, and advanced dementia trajectory with palliative care integration discussions</w:t>
                              </w:r>
                            </w:p>
                            <w:p w14:paraId="5D049D55" w14:textId="17D63F17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(ii)Proportion of high risk PLAD who were assessed with *PAINAD, and referred to community services </w:t>
                              </w:r>
                            </w:p>
                            <w:p w14:paraId="1514A9C3" w14:textId="2FC0619C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(iii)Proportion of high risk PLAD referred to palliative homecare services</w:t>
                              </w:r>
                            </w:p>
                            <w:p w14:paraId="54C1562F" w14:textId="60CABF0A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(iv)Prospective validation of PRO-MADE</w:t>
                              </w:r>
                            </w:p>
                            <w:p w14:paraId="78EAD5CB" w14:textId="30A25585" w:rsidR="00B76BA4" w:rsidRPr="00AF42DD" w:rsidRDefault="00AF42DD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>(v)Healthcare utilization of PLAD in the transmural model</w:t>
                              </w:r>
                            </w:p>
                            <w:p w14:paraId="6418BD23" w14:textId="77777777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Adoption </w:t>
                              </w:r>
                            </w:p>
                            <w:p w14:paraId="553B58A7" w14:textId="77777777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Number and proportion of clinicians of at risk PLAD who are compliant to:</w:t>
                              </w:r>
                            </w:p>
                            <w:p w14:paraId="60C4E5D8" w14:textId="77777777" w:rsidR="00AF42DD" w:rsidRPr="00AF42DD" w:rsidRDefault="00AF42DD" w:rsidP="00AF42DD">
                              <w:pPr>
                                <w:pStyle w:val="Default"/>
                                <w:numPr>
                                  <w:ilvl w:val="0"/>
                                  <w:numId w:val="14"/>
                                </w:num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Plans of care discussion</w:t>
                              </w:r>
                            </w:p>
                            <w:p w14:paraId="7CB26DE0" w14:textId="77777777" w:rsidR="00AF42DD" w:rsidRPr="00AF42DD" w:rsidRDefault="00AF42DD" w:rsidP="00AF42DD">
                              <w:pPr>
                                <w:pStyle w:val="Default"/>
                                <w:numPr>
                                  <w:ilvl w:val="0"/>
                                  <w:numId w:val="14"/>
                                </w:num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Discussions about advanced dementia trajectory and palliative care integration with caregivers</w:t>
                              </w:r>
                            </w:p>
                            <w:p w14:paraId="642E257B" w14:textId="77777777" w:rsidR="00AF42DD" w:rsidRPr="00AF42DD" w:rsidRDefault="00AF42DD" w:rsidP="00AF42DD">
                              <w:pPr>
                                <w:pStyle w:val="Default"/>
                                <w:numPr>
                                  <w:ilvl w:val="0"/>
                                  <w:numId w:val="14"/>
                                </w:num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PAINAD assessment</w:t>
                              </w:r>
                            </w:p>
                            <w:p w14:paraId="1DB97CCC" w14:textId="522B644D" w:rsidR="00AF42DD" w:rsidRPr="00AF42DD" w:rsidRDefault="00AF42DD" w:rsidP="00AF42DD">
                              <w:pPr>
                                <w:pStyle w:val="Default"/>
                                <w:numPr>
                                  <w:ilvl w:val="0"/>
                                  <w:numId w:val="14"/>
                                </w:num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Referral to palliative homecare services</w:t>
                              </w:r>
                            </w:p>
                            <w:p w14:paraId="00E097BE" w14:textId="77777777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Implementation </w:t>
                              </w:r>
                            </w:p>
                            <w:p w14:paraId="4329F990" w14:textId="7171D812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spellStart"/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>i</w:t>
                              </w:r>
                              <w:proofErr w:type="spellEnd"/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>) Fidelity to the use of PRO-MAD</w:t>
                              </w:r>
                              <w:r w:rsidR="00AF42DD" w:rsidRPr="00AF42DD">
                                <w:rPr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 xml:space="preserve"> and adaptations to the process and protocol by stakeholders involved in implementation. </w:t>
                              </w:r>
                            </w:p>
                            <w:p w14:paraId="3C57E33A" w14:textId="77777777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sz w:val="16"/>
                                  <w:szCs w:val="16"/>
                                </w:rPr>
                                <w:t xml:space="preserve">(ii) Opportunities and challenges of implementation faced by stakeholders. </w:t>
                              </w:r>
                            </w:p>
                            <w:p w14:paraId="12B50C2D" w14:textId="77777777" w:rsidR="00B76BA4" w:rsidRPr="00AF42DD" w:rsidRDefault="00B76BA4" w:rsidP="00B76BA4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AF42DD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Maintenance </w:t>
                              </w:r>
                            </w:p>
                            <w:p w14:paraId="4C722023" w14:textId="550B141B" w:rsidR="00AF42DD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Opportunities and challenges in implementing the transmural model beyond the pilot (sustainability) and it’s scaling up</w:t>
                              </w:r>
                            </w:p>
                            <w:p w14:paraId="46A0E799" w14:textId="2338FCBB" w:rsidR="00B76BA4" w:rsidRPr="00AF42DD" w:rsidRDefault="00AF42DD" w:rsidP="00AF42DD">
                              <w:pPr>
                                <w:pStyle w:val="Defaul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(ii)</w:t>
                              </w:r>
                              <w:r w:rsidRPr="00AF42DD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Cost Benefit Analysis of implementation of the transmural model</w:t>
                              </w:r>
                            </w:p>
                          </w:txbxContent>
                        </v:textbox>
                      </v:shape>
                    </v:group>
                    <v:group id="Group 53" o:spid="_x0000_s1060" style="position:absolute;left:554;top:48946;width:27150;height:13122" coordorigin="1311,29984" coordsize="27538,4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<v:shape id="Text Box 54" o:spid="_x0000_s1061" type="#_x0000_t202" style="position:absolute;left:6486;top:49688;width:41384;height:334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" fillcolor="window" stroked="f" strokeweight=".5pt">
                        <v:textbox>
                          <w:txbxContent>
                            <w:p w14:paraId="256FA143" w14:textId="227C4E44" w:rsidR="00CD0C0D" w:rsidRPr="00915CE3" w:rsidRDefault="00F83C6A" w:rsidP="00F866C1">
                              <w:pPr>
                                <w:rPr>
                                  <w:rFonts w:ascii="Arial" w:hAnsi="Arial" w:cs="Arial"/>
                                  <w:lang w:val="en-US"/>
                                </w:rPr>
                              </w:pPr>
                              <w:r w:rsidRPr="00915CE3">
                                <w:rPr>
                                  <w:rFonts w:ascii="Arial" w:hAnsi="Arial" w:cs="Arial"/>
                                  <w:lang w:val="en-US"/>
                                </w:rPr>
                                <w:t>Clinical / Patient</w:t>
                              </w:r>
                            </w:p>
                          </w:txbxContent>
                        </v:textbox>
                      </v:shape>
                      <v:shape id="_x0000_s1062" type="#_x0000_t202" style="position:absolute;left:1311;top:29984;width:24569;height:39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">
                        <v:textbox inset="2mm,,2mm">
                          <w:txbxContent>
                            <w:p w14:paraId="6A1C51C9" w14:textId="77777777" w:rsidR="00F83C6A" w:rsidRDefault="00F83C6A" w:rsidP="00F83C6A">
                              <w:pPr>
                                <w:pStyle w:val="Default"/>
                              </w:pPr>
                            </w:p>
                            <w:p w14:paraId="5B7A8ACC" w14:textId="4F3245AA" w:rsidR="00F83C6A" w:rsidRPr="00F866C1" w:rsidRDefault="00F83C6A" w:rsidP="00F83C6A">
                              <w:pPr>
                                <w:pStyle w:val="Defaul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866C1">
                                <w:rPr>
                                  <w:sz w:val="18"/>
                                  <w:szCs w:val="18"/>
                                </w:rPr>
                                <w:t xml:space="preserve">(1) Minimisation of symptom suffering </w:t>
                              </w:r>
                            </w:p>
                            <w:p w14:paraId="2EDFDEB5" w14:textId="0B5B0A4A" w:rsidR="00F83C6A" w:rsidRPr="00F866C1" w:rsidRDefault="00F83C6A" w:rsidP="00F83C6A">
                              <w:pPr>
                                <w:pStyle w:val="Defaul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866C1">
                                <w:rPr>
                                  <w:sz w:val="18"/>
                                  <w:szCs w:val="18"/>
                                </w:rPr>
                                <w:t>(</w:t>
                              </w:r>
                              <w:r w:rsidR="0038152B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F866C1">
                                <w:rPr>
                                  <w:sz w:val="18"/>
                                  <w:szCs w:val="18"/>
                                </w:rPr>
                                <w:t xml:space="preserve">) Preferred plans of care discussed </w:t>
                              </w:r>
                            </w:p>
                            <w:p w14:paraId="09ADCEFC" w14:textId="29AF9BFD" w:rsidR="00CD0C0D" w:rsidRDefault="00F83C6A" w:rsidP="00F83C6A">
                              <w:pPr>
                                <w:spacing w:after="0"/>
                                <w:ind w:right="-745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F866C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(</w:t>
                              </w:r>
                              <w:r w:rsidR="0038152B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F866C1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) Reduction in caregiver burden</w:t>
                              </w:r>
                            </w:p>
                            <w:p w14:paraId="510007CF" w14:textId="1D96C24A" w:rsidR="00EA63B4" w:rsidRPr="00F866C1" w:rsidRDefault="00EA63B4" w:rsidP="00F83C6A">
                              <w:pPr>
                                <w:spacing w:after="0"/>
                                <w:ind w:right="-745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(4) Rationalization of healthcare resources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_x0000_s1063" type="#_x0000_t202" style="position:absolute;left:45627;width:14778;height:4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" stroked="f">
                    <v:textbox>
                      <w:txbxContent>
                        <w:p w14:paraId="41628048" w14:textId="0896DA4F" w:rsidR="00F83C6A" w:rsidRPr="00CD0C0D" w:rsidRDefault="00F866C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 xml:space="preserve"> </w:t>
                          </w:r>
                          <w:r w:rsidR="00F83C6A">
                            <w:rPr>
                              <w:rFonts w:ascii="Arial" w:hAnsi="Arial" w:cs="Arial"/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>Outcomes</w:t>
                          </w:r>
                        </w:p>
                      </w:txbxContent>
                    </v:textbox>
                  </v:shape>
                </v:group>
                <v:group id="Group 8514" o:spid="_x0000_s1064" style="position:absolute;left:80264;top:30757;width:2768;height:2952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">
                  <v:shape id="Shape 171" o:spid="_x0000_s1065" style="position:absolute;width:217170;height:280035;visibility:visible;mso-wrap-style:square;v-text-anchor:top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" path="m108585,l217170,139700,108585,280035r,-69850l,210185,,69850r108585,l108585,xe" fillcolor="#006fc0" stroked="f" strokeweight="0">
                    <v:stroke miterlimit="66585f" joinstyle="miter"/>
                    <v:path arrowok="t" textboxrect="0,0,217170,280035"/>
                  </v:shape>
                </v:group>
                <v:group id="Group 8516" o:spid="_x0000_s1066" style="position:absolute;left:119241;top:31218;width:2769;height:2953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OjxwAAAN0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8iSOIW/N+EJyM0vAAAA//8DAFBLAQItABQABgAIAAAAIQDb4fbL7gAAAIUBAAATAAAAAAAA&#10;AAAAAAAAAAAAAABbQ29udGVudF9UeXBlc10ueG1sUEsBAi0AFAAGAAgAAAAhAFr0LFu/AAAAFQEA&#10;AAsAAAAAAAAAAAAAAAAAHwEAAF9yZWxzLy5yZWxzUEsBAi0AFAAGAAgAAAAhAAifE6PHAAAA3QAA&#10;AA8AAAAAAAAAAAAAAAAABwIAAGRycy9kb3ducmV2LnhtbFBLBQYAAAAAAwADALcAAAD7AgAAAAA=&#10;">
                  <v:shape id="Shape 171" o:spid="_x0000_s1067" style="position:absolute;width:217170;height:280035;visibility:visible;mso-wrap-style:square;v-text-anchor:top" coordsize="2171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" path="m108585,l217170,139700,108585,280035r,-69850l,210185,,69850r108585,l108585,xe" fillcolor="#006fc0" stroked="f" strokeweight="0">
                    <v:stroke miterlimit="66585f" joinstyle="miter"/>
                    <v:path arrowok="t" textboxrect="0,0,217170,280035"/>
                  </v:shape>
                </v:group>
              </v:group>
            </w:pict>
          </mc:Fallback>
        </mc:AlternateContent>
      </w:r>
    </w:p>
    <w:p w14:paraId="6375E54A" w14:textId="3EC37742" w:rsidR="009F7D52" w:rsidRPr="00F866C1" w:rsidRDefault="009F7D52" w:rsidP="00F866C1">
      <w:pPr>
        <w:spacing w:after="41"/>
        <w:ind w:left="108" w:right="-220" w:hanging="10"/>
        <w:rPr>
          <w:rFonts w:ascii="Arial" w:eastAsia="Arial" w:hAnsi="Arial" w:cs="Arial"/>
          <w:bCs/>
          <w:sz w:val="28"/>
        </w:rPr>
      </w:pPr>
    </w:p>
    <w:p w14:paraId="54A73514" w14:textId="10340116" w:rsidR="009F7D52" w:rsidRDefault="009F7D52">
      <w:pPr>
        <w:tabs>
          <w:tab w:val="center" w:pos="1525"/>
          <w:tab w:val="center" w:pos="17447"/>
          <w:tab w:val="center" w:pos="22243"/>
          <w:tab w:val="center" w:pos="24370"/>
        </w:tabs>
        <w:spacing w:after="0"/>
      </w:pPr>
    </w:p>
    <w:sectPr w:rsidR="009F7D52" w:rsidSect="00AF70EC">
      <w:pgSz w:w="25601" w:h="14400" w:orient="landscape"/>
      <w:pgMar w:top="567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36CAE"/>
    <w:multiLevelType w:val="hybridMultilevel"/>
    <w:tmpl w:val="2242C736"/>
    <w:lvl w:ilvl="0" w:tplc="E2B02D4A">
      <w:start w:val="1"/>
      <w:numFmt w:val="decimal"/>
      <w:lvlText w:val="(%1)"/>
      <w:lvlJc w:val="left"/>
      <w:pPr>
        <w:ind w:left="2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1" w:tplc="DB6C415E">
      <w:start w:val="1"/>
      <w:numFmt w:val="lowerLetter"/>
      <w:lvlText w:val="%2"/>
      <w:lvlJc w:val="left"/>
      <w:pPr>
        <w:ind w:left="20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2" w:tplc="01F4532C">
      <w:start w:val="1"/>
      <w:numFmt w:val="lowerRoman"/>
      <w:lvlText w:val="%3"/>
      <w:lvlJc w:val="left"/>
      <w:pPr>
        <w:ind w:left="27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3" w:tplc="3DDCAA1E">
      <w:start w:val="1"/>
      <w:numFmt w:val="decimal"/>
      <w:lvlText w:val="%4"/>
      <w:lvlJc w:val="left"/>
      <w:pPr>
        <w:ind w:left="34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4" w:tplc="BB70403A">
      <w:start w:val="1"/>
      <w:numFmt w:val="lowerLetter"/>
      <w:lvlText w:val="%5"/>
      <w:lvlJc w:val="left"/>
      <w:pPr>
        <w:ind w:left="41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5" w:tplc="555AF368">
      <w:start w:val="1"/>
      <w:numFmt w:val="lowerRoman"/>
      <w:lvlText w:val="%6"/>
      <w:lvlJc w:val="left"/>
      <w:pPr>
        <w:ind w:left="49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6" w:tplc="8DE8927A">
      <w:start w:val="1"/>
      <w:numFmt w:val="decimal"/>
      <w:lvlText w:val="%7"/>
      <w:lvlJc w:val="left"/>
      <w:pPr>
        <w:ind w:left="56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7" w:tplc="F9A0F208">
      <w:start w:val="1"/>
      <w:numFmt w:val="lowerLetter"/>
      <w:lvlText w:val="%8"/>
      <w:lvlJc w:val="left"/>
      <w:pPr>
        <w:ind w:left="63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  <w:lvl w:ilvl="8" w:tplc="CCD21FC4">
      <w:start w:val="1"/>
      <w:numFmt w:val="lowerRoman"/>
      <w:lvlText w:val="%9"/>
      <w:lvlJc w:val="left"/>
      <w:pPr>
        <w:ind w:left="7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6434926"/>
    <w:multiLevelType w:val="hybridMultilevel"/>
    <w:tmpl w:val="00C4990C"/>
    <w:lvl w:ilvl="0" w:tplc="D6A04988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6D368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CEEA26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027AA2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6C94A2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60B50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583732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F68314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D64726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28535B"/>
    <w:multiLevelType w:val="hybridMultilevel"/>
    <w:tmpl w:val="0EDEA7A8"/>
    <w:lvl w:ilvl="0" w:tplc="667C000C">
      <w:start w:val="3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16EBA4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09F9E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3243DC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E3184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C9AB0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7E1910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94D672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72ACD4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B80904"/>
    <w:multiLevelType w:val="hybridMultilevel"/>
    <w:tmpl w:val="060AF048"/>
    <w:lvl w:ilvl="0" w:tplc="9E081780">
      <w:start w:val="1"/>
      <w:numFmt w:val="lowerRoman"/>
      <w:lvlText w:val="(%1)"/>
      <w:lvlJc w:val="left"/>
      <w:pPr>
        <w:ind w:left="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F64846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6A0C3C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843CDA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549298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03CA4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E00CEA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C64D66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08B6FA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0B4612"/>
    <w:multiLevelType w:val="hybridMultilevel"/>
    <w:tmpl w:val="B546B9B0"/>
    <w:lvl w:ilvl="0" w:tplc="4F168BEA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181BB8">
      <w:start w:val="1"/>
      <w:numFmt w:val="lowerLetter"/>
      <w:lvlText w:val="%2"/>
      <w:lvlJc w:val="left"/>
      <w:pPr>
        <w:ind w:left="1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183184">
      <w:start w:val="1"/>
      <w:numFmt w:val="lowerRoman"/>
      <w:lvlText w:val="%3"/>
      <w:lvlJc w:val="left"/>
      <w:pPr>
        <w:ind w:left="1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1A2824">
      <w:start w:val="1"/>
      <w:numFmt w:val="decimal"/>
      <w:lvlText w:val="%4"/>
      <w:lvlJc w:val="left"/>
      <w:pPr>
        <w:ind w:left="2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EAE15E">
      <w:start w:val="1"/>
      <w:numFmt w:val="lowerLetter"/>
      <w:lvlText w:val="%5"/>
      <w:lvlJc w:val="left"/>
      <w:pPr>
        <w:ind w:left="3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DC260A">
      <w:start w:val="1"/>
      <w:numFmt w:val="lowerRoman"/>
      <w:lvlText w:val="%6"/>
      <w:lvlJc w:val="left"/>
      <w:pPr>
        <w:ind w:left="3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60C10C">
      <w:start w:val="1"/>
      <w:numFmt w:val="decimal"/>
      <w:lvlText w:val="%7"/>
      <w:lvlJc w:val="left"/>
      <w:pPr>
        <w:ind w:left="4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08EAAC">
      <w:start w:val="1"/>
      <w:numFmt w:val="lowerLetter"/>
      <w:lvlText w:val="%8"/>
      <w:lvlJc w:val="left"/>
      <w:pPr>
        <w:ind w:left="5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1018F6">
      <w:start w:val="1"/>
      <w:numFmt w:val="lowerRoman"/>
      <w:lvlText w:val="%9"/>
      <w:lvlJc w:val="left"/>
      <w:pPr>
        <w:ind w:left="6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4F006A"/>
    <w:multiLevelType w:val="hybridMultilevel"/>
    <w:tmpl w:val="28BC3852"/>
    <w:lvl w:ilvl="0" w:tplc="2FFA143A">
      <w:start w:val="4"/>
      <w:numFmt w:val="decimal"/>
      <w:lvlText w:val="(%1)"/>
      <w:lvlJc w:val="left"/>
      <w:pPr>
        <w:ind w:left="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E0E1F2">
      <w:start w:val="1"/>
      <w:numFmt w:val="lowerLetter"/>
      <w:lvlText w:val="%2"/>
      <w:lvlJc w:val="left"/>
      <w:pPr>
        <w:ind w:left="20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BE7DC4">
      <w:start w:val="1"/>
      <w:numFmt w:val="lowerRoman"/>
      <w:lvlText w:val="%3"/>
      <w:lvlJc w:val="left"/>
      <w:pPr>
        <w:ind w:left="27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C60C0E">
      <w:start w:val="1"/>
      <w:numFmt w:val="decimal"/>
      <w:lvlText w:val="%4"/>
      <w:lvlJc w:val="left"/>
      <w:pPr>
        <w:ind w:left="34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04D260">
      <w:start w:val="1"/>
      <w:numFmt w:val="lowerLetter"/>
      <w:lvlText w:val="%5"/>
      <w:lvlJc w:val="left"/>
      <w:pPr>
        <w:ind w:left="41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E0F402">
      <w:start w:val="1"/>
      <w:numFmt w:val="lowerRoman"/>
      <w:lvlText w:val="%6"/>
      <w:lvlJc w:val="left"/>
      <w:pPr>
        <w:ind w:left="49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BC1A76">
      <w:start w:val="1"/>
      <w:numFmt w:val="decimal"/>
      <w:lvlText w:val="%7"/>
      <w:lvlJc w:val="left"/>
      <w:pPr>
        <w:ind w:left="56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300B94">
      <w:start w:val="1"/>
      <w:numFmt w:val="lowerLetter"/>
      <w:lvlText w:val="%8"/>
      <w:lvlJc w:val="left"/>
      <w:pPr>
        <w:ind w:left="63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444892">
      <w:start w:val="1"/>
      <w:numFmt w:val="lowerRoman"/>
      <w:lvlText w:val="%9"/>
      <w:lvlJc w:val="left"/>
      <w:pPr>
        <w:ind w:left="70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730259"/>
    <w:multiLevelType w:val="hybridMultilevel"/>
    <w:tmpl w:val="6C100E1A"/>
    <w:lvl w:ilvl="0" w:tplc="54801B74">
      <w:start w:val="3"/>
      <w:numFmt w:val="decimal"/>
      <w:lvlText w:val="(%1)"/>
      <w:lvlJc w:val="left"/>
      <w:pPr>
        <w:ind w:left="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AA4DA2">
      <w:start w:val="1"/>
      <w:numFmt w:val="lowerLetter"/>
      <w:lvlText w:val="%2"/>
      <w:lvlJc w:val="left"/>
      <w:pPr>
        <w:ind w:left="1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81226">
      <w:start w:val="1"/>
      <w:numFmt w:val="lowerRoman"/>
      <w:lvlText w:val="%3"/>
      <w:lvlJc w:val="left"/>
      <w:pPr>
        <w:ind w:left="1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422CE4">
      <w:start w:val="1"/>
      <w:numFmt w:val="decimal"/>
      <w:lvlText w:val="%4"/>
      <w:lvlJc w:val="left"/>
      <w:pPr>
        <w:ind w:left="2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3A5608">
      <w:start w:val="1"/>
      <w:numFmt w:val="lowerLetter"/>
      <w:lvlText w:val="%5"/>
      <w:lvlJc w:val="left"/>
      <w:pPr>
        <w:ind w:left="3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5646AA">
      <w:start w:val="1"/>
      <w:numFmt w:val="lowerRoman"/>
      <w:lvlText w:val="%6"/>
      <w:lvlJc w:val="left"/>
      <w:pPr>
        <w:ind w:left="4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A8AA84">
      <w:start w:val="1"/>
      <w:numFmt w:val="decimal"/>
      <w:lvlText w:val="%7"/>
      <w:lvlJc w:val="left"/>
      <w:pPr>
        <w:ind w:left="4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AC71D6">
      <w:start w:val="1"/>
      <w:numFmt w:val="lowerLetter"/>
      <w:lvlText w:val="%8"/>
      <w:lvlJc w:val="left"/>
      <w:pPr>
        <w:ind w:left="5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3E7E86">
      <w:start w:val="1"/>
      <w:numFmt w:val="lowerRoman"/>
      <w:lvlText w:val="%9"/>
      <w:lvlJc w:val="left"/>
      <w:pPr>
        <w:ind w:left="6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FB4B54"/>
    <w:multiLevelType w:val="hybridMultilevel"/>
    <w:tmpl w:val="441A2AD2"/>
    <w:lvl w:ilvl="0" w:tplc="0590A1CC">
      <w:start w:val="1"/>
      <w:numFmt w:val="decimal"/>
      <w:lvlText w:val="(%1)"/>
      <w:lvlJc w:val="left"/>
      <w:pPr>
        <w:ind w:left="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5EB43C">
      <w:start w:val="1"/>
      <w:numFmt w:val="lowerLetter"/>
      <w:lvlText w:val="%2"/>
      <w:lvlJc w:val="left"/>
      <w:pPr>
        <w:ind w:left="20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86BCEC">
      <w:start w:val="1"/>
      <w:numFmt w:val="lowerRoman"/>
      <w:lvlText w:val="%3"/>
      <w:lvlJc w:val="left"/>
      <w:pPr>
        <w:ind w:left="27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C26584">
      <w:start w:val="1"/>
      <w:numFmt w:val="decimal"/>
      <w:lvlText w:val="%4"/>
      <w:lvlJc w:val="left"/>
      <w:pPr>
        <w:ind w:left="34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D89AF8">
      <w:start w:val="1"/>
      <w:numFmt w:val="lowerLetter"/>
      <w:lvlText w:val="%5"/>
      <w:lvlJc w:val="left"/>
      <w:pPr>
        <w:ind w:left="41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BC0DD0">
      <w:start w:val="1"/>
      <w:numFmt w:val="lowerRoman"/>
      <w:lvlText w:val="%6"/>
      <w:lvlJc w:val="left"/>
      <w:pPr>
        <w:ind w:left="49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4C6DEA">
      <w:start w:val="1"/>
      <w:numFmt w:val="decimal"/>
      <w:lvlText w:val="%7"/>
      <w:lvlJc w:val="left"/>
      <w:pPr>
        <w:ind w:left="56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D42B4E">
      <w:start w:val="1"/>
      <w:numFmt w:val="lowerLetter"/>
      <w:lvlText w:val="%8"/>
      <w:lvlJc w:val="left"/>
      <w:pPr>
        <w:ind w:left="63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942088">
      <w:start w:val="1"/>
      <w:numFmt w:val="lowerRoman"/>
      <w:lvlText w:val="%9"/>
      <w:lvlJc w:val="left"/>
      <w:pPr>
        <w:ind w:left="70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7E6A29"/>
    <w:multiLevelType w:val="hybridMultilevel"/>
    <w:tmpl w:val="E8F00690"/>
    <w:lvl w:ilvl="0" w:tplc="AD3C7A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992F15"/>
    <w:multiLevelType w:val="hybridMultilevel"/>
    <w:tmpl w:val="E85496B4"/>
    <w:lvl w:ilvl="0" w:tplc="1B88A6EC">
      <w:start w:val="1"/>
      <w:numFmt w:val="lowerRoman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3E21AC">
      <w:start w:val="1"/>
      <w:numFmt w:val="lowerLetter"/>
      <w:lvlText w:val="%2"/>
      <w:lvlJc w:val="left"/>
      <w:pPr>
        <w:ind w:left="1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AD04A">
      <w:start w:val="1"/>
      <w:numFmt w:val="lowerRoman"/>
      <w:lvlText w:val="%3"/>
      <w:lvlJc w:val="left"/>
      <w:pPr>
        <w:ind w:left="1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4BA44">
      <w:start w:val="1"/>
      <w:numFmt w:val="decimal"/>
      <w:lvlText w:val="%4"/>
      <w:lvlJc w:val="left"/>
      <w:pPr>
        <w:ind w:left="2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10604E">
      <w:start w:val="1"/>
      <w:numFmt w:val="lowerLetter"/>
      <w:lvlText w:val="%5"/>
      <w:lvlJc w:val="left"/>
      <w:pPr>
        <w:ind w:left="3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C02C6">
      <w:start w:val="1"/>
      <w:numFmt w:val="lowerRoman"/>
      <w:lvlText w:val="%6"/>
      <w:lvlJc w:val="left"/>
      <w:pPr>
        <w:ind w:left="3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6AC58">
      <w:start w:val="1"/>
      <w:numFmt w:val="decimal"/>
      <w:lvlText w:val="%7"/>
      <w:lvlJc w:val="left"/>
      <w:pPr>
        <w:ind w:left="4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EE8CCA">
      <w:start w:val="1"/>
      <w:numFmt w:val="lowerLetter"/>
      <w:lvlText w:val="%8"/>
      <w:lvlJc w:val="left"/>
      <w:pPr>
        <w:ind w:left="5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7E38CA">
      <w:start w:val="1"/>
      <w:numFmt w:val="lowerRoman"/>
      <w:lvlText w:val="%9"/>
      <w:lvlJc w:val="left"/>
      <w:pPr>
        <w:ind w:left="6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373A4B"/>
    <w:multiLevelType w:val="hybridMultilevel"/>
    <w:tmpl w:val="36E694A4"/>
    <w:lvl w:ilvl="0" w:tplc="0270C176">
      <w:start w:val="1"/>
      <w:numFmt w:val="lowerRoman"/>
      <w:lvlText w:val="(%1)"/>
      <w:lvlJc w:val="left"/>
      <w:pPr>
        <w:ind w:left="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60D7EC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E87C1C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DC1194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C6223A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2E0408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0EDB6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AFAC6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04FB0C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5D4101"/>
    <w:multiLevelType w:val="hybridMultilevel"/>
    <w:tmpl w:val="08BA05C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E731119"/>
    <w:multiLevelType w:val="hybridMultilevel"/>
    <w:tmpl w:val="24C0372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1A6977"/>
    <w:multiLevelType w:val="hybridMultilevel"/>
    <w:tmpl w:val="819EFB5A"/>
    <w:lvl w:ilvl="0" w:tplc="3048C0C4">
      <w:start w:val="3"/>
      <w:numFmt w:val="decimal"/>
      <w:lvlText w:val="(%1)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F431B0">
      <w:start w:val="1"/>
      <w:numFmt w:val="lowerLetter"/>
      <w:lvlText w:val="%2"/>
      <w:lvlJc w:val="left"/>
      <w:pPr>
        <w:ind w:left="1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660AE0">
      <w:start w:val="1"/>
      <w:numFmt w:val="lowerRoman"/>
      <w:lvlText w:val="%3"/>
      <w:lvlJc w:val="left"/>
      <w:pPr>
        <w:ind w:left="1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104170">
      <w:start w:val="1"/>
      <w:numFmt w:val="decimal"/>
      <w:lvlText w:val="%4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F61310">
      <w:start w:val="1"/>
      <w:numFmt w:val="lowerLetter"/>
      <w:lvlText w:val="%5"/>
      <w:lvlJc w:val="left"/>
      <w:pPr>
        <w:ind w:left="3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82A77A">
      <w:start w:val="1"/>
      <w:numFmt w:val="lowerRoman"/>
      <w:lvlText w:val="%6"/>
      <w:lvlJc w:val="left"/>
      <w:pPr>
        <w:ind w:left="3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C687DC">
      <w:start w:val="1"/>
      <w:numFmt w:val="decimal"/>
      <w:lvlText w:val="%7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04DDE0">
      <w:start w:val="1"/>
      <w:numFmt w:val="lowerLetter"/>
      <w:lvlText w:val="%8"/>
      <w:lvlJc w:val="left"/>
      <w:pPr>
        <w:ind w:left="5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6451AE">
      <w:start w:val="1"/>
      <w:numFmt w:val="lowerRoman"/>
      <w:lvlText w:val="%9"/>
      <w:lvlJc w:val="left"/>
      <w:pPr>
        <w:ind w:left="61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EA6057E"/>
    <w:multiLevelType w:val="hybridMultilevel"/>
    <w:tmpl w:val="C2DE5064"/>
    <w:lvl w:ilvl="0" w:tplc="6CFEC3FC">
      <w:start w:val="1"/>
      <w:numFmt w:val="decimal"/>
      <w:lvlText w:val="(%1)"/>
      <w:lvlJc w:val="left"/>
      <w:pPr>
        <w:ind w:left="2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1" w:tplc="29FABD9E">
      <w:start w:val="1"/>
      <w:numFmt w:val="lowerLetter"/>
      <w:lvlText w:val="%2"/>
      <w:lvlJc w:val="left"/>
      <w:pPr>
        <w:ind w:left="20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2" w:tplc="07328AE6">
      <w:start w:val="1"/>
      <w:numFmt w:val="lowerRoman"/>
      <w:lvlText w:val="%3"/>
      <w:lvlJc w:val="left"/>
      <w:pPr>
        <w:ind w:left="27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3" w:tplc="1514281A">
      <w:start w:val="1"/>
      <w:numFmt w:val="decimal"/>
      <w:lvlText w:val="%4"/>
      <w:lvlJc w:val="left"/>
      <w:pPr>
        <w:ind w:left="34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4" w:tplc="F6606AEE">
      <w:start w:val="1"/>
      <w:numFmt w:val="lowerLetter"/>
      <w:lvlText w:val="%5"/>
      <w:lvlJc w:val="left"/>
      <w:pPr>
        <w:ind w:left="41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5" w:tplc="C29C6584">
      <w:start w:val="1"/>
      <w:numFmt w:val="lowerRoman"/>
      <w:lvlText w:val="%6"/>
      <w:lvlJc w:val="left"/>
      <w:pPr>
        <w:ind w:left="491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6" w:tplc="14541768">
      <w:start w:val="1"/>
      <w:numFmt w:val="decimal"/>
      <w:lvlText w:val="%7"/>
      <w:lvlJc w:val="left"/>
      <w:pPr>
        <w:ind w:left="56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7" w:tplc="3112F846">
      <w:start w:val="1"/>
      <w:numFmt w:val="lowerLetter"/>
      <w:lvlText w:val="%8"/>
      <w:lvlJc w:val="left"/>
      <w:pPr>
        <w:ind w:left="635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  <w:lvl w:ilvl="8" w:tplc="5E844412">
      <w:start w:val="1"/>
      <w:numFmt w:val="lowerRoman"/>
      <w:lvlText w:val="%9"/>
      <w:lvlJc w:val="left"/>
      <w:pPr>
        <w:ind w:left="707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subscript"/>
      </w:rPr>
    </w:lvl>
  </w:abstractNum>
  <w:num w:numId="1" w16cid:durableId="767891760">
    <w:abstractNumId w:val="14"/>
  </w:num>
  <w:num w:numId="2" w16cid:durableId="1947695069">
    <w:abstractNumId w:val="0"/>
  </w:num>
  <w:num w:numId="3" w16cid:durableId="310910393">
    <w:abstractNumId w:val="7"/>
  </w:num>
  <w:num w:numId="4" w16cid:durableId="505093714">
    <w:abstractNumId w:val="5"/>
  </w:num>
  <w:num w:numId="5" w16cid:durableId="1201867689">
    <w:abstractNumId w:val="3"/>
  </w:num>
  <w:num w:numId="6" w16cid:durableId="1227373914">
    <w:abstractNumId w:val="10"/>
  </w:num>
  <w:num w:numId="7" w16cid:durableId="1866408933">
    <w:abstractNumId w:val="2"/>
  </w:num>
  <w:num w:numId="8" w16cid:durableId="212886390">
    <w:abstractNumId w:val="1"/>
  </w:num>
  <w:num w:numId="9" w16cid:durableId="857498762">
    <w:abstractNumId w:val="13"/>
  </w:num>
  <w:num w:numId="10" w16cid:durableId="2098136692">
    <w:abstractNumId w:val="9"/>
  </w:num>
  <w:num w:numId="11" w16cid:durableId="1637954138">
    <w:abstractNumId w:val="4"/>
  </w:num>
  <w:num w:numId="12" w16cid:durableId="1125584682">
    <w:abstractNumId w:val="6"/>
  </w:num>
  <w:num w:numId="13" w16cid:durableId="1469200377">
    <w:abstractNumId w:val="12"/>
  </w:num>
  <w:num w:numId="14" w16cid:durableId="1828016377">
    <w:abstractNumId w:val="8"/>
  </w:num>
  <w:num w:numId="15" w16cid:durableId="207106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D52"/>
    <w:rsid w:val="000C621C"/>
    <w:rsid w:val="00200899"/>
    <w:rsid w:val="00246026"/>
    <w:rsid w:val="0026405B"/>
    <w:rsid w:val="002D6846"/>
    <w:rsid w:val="0035662D"/>
    <w:rsid w:val="0038152B"/>
    <w:rsid w:val="00392AC0"/>
    <w:rsid w:val="003F655D"/>
    <w:rsid w:val="004720BB"/>
    <w:rsid w:val="004A3516"/>
    <w:rsid w:val="005957CA"/>
    <w:rsid w:val="005D1649"/>
    <w:rsid w:val="005D7DD3"/>
    <w:rsid w:val="00694133"/>
    <w:rsid w:val="00730137"/>
    <w:rsid w:val="007350F0"/>
    <w:rsid w:val="00741FC6"/>
    <w:rsid w:val="00881246"/>
    <w:rsid w:val="00882C29"/>
    <w:rsid w:val="00915CE3"/>
    <w:rsid w:val="009E0AC5"/>
    <w:rsid w:val="009F7D52"/>
    <w:rsid w:val="00A80A2B"/>
    <w:rsid w:val="00AA54E2"/>
    <w:rsid w:val="00AF42DD"/>
    <w:rsid w:val="00AF70EC"/>
    <w:rsid w:val="00B76BA4"/>
    <w:rsid w:val="00B97C4A"/>
    <w:rsid w:val="00BA5D52"/>
    <w:rsid w:val="00C62FCC"/>
    <w:rsid w:val="00CD0C0D"/>
    <w:rsid w:val="00D01979"/>
    <w:rsid w:val="00D23409"/>
    <w:rsid w:val="00D67734"/>
    <w:rsid w:val="00EA63B4"/>
    <w:rsid w:val="00F3133D"/>
    <w:rsid w:val="00F42E01"/>
    <w:rsid w:val="00F83C6A"/>
    <w:rsid w:val="00F866C1"/>
    <w:rsid w:val="00FD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D711"/>
  <w15:docId w15:val="{0F70EC47-DB70-40BA-93B0-B60FC20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23" w:hanging="10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4A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2F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E3B64-09B7-438F-BDE9-A15A13F89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Nanette Dior Benbow</dc:creator>
  <cp:keywords/>
  <cp:lastModifiedBy>TEY LEE HUNG (TTSH)</cp:lastModifiedBy>
  <cp:revision>4</cp:revision>
  <dcterms:created xsi:type="dcterms:W3CDTF">2024-02-29T09:30:00Z</dcterms:created>
  <dcterms:modified xsi:type="dcterms:W3CDTF">2024-03-07T02:26:00Z</dcterms:modified>
</cp:coreProperties>
</file>