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E3CB2">
      <w:pPr>
        <w:spacing w:line="240" w:lineRule="auto"/>
        <w:rPr>
          <w:rFonts w:hint="default" w:ascii="Times New Roman" w:hAnsi="Times New Roman" w:cs="Times New Roman"/>
        </w:rPr>
      </w:pPr>
    </w:p>
    <w:p w14:paraId="6BF0DAF0">
      <w:pPr>
        <w:spacing w:line="240" w:lineRule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S1.</w:t>
      </w:r>
      <w:r>
        <w:rPr>
          <w:rFonts w:hint="default" w:ascii="Times New Roman" w:hAnsi="Times New Roman" w:cs="Times New Roman"/>
          <w:lang w:val="en-US" w:eastAsia="zh-CN"/>
        </w:rPr>
        <w:t xml:space="preserve"> Appropriate dosage levels for NOACs administered to patients aged </w:t>
      </w:r>
      <w:r>
        <w:rPr>
          <w:rFonts w:hint="default" w:ascii="Times New Roman" w:hAnsi="Times New Roman" w:cs="Times New Roman" w:eastAsiaTheme="minorEastAsia"/>
          <w:kern w:val="2"/>
          <w:lang w:eastAsia="zh-CN" w:bidi="ar"/>
        </w:rPr>
        <w:t>≥</w:t>
      </w:r>
      <w:r>
        <w:rPr>
          <w:rFonts w:hint="default" w:ascii="Times New Roman" w:hAnsi="Times New Roman" w:cs="Times New Roman"/>
          <w:lang w:val="en-US" w:eastAsia="zh-CN"/>
        </w:rPr>
        <w:t>80 years with atrial fibrillation in China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tbl>
      <w:tblPr>
        <w:tblStyle w:val="3"/>
        <w:tblW w:w="8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9"/>
        <w:gridCol w:w="2780"/>
        <w:gridCol w:w="2780"/>
      </w:tblGrid>
      <w:tr w14:paraId="6104F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779" w:type="dxa"/>
          </w:tcPr>
          <w:p w14:paraId="51557BB6">
            <w:pPr>
              <w:spacing w:line="240" w:lineRule="auto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Dabigatran</w:t>
            </w:r>
          </w:p>
        </w:tc>
        <w:tc>
          <w:tcPr>
            <w:tcW w:w="2780" w:type="dxa"/>
          </w:tcPr>
          <w:p w14:paraId="79504502">
            <w:pPr>
              <w:spacing w:line="240" w:lineRule="auto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Rivaroxaban</w:t>
            </w:r>
          </w:p>
        </w:tc>
        <w:tc>
          <w:tcPr>
            <w:tcW w:w="2780" w:type="dxa"/>
          </w:tcPr>
          <w:p w14:paraId="4EADF79C">
            <w:pPr>
              <w:spacing w:line="240" w:lineRule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Edoxaban</w:t>
            </w:r>
          </w:p>
        </w:tc>
      </w:tr>
      <w:tr w14:paraId="6C91D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2779" w:type="dxa"/>
          </w:tcPr>
          <w:p w14:paraId="45C16A8F">
            <w:pPr>
              <w:spacing w:line="240" w:lineRule="auto"/>
              <w:rPr>
                <w:rFonts w:hint="eastAsia" w:ascii="Times New Roman" w:hAnsi="Times New Roman" w:cs="Times New Roman"/>
                <w:highlight w:val="yellow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yellow"/>
                <w:vertAlign w:val="baseline"/>
                <w:lang w:val="en-US" w:eastAsia="zh-CN"/>
              </w:rPr>
              <w:t>110mg twice a day</w:t>
            </w:r>
            <w:r>
              <w:rPr>
                <w:rFonts w:hint="eastAsia" w:ascii="Times New Roman" w:hAnsi="Times New Roman" w:cs="Times New Roman"/>
                <w:highlight w:val="yellow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highlight w:val="yellow"/>
                <w:vertAlign w:val="baseline"/>
                <w:lang w:val="en-US" w:eastAsia="zh-CN"/>
              </w:rPr>
              <w:t>if any of 3 criteria was met:</w:t>
            </w:r>
            <w:r>
              <w:rPr>
                <w:rFonts w:hint="eastAsia" w:ascii="Times New Roman" w:hAnsi="Times New Roman" w:cs="Times New Roman"/>
                <w:highlight w:val="yellow"/>
                <w:vertAlign w:val="baseline"/>
                <w:lang w:val="en-US" w:eastAsia="zh-CN"/>
              </w:rPr>
              <w:t xml:space="preserve"> ≥80y; High</w:t>
            </w:r>
          </w:p>
          <w:p w14:paraId="50AE644D">
            <w:pPr>
              <w:spacing w:line="24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yellow"/>
                <w:vertAlign w:val="baseline"/>
                <w:lang w:val="en-US" w:eastAsia="zh-CN"/>
              </w:rPr>
              <w:t xml:space="preserve">Risk of bleeding; </w:t>
            </w:r>
            <w:r>
              <w:rPr>
                <w:rFonts w:hint="default" w:ascii="Times New Roman" w:hAnsi="Times New Roman" w:cs="Times New Roman"/>
                <w:highlight w:val="yellow"/>
                <w:vertAlign w:val="baseline"/>
                <w:lang w:val="en-US" w:eastAsia="zh-CN"/>
              </w:rPr>
              <w:t>Use of P-glycoprotein inhibitor</w:t>
            </w:r>
          </w:p>
        </w:tc>
        <w:tc>
          <w:tcPr>
            <w:tcW w:w="2780" w:type="dxa"/>
          </w:tcPr>
          <w:p w14:paraId="78CC8538">
            <w:pPr>
              <w:spacing w:line="240" w:lineRule="auto"/>
              <w:rPr>
                <w:rFonts w:hint="default" w:ascii="Times New Roman" w:hAnsi="Times New Roman" w:cs="Times New Roman"/>
                <w:highlight w:val="yellow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yellow"/>
                <w:vertAlign w:val="baseline"/>
                <w:lang w:val="en-US" w:eastAsia="zh-CN"/>
              </w:rPr>
              <w:t>15mg one daily</w:t>
            </w:r>
            <w:r>
              <w:rPr>
                <w:rFonts w:hint="eastAsia" w:ascii="Times New Roman" w:hAnsi="Times New Roman" w:cs="Times New Roman"/>
                <w:highlight w:val="yellow"/>
                <w:vertAlign w:val="baseline"/>
                <w:lang w:val="en-US" w:eastAsia="zh-CN"/>
              </w:rPr>
              <w:t xml:space="preserve"> if any of criteria was met: &gt;75y*; </w:t>
            </w:r>
            <w:r>
              <w:rPr>
                <w:rFonts w:hint="default" w:ascii="Times New Roman" w:hAnsi="Times New Roman" w:cs="Times New Roman"/>
                <w:highlight w:val="yellow"/>
                <w:vertAlign w:val="baseline"/>
                <w:lang w:val="en-US" w:eastAsia="zh-CN"/>
              </w:rPr>
              <w:t>CrCl</w:t>
            </w:r>
            <w:r>
              <w:rPr>
                <w:rFonts w:hint="eastAsia" w:ascii="Times New Roman" w:hAnsi="Times New Roman" w:cs="Times New Roman"/>
                <w:highlight w:val="yellow"/>
                <w:vertAlign w:val="baseline"/>
                <w:lang w:val="en-US" w:eastAsia="zh-CN"/>
              </w:rPr>
              <w:t xml:space="preserve"> 15-49</w:t>
            </w:r>
            <w:r>
              <w:rPr>
                <w:rFonts w:hint="default" w:ascii="Times New Roman" w:hAnsi="Times New Roman" w:cs="Times New Roman"/>
                <w:highlight w:val="yellow"/>
                <w:vertAlign w:val="baseline"/>
                <w:lang w:val="en-US" w:eastAsia="zh-CN"/>
              </w:rPr>
              <w:t>ml/min</w:t>
            </w:r>
          </w:p>
          <w:p w14:paraId="5D2CEE4E">
            <w:pPr>
              <w:spacing w:line="24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780" w:type="dxa"/>
          </w:tcPr>
          <w:p w14:paraId="3BA84248">
            <w:pPr>
              <w:spacing w:line="24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60mg one daily</w:t>
            </w:r>
          </w:p>
          <w:p w14:paraId="0D25390A">
            <w:pPr>
              <w:spacing w:line="240" w:lineRule="auto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30mg one daily if any of 3 criteria was met: body weight</w:t>
            </w:r>
            <w:r>
              <w:rPr>
                <w:rFonts w:hint="default" w:ascii="Times New Roman" w:hAnsi="Times New Roman" w:cs="Times New Roman" w:eastAsiaTheme="minorEastAsia"/>
                <w:kern w:val="2"/>
                <w:lang w:bidi="ar"/>
              </w:rPr>
              <w:t>≤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60kg; CrCl&lt;50ml/min; Use of P-glycoprotein inhibitor</w:t>
            </w:r>
          </w:p>
        </w:tc>
      </w:tr>
    </w:tbl>
    <w:p w14:paraId="4813EE69">
      <w:pPr>
        <w:spacing w:line="240" w:lineRule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Abbreviations: </w:t>
      </w:r>
      <w:r>
        <w:rPr>
          <w:rFonts w:hint="eastAsia" w:ascii="Times New Roman" w:hAnsi="Times New Roman" w:cs="Times New Roman"/>
          <w:lang w:val="en-US" w:eastAsia="zh-CN"/>
        </w:rPr>
        <w:t>CrCl=creatinine clearance</w:t>
      </w:r>
    </w:p>
    <w:p w14:paraId="3B0CE502">
      <w:pPr>
        <w:spacing w:line="240" w:lineRule="auto"/>
        <w:rPr>
          <w:rFonts w:hint="default" w:ascii="Times New Roman" w:hAnsi="Times New Roman" w:cs="Times New Roman"/>
          <w:highlight w:val="yellow"/>
          <w:lang w:val="en-US" w:eastAsia="zh-CN"/>
        </w:rPr>
      </w:pPr>
      <w:r>
        <w:rPr>
          <w:rFonts w:hint="eastAsia" w:ascii="Times New Roman" w:hAnsi="Times New Roman" w:cs="Times New Roman"/>
          <w:highlight w:val="yellow"/>
          <w:vertAlign w:val="baseline"/>
          <w:lang w:val="en-US" w:eastAsia="zh-CN"/>
        </w:rPr>
        <w:t>*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Recommended only by the </w:t>
      </w:r>
      <w:r>
        <w:rPr>
          <w:rFonts w:hint="eastAsia" w:ascii="Times New Roman" w:hAnsi="Times New Roman" w:cs="Times New Roman"/>
          <w:color w:val="auto"/>
          <w:highlight w:val="yellow"/>
          <w:lang w:val="en-US" w:eastAsia="zh-CN"/>
        </w:rPr>
        <w:t>package inserts</w:t>
      </w:r>
    </w:p>
    <w:p w14:paraId="6AF665B4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032B96EE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  <w:bookmarkStart w:id="3" w:name="_GoBack"/>
      <w:bookmarkEnd w:id="3"/>
    </w:p>
    <w:p w14:paraId="5C982443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56373B3E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4AF79DBA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0AB12C44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65605826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42DA0252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2FF9F66C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7F163FD3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0301E003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2BB03E87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232CC1F0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01502070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31506484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78F8BC4D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4B7438C2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083C4FA2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7A3CEF58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533A2395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666A2738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62343209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6D8FD509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0A31EED3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60696BB5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1054CDB6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2DAE5D30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72F9A300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07ADE195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4E18F129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2D9F14B5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03674325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1ACF8D7B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</w:rPr>
        <w:t>Tabl</w:t>
      </w:r>
      <w:r>
        <w:rPr>
          <w:rFonts w:hint="default" w:ascii="Times New Roman Bold" w:hAnsi="Times New Roman Bold" w:cs="Times New Roman Bold"/>
          <w:b/>
          <w:bCs/>
          <w:color w:val="auto"/>
        </w:rPr>
        <w:t xml:space="preserve">e </w:t>
      </w:r>
      <w:r>
        <w:rPr>
          <w:rFonts w:hint="eastAsia" w:ascii="Times New Roman Bold" w:hAnsi="Times New Roman Bold" w:cs="Times New Roman Bold"/>
          <w:b/>
          <w:bCs/>
          <w:color w:val="auto"/>
          <w:lang w:val="en-US" w:eastAsia="zh-CN"/>
        </w:rPr>
        <w:t>S2</w:t>
      </w:r>
      <w:r>
        <w:rPr>
          <w:rFonts w:hint="default" w:ascii="Times New Roman Bold" w:hAnsi="Times New Roman Bold" w:cs="Times New Roman Bold"/>
          <w:b/>
          <w:bCs/>
          <w:color w:val="auto"/>
        </w:rPr>
        <w:t xml:space="preserve">.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Baseline patient characteristics between underdosed and Non-underdosed group</w:t>
      </w:r>
    </w:p>
    <w:tbl>
      <w:tblPr>
        <w:tblStyle w:val="2"/>
        <w:tblW w:w="496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77"/>
        <w:gridCol w:w="2132"/>
        <w:gridCol w:w="2132"/>
        <w:gridCol w:w="1037"/>
      </w:tblGrid>
      <w:tr w14:paraId="0644B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1798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41EB518">
            <w:pP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87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DE9D6F4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Non-Underdosed</w:t>
            </w:r>
          </w:p>
        </w:tc>
        <w:tc>
          <w:tcPr>
            <w:tcW w:w="1287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31EC825D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Underdosed</w:t>
            </w:r>
          </w:p>
        </w:tc>
        <w:tc>
          <w:tcPr>
            <w:tcW w:w="626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7B720F00">
            <w:pP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7C7F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500A3062">
            <w:pP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87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09FFE1A3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n=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368 (54.4%)</w:t>
            </w:r>
          </w:p>
        </w:tc>
        <w:tc>
          <w:tcPr>
            <w:tcW w:w="1287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7610B099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  <w:t>n=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308 (45.6%)</w:t>
            </w:r>
          </w:p>
        </w:tc>
        <w:tc>
          <w:tcPr>
            <w:tcW w:w="626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68EA8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 Value</w:t>
            </w:r>
          </w:p>
        </w:tc>
      </w:tr>
      <w:tr w14:paraId="6C2BD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9" w:hRule="atLeast"/>
        </w:trPr>
        <w:tc>
          <w:tcPr>
            <w:tcW w:w="1798" w:type="pct"/>
            <w:shd w:val="clear" w:color="auto" w:fill="auto"/>
            <w:vAlign w:val="center"/>
          </w:tcPr>
          <w:p w14:paraId="4D930D56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Age, y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6AE0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784A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390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Bold" w:cs="Times New Roman Regular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27193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0E3E2181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Male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E3F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5"/>
                <w:rFonts w:hint="eastAsia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182</w:t>
            </w:r>
            <w:r>
              <w:rPr>
                <w:rStyle w:val="6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(</w:t>
            </w:r>
            <w:r>
              <w:rPr>
                <w:rStyle w:val="5"/>
                <w:rFonts w:hint="eastAsia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49</w:t>
            </w: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.</w:t>
            </w:r>
            <w:r>
              <w:rPr>
                <w:rStyle w:val="5"/>
                <w:rFonts w:hint="eastAsia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54B5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5"/>
                <w:rFonts w:hint="eastAsia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135</w:t>
            </w:r>
            <w:r>
              <w:rPr>
                <w:rStyle w:val="6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(</w:t>
            </w:r>
            <w:r>
              <w:rPr>
                <w:rStyle w:val="5"/>
                <w:rFonts w:hint="eastAsia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43</w:t>
            </w: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.</w:t>
            </w:r>
            <w:r>
              <w:rPr>
                <w:rStyle w:val="5"/>
                <w:rFonts w:hint="eastAsia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9B7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Bold" w:cs="Times New Roman Regular"/>
                <w:b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0.14</w:t>
            </w:r>
          </w:p>
        </w:tc>
      </w:tr>
      <w:tr w14:paraId="54A41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798" w:type="pct"/>
            <w:shd w:val="clear" w:color="auto" w:fill="auto"/>
            <w:vAlign w:val="center"/>
          </w:tcPr>
          <w:p w14:paraId="16F2ABDD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Smoking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44D47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27.4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4441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3A2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Bold" w:cs="Times New Roman Regular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Bold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</w:t>
            </w:r>
          </w:p>
        </w:tc>
      </w:tr>
      <w:tr w14:paraId="7EE2A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6F1FFC7F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Drinking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38DA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6A29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7F8C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0.11</w:t>
            </w:r>
          </w:p>
        </w:tc>
      </w:tr>
      <w:tr w14:paraId="70293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75700DF9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BMI, kg/m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B14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E51D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±3.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2FE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002</w:t>
            </w:r>
          </w:p>
        </w:tc>
      </w:tr>
      <w:tr w14:paraId="770CD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7369515E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Cardiology Ward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819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0A1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492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3197E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48E9992C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Internal Medicine Ward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67FED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73D5A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62D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0.002</w:t>
            </w:r>
          </w:p>
        </w:tc>
      </w:tr>
      <w:tr w14:paraId="50F47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2134F37D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Bedridden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758A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0C9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F20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0.002</w:t>
            </w:r>
          </w:p>
        </w:tc>
      </w:tr>
      <w:tr w14:paraId="35F28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15753659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Praxysmal AF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5609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AABB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537B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</w:tr>
      <w:tr w14:paraId="2BEE0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5F4332DF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7"/>
                <w:rFonts w:hint="default" w:ascii="Times New Roman Regular" w:hAnsi="Times New Roman Regular" w:cs="Times New Roman Regular"/>
                <w:color w:val="auto"/>
                <w:sz w:val="21"/>
                <w:szCs w:val="21"/>
                <w:highlight w:val="none"/>
                <w:lang w:val="en-US" w:eastAsia="zh-CN" w:bidi="ar"/>
              </w:rPr>
              <w:t>CHA</w:t>
            </w:r>
            <w:r>
              <w:rPr>
                <w:rStyle w:val="8"/>
                <w:rFonts w:hint="default" w:ascii="Times New Roman Regular" w:hAnsi="Times New Roman Regular" w:cs="Times New Roman Regular"/>
                <w:color w:val="auto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Style w:val="7"/>
                <w:rFonts w:hint="default" w:ascii="Times New Roman Regular" w:hAnsi="Times New Roman Regular" w:cs="Times New Roman Regular"/>
                <w:color w:val="auto"/>
                <w:sz w:val="21"/>
                <w:szCs w:val="21"/>
                <w:highlight w:val="none"/>
                <w:lang w:val="en-US" w:eastAsia="zh-CN" w:bidi="ar"/>
              </w:rPr>
              <w:t>DS</w:t>
            </w:r>
            <w:r>
              <w:rPr>
                <w:rStyle w:val="8"/>
                <w:rFonts w:hint="default" w:ascii="Times New Roman Regular" w:hAnsi="Times New Roman Regular" w:cs="Times New Roman Regular"/>
                <w:color w:val="auto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Style w:val="7"/>
                <w:rFonts w:hint="default" w:ascii="Times New Roman Regular" w:hAnsi="Times New Roman Regular" w:cs="Times New Roman Regular"/>
                <w:color w:val="auto"/>
                <w:sz w:val="21"/>
                <w:szCs w:val="21"/>
                <w:highlight w:val="none"/>
                <w:lang w:val="en-US" w:eastAsia="zh-CN" w:bidi="ar"/>
              </w:rPr>
              <w:t>-VASc</w:t>
            </w:r>
            <w:r>
              <w:rPr>
                <w:rStyle w:val="7"/>
                <w:rFonts w:hint="eastAsia" w:ascii="Times New Roman Regular" w:hAnsi="Times New Roman Regular" w:cs="Times New Roman Regular"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 score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791A0CF9">
            <w:pPr>
              <w:jc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64402E24">
            <w:pPr>
              <w:jc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5C5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b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64D1A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1BBD4A50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HAS-BLED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score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437649CF">
            <w:pPr>
              <w:jc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5B43861">
            <w:pPr>
              <w:jc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491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0.01</w:t>
            </w:r>
          </w:p>
        </w:tc>
      </w:tr>
      <w:tr w14:paraId="5647B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375DF3D4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Multimorbidity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DE85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354 (96.2)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459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 (97.7)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6A9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378E8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7FD34E74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DVT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E08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7215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B3C8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0.03</w:t>
            </w:r>
          </w:p>
        </w:tc>
      </w:tr>
      <w:tr w14:paraId="62A95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36B0D279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PE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CB7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6555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4BC9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0.02</w:t>
            </w:r>
          </w:p>
        </w:tc>
      </w:tr>
      <w:tr w14:paraId="1F834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4B613379">
            <w:pPr>
              <w:keepNext w:val="0"/>
              <w:keepLines w:val="0"/>
              <w:widowControl/>
              <w:suppressLineNumbers w:val="0"/>
              <w:ind w:left="420" w:leftChars="100" w:hanging="210" w:hangingChars="100"/>
              <w:jc w:val="left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Surgical</w:t>
            </w:r>
          </w:p>
          <w:p w14:paraId="5A09306A">
            <w:pPr>
              <w:keepNext w:val="0"/>
              <w:keepLines w:val="0"/>
              <w:widowControl/>
              <w:suppressLineNumbers w:val="0"/>
              <w:ind w:left="420" w:leftChars="100" w:hanging="210" w:hanging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thromboprophylaxis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5249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88C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C21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0.27</w:t>
            </w:r>
          </w:p>
        </w:tc>
      </w:tr>
      <w:tr w14:paraId="4E50C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2EA39488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HTN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DE8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BDFC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EB72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</w:tr>
      <w:tr w14:paraId="2CB2A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5FD4E7DA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6066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(4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32D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(4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74B6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</w:tr>
      <w:tr w14:paraId="1EE6B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0934AAB4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MI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556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58AF7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45BE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</w:tr>
      <w:tr w14:paraId="179C6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52595057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HF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61E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776CE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021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</w:tr>
      <w:tr w14:paraId="3BC7F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1E9CCAF2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CIED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86B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 (24.2)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80E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 (18.2)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98E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0.06</w:t>
            </w:r>
          </w:p>
        </w:tc>
      </w:tr>
      <w:tr w14:paraId="33811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02167851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catheter ablation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7F06E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 (26.4)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8A4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 (14.6)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3B0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3A7F2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544EBD95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Diabetes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6B9F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534A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02C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0.76</w:t>
            </w:r>
          </w:p>
        </w:tc>
      </w:tr>
      <w:tr w14:paraId="2CEE4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57CD095D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Stroke/TIA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BF7E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F52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73A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0.41</w:t>
            </w:r>
          </w:p>
        </w:tc>
      </w:tr>
      <w:tr w14:paraId="267F1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4C00FEAE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SE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099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 (3.5)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F06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 (3.2)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9EC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0.84</w:t>
            </w:r>
          </w:p>
        </w:tc>
      </w:tr>
      <w:tr w14:paraId="26DE6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3E97B3D1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PVD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4C8E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80D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5B43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7E04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197DDE76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OSAS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93B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54E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055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</w:tr>
      <w:tr w14:paraId="0722A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4538273C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CKD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7923C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EEE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4D8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20926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1BE850F1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COPD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78ED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 (4.6)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590F2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 (7.8)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990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0.09</w:t>
            </w:r>
          </w:p>
        </w:tc>
      </w:tr>
      <w:tr w14:paraId="37A20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7C4A0B84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History of bleeding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97F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 (3.5)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3D4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 (8.4)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598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0.006</w:t>
            </w:r>
          </w:p>
        </w:tc>
      </w:tr>
      <w:tr w14:paraId="72108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1E62087F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Dementia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EFAE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 (2.4)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4A9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 (5.2)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AB0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0.06</w:t>
            </w:r>
          </w:p>
        </w:tc>
      </w:tr>
      <w:tr w14:paraId="344FE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7B31F1C6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highlight w:val="none"/>
                <w:lang w:val="en-US" w:eastAsia="zh-CN" w:bidi="ar"/>
              </w:rPr>
              <w:t>Hb g/L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DA6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124.1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61D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119.7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825C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 w:val="0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0.001</w:t>
            </w:r>
          </w:p>
        </w:tc>
      </w:tr>
      <w:tr w14:paraId="26B62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62EDDD6E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highlight w:val="none"/>
                <w:lang w:val="en-US" w:eastAsia="zh-CN" w:bidi="ar"/>
              </w:rPr>
              <w:t>ALT U/L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5FF4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15.0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4DA8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14.0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117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0.46</w:t>
            </w:r>
          </w:p>
        </w:tc>
      </w:tr>
      <w:tr w14:paraId="1B6C5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689E16B2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highlight w:val="none"/>
                <w:lang w:val="en-US" w:eastAsia="zh-CN" w:bidi="ar"/>
              </w:rPr>
              <w:t>AST U/L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D71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19.0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55A4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19.5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FDD5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0.50</w:t>
            </w:r>
          </w:p>
        </w:tc>
      </w:tr>
      <w:tr w14:paraId="5BE67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4772B659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Scr umol/L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41E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bookmarkStart w:id="0" w:name="OLE_LINK4"/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bookmarkEnd w:id="0"/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6F1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189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0.05</w:t>
            </w:r>
          </w:p>
        </w:tc>
      </w:tr>
      <w:tr w14:paraId="5FF66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4AD59934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highlight w:val="none"/>
                <w:u w:val="none"/>
              </w:rPr>
              <w:t>CrCl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, ml/min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E87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54.3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16.3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366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47.9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15.9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18C3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3E28F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34E28242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Alb, g/l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319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74CB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.9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FD0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190C4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6C441011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D-dimer, ng/ml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4C8B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196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399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.0)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462B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273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130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636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31E2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4F976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1798" w:type="pct"/>
            <w:shd w:val="clear" w:color="auto" w:fill="auto"/>
            <w:vAlign w:val="center"/>
          </w:tcPr>
          <w:p w14:paraId="6B04DC78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highlight w:val="none"/>
                <w:u w:val="none"/>
              </w:rPr>
              <w:t>Polypharmacy</w:t>
            </w:r>
          </w:p>
        </w:tc>
        <w:tc>
          <w:tcPr>
            <w:tcW w:w="2132" w:type="dxa"/>
            <w:shd w:val="clear" w:color="auto" w:fill="auto"/>
            <w:vAlign w:val="top"/>
          </w:tcPr>
          <w:p w14:paraId="049D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 (63.3)</w:t>
            </w:r>
          </w:p>
        </w:tc>
        <w:tc>
          <w:tcPr>
            <w:tcW w:w="2132" w:type="dxa"/>
            <w:shd w:val="clear" w:color="auto" w:fill="auto"/>
            <w:vAlign w:val="top"/>
          </w:tcPr>
          <w:p w14:paraId="3E23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 (59.4)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AD7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0.30</w:t>
            </w:r>
          </w:p>
        </w:tc>
      </w:tr>
      <w:tr w14:paraId="7EEFA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1798" w:type="pct"/>
            <w:shd w:val="clear" w:color="auto" w:fill="auto"/>
            <w:vAlign w:val="center"/>
          </w:tcPr>
          <w:p w14:paraId="08232697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Antiplatelet drug</w:t>
            </w:r>
          </w:p>
        </w:tc>
        <w:tc>
          <w:tcPr>
            <w:tcW w:w="2132" w:type="dxa"/>
            <w:shd w:val="clear" w:color="auto" w:fill="auto"/>
            <w:vAlign w:val="top"/>
          </w:tcPr>
          <w:p w14:paraId="1606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 (11.4)</w:t>
            </w:r>
          </w:p>
        </w:tc>
        <w:tc>
          <w:tcPr>
            <w:tcW w:w="2132" w:type="dxa"/>
            <w:shd w:val="clear" w:color="auto" w:fill="auto"/>
            <w:vAlign w:val="top"/>
          </w:tcPr>
          <w:p w14:paraId="6EDA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 (14.3)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D75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0.26</w:t>
            </w:r>
          </w:p>
        </w:tc>
      </w:tr>
      <w:tr w14:paraId="088E0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1798" w:type="pct"/>
            <w:shd w:val="clear" w:color="auto" w:fill="auto"/>
            <w:vAlign w:val="center"/>
          </w:tcPr>
          <w:p w14:paraId="04523DB0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Rhythm control drug</w:t>
            </w:r>
          </w:p>
        </w:tc>
        <w:tc>
          <w:tcPr>
            <w:tcW w:w="2132" w:type="dxa"/>
            <w:shd w:val="clear" w:color="auto" w:fill="auto"/>
            <w:vAlign w:val="top"/>
          </w:tcPr>
          <w:p w14:paraId="73F1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 (19.3)</w:t>
            </w:r>
          </w:p>
        </w:tc>
        <w:tc>
          <w:tcPr>
            <w:tcW w:w="2132" w:type="dxa"/>
            <w:shd w:val="clear" w:color="auto" w:fill="auto"/>
            <w:vAlign w:val="top"/>
          </w:tcPr>
          <w:p w14:paraId="78C3D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 (18.8)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53B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5A87F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1798" w:type="pct"/>
            <w:shd w:val="clear" w:color="auto" w:fill="auto"/>
            <w:vAlign w:val="center"/>
          </w:tcPr>
          <w:p w14:paraId="74B8DEA7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Rate control drug</w:t>
            </w:r>
          </w:p>
        </w:tc>
        <w:tc>
          <w:tcPr>
            <w:tcW w:w="2132" w:type="dxa"/>
            <w:shd w:val="clear" w:color="auto" w:fill="auto"/>
            <w:vAlign w:val="top"/>
          </w:tcPr>
          <w:p w14:paraId="177A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214 (58.2)</w:t>
            </w:r>
          </w:p>
        </w:tc>
        <w:tc>
          <w:tcPr>
            <w:tcW w:w="2132" w:type="dxa"/>
            <w:shd w:val="clear" w:color="auto" w:fill="auto"/>
            <w:vAlign w:val="top"/>
          </w:tcPr>
          <w:p w14:paraId="0036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 (50.3)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1C3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0.04</w:t>
            </w:r>
          </w:p>
        </w:tc>
      </w:tr>
      <w:tr w14:paraId="1F5A1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1798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0BDF59DA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NSAID</w:t>
            </w:r>
          </w:p>
        </w:tc>
        <w:tc>
          <w:tcPr>
            <w:tcW w:w="2132" w:type="dxa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0A55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 (0.8)</w:t>
            </w:r>
          </w:p>
        </w:tc>
        <w:tc>
          <w:tcPr>
            <w:tcW w:w="2132" w:type="dxa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1271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 (1.9)</w:t>
            </w:r>
          </w:p>
        </w:tc>
        <w:tc>
          <w:tcPr>
            <w:tcW w:w="1037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1F5E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0.20</w:t>
            </w:r>
          </w:p>
        </w:tc>
      </w:tr>
    </w:tbl>
    <w:p w14:paraId="1C5DC0A5"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p w14:paraId="7980DDCF">
      <w:pPr>
        <w:ind w:left="630" w:hanging="632" w:hangingChars="300"/>
        <w:rPr>
          <w:rFonts w:hint="eastAsia" w:ascii="Times New Roman" w:hAnsi="Times New Roman" w:cs="Times New Roman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lang w:eastAsia="zh-Hans"/>
        </w:rPr>
        <w:t>Values are presented as mean</w:t>
      </w:r>
      <w:r>
        <w:rPr>
          <w:rFonts w:hint="default" w:ascii="Times New Roman" w:hAnsi="Times New Roman" w:eastAsia="宋体" w:cs="Times New Roman"/>
          <w:b w:val="0"/>
          <w:i w:val="0"/>
          <w:color w:val="000000"/>
          <w:sz w:val="21"/>
          <w:szCs w:val="21"/>
        </w:rPr>
        <w:t>±</w:t>
      </w:r>
      <w:r>
        <w:rPr>
          <w:rFonts w:hint="default" w:ascii="Times New Roman" w:hAnsi="Times New Roman" w:cs="Times New Roman"/>
          <w:lang w:eastAsia="zh-Hans"/>
        </w:rPr>
        <w:t>SD or median ( interquartile range: 25</w:t>
      </w:r>
      <w:r>
        <w:rPr>
          <w:rFonts w:hint="default" w:ascii="Times New Roman" w:hAnsi="Times New Roman" w:cs="Times New Roman"/>
          <w:vertAlign w:val="baseline"/>
          <w:lang w:eastAsia="zh-Hans"/>
        </w:rPr>
        <w:t>th</w:t>
      </w:r>
      <w:r>
        <w:rPr>
          <w:rFonts w:hint="default" w:ascii="Times New Roman" w:hAnsi="Times New Roman" w:cs="Times New Roman"/>
          <w:lang w:eastAsia="zh-Hans"/>
        </w:rPr>
        <w:t xml:space="preserve"> to 75</w:t>
      </w:r>
      <w:r>
        <w:rPr>
          <w:rFonts w:hint="default" w:ascii="Times New Roman" w:hAnsi="Times New Roman" w:cs="Times New Roman"/>
          <w:vertAlign w:val="baseline"/>
          <w:lang w:eastAsia="zh-Hans"/>
        </w:rPr>
        <w:t>th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 percentiles)</w:t>
      </w:r>
    </w:p>
    <w:p w14:paraId="22813438">
      <w:pPr>
        <w:ind w:left="630" w:hanging="630" w:hangingChars="300"/>
        <w:rPr>
          <w:rFonts w:hint="default" w:ascii="Times New Roman" w:hAnsi="Times New Roman" w:cs="Times New Roman"/>
          <w:lang w:eastAsia="zh-Hans"/>
        </w:rPr>
      </w:pP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or </w:t>
      </w:r>
      <w:r>
        <w:rPr>
          <w:rFonts w:hint="default" w:ascii="Times New Roman" w:hAnsi="Times New Roman" w:cs="Times New Roman"/>
          <w:lang w:eastAsia="zh-Hans"/>
        </w:rPr>
        <w:t>number (percentage).</w:t>
      </w:r>
    </w:p>
    <w:p w14:paraId="53616794">
      <w:pPr>
        <w:rPr>
          <w:rFonts w:hint="default" w:ascii="Times New Roman" w:hAnsi="Times New Roman" w:cs="Times New Roman"/>
          <w:lang w:eastAsia="zh-Hans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Abbreviations: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Hans"/>
        </w:rPr>
        <w:t>AF=atrial fibrillation; Alb=albumin;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bookmarkStart w:id="1" w:name="OLE_LINK1"/>
      <w:r>
        <w:rPr>
          <w:rFonts w:hint="eastAsia" w:ascii="Times New Roman" w:hAnsi="Times New Roman" w:cs="Times New Roman"/>
          <w:lang w:val="en-US" w:eastAsia="zh-CN"/>
        </w:rPr>
        <w:t>ALT</w:t>
      </w:r>
      <w:bookmarkEnd w:id="1"/>
      <w:r>
        <w:rPr>
          <w:rFonts w:hint="eastAsia" w:ascii="Times New Roman" w:hAnsi="Times New Roman" w:cs="Times New Roman"/>
          <w:lang w:val="en-US" w:eastAsia="zh-CN"/>
        </w:rPr>
        <w:t>=alanine aminotransferase; AST=aspartate aminotransferase;</w:t>
      </w:r>
      <w:r>
        <w:rPr>
          <w:rFonts w:hint="default" w:ascii="Times New Roman" w:hAnsi="Times New Roman" w:cs="Times New Roman"/>
          <w:lang w:eastAsia="zh-Hans"/>
        </w:rPr>
        <w:t xml:space="preserve"> BMI=body mass index; </w:t>
      </w:r>
      <w:r>
        <w:rPr>
          <w:rFonts w:hint="eastAsia" w:ascii="Times New Roman" w:hAnsi="Times New Roman" w:cs="Times New Roman"/>
          <w:lang w:val="en-US" w:eastAsia="zh-CN"/>
        </w:rPr>
        <w:t xml:space="preserve">CAD=coronary artery disease; </w:t>
      </w:r>
      <w:bookmarkStart w:id="2" w:name="OLE_LINK2"/>
      <w:r>
        <w:rPr>
          <w:rFonts w:hint="eastAsia" w:ascii="Times New Roman" w:hAnsi="Times New Roman" w:cs="Times New Roman"/>
          <w:lang w:val="en-US" w:eastAsia="zh-CN"/>
        </w:rPr>
        <w:t xml:space="preserve">CIED=Cardiovascular implanted electronic device; </w:t>
      </w:r>
      <w:bookmarkEnd w:id="2"/>
      <w:r>
        <w:rPr>
          <w:rFonts w:hint="eastAsia" w:ascii="Times New Roman" w:hAnsi="Times New Roman" w:cs="Times New Roman"/>
          <w:lang w:val="en-US" w:eastAsia="zh-CN"/>
        </w:rPr>
        <w:t xml:space="preserve">CrCl=creatinine clearance; CKD=chronic kidney disease; COPD=chronic obstructive pulmonary disease;DVT=deep venous thrombosis; </w:t>
      </w:r>
      <w:r>
        <w:rPr>
          <w:rFonts w:hint="default" w:ascii="Times New Roman" w:hAnsi="Times New Roman" w:cs="Times New Roman"/>
          <w:lang w:eastAsia="zh-Hans"/>
        </w:rPr>
        <w:t xml:space="preserve">Hb=hemoglobin; HF=heart failure; HTN=hypertension; MI=myocardial infarction; </w:t>
      </w:r>
      <w:r>
        <w:rPr>
          <w:rFonts w:hint="eastAsia" w:ascii="Times New Roman" w:hAnsi="Times New Roman" w:cs="Times New Roman"/>
          <w:lang w:val="en-US" w:eastAsia="zh-CN"/>
        </w:rPr>
        <w:t xml:space="preserve">NSAID=non-steroidal anti-inflammatory drug; OSAS=obstructive sleep apnea syndrom; PE=pulmonary embolism; </w:t>
      </w:r>
      <w:r>
        <w:rPr>
          <w:rFonts w:hint="default" w:ascii="Times New Roman" w:hAnsi="Times New Roman" w:cs="Times New Roman"/>
          <w:lang w:eastAsia="zh-Hans"/>
        </w:rPr>
        <w:t xml:space="preserve">PVD=peripheral vascular disease; </w:t>
      </w:r>
      <w:r>
        <w:rPr>
          <w:rFonts w:hint="eastAsia" w:ascii="Times New Roman" w:hAnsi="Times New Roman" w:cs="Times New Roman"/>
          <w:lang w:val="en-US" w:eastAsia="zh-CN"/>
        </w:rPr>
        <w:t>SE=systemic thromboembolism; Scr=serum creatinine</w:t>
      </w:r>
      <w:r>
        <w:rPr>
          <w:rFonts w:hint="default" w:ascii="Times New Roman" w:hAnsi="Times New Roman" w:cs="Times New Roman"/>
          <w:lang w:eastAsia="zh-Hans"/>
        </w:rPr>
        <w:t>; TIA=transient ischemic attack</w:t>
      </w:r>
    </w:p>
    <w:p w14:paraId="4BC64C37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306473AC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302B446F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4A0C97EC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42AD9B17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63425C78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43C336FE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525B06C7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35099C68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74139D88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51DA91C4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4985AF4F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20FBBEB3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74DE7CF4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6BCFB7B6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085263F9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0A681484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5D97A54A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5433A7BD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166ABDB2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645EF9D9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6B30A70E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252632F0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6A63F941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083BE39B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5CC1D903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p w14:paraId="6DE8869A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</w:rPr>
        <w:t>Tabl</w:t>
      </w:r>
      <w:r>
        <w:rPr>
          <w:rFonts w:hint="default" w:ascii="Times New Roman Bold" w:hAnsi="Times New Roman Bold" w:cs="Times New Roman Bold"/>
          <w:b/>
          <w:bCs/>
          <w:color w:val="auto"/>
        </w:rPr>
        <w:t xml:space="preserve">e </w:t>
      </w:r>
      <w:r>
        <w:rPr>
          <w:rFonts w:hint="eastAsia" w:ascii="Times New Roman Bold" w:hAnsi="Times New Roman Bold" w:cs="Times New Roman Bold"/>
          <w:b/>
          <w:bCs/>
          <w:color w:val="auto"/>
          <w:lang w:val="en-US" w:eastAsia="zh-CN"/>
        </w:rPr>
        <w:t>S3</w:t>
      </w:r>
      <w:r>
        <w:rPr>
          <w:rFonts w:hint="default" w:ascii="Times New Roman Bold" w:hAnsi="Times New Roman Bold" w:cs="Times New Roman Bold"/>
          <w:b/>
          <w:bCs/>
          <w:color w:val="auto"/>
        </w:rPr>
        <w:t xml:space="preserve">.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Baseline patient characteristics between overdosed and Non-overdosed group</w:t>
      </w:r>
    </w:p>
    <w:tbl>
      <w:tblPr>
        <w:tblStyle w:val="2"/>
        <w:tblW w:w="496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77"/>
        <w:gridCol w:w="2132"/>
        <w:gridCol w:w="2132"/>
        <w:gridCol w:w="1037"/>
      </w:tblGrid>
      <w:tr w14:paraId="502D8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1798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5E54D5C6">
            <w:pP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87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366F1397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Non-Overdosed</w:t>
            </w:r>
          </w:p>
        </w:tc>
        <w:tc>
          <w:tcPr>
            <w:tcW w:w="1287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37E11AEE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Overdosed</w:t>
            </w:r>
          </w:p>
        </w:tc>
        <w:tc>
          <w:tcPr>
            <w:tcW w:w="626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5367E3A1">
            <w:pP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53F3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7F9E690B">
            <w:pP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87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310F6611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n=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646 (95.6%)</w:t>
            </w:r>
          </w:p>
        </w:tc>
        <w:tc>
          <w:tcPr>
            <w:tcW w:w="1287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2D9D4FB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  <w:t>n=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30 (4.4%)</w:t>
            </w:r>
          </w:p>
        </w:tc>
        <w:tc>
          <w:tcPr>
            <w:tcW w:w="626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79DC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 Value</w:t>
            </w:r>
          </w:p>
        </w:tc>
      </w:tr>
      <w:tr w14:paraId="56A09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9" w:hRule="atLeast"/>
        </w:trPr>
        <w:tc>
          <w:tcPr>
            <w:tcW w:w="1798" w:type="pct"/>
            <w:shd w:val="clear" w:color="auto" w:fill="auto"/>
            <w:vAlign w:val="center"/>
          </w:tcPr>
          <w:p w14:paraId="7EF1427F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Age, y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B2C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534F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887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Bold" w:cs="Times New Roman Regular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0.009</w:t>
            </w:r>
          </w:p>
        </w:tc>
      </w:tr>
      <w:tr w14:paraId="62224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26BF8C24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Male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6870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5"/>
                <w:rFonts w:hint="eastAsia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300</w:t>
            </w:r>
            <w:r>
              <w:rPr>
                <w:rStyle w:val="6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(</w:t>
            </w:r>
            <w:r>
              <w:rPr>
                <w:rStyle w:val="5"/>
                <w:rFonts w:hint="eastAsia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46</w:t>
            </w: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.</w:t>
            </w:r>
            <w:r>
              <w:rPr>
                <w:rStyle w:val="5"/>
                <w:rFonts w:hint="eastAsia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016C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5"/>
                <w:rFonts w:hint="eastAsia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(</w:t>
            </w:r>
            <w:r>
              <w:rPr>
                <w:rStyle w:val="5"/>
                <w:rFonts w:hint="eastAsia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56</w:t>
            </w: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.</w:t>
            </w:r>
            <w:r>
              <w:rPr>
                <w:rStyle w:val="5"/>
                <w:rFonts w:hint="eastAsia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7</w:t>
            </w:r>
            <w:r>
              <w:rPr>
                <w:rStyle w:val="5"/>
                <w:rFonts w:hint="default" w:ascii="Times New Roman Regular" w:hAnsi="Times New Roman Regular" w:cs="Times New Roman Regular"/>
                <w:sz w:val="21"/>
                <w:szCs w:val="21"/>
                <w:highlight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77F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Bold" w:cs="Times New Roman Regular"/>
                <w:b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0.27</w:t>
            </w:r>
          </w:p>
        </w:tc>
      </w:tr>
      <w:tr w14:paraId="41A08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798" w:type="pct"/>
            <w:shd w:val="clear" w:color="auto" w:fill="auto"/>
            <w:vAlign w:val="center"/>
          </w:tcPr>
          <w:p w14:paraId="68ACA058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Smoking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7008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30.3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5F929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F22E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Bold" w:cs="Times New Roman Regular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Bold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07</w:t>
            </w:r>
          </w:p>
        </w:tc>
      </w:tr>
      <w:tr w14:paraId="7FBA6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080BC6A8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Drinking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59D9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094A7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96C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0.97</w:t>
            </w:r>
          </w:p>
        </w:tc>
      </w:tr>
      <w:tr w14:paraId="298CB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45F73A55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BMI, kg/m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6D15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5F4B3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±3.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EB0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</w:tr>
      <w:tr w14:paraId="72C8A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272B4ADD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Cardiology Ward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5CE2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2C62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42D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0.02</w:t>
            </w:r>
          </w:p>
        </w:tc>
      </w:tr>
      <w:tr w14:paraId="5BD5C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67E6E5D4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Internal Medicine Ward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721E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68A3F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75E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0.27</w:t>
            </w:r>
          </w:p>
        </w:tc>
      </w:tr>
      <w:tr w14:paraId="27A4D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39488004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Bedridden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810F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02CBC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803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0.54</w:t>
            </w:r>
          </w:p>
        </w:tc>
      </w:tr>
      <w:tr w14:paraId="62A75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09AADCD1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Praxysmal AF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4F12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110B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3583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</w:tr>
      <w:tr w14:paraId="2E361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2DBA8E60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7"/>
                <w:rFonts w:hint="default" w:ascii="Times New Roman Regular" w:hAnsi="Times New Roman Regular" w:cs="Times New Roman Regular"/>
                <w:color w:val="auto"/>
                <w:sz w:val="21"/>
                <w:szCs w:val="21"/>
                <w:highlight w:val="none"/>
                <w:lang w:val="en-US" w:eastAsia="zh-CN" w:bidi="ar"/>
              </w:rPr>
              <w:t>CHA</w:t>
            </w:r>
            <w:r>
              <w:rPr>
                <w:rStyle w:val="8"/>
                <w:rFonts w:hint="default" w:ascii="Times New Roman Regular" w:hAnsi="Times New Roman Regular" w:cs="Times New Roman Regular"/>
                <w:color w:val="auto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Style w:val="7"/>
                <w:rFonts w:hint="default" w:ascii="Times New Roman Regular" w:hAnsi="Times New Roman Regular" w:cs="Times New Roman Regular"/>
                <w:color w:val="auto"/>
                <w:sz w:val="21"/>
                <w:szCs w:val="21"/>
                <w:highlight w:val="none"/>
                <w:lang w:val="en-US" w:eastAsia="zh-CN" w:bidi="ar"/>
              </w:rPr>
              <w:t>DS</w:t>
            </w:r>
            <w:r>
              <w:rPr>
                <w:rStyle w:val="8"/>
                <w:rFonts w:hint="default" w:ascii="Times New Roman Regular" w:hAnsi="Times New Roman Regular" w:cs="Times New Roman Regular"/>
                <w:color w:val="auto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Style w:val="7"/>
                <w:rFonts w:hint="default" w:ascii="Times New Roman Regular" w:hAnsi="Times New Roman Regular" w:cs="Times New Roman Regular"/>
                <w:color w:val="auto"/>
                <w:sz w:val="21"/>
                <w:szCs w:val="21"/>
                <w:highlight w:val="none"/>
                <w:lang w:val="en-US" w:eastAsia="zh-CN" w:bidi="ar"/>
              </w:rPr>
              <w:t>-VASc</w:t>
            </w:r>
            <w:r>
              <w:rPr>
                <w:rStyle w:val="7"/>
                <w:rFonts w:hint="eastAsia" w:ascii="Times New Roman Regular" w:hAnsi="Times New Roman Regular" w:cs="Times New Roman Regular"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 score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4FE9976E">
            <w:pPr>
              <w:jc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1AA05A03">
            <w:pPr>
              <w:jc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596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b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0.28</w:t>
            </w:r>
          </w:p>
        </w:tc>
      </w:tr>
      <w:tr w14:paraId="65B4C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4EE3A810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HAS-BLED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score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6019FD6">
            <w:pPr>
              <w:jc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774FF8E6">
            <w:pPr>
              <w:jc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5FDC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0.90</w:t>
            </w:r>
          </w:p>
        </w:tc>
      </w:tr>
      <w:tr w14:paraId="22F35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224B015B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Multimorbidity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2BD5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628 (97.2)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0D49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 (90.0)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3513C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0.03</w:t>
            </w:r>
          </w:p>
        </w:tc>
      </w:tr>
      <w:tr w14:paraId="30F20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6EE5F42A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DVT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6FFAC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43D0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493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0.01</w:t>
            </w:r>
          </w:p>
        </w:tc>
      </w:tr>
      <w:tr w14:paraId="4E01B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523DD1B0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PE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DCB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3B9DF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0311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 w14:paraId="5506F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4519C578">
            <w:pPr>
              <w:keepNext w:val="0"/>
              <w:keepLines w:val="0"/>
              <w:widowControl/>
              <w:suppressLineNumbers w:val="0"/>
              <w:ind w:left="420" w:leftChars="100" w:hanging="210" w:hangingChars="100"/>
              <w:jc w:val="left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Surgical</w:t>
            </w:r>
          </w:p>
          <w:p w14:paraId="60B00536">
            <w:pPr>
              <w:keepNext w:val="0"/>
              <w:keepLines w:val="0"/>
              <w:widowControl/>
              <w:suppressLineNumbers w:val="0"/>
              <w:ind w:left="420" w:leftChars="100" w:hanging="210" w:hanging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thromboprophylaxis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9CD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68C2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F33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0.007</w:t>
            </w:r>
          </w:p>
        </w:tc>
      </w:tr>
      <w:tr w14:paraId="6C356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351A8EBF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HTN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FC1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2E16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 (70.0)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37A6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</w:tr>
      <w:tr w14:paraId="27E20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38C6857B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F09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(4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522D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 (33.3)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B22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</w:tr>
      <w:tr w14:paraId="397F8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4FA542A1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MI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FB94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3D8F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 (13.3)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5DE0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</w:tr>
      <w:tr w14:paraId="2A85A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6BE72EEB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HF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68A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7945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 (13.3)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57A3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</w:tr>
      <w:tr w14:paraId="19845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38A32FF5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CIED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FAC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 (22.1)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330B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 (6.7)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2FB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0.04</w:t>
            </w:r>
          </w:p>
        </w:tc>
      </w:tr>
      <w:tr w14:paraId="411DA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3684E467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catheter ablation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663A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 (20.7)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04DE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 (26.7)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84D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0.44</w:t>
            </w:r>
          </w:p>
        </w:tc>
      </w:tr>
      <w:tr w14:paraId="012A5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0198DB7E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Diabetes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D57C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4535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CC5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0.26</w:t>
            </w:r>
          </w:p>
        </w:tc>
      </w:tr>
      <w:tr w14:paraId="444B7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71E846BE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Stroke/TIA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A08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656B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41EF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0.98</w:t>
            </w:r>
          </w:p>
        </w:tc>
      </w:tr>
      <w:tr w14:paraId="5BA48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167876FC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SE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39B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 (3.3)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6617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 (6.7)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F54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0.31</w:t>
            </w:r>
          </w:p>
        </w:tc>
      </w:tr>
      <w:tr w14:paraId="74D65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3674BF39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PVD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2DA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1DE45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 (36.7)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37DA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76B56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020E5628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OSAS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62D55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62DE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 (0.0)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4B5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</w:tr>
      <w:tr w14:paraId="7A373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2EAD5466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CKD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F781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7A9F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 (13.3)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B4A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</w:tr>
      <w:tr w14:paraId="3E730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7AFAA7D9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COPD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105EF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 (6.2)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099B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 (3.3)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A461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0.52</w:t>
            </w:r>
          </w:p>
        </w:tc>
      </w:tr>
      <w:tr w14:paraId="64424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09DD309C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History of bleeding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4A41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 (5.4)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7E73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 (13.3)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3BE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0.07</w:t>
            </w:r>
          </w:p>
        </w:tc>
      </w:tr>
      <w:tr w14:paraId="4329B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2759E3D2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Dementia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E49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 (3.9)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3E41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 (0.0)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3C13B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0.27</w:t>
            </w:r>
          </w:p>
        </w:tc>
      </w:tr>
      <w:tr w14:paraId="462B1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20AD7684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highlight w:val="none"/>
                <w:lang w:val="en-US" w:eastAsia="zh-CN" w:bidi="ar"/>
              </w:rPr>
              <w:t>Hb g/L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5AB5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122.1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5216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120.3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36F0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0.87</w:t>
            </w:r>
          </w:p>
        </w:tc>
      </w:tr>
      <w:tr w14:paraId="3D3ED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4884B39F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highlight w:val="none"/>
                <w:lang w:val="en-US" w:eastAsia="zh-CN" w:bidi="ar"/>
              </w:rPr>
              <w:t>ALT U/L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588D5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15.0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166DE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14.5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9AD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0.84</w:t>
            </w:r>
          </w:p>
        </w:tc>
      </w:tr>
      <w:tr w14:paraId="79627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675DE1FC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highlight w:val="none"/>
                <w:lang w:val="en-US" w:eastAsia="zh-CN" w:bidi="ar"/>
              </w:rPr>
              <w:t>AST U/L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0674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19.0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30D7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19.0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0CB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</w:tr>
      <w:tr w14:paraId="5811E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1FC9DCEA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Scr umol/L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2A9C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3084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AB7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0.14</w:t>
            </w:r>
          </w:p>
        </w:tc>
      </w:tr>
      <w:tr w14:paraId="49D03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57187112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highlight w:val="none"/>
                <w:u w:val="none"/>
              </w:rPr>
              <w:t>CrCl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, ml/min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50FB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51.1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16.3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132A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58.8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19.0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E11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0.05</w:t>
            </w:r>
          </w:p>
        </w:tc>
      </w:tr>
      <w:tr w14:paraId="329C5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291A52BE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Alb, g/l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48F2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6346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13E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0.23</w:t>
            </w:r>
          </w:p>
        </w:tc>
      </w:tr>
      <w:tr w14:paraId="6CBAB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</w:trPr>
        <w:tc>
          <w:tcPr>
            <w:tcW w:w="1798" w:type="pct"/>
            <w:shd w:val="clear" w:color="auto" w:fill="auto"/>
            <w:vAlign w:val="center"/>
          </w:tcPr>
          <w:p w14:paraId="0FC5E4F0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D-dimer, ng/ml</w:t>
            </w:r>
          </w:p>
        </w:tc>
        <w:tc>
          <w:tcPr>
            <w:tcW w:w="1287" w:type="pct"/>
            <w:shd w:val="clear" w:color="auto" w:fill="auto"/>
            <w:vAlign w:val="center"/>
          </w:tcPr>
          <w:p w14:paraId="3F88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221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481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332C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475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196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1625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B27A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0.004</w:t>
            </w:r>
          </w:p>
        </w:tc>
      </w:tr>
      <w:tr w14:paraId="43B9F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1798" w:type="pct"/>
            <w:shd w:val="clear" w:color="auto" w:fill="auto"/>
            <w:vAlign w:val="center"/>
          </w:tcPr>
          <w:p w14:paraId="465E2DBC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auto"/>
                <w:sz w:val="21"/>
                <w:szCs w:val="21"/>
                <w:highlight w:val="none"/>
                <w:u w:val="none"/>
              </w:rPr>
              <w:t>Polypharmacy</w:t>
            </w:r>
          </w:p>
        </w:tc>
        <w:tc>
          <w:tcPr>
            <w:tcW w:w="2132" w:type="dxa"/>
            <w:shd w:val="clear" w:color="auto" w:fill="auto"/>
            <w:vAlign w:val="top"/>
          </w:tcPr>
          <w:p w14:paraId="176C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393 (60.8)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1708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 (76.7)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F31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0.08</w:t>
            </w:r>
          </w:p>
        </w:tc>
      </w:tr>
      <w:tr w14:paraId="24E0D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1798" w:type="pct"/>
            <w:shd w:val="clear" w:color="auto" w:fill="auto"/>
            <w:vAlign w:val="center"/>
          </w:tcPr>
          <w:p w14:paraId="329AE5EA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Antiplatelet drug</w:t>
            </w:r>
          </w:p>
        </w:tc>
        <w:tc>
          <w:tcPr>
            <w:tcW w:w="2132" w:type="dxa"/>
            <w:shd w:val="clear" w:color="auto" w:fill="auto"/>
            <w:vAlign w:val="top"/>
          </w:tcPr>
          <w:p w14:paraId="7963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 (12.7)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1847A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 (13.3)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866A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</w:tr>
      <w:tr w14:paraId="434B8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1798" w:type="pct"/>
            <w:shd w:val="clear" w:color="auto" w:fill="auto"/>
            <w:vAlign w:val="center"/>
          </w:tcPr>
          <w:p w14:paraId="20F58CC7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Rhythm control drug</w:t>
            </w:r>
          </w:p>
        </w:tc>
        <w:tc>
          <w:tcPr>
            <w:tcW w:w="2132" w:type="dxa"/>
            <w:shd w:val="clear" w:color="auto" w:fill="auto"/>
            <w:vAlign w:val="top"/>
          </w:tcPr>
          <w:p w14:paraId="2B93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 (19.7)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341A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 (6.7)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BB86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0.08</w:t>
            </w:r>
          </w:p>
        </w:tc>
      </w:tr>
      <w:tr w14:paraId="73E52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1798" w:type="pct"/>
            <w:shd w:val="clear" w:color="auto" w:fill="auto"/>
            <w:vAlign w:val="center"/>
          </w:tcPr>
          <w:p w14:paraId="306D02F8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Rate control drug</w:t>
            </w:r>
          </w:p>
        </w:tc>
        <w:tc>
          <w:tcPr>
            <w:tcW w:w="2132" w:type="dxa"/>
            <w:shd w:val="clear" w:color="auto" w:fill="auto"/>
            <w:vAlign w:val="top"/>
          </w:tcPr>
          <w:p w14:paraId="7451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 (54.2)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37F49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 (63.3)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2CC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0.32</w:t>
            </w:r>
          </w:p>
        </w:tc>
      </w:tr>
      <w:tr w14:paraId="58E0C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</w:trPr>
        <w:tc>
          <w:tcPr>
            <w:tcW w:w="1798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3F4E2282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NSAID</w:t>
            </w:r>
          </w:p>
        </w:tc>
        <w:tc>
          <w:tcPr>
            <w:tcW w:w="2132" w:type="dxa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0926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 (1.2)</w:t>
            </w:r>
          </w:p>
        </w:tc>
        <w:tc>
          <w:tcPr>
            <w:tcW w:w="2132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7F32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 (3.3)</w:t>
            </w:r>
          </w:p>
        </w:tc>
        <w:tc>
          <w:tcPr>
            <w:tcW w:w="1037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28F5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</w:tbl>
    <w:p w14:paraId="76FEEDB1"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p w14:paraId="7A352426">
      <w:pPr>
        <w:ind w:left="630" w:hanging="632" w:hangingChars="300"/>
        <w:rPr>
          <w:rFonts w:hint="eastAsia" w:ascii="Times New Roman" w:hAnsi="Times New Roman" w:cs="Times New Roman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lang w:eastAsia="zh-Hans"/>
        </w:rPr>
        <w:t>Values are presented as mean</w:t>
      </w:r>
      <w:r>
        <w:rPr>
          <w:rFonts w:hint="default" w:ascii="Times New Roman" w:hAnsi="Times New Roman" w:eastAsia="宋体" w:cs="Times New Roman"/>
          <w:b w:val="0"/>
          <w:i w:val="0"/>
          <w:color w:val="000000"/>
          <w:sz w:val="21"/>
          <w:szCs w:val="21"/>
        </w:rPr>
        <w:t>±</w:t>
      </w:r>
      <w:r>
        <w:rPr>
          <w:rFonts w:hint="default" w:ascii="Times New Roman" w:hAnsi="Times New Roman" w:cs="Times New Roman"/>
          <w:lang w:eastAsia="zh-Hans"/>
        </w:rPr>
        <w:t>SD or median ( interquartile range: 25</w:t>
      </w:r>
      <w:r>
        <w:rPr>
          <w:rFonts w:hint="default" w:ascii="Times New Roman" w:hAnsi="Times New Roman" w:cs="Times New Roman"/>
          <w:vertAlign w:val="baseline"/>
          <w:lang w:eastAsia="zh-Hans"/>
        </w:rPr>
        <w:t>th</w:t>
      </w:r>
      <w:r>
        <w:rPr>
          <w:rFonts w:hint="default" w:ascii="Times New Roman" w:hAnsi="Times New Roman" w:cs="Times New Roman"/>
          <w:lang w:eastAsia="zh-Hans"/>
        </w:rPr>
        <w:t xml:space="preserve"> to 75</w:t>
      </w:r>
      <w:r>
        <w:rPr>
          <w:rFonts w:hint="default" w:ascii="Times New Roman" w:hAnsi="Times New Roman" w:cs="Times New Roman"/>
          <w:vertAlign w:val="baseline"/>
          <w:lang w:eastAsia="zh-Hans"/>
        </w:rPr>
        <w:t>th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 percentiles)</w:t>
      </w:r>
    </w:p>
    <w:p w14:paraId="4ED16E25">
      <w:pPr>
        <w:ind w:left="630" w:hanging="630" w:hangingChars="300"/>
        <w:rPr>
          <w:rFonts w:hint="default" w:ascii="Times New Roman" w:hAnsi="Times New Roman" w:cs="Times New Roman"/>
          <w:lang w:eastAsia="zh-Hans"/>
        </w:rPr>
      </w:pP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or </w:t>
      </w:r>
      <w:r>
        <w:rPr>
          <w:rFonts w:hint="default" w:ascii="Times New Roman" w:hAnsi="Times New Roman" w:cs="Times New Roman"/>
          <w:lang w:eastAsia="zh-Hans"/>
        </w:rPr>
        <w:t>number (percentage).</w:t>
      </w:r>
    </w:p>
    <w:p w14:paraId="3BDADBAE">
      <w:pPr>
        <w:rPr>
          <w:rFonts w:hint="default" w:ascii="Times New Roman" w:hAnsi="Times New Roman" w:cs="Times New Roman"/>
          <w:lang w:eastAsia="zh-Hans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Abbreviations: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Hans"/>
        </w:rPr>
        <w:t>AF=atrial fibrillation; Alb=albumin;</w:t>
      </w:r>
      <w:r>
        <w:rPr>
          <w:rFonts w:hint="eastAsia" w:ascii="Times New Roman" w:hAnsi="Times New Roman" w:cs="Times New Roman"/>
          <w:lang w:val="en-US" w:eastAsia="zh-CN"/>
        </w:rPr>
        <w:t xml:space="preserve"> ALT=alanine aminotransferase; AST=aspartate aminotransferase;</w:t>
      </w:r>
      <w:r>
        <w:rPr>
          <w:rFonts w:hint="default" w:ascii="Times New Roman" w:hAnsi="Times New Roman" w:cs="Times New Roman"/>
          <w:lang w:eastAsia="zh-Hans"/>
        </w:rPr>
        <w:t xml:space="preserve"> BMI=body mass index; </w:t>
      </w:r>
      <w:r>
        <w:rPr>
          <w:rFonts w:hint="eastAsia" w:ascii="Times New Roman" w:hAnsi="Times New Roman" w:cs="Times New Roman"/>
          <w:lang w:val="en-US" w:eastAsia="zh-CN"/>
        </w:rPr>
        <w:t xml:space="preserve">CAD=coronary artery disease; CIED=Cardiovascular implanted electronic device; CrCl=creatinine clearance; CKD=chronic kidney disease; COPD=chronic obstructive pulmonary disease;DVT=deep venous thrombosis; </w:t>
      </w:r>
      <w:r>
        <w:rPr>
          <w:rFonts w:hint="default" w:ascii="Times New Roman" w:hAnsi="Times New Roman" w:cs="Times New Roman"/>
          <w:lang w:eastAsia="zh-Hans"/>
        </w:rPr>
        <w:t xml:space="preserve">Hb=hemoglobin; HF=heart failure; HTN=hypertension; MI=myocardial infarction; </w:t>
      </w:r>
      <w:r>
        <w:rPr>
          <w:rFonts w:hint="eastAsia" w:ascii="Times New Roman" w:hAnsi="Times New Roman" w:cs="Times New Roman"/>
          <w:lang w:val="en-US" w:eastAsia="zh-CN"/>
        </w:rPr>
        <w:t xml:space="preserve">NSAID=non-steroidal anti-inflammatory drug; OSAS=obstructive sleep apnea syndrom; PE=pulmonary embolism; </w:t>
      </w:r>
      <w:r>
        <w:rPr>
          <w:rFonts w:hint="default" w:ascii="Times New Roman" w:hAnsi="Times New Roman" w:cs="Times New Roman"/>
          <w:lang w:eastAsia="zh-Hans"/>
        </w:rPr>
        <w:t xml:space="preserve">PVD=peripheral vascular disease; </w:t>
      </w:r>
      <w:r>
        <w:rPr>
          <w:rFonts w:hint="eastAsia" w:ascii="Times New Roman" w:hAnsi="Times New Roman" w:cs="Times New Roman"/>
          <w:lang w:val="en-US" w:eastAsia="zh-CN"/>
        </w:rPr>
        <w:t>SE=systemic thromboembolism; Scr=serum creatinine</w:t>
      </w:r>
      <w:r>
        <w:rPr>
          <w:rFonts w:hint="default" w:ascii="Times New Roman" w:hAnsi="Times New Roman" w:cs="Times New Roman"/>
          <w:lang w:eastAsia="zh-Hans"/>
        </w:rPr>
        <w:t>; TIA=transient ischemic attack</w:t>
      </w:r>
    </w:p>
    <w:p w14:paraId="76676F3C">
      <w:pPr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803070505020304"/>
    <w:charset w:val="00"/>
    <w:family w:val="auto"/>
    <w:pitch w:val="default"/>
    <w:sig w:usb0="00000000" w:usb1="00000000" w:usb2="00000009" w:usb3="00000000" w:csb0="400001FF" w:csb1="FFFF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2NGY1NDU2OGYwYTI5OGQ5NzYzNDQ3NzBhYWZhZTEifQ=="/>
  </w:docVars>
  <w:rsids>
    <w:rsidRoot w:val="7F4C3C25"/>
    <w:rsid w:val="01987FE8"/>
    <w:rsid w:val="056D178C"/>
    <w:rsid w:val="06013DF8"/>
    <w:rsid w:val="08850B9A"/>
    <w:rsid w:val="1EC661DE"/>
    <w:rsid w:val="218463F2"/>
    <w:rsid w:val="234A4691"/>
    <w:rsid w:val="2F884949"/>
    <w:rsid w:val="35C3492C"/>
    <w:rsid w:val="40275AB8"/>
    <w:rsid w:val="431C6BAF"/>
    <w:rsid w:val="45437E85"/>
    <w:rsid w:val="4BB8645E"/>
    <w:rsid w:val="4E0B4C6B"/>
    <w:rsid w:val="502913D8"/>
    <w:rsid w:val="50974594"/>
    <w:rsid w:val="56EF6ED8"/>
    <w:rsid w:val="57BC2B32"/>
    <w:rsid w:val="58150BC0"/>
    <w:rsid w:val="59694B3B"/>
    <w:rsid w:val="5F8E1258"/>
    <w:rsid w:val="605424A1"/>
    <w:rsid w:val="668071A4"/>
    <w:rsid w:val="66B45A48"/>
    <w:rsid w:val="68EA5751"/>
    <w:rsid w:val="74DE3FE1"/>
    <w:rsid w:val="78EF46BD"/>
    <w:rsid w:val="7CA852AF"/>
    <w:rsid w:val="7DC44AEB"/>
    <w:rsid w:val="7EC8160F"/>
    <w:rsid w:val="7F1C410C"/>
    <w:rsid w:val="7F4C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21"/>
      <w:szCs w:val="21"/>
      <w:u w:val="none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7">
    <w:name w:val="font71"/>
    <w:basedOn w:val="4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21"/>
      <w:szCs w:val="21"/>
      <w:u w:val="none"/>
    </w:rPr>
  </w:style>
  <w:style w:type="character" w:customStyle="1" w:styleId="8">
    <w:name w:val="font01"/>
    <w:basedOn w:val="4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21"/>
      <w:szCs w:val="21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453</Words>
  <Characters>2676</Characters>
  <Lines>0</Lines>
  <Paragraphs>0</Paragraphs>
  <TotalTime>8</TotalTime>
  <ScaleCrop>false</ScaleCrop>
  <LinksUpToDate>false</LinksUpToDate>
  <CharactersWithSpaces>2934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2024-10-04T10:11:00Z</dcterms:created>
  <dc:creator>刘俊鹏</dc:creator>
  <cp:lastModifiedBy>刘俊鹏</cp:lastModifiedBy>
  <cp:lastPrinted>2025-03-24T23:40:50Z</cp:lastPrinted>
  <dcterms:modified xsi:type="dcterms:W3CDTF">2025-03-25T12:27:15Z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9F74687A0C2849C98E9321E9ED043051_11</vt:lpwstr>
  </property>
  <property fmtid="{D5CDD505-2E9C-101B-9397-08002B2CF9AE}" pid="4" name="KSOTemplateDocerSaveRecord">
    <vt:lpwstr>eyJoZGlkIjoiN2E2NGY1NDU2OGYwYTI5OGQ5NzYzNDQ3NzBhYWZhZTEiLCJ1c2VySWQiOiI2MzI1NTU2NzkifQ==</vt:lpwstr>
  </property>
</Properties>
</file>