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85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532"/>
        <w:gridCol w:w="909"/>
        <w:gridCol w:w="885"/>
        <w:gridCol w:w="921"/>
        <w:gridCol w:w="891"/>
        <w:gridCol w:w="776"/>
        <w:gridCol w:w="909"/>
        <w:gridCol w:w="800"/>
        <w:gridCol w:w="1266"/>
        <w:gridCol w:w="1170"/>
        <w:gridCol w:w="1291"/>
        <w:gridCol w:w="981"/>
        <w:gridCol w:w="708"/>
      </w:tblGrid>
      <w:tr w14:paraId="4AD590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1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347E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Serial number</w:t>
            </w:r>
          </w:p>
        </w:tc>
        <w:tc>
          <w:tcPr>
            <w:tcW w:w="253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CD39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Author (year)</w:t>
            </w:r>
          </w:p>
        </w:tc>
        <w:tc>
          <w:tcPr>
            <w:tcW w:w="90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E4A4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Times New Roman" w:hAnsi="Times New Roman" w:eastAsia="楷体" w:cs="Times New Roman"/>
                <w:b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Eligibility criteria</w:t>
            </w:r>
          </w:p>
        </w:tc>
        <w:tc>
          <w:tcPr>
            <w:tcW w:w="885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55D0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Random allocation</w:t>
            </w:r>
          </w:p>
        </w:tc>
        <w:tc>
          <w:tcPr>
            <w:tcW w:w="92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079E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Random allocation</w:t>
            </w:r>
          </w:p>
        </w:tc>
        <w:tc>
          <w:tcPr>
            <w:tcW w:w="89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F4E6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Baseline similarity</w:t>
            </w:r>
          </w:p>
        </w:tc>
        <w:tc>
          <w:tcPr>
            <w:tcW w:w="77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0026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Blind subjects</w:t>
            </w:r>
          </w:p>
        </w:tc>
        <w:tc>
          <w:tcPr>
            <w:tcW w:w="90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36BF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Blind therapists</w:t>
            </w:r>
          </w:p>
        </w:tc>
        <w:tc>
          <w:tcPr>
            <w:tcW w:w="80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6AF3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Blind assessor</w:t>
            </w:r>
          </w:p>
        </w:tc>
        <w:tc>
          <w:tcPr>
            <w:tcW w:w="126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AB1A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Adequate follow-up dropout&lt;15 %</w:t>
            </w:r>
          </w:p>
        </w:tc>
        <w:tc>
          <w:tcPr>
            <w:tcW w:w="117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3F45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Intention-to-</w:t>
            </w:r>
          </w:p>
          <w:p w14:paraId="2A40C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treat analysis</w:t>
            </w:r>
          </w:p>
        </w:tc>
        <w:tc>
          <w:tcPr>
            <w:tcW w:w="129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8297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Between-group comparisons</w:t>
            </w:r>
          </w:p>
        </w:tc>
        <w:tc>
          <w:tcPr>
            <w:tcW w:w="98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B198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Point and</w:t>
            </w:r>
          </w:p>
          <w:p w14:paraId="5B824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variability measures</w:t>
            </w:r>
          </w:p>
        </w:tc>
        <w:tc>
          <w:tcPr>
            <w:tcW w:w="70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6206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ascii="Times New Roman" w:hAnsi="Times New Roman" w:eastAsia="楷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楷体" w:cs="Times New Roman"/>
                <w:b/>
                <w:sz w:val="16"/>
                <w:szCs w:val="16"/>
              </w:rPr>
              <w:t>Total score</w:t>
            </w:r>
          </w:p>
        </w:tc>
      </w:tr>
      <w:tr w14:paraId="599FC6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811" w:type="dxa"/>
            <w:tcBorders>
              <w:top w:val="single" w:color="auto" w:sz="6" w:space="0"/>
              <w:bottom w:val="nil"/>
            </w:tcBorders>
            <w:vAlign w:val="center"/>
          </w:tcPr>
          <w:p w14:paraId="3814DCB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auto" w:sz="6" w:space="0"/>
              <w:bottom w:val="nil"/>
            </w:tcBorders>
            <w:vAlign w:val="center"/>
          </w:tcPr>
          <w:p w14:paraId="5E14FB53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Adamczyk et al. (2020)</w:t>
            </w:r>
          </w:p>
        </w:tc>
        <w:tc>
          <w:tcPr>
            <w:tcW w:w="909" w:type="dxa"/>
            <w:tcBorders>
              <w:top w:val="single" w:color="auto" w:sz="6" w:space="0"/>
              <w:bottom w:val="nil"/>
            </w:tcBorders>
            <w:vAlign w:val="center"/>
          </w:tcPr>
          <w:p w14:paraId="3479A03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tcBorders>
              <w:top w:val="single" w:color="auto" w:sz="6" w:space="0"/>
              <w:bottom w:val="nil"/>
            </w:tcBorders>
            <w:vAlign w:val="center"/>
          </w:tcPr>
          <w:p w14:paraId="36C853CA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tcBorders>
              <w:top w:val="single" w:color="auto" w:sz="6" w:space="0"/>
              <w:bottom w:val="nil"/>
            </w:tcBorders>
            <w:vAlign w:val="center"/>
          </w:tcPr>
          <w:p w14:paraId="109B0F8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tcBorders>
              <w:top w:val="single" w:color="auto" w:sz="6" w:space="0"/>
              <w:bottom w:val="nil"/>
            </w:tcBorders>
            <w:vAlign w:val="center"/>
          </w:tcPr>
          <w:p w14:paraId="4EACFFA1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tcBorders>
              <w:top w:val="single" w:color="auto" w:sz="6" w:space="0"/>
              <w:bottom w:val="nil"/>
            </w:tcBorders>
            <w:vAlign w:val="center"/>
          </w:tcPr>
          <w:p w14:paraId="6870396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tcBorders>
              <w:top w:val="single" w:color="auto" w:sz="6" w:space="0"/>
              <w:bottom w:val="nil"/>
            </w:tcBorders>
            <w:vAlign w:val="center"/>
          </w:tcPr>
          <w:p w14:paraId="7F9A812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single" w:color="auto" w:sz="6" w:space="0"/>
              <w:bottom w:val="nil"/>
            </w:tcBorders>
            <w:vAlign w:val="center"/>
          </w:tcPr>
          <w:p w14:paraId="137DA7B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tcBorders>
              <w:top w:val="single" w:color="auto" w:sz="6" w:space="0"/>
              <w:bottom w:val="nil"/>
            </w:tcBorders>
            <w:vAlign w:val="center"/>
          </w:tcPr>
          <w:p w14:paraId="1257AC6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tcBorders>
              <w:top w:val="single" w:color="auto" w:sz="6" w:space="0"/>
              <w:bottom w:val="nil"/>
            </w:tcBorders>
            <w:vAlign w:val="center"/>
          </w:tcPr>
          <w:p w14:paraId="1D9B2C0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tcBorders>
              <w:top w:val="single" w:color="auto" w:sz="6" w:space="0"/>
              <w:bottom w:val="nil"/>
            </w:tcBorders>
            <w:vAlign w:val="center"/>
          </w:tcPr>
          <w:p w14:paraId="2098716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tcBorders>
              <w:top w:val="single" w:color="auto" w:sz="6" w:space="0"/>
              <w:bottom w:val="nil"/>
            </w:tcBorders>
            <w:vAlign w:val="center"/>
          </w:tcPr>
          <w:p w14:paraId="4AAF3D6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single" w:color="auto" w:sz="6" w:space="0"/>
              <w:bottom w:val="nil"/>
            </w:tcBorders>
            <w:vAlign w:val="center"/>
          </w:tcPr>
          <w:p w14:paraId="6C9023C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54FF07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811" w:type="dxa"/>
            <w:vAlign w:val="center"/>
          </w:tcPr>
          <w:p w14:paraId="290BB0AA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2532" w:type="dxa"/>
            <w:vAlign w:val="center"/>
          </w:tcPr>
          <w:p w14:paraId="35959E9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</w:rPr>
              <w:t>Ansai et al. (2016)</w:t>
            </w:r>
          </w:p>
        </w:tc>
        <w:tc>
          <w:tcPr>
            <w:tcW w:w="909" w:type="dxa"/>
            <w:vAlign w:val="center"/>
          </w:tcPr>
          <w:p w14:paraId="3FCA977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E2175E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58E3D6B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5856F87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4A1A0F34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E77D73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E5EA92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DB9D43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F0E247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54BE23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62C144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E16F9DD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69E10F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31C6CD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2532" w:type="dxa"/>
            <w:vAlign w:val="center"/>
          </w:tcPr>
          <w:p w14:paraId="03A4846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</w:rPr>
              <w:t>Azarpaikan and Taheri Torbati (2018)</w:t>
            </w:r>
          </w:p>
        </w:tc>
        <w:tc>
          <w:tcPr>
            <w:tcW w:w="909" w:type="dxa"/>
            <w:vAlign w:val="center"/>
          </w:tcPr>
          <w:p w14:paraId="681BD6A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50E962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757574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D80E34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8060161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42B8FABC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99B3D6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105A1A7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498C111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27E44C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116AAD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54E829D8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148335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F625DA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2532" w:type="dxa"/>
            <w:vAlign w:val="center"/>
          </w:tcPr>
          <w:p w14:paraId="46FDE8E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</w:rPr>
              <w:t>Bean et al. (2004)</w:t>
            </w:r>
          </w:p>
        </w:tc>
        <w:tc>
          <w:tcPr>
            <w:tcW w:w="909" w:type="dxa"/>
            <w:vAlign w:val="center"/>
          </w:tcPr>
          <w:p w14:paraId="7AF946C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1D90B67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4A86714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53DE5E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FACC3C4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115686A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49CDEF2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7BC81AE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01ECF90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0305DA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064A205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4672785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4D67EB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025AC80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2532" w:type="dxa"/>
            <w:vAlign w:val="center"/>
          </w:tcPr>
          <w:p w14:paraId="5BE3522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</w:rPr>
              <w:t>Beling and Roller (2009)</w:t>
            </w:r>
          </w:p>
        </w:tc>
        <w:tc>
          <w:tcPr>
            <w:tcW w:w="909" w:type="dxa"/>
            <w:vAlign w:val="center"/>
          </w:tcPr>
          <w:p w14:paraId="3D0F8E5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AD5877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5BE823A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9F6D3A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FC8597A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E9061A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CC82C6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4FB6E8D5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150C3D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929D71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358931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54AF8519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0FD823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2C8BA5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2532" w:type="dxa"/>
            <w:vAlign w:val="center"/>
          </w:tcPr>
          <w:p w14:paraId="794317D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</w:rPr>
              <w:t>Benavent-Caballer et al. (2016)</w:t>
            </w:r>
          </w:p>
        </w:tc>
        <w:tc>
          <w:tcPr>
            <w:tcW w:w="909" w:type="dxa"/>
            <w:vAlign w:val="center"/>
          </w:tcPr>
          <w:p w14:paraId="3B9D9AB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699101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DFA8B0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2844DF5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B154ECD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9FDE981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63C5E4F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39B85F7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FDF2D7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20A5DC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C88740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34F1F52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8/10</w:t>
            </w:r>
          </w:p>
        </w:tc>
      </w:tr>
      <w:tr w14:paraId="6A988D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0E249E3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2532" w:type="dxa"/>
            <w:vAlign w:val="center"/>
          </w:tcPr>
          <w:p w14:paraId="1CD21E2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</w:rPr>
              <w:t>Bhuyan and Kumar (2013)</w:t>
            </w:r>
          </w:p>
        </w:tc>
        <w:tc>
          <w:tcPr>
            <w:tcW w:w="909" w:type="dxa"/>
            <w:vAlign w:val="center"/>
          </w:tcPr>
          <w:p w14:paraId="2DE43ED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7C29D42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5018602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542225E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44DC1712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D5B0DD7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6AC027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69473DA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76E94C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07AA44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9D5544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82C31AF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22B45F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76BB978A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2532" w:type="dxa"/>
            <w:vAlign w:val="center"/>
          </w:tcPr>
          <w:p w14:paraId="7B10346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Binns and Taylor (2011)</w:t>
            </w:r>
          </w:p>
        </w:tc>
        <w:tc>
          <w:tcPr>
            <w:tcW w:w="909" w:type="dxa"/>
            <w:vAlign w:val="center"/>
          </w:tcPr>
          <w:p w14:paraId="1FCD5D2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EDA701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21" w:type="dxa"/>
            <w:vAlign w:val="center"/>
          </w:tcPr>
          <w:p w14:paraId="7F2756FA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D285D3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8FDF78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FB5F42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C5C3B5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24F97228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47A3D05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0955CCA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10E16AC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53559F5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5/10</w:t>
            </w:r>
          </w:p>
        </w:tc>
      </w:tr>
      <w:tr w14:paraId="7DD8F6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811" w:type="dxa"/>
            <w:vAlign w:val="center"/>
          </w:tcPr>
          <w:p w14:paraId="6908E50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2532" w:type="dxa"/>
            <w:vAlign w:val="center"/>
          </w:tcPr>
          <w:p w14:paraId="0929B46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Brustio et al. (2018)</w:t>
            </w:r>
          </w:p>
        </w:tc>
        <w:tc>
          <w:tcPr>
            <w:tcW w:w="909" w:type="dxa"/>
            <w:vAlign w:val="center"/>
          </w:tcPr>
          <w:p w14:paraId="4B074CE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3AEA37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C31EC6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2DB45F8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899AE54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C307A1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43CB845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7A75351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9F26E5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68BBA2E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CA98E6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9A1077E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3C68F5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811" w:type="dxa"/>
            <w:vAlign w:val="center"/>
          </w:tcPr>
          <w:p w14:paraId="531E903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2532" w:type="dxa"/>
            <w:vAlign w:val="center"/>
          </w:tcPr>
          <w:p w14:paraId="1779DE1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Campo-Prieto et al. (2022)</w:t>
            </w:r>
          </w:p>
        </w:tc>
        <w:tc>
          <w:tcPr>
            <w:tcW w:w="909" w:type="dxa"/>
            <w:vAlign w:val="center"/>
          </w:tcPr>
          <w:p w14:paraId="434C720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BDAF6E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A75CC9D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9451A7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0064EB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B99690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D29B6DD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30F66B9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A453869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280B49E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7B87F991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13F4DDF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5/10</w:t>
            </w:r>
          </w:p>
        </w:tc>
      </w:tr>
      <w:tr w14:paraId="2CCE92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811" w:type="dxa"/>
            <w:vAlign w:val="center"/>
          </w:tcPr>
          <w:p w14:paraId="19193EEA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2532" w:type="dxa"/>
            <w:vAlign w:val="center"/>
          </w:tcPr>
          <w:p w14:paraId="0B050CA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Campelo et al. (2023)</w:t>
            </w:r>
          </w:p>
        </w:tc>
        <w:tc>
          <w:tcPr>
            <w:tcW w:w="909" w:type="dxa"/>
            <w:vAlign w:val="center"/>
          </w:tcPr>
          <w:p w14:paraId="68F2912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5882BB1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C4ED32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1FAD414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1A47C41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5BB421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8E6184A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512D9D6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0E8AE5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57C3F3BA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DF7A11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7EC2E5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3B836C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811" w:type="dxa"/>
            <w:vAlign w:val="center"/>
          </w:tcPr>
          <w:p w14:paraId="1EB6605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2532" w:type="dxa"/>
            <w:vAlign w:val="center"/>
          </w:tcPr>
          <w:p w14:paraId="1811978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Cancela Carral et al. (2017)</w:t>
            </w:r>
          </w:p>
        </w:tc>
        <w:tc>
          <w:tcPr>
            <w:tcW w:w="909" w:type="dxa"/>
            <w:vAlign w:val="center"/>
          </w:tcPr>
          <w:p w14:paraId="573D983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ACD224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210424A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26246BB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CD919E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A71D7B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E592BA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5C702D98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6432931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FBBC03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7AC5A30B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3E2C09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0A982C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811" w:type="dxa"/>
            <w:vAlign w:val="center"/>
          </w:tcPr>
          <w:p w14:paraId="449AB4A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13</w:t>
            </w:r>
          </w:p>
        </w:tc>
        <w:tc>
          <w:tcPr>
            <w:tcW w:w="2532" w:type="dxa"/>
            <w:vAlign w:val="center"/>
          </w:tcPr>
          <w:p w14:paraId="47DF3B39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Chang et al. (2017)</w:t>
            </w:r>
          </w:p>
        </w:tc>
        <w:tc>
          <w:tcPr>
            <w:tcW w:w="909" w:type="dxa"/>
            <w:vAlign w:val="center"/>
          </w:tcPr>
          <w:p w14:paraId="0EBD9581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215DB9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50E2A31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90AFF6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15EF59A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11897C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48FD506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7DCAEEAF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69F415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BBBD1C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23782C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7F81BC15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756C5B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811" w:type="dxa"/>
            <w:vAlign w:val="center"/>
          </w:tcPr>
          <w:p w14:paraId="62FF2FD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14</w:t>
            </w:r>
          </w:p>
        </w:tc>
        <w:tc>
          <w:tcPr>
            <w:tcW w:w="2532" w:type="dxa"/>
            <w:vAlign w:val="center"/>
          </w:tcPr>
          <w:p w14:paraId="311E4539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  <w:lang w:val="en-US" w:eastAsia="zh-CN"/>
              </w:rPr>
              <w:t>Chen et al. (2020)</w:t>
            </w:r>
          </w:p>
        </w:tc>
        <w:tc>
          <w:tcPr>
            <w:tcW w:w="909" w:type="dxa"/>
            <w:vAlign w:val="center"/>
          </w:tcPr>
          <w:p w14:paraId="052BE48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662B4E1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2ED04E1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6DC519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3D0C36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02869D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0CC9170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259215B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EDA178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4E27D5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741C454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783CA1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101831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1" w:type="dxa"/>
            <w:vAlign w:val="center"/>
          </w:tcPr>
          <w:p w14:paraId="2C653931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2532" w:type="dxa"/>
            <w:vAlign w:val="center"/>
          </w:tcPr>
          <w:p w14:paraId="39805786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  <w:lang w:val="en-US" w:eastAsia="zh-CN"/>
              </w:rPr>
              <w:t>Ching-Teng and Chien-Hsing (2019)</w:t>
            </w:r>
          </w:p>
        </w:tc>
        <w:tc>
          <w:tcPr>
            <w:tcW w:w="909" w:type="dxa"/>
            <w:vAlign w:val="center"/>
          </w:tcPr>
          <w:p w14:paraId="1B1AB6B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889A0E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379E89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22FB67C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BCB1B4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AF06CD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761E397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279390D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0384ABB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544D60C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F7F083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631C22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7A2CC1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1" w:type="dxa"/>
            <w:vAlign w:val="center"/>
          </w:tcPr>
          <w:p w14:paraId="0177C1A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16</w:t>
            </w:r>
          </w:p>
        </w:tc>
        <w:tc>
          <w:tcPr>
            <w:tcW w:w="2532" w:type="dxa"/>
            <w:vAlign w:val="center"/>
          </w:tcPr>
          <w:p w14:paraId="70005FD2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  <w:lang w:val="en-US" w:eastAsia="zh-CN"/>
              </w:rPr>
              <w:t>Choi et al. (2019)</w:t>
            </w:r>
          </w:p>
        </w:tc>
        <w:tc>
          <w:tcPr>
            <w:tcW w:w="909" w:type="dxa"/>
            <w:vAlign w:val="center"/>
          </w:tcPr>
          <w:p w14:paraId="67E9FD7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6EB155D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0266E2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2AF9745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136FF24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425BBC7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0FA5107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79FFE17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3D8DA6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667AD5E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2AA08F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0464F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5633E7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1" w:type="dxa"/>
            <w:vAlign w:val="center"/>
          </w:tcPr>
          <w:p w14:paraId="54179B8E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17</w:t>
            </w:r>
          </w:p>
        </w:tc>
        <w:tc>
          <w:tcPr>
            <w:tcW w:w="2532" w:type="dxa"/>
            <w:vAlign w:val="center"/>
          </w:tcPr>
          <w:p w14:paraId="1548AA15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Crotty et al. (2011)</w:t>
            </w:r>
          </w:p>
        </w:tc>
        <w:tc>
          <w:tcPr>
            <w:tcW w:w="909" w:type="dxa"/>
            <w:vAlign w:val="center"/>
          </w:tcPr>
          <w:p w14:paraId="53027E2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03FDCA9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2AD5B1A0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51487FA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077B42C2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751A6F4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3BF857A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09016D2B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170" w:type="dxa"/>
            <w:vAlign w:val="center"/>
          </w:tcPr>
          <w:p w14:paraId="06D9E797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91" w:type="dxa"/>
            <w:vAlign w:val="center"/>
          </w:tcPr>
          <w:p w14:paraId="70C02519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716B4683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458D86F5">
            <w:pPr>
              <w:spacing w:after="100" w:afterAutospacing="1"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/10</w:t>
            </w:r>
          </w:p>
        </w:tc>
      </w:tr>
      <w:tr w14:paraId="454DC1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1" w:type="dxa"/>
            <w:vAlign w:val="center"/>
          </w:tcPr>
          <w:p w14:paraId="1138DD91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18</w:t>
            </w:r>
          </w:p>
        </w:tc>
        <w:tc>
          <w:tcPr>
            <w:tcW w:w="2532" w:type="dxa"/>
            <w:vAlign w:val="center"/>
          </w:tcPr>
          <w:p w14:paraId="5178F07F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da Silva et al. (2022)</w:t>
            </w:r>
          </w:p>
        </w:tc>
        <w:tc>
          <w:tcPr>
            <w:tcW w:w="909" w:type="dxa"/>
            <w:vAlign w:val="center"/>
          </w:tcPr>
          <w:p w14:paraId="5D5D569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ADB108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DB2A1B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6E923A8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02734A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41CF30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11F271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FC4354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3C5EF26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77FC18B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EDA4CC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AC64EB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345B74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811" w:type="dxa"/>
            <w:vAlign w:val="center"/>
          </w:tcPr>
          <w:p w14:paraId="3059360D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19</w:t>
            </w:r>
          </w:p>
        </w:tc>
        <w:tc>
          <w:tcPr>
            <w:tcW w:w="2532" w:type="dxa"/>
            <w:vAlign w:val="center"/>
          </w:tcPr>
          <w:p w14:paraId="7BE018DF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Ehrari et al. (2020)</w:t>
            </w:r>
          </w:p>
        </w:tc>
        <w:tc>
          <w:tcPr>
            <w:tcW w:w="909" w:type="dxa"/>
            <w:vAlign w:val="center"/>
          </w:tcPr>
          <w:p w14:paraId="1899644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7FC000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467251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77D29E1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CF0F71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4457E3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7E97FD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212802E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50D7DCC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7773D91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CBBED6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DCF1FD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0431FD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1" w:type="dxa"/>
            <w:vAlign w:val="center"/>
          </w:tcPr>
          <w:p w14:paraId="499AB232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20</w:t>
            </w:r>
          </w:p>
        </w:tc>
        <w:tc>
          <w:tcPr>
            <w:tcW w:w="2532" w:type="dxa"/>
            <w:vAlign w:val="center"/>
          </w:tcPr>
          <w:p w14:paraId="4810E119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Emilio et al. (2014)</w:t>
            </w:r>
          </w:p>
        </w:tc>
        <w:tc>
          <w:tcPr>
            <w:tcW w:w="909" w:type="dxa"/>
            <w:vAlign w:val="center"/>
          </w:tcPr>
          <w:p w14:paraId="2CFA057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7D6449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515218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0A769C3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383070E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D1065B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F432D5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16E6AFE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21FCD5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73FEE8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BF73EE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DB6076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5/10</w:t>
            </w:r>
          </w:p>
        </w:tc>
      </w:tr>
      <w:tr w14:paraId="66CAC6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11" w:type="dxa"/>
            <w:vAlign w:val="center"/>
          </w:tcPr>
          <w:p w14:paraId="00941DCC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21</w:t>
            </w:r>
          </w:p>
        </w:tc>
        <w:tc>
          <w:tcPr>
            <w:tcW w:w="2532" w:type="dxa"/>
            <w:vAlign w:val="center"/>
          </w:tcPr>
          <w:p w14:paraId="0A1F365F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Eyigor et al. (2009)</w:t>
            </w:r>
          </w:p>
        </w:tc>
        <w:tc>
          <w:tcPr>
            <w:tcW w:w="909" w:type="dxa"/>
            <w:vAlign w:val="center"/>
          </w:tcPr>
          <w:p w14:paraId="386DA37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5B004BD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71F4F61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5646706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5ED1140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1B6433B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3728124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6E5FBD8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61DC5A1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09C91CA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4259B3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19D1EE1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46B477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11" w:type="dxa"/>
            <w:vAlign w:val="center"/>
          </w:tcPr>
          <w:p w14:paraId="61CE48B4">
            <w:pPr>
              <w:spacing w:after="100" w:afterAutospacing="1"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22</w:t>
            </w:r>
          </w:p>
        </w:tc>
        <w:tc>
          <w:tcPr>
            <w:tcW w:w="2532" w:type="dxa"/>
            <w:vAlign w:val="center"/>
          </w:tcPr>
          <w:p w14:paraId="5C118489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Gabizon et al. (2016)</w:t>
            </w:r>
          </w:p>
        </w:tc>
        <w:tc>
          <w:tcPr>
            <w:tcW w:w="909" w:type="dxa"/>
            <w:vAlign w:val="center"/>
          </w:tcPr>
          <w:p w14:paraId="5884D78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108AAA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652D6E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4C5C137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1D2A39D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F5AC7D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E81252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2FFDB3B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311B9E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28081A8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77F9057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9AA835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10E198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E0728AE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23</w:t>
            </w:r>
          </w:p>
        </w:tc>
        <w:tc>
          <w:tcPr>
            <w:tcW w:w="2532" w:type="dxa"/>
            <w:vAlign w:val="center"/>
          </w:tcPr>
          <w:p w14:paraId="67C38E9C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Gallardo-Meza et al. (2022)</w:t>
            </w:r>
          </w:p>
        </w:tc>
        <w:tc>
          <w:tcPr>
            <w:tcW w:w="909" w:type="dxa"/>
            <w:vAlign w:val="center"/>
          </w:tcPr>
          <w:p w14:paraId="41285CC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25F258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0DF9AA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138414E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697ABF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2E1C2C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00" w:type="dxa"/>
            <w:vAlign w:val="center"/>
          </w:tcPr>
          <w:p w14:paraId="1B39BA5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52B2C73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03F8D0B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646E4A2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0AABEC5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B03045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9/10</w:t>
            </w:r>
          </w:p>
        </w:tc>
      </w:tr>
      <w:tr w14:paraId="7D17DC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6F7C6C8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24</w:t>
            </w:r>
          </w:p>
        </w:tc>
        <w:tc>
          <w:tcPr>
            <w:tcW w:w="2532" w:type="dxa"/>
            <w:vAlign w:val="center"/>
          </w:tcPr>
          <w:p w14:paraId="68277054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GarcÍA-Pinillos et al. (2019)</w:t>
            </w:r>
          </w:p>
        </w:tc>
        <w:tc>
          <w:tcPr>
            <w:tcW w:w="909" w:type="dxa"/>
            <w:vAlign w:val="center"/>
          </w:tcPr>
          <w:p w14:paraId="6FB5D5D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6A4A00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6B4E41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1C5E2B0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43902C9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E56B06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4142DD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0ED7E6C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545CEB1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1766715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A0826B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BC9861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262302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26747D3B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25</w:t>
            </w:r>
          </w:p>
        </w:tc>
        <w:tc>
          <w:tcPr>
            <w:tcW w:w="2532" w:type="dxa"/>
            <w:vAlign w:val="center"/>
          </w:tcPr>
          <w:p w14:paraId="52A96FE0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</w:rPr>
              <w:t>Genç and Bilgili (2023)</w:t>
            </w:r>
          </w:p>
        </w:tc>
        <w:tc>
          <w:tcPr>
            <w:tcW w:w="909" w:type="dxa"/>
            <w:vAlign w:val="center"/>
          </w:tcPr>
          <w:p w14:paraId="749B3C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66CF7C4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7DCC409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138B55B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15CCAB7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6C5A08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429814C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0E2587D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4F0BABA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79C8974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3B9EEAB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6812E2F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290953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74F67C1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26</w:t>
            </w:r>
          </w:p>
        </w:tc>
        <w:tc>
          <w:tcPr>
            <w:tcW w:w="2532" w:type="dxa"/>
            <w:vAlign w:val="center"/>
          </w:tcPr>
          <w:p w14:paraId="146DBA1A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Gschwind, Schoene, et al. (2015)</w:t>
            </w:r>
          </w:p>
        </w:tc>
        <w:tc>
          <w:tcPr>
            <w:tcW w:w="909" w:type="dxa"/>
            <w:vAlign w:val="center"/>
          </w:tcPr>
          <w:p w14:paraId="2E4D3AB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7152B5B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2E75827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7E24AF5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1AF25F5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028E20F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7B9746D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23A7915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24CB27A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5C9C14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1B79DB9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36E900B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2C887A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963165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27</w:t>
            </w:r>
          </w:p>
        </w:tc>
        <w:tc>
          <w:tcPr>
            <w:tcW w:w="2532" w:type="dxa"/>
            <w:vAlign w:val="center"/>
          </w:tcPr>
          <w:p w14:paraId="44BC3A0A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Gschwind, Eichberg, et al. (2015)</w:t>
            </w:r>
          </w:p>
        </w:tc>
        <w:tc>
          <w:tcPr>
            <w:tcW w:w="909" w:type="dxa"/>
            <w:vAlign w:val="center"/>
          </w:tcPr>
          <w:p w14:paraId="17296B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4EBD900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5D2A4CA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7B35083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6CCC75E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0986BD4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16C0C7C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4625D11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4F0A26C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39E3D20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04A2F2F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5215557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27ABB8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11" w:type="dxa"/>
            <w:vAlign w:val="center"/>
          </w:tcPr>
          <w:p w14:paraId="62D454B8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28</w:t>
            </w:r>
          </w:p>
        </w:tc>
        <w:tc>
          <w:tcPr>
            <w:tcW w:w="2532" w:type="dxa"/>
            <w:vAlign w:val="center"/>
          </w:tcPr>
          <w:p w14:paraId="18715D2C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Guo (2022)</w:t>
            </w:r>
          </w:p>
        </w:tc>
        <w:tc>
          <w:tcPr>
            <w:tcW w:w="909" w:type="dxa"/>
            <w:vAlign w:val="center"/>
          </w:tcPr>
          <w:p w14:paraId="7A741CB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3B7A91B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35E4341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665A36F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76265F4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2B1BF7B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05B874E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7CF16B2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73D83C2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364B8EC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5AFEE39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412341E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3CDA1A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69BAFFB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29</w:t>
            </w:r>
          </w:p>
        </w:tc>
        <w:tc>
          <w:tcPr>
            <w:tcW w:w="2532" w:type="dxa"/>
            <w:vAlign w:val="center"/>
          </w:tcPr>
          <w:p w14:paraId="382286AD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Halvarsson et al. (2011)</w:t>
            </w:r>
          </w:p>
        </w:tc>
        <w:tc>
          <w:tcPr>
            <w:tcW w:w="909" w:type="dxa"/>
            <w:vAlign w:val="center"/>
          </w:tcPr>
          <w:p w14:paraId="389A069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C9AA1B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61A0D7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1C1A479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FA31AA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7B5B6BB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12CC5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FD3FB8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56BC252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6B7005E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89B344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752E420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552D25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0F1DC446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30</w:t>
            </w:r>
          </w:p>
        </w:tc>
        <w:tc>
          <w:tcPr>
            <w:tcW w:w="2532" w:type="dxa"/>
            <w:vAlign w:val="center"/>
          </w:tcPr>
          <w:p w14:paraId="71EFB1EB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Hartmann et al. (2009)</w:t>
            </w:r>
          </w:p>
        </w:tc>
        <w:tc>
          <w:tcPr>
            <w:tcW w:w="909" w:type="dxa"/>
            <w:vAlign w:val="center"/>
          </w:tcPr>
          <w:p w14:paraId="5684414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0450F1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54EC42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0AA056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71E421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F3C703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7B560D5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4D53657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F4EAD1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6AB07BD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3505C16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762912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6DB639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DD35BB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31</w:t>
            </w:r>
          </w:p>
        </w:tc>
        <w:tc>
          <w:tcPr>
            <w:tcW w:w="2532" w:type="dxa"/>
            <w:vAlign w:val="center"/>
          </w:tcPr>
          <w:p w14:paraId="20154D04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Hiyamizu et al. (2012)</w:t>
            </w:r>
          </w:p>
        </w:tc>
        <w:tc>
          <w:tcPr>
            <w:tcW w:w="909" w:type="dxa"/>
            <w:vAlign w:val="center"/>
          </w:tcPr>
          <w:p w14:paraId="342B863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F8278B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1D304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0C26A44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1BD783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09" w:type="dxa"/>
            <w:vAlign w:val="center"/>
          </w:tcPr>
          <w:p w14:paraId="131F1B0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62EAC4F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3DAE049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0895163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2D3907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3EFD7B0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780349B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8/10</w:t>
            </w:r>
          </w:p>
        </w:tc>
      </w:tr>
      <w:tr w14:paraId="3E3B8D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963EAC6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bookmarkStart w:id="0" w:name="OLE_LINK2" w:colFirst="1" w:colLast="12"/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32</w:t>
            </w:r>
          </w:p>
        </w:tc>
        <w:tc>
          <w:tcPr>
            <w:tcW w:w="2532" w:type="dxa"/>
            <w:vAlign w:val="center"/>
          </w:tcPr>
          <w:p w14:paraId="7DBB2012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Huang and Wu (2022)</w:t>
            </w:r>
          </w:p>
        </w:tc>
        <w:tc>
          <w:tcPr>
            <w:tcW w:w="909" w:type="dxa"/>
            <w:vAlign w:val="center"/>
          </w:tcPr>
          <w:p w14:paraId="3DD5B99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BE3DAE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4FBE447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6B6FF00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32F500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5C584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579825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637D714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733DD6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351B3B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3FEB52E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39525C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bookmarkEnd w:id="0"/>
      <w:tr w14:paraId="75410B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782EBC6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33</w:t>
            </w:r>
          </w:p>
        </w:tc>
        <w:tc>
          <w:tcPr>
            <w:tcW w:w="2532" w:type="dxa"/>
            <w:vAlign w:val="center"/>
          </w:tcPr>
          <w:p w14:paraId="430953F2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</w:rPr>
              <w:t>Holmerová et al. (2009)</w:t>
            </w:r>
          </w:p>
        </w:tc>
        <w:tc>
          <w:tcPr>
            <w:tcW w:w="909" w:type="dxa"/>
            <w:vAlign w:val="center"/>
          </w:tcPr>
          <w:p w14:paraId="61A82BD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2B53E8C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1A0A391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67E0AD5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127E8AE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5E83E32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27484D5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1B880FC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21ECFB5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91" w:type="dxa"/>
            <w:vAlign w:val="center"/>
          </w:tcPr>
          <w:p w14:paraId="4EAC907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3F680D9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049856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05AB4E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60897416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34</w:t>
            </w:r>
          </w:p>
        </w:tc>
        <w:tc>
          <w:tcPr>
            <w:tcW w:w="2532" w:type="dxa"/>
            <w:vAlign w:val="center"/>
          </w:tcPr>
          <w:p w14:paraId="5B553C8B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</w:rPr>
              <w:t>Jacobson et al. (2011)</w:t>
            </w:r>
          </w:p>
        </w:tc>
        <w:tc>
          <w:tcPr>
            <w:tcW w:w="909" w:type="dxa"/>
            <w:vAlign w:val="center"/>
          </w:tcPr>
          <w:p w14:paraId="6375CAF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38A1AEC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268F18A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645DD9D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0CCAD95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78797F6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0AB69F4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369C99B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3B913EB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24E9691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53F1DA1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47F57C2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0159FE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CFF998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35</w:t>
            </w:r>
          </w:p>
        </w:tc>
        <w:tc>
          <w:tcPr>
            <w:tcW w:w="2532" w:type="dxa"/>
            <w:vAlign w:val="center"/>
          </w:tcPr>
          <w:p w14:paraId="5AF2B9EA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</w:rPr>
              <w:t>Jang and Park (2021)</w:t>
            </w:r>
          </w:p>
        </w:tc>
        <w:tc>
          <w:tcPr>
            <w:tcW w:w="909" w:type="dxa"/>
            <w:vAlign w:val="center"/>
          </w:tcPr>
          <w:p w14:paraId="70B1C29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E2992B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C27BF9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6087662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068AAB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7AE117B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7C76D66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56BB3C6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27D1097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6797195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0393E83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EEF35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19AA6F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6EC1F4AB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36</w:t>
            </w:r>
          </w:p>
        </w:tc>
        <w:tc>
          <w:tcPr>
            <w:tcW w:w="2532" w:type="dxa"/>
            <w:vAlign w:val="center"/>
          </w:tcPr>
          <w:p w14:paraId="1C9A2AAB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Javadpour et al. (2022)</w:t>
            </w:r>
          </w:p>
        </w:tc>
        <w:tc>
          <w:tcPr>
            <w:tcW w:w="909" w:type="dxa"/>
            <w:vAlign w:val="center"/>
          </w:tcPr>
          <w:p w14:paraId="09D07B3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4792F0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266E84C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7FA7BA5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1373229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F4A82B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FC4A04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41693E2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F89F57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1EEDBFB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44DB58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1B2C52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3815AC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08250CEC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37</w:t>
            </w:r>
          </w:p>
        </w:tc>
        <w:tc>
          <w:tcPr>
            <w:tcW w:w="2532" w:type="dxa"/>
            <w:vAlign w:val="center"/>
          </w:tcPr>
          <w:p w14:paraId="6376ABCD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Joung and Lee (2019)</w:t>
            </w:r>
          </w:p>
        </w:tc>
        <w:tc>
          <w:tcPr>
            <w:tcW w:w="909" w:type="dxa"/>
            <w:vAlign w:val="center"/>
          </w:tcPr>
          <w:p w14:paraId="421AD26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863CDF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0BE59F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5C80D44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46E35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B3DCD3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207CBD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0D5BC78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65C8689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7EA9F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702BAC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03984D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454586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018550C7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38</w:t>
            </w:r>
          </w:p>
        </w:tc>
        <w:tc>
          <w:tcPr>
            <w:tcW w:w="2532" w:type="dxa"/>
            <w:vAlign w:val="center"/>
          </w:tcPr>
          <w:p w14:paraId="23D7FCD9">
            <w:pPr>
              <w:spacing w:beforeLines="0" w:after="0" w:afterLines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Kamegaya et al. (2014)</w:t>
            </w:r>
          </w:p>
        </w:tc>
        <w:tc>
          <w:tcPr>
            <w:tcW w:w="909" w:type="dxa"/>
            <w:vAlign w:val="center"/>
          </w:tcPr>
          <w:p w14:paraId="59EEF20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6D8E374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F683D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68BFB9A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88A8CA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A2A50B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10932F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1B11676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68C572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19857F4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92BAFE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BA17E0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40313D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4219FD0F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39</w:t>
            </w:r>
          </w:p>
        </w:tc>
        <w:tc>
          <w:tcPr>
            <w:tcW w:w="2532" w:type="dxa"/>
            <w:vAlign w:val="center"/>
          </w:tcPr>
          <w:p w14:paraId="790BC22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Kamide et al. (2009)</w:t>
            </w:r>
          </w:p>
        </w:tc>
        <w:tc>
          <w:tcPr>
            <w:tcW w:w="909" w:type="dxa"/>
            <w:vAlign w:val="center"/>
          </w:tcPr>
          <w:p w14:paraId="69757EE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0176524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309D45B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2CDB857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7DDD839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776ADB7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16BE557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0200C23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419577C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51640AF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174486B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0637A7C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4BD32E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7E75C1D1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40</w:t>
            </w:r>
          </w:p>
        </w:tc>
        <w:tc>
          <w:tcPr>
            <w:tcW w:w="2532" w:type="dxa"/>
            <w:vAlign w:val="center"/>
          </w:tcPr>
          <w:p w14:paraId="0B83E1B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Karahan et al. (2015)</w:t>
            </w:r>
          </w:p>
        </w:tc>
        <w:tc>
          <w:tcPr>
            <w:tcW w:w="909" w:type="dxa"/>
            <w:vAlign w:val="center"/>
          </w:tcPr>
          <w:p w14:paraId="28C7849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7A1E8B5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29DADC3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1BCB4BB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60CCF2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D6EF6A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045BDD0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60ACDA9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C2DD6B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3C21ED2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004389F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7822744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5/10</w:t>
            </w:r>
          </w:p>
        </w:tc>
      </w:tr>
      <w:tr w14:paraId="68A884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FE6656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  <w:t>41</w:t>
            </w:r>
          </w:p>
        </w:tc>
        <w:tc>
          <w:tcPr>
            <w:tcW w:w="2532" w:type="dxa"/>
            <w:vAlign w:val="center"/>
          </w:tcPr>
          <w:p w14:paraId="7182478C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Kitazawa et al. (2015)</w:t>
            </w:r>
          </w:p>
        </w:tc>
        <w:tc>
          <w:tcPr>
            <w:tcW w:w="909" w:type="dxa"/>
            <w:vAlign w:val="center"/>
          </w:tcPr>
          <w:p w14:paraId="5E94F28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4A21C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5A159E7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62843C2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DDA701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30EA6C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A247CA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7DF5D77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42079B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2DA455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E96575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C413A7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10BF67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4ED82E6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  <w:t>42</w:t>
            </w:r>
          </w:p>
        </w:tc>
        <w:tc>
          <w:tcPr>
            <w:tcW w:w="2532" w:type="dxa"/>
            <w:vAlign w:val="center"/>
          </w:tcPr>
          <w:p w14:paraId="6E330102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Krampe (2013)</w:t>
            </w:r>
          </w:p>
        </w:tc>
        <w:tc>
          <w:tcPr>
            <w:tcW w:w="909" w:type="dxa"/>
            <w:vAlign w:val="center"/>
          </w:tcPr>
          <w:p w14:paraId="1700888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788D5C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8BA9E5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598F99B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389E79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CD6538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7DDB8DA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9D06AB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0CAA11B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6CAAA9F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3B4C7AF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45994D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2B801A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311F88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43</w:t>
            </w:r>
          </w:p>
        </w:tc>
        <w:tc>
          <w:tcPr>
            <w:tcW w:w="2532" w:type="dxa"/>
            <w:vAlign w:val="center"/>
          </w:tcPr>
          <w:p w14:paraId="4BBAB2B5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Kronhed et al. (2001)</w:t>
            </w:r>
          </w:p>
        </w:tc>
        <w:tc>
          <w:tcPr>
            <w:tcW w:w="909" w:type="dxa"/>
            <w:vAlign w:val="center"/>
          </w:tcPr>
          <w:p w14:paraId="438FF9E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6D6B1EC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4A7F45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EBFE68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31DEC7A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137178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1D9692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443D449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27B53B6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7EAC755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278327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1AE072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5/10</w:t>
            </w:r>
          </w:p>
        </w:tc>
      </w:tr>
      <w:tr w14:paraId="7887D0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4FED7523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44</w:t>
            </w:r>
          </w:p>
        </w:tc>
        <w:tc>
          <w:tcPr>
            <w:tcW w:w="2532" w:type="dxa"/>
            <w:vAlign w:val="center"/>
          </w:tcPr>
          <w:p w14:paraId="4E6F48D9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Lacroix et al. (2016)</w:t>
            </w:r>
          </w:p>
        </w:tc>
        <w:tc>
          <w:tcPr>
            <w:tcW w:w="909" w:type="dxa"/>
            <w:vAlign w:val="center"/>
          </w:tcPr>
          <w:p w14:paraId="3ED0B58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1705A88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9AC80F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70BCDA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86A16F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72C89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FC0B25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6804D76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259CC4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67F51A7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DC3EF5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558FB1A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5F905F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468544F7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45</w:t>
            </w:r>
          </w:p>
        </w:tc>
        <w:tc>
          <w:tcPr>
            <w:tcW w:w="2532" w:type="dxa"/>
            <w:vAlign w:val="center"/>
          </w:tcPr>
          <w:p w14:paraId="66F44977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16"/>
                <w:szCs w:val="16"/>
                <w:lang w:val="en-US" w:eastAsia="zh-CN"/>
              </w:rPr>
              <w:t>Leach et al. (2019)</w:t>
            </w:r>
          </w:p>
        </w:tc>
        <w:tc>
          <w:tcPr>
            <w:tcW w:w="909" w:type="dxa"/>
            <w:vAlign w:val="center"/>
          </w:tcPr>
          <w:p w14:paraId="7763D28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6185B9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DEE381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42A27E9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3B0A6A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79FB9FF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B4EA36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3FFF660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9695B4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54A83E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0321D4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FF6A9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2D3ADE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234117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46</w:t>
            </w:r>
          </w:p>
        </w:tc>
        <w:tc>
          <w:tcPr>
            <w:tcW w:w="2532" w:type="dxa"/>
            <w:vAlign w:val="center"/>
          </w:tcPr>
          <w:p w14:paraId="21650910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Lee et al. (2023)</w:t>
            </w:r>
          </w:p>
        </w:tc>
        <w:tc>
          <w:tcPr>
            <w:tcW w:w="909" w:type="dxa"/>
            <w:vAlign w:val="center"/>
          </w:tcPr>
          <w:p w14:paraId="49F9BD0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0C8188D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5F79F88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132E49B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7A933A9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09" w:type="dxa"/>
            <w:vAlign w:val="center"/>
          </w:tcPr>
          <w:p w14:paraId="34399CC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1C4C77E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17C8AEE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0373788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58EF3D7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458DE4B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3B5B32D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0FAF7B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811" w:type="dxa"/>
            <w:vAlign w:val="center"/>
          </w:tcPr>
          <w:p w14:paraId="6313361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47</w:t>
            </w:r>
          </w:p>
        </w:tc>
        <w:tc>
          <w:tcPr>
            <w:tcW w:w="2532" w:type="dxa"/>
            <w:vAlign w:val="center"/>
          </w:tcPr>
          <w:p w14:paraId="51150688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Lee (2023)</w:t>
            </w:r>
          </w:p>
        </w:tc>
        <w:tc>
          <w:tcPr>
            <w:tcW w:w="909" w:type="dxa"/>
            <w:vAlign w:val="center"/>
          </w:tcPr>
          <w:p w14:paraId="188FFBE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1D20E1F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12C7734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251CBD1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77D6229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69E9D9E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1E74952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53617F9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4DEA4CE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72A7BEA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25ED6FF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7148613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298630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11" w:type="dxa"/>
            <w:vAlign w:val="center"/>
          </w:tcPr>
          <w:p w14:paraId="19BF26D3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48</w:t>
            </w:r>
          </w:p>
        </w:tc>
        <w:tc>
          <w:tcPr>
            <w:tcW w:w="2532" w:type="dxa"/>
            <w:vAlign w:val="center"/>
          </w:tcPr>
          <w:p w14:paraId="2B6DD8A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Leem et al. (2019)</w:t>
            </w:r>
          </w:p>
        </w:tc>
        <w:tc>
          <w:tcPr>
            <w:tcW w:w="909" w:type="dxa"/>
            <w:vAlign w:val="center"/>
          </w:tcPr>
          <w:p w14:paraId="7F3113A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2949E6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439DCDB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7AEED81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0287746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0BA245F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3A31A1A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5798618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4BD1593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91" w:type="dxa"/>
            <w:vAlign w:val="center"/>
          </w:tcPr>
          <w:p w14:paraId="710BA4F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08BB467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32E1A4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5/10</w:t>
            </w:r>
          </w:p>
        </w:tc>
      </w:tr>
      <w:tr w14:paraId="4C8BE9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811" w:type="dxa"/>
            <w:vAlign w:val="center"/>
          </w:tcPr>
          <w:p w14:paraId="0B263615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bookmarkStart w:id="1" w:name="OLE_LINK1" w:colFirst="1" w:colLast="13"/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49</w:t>
            </w:r>
          </w:p>
        </w:tc>
        <w:tc>
          <w:tcPr>
            <w:tcW w:w="2532" w:type="dxa"/>
            <w:vAlign w:val="center"/>
          </w:tcPr>
          <w:p w14:paraId="14523831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Lee (2020)</w:t>
            </w:r>
          </w:p>
        </w:tc>
        <w:tc>
          <w:tcPr>
            <w:tcW w:w="909" w:type="dxa"/>
            <w:vAlign w:val="center"/>
          </w:tcPr>
          <w:p w14:paraId="257AFFF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26200F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221DF0E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1E4669E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21918D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E14783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B91351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378870D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9059A4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0EDF959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12A91B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6778309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bookmarkEnd w:id="1"/>
      <w:tr w14:paraId="1905F6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2A7A9921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50</w:t>
            </w:r>
          </w:p>
        </w:tc>
        <w:tc>
          <w:tcPr>
            <w:tcW w:w="2532" w:type="dxa"/>
            <w:vAlign w:val="center"/>
          </w:tcPr>
          <w:p w14:paraId="1EAEACCC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Leiros-Rodríguez and García-Soidan (2014)</w:t>
            </w:r>
          </w:p>
        </w:tc>
        <w:tc>
          <w:tcPr>
            <w:tcW w:w="909" w:type="dxa"/>
            <w:vAlign w:val="center"/>
          </w:tcPr>
          <w:p w14:paraId="0534C8C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A52CD4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4E49AD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2105537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30CD46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0E19BEE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F9A6D7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543D0FB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12BCAC4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F5F029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11AC919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5A6AB17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5/10</w:t>
            </w:r>
          </w:p>
        </w:tc>
      </w:tr>
      <w:tr w14:paraId="20C960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A39AE65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51</w:t>
            </w:r>
          </w:p>
        </w:tc>
        <w:tc>
          <w:tcPr>
            <w:tcW w:w="2532" w:type="dxa"/>
            <w:vAlign w:val="center"/>
          </w:tcPr>
          <w:p w14:paraId="23116B15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Li et al. (2005)</w:t>
            </w:r>
          </w:p>
        </w:tc>
        <w:tc>
          <w:tcPr>
            <w:tcW w:w="909" w:type="dxa"/>
            <w:vAlign w:val="center"/>
          </w:tcPr>
          <w:p w14:paraId="48914AE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1330EEE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28350C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1BDA0C4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F6EDA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938082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7D43EE4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65ECD1E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096B02E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12A6AEC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162575E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51FEB03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8/10</w:t>
            </w:r>
          </w:p>
        </w:tc>
      </w:tr>
      <w:tr w14:paraId="3E2B75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2E6997C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52</w:t>
            </w:r>
          </w:p>
        </w:tc>
        <w:tc>
          <w:tcPr>
            <w:tcW w:w="2532" w:type="dxa"/>
            <w:vAlign w:val="center"/>
          </w:tcPr>
          <w:p w14:paraId="0C820F0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Mao et al. (2024)</w:t>
            </w:r>
          </w:p>
        </w:tc>
        <w:tc>
          <w:tcPr>
            <w:tcW w:w="909" w:type="dxa"/>
            <w:vAlign w:val="center"/>
          </w:tcPr>
          <w:p w14:paraId="6A1B419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308C3B9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6C773FF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2D44005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75DC17A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48BB568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3315BEE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69701B0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17A3A52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3FD6330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0107544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726D002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5AF23B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61349D42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53</w:t>
            </w:r>
          </w:p>
        </w:tc>
        <w:tc>
          <w:tcPr>
            <w:tcW w:w="2532" w:type="dxa"/>
            <w:vAlign w:val="center"/>
          </w:tcPr>
          <w:p w14:paraId="0AE74E3A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Mohammed et al. (2021)</w:t>
            </w:r>
          </w:p>
        </w:tc>
        <w:tc>
          <w:tcPr>
            <w:tcW w:w="909" w:type="dxa"/>
            <w:vAlign w:val="center"/>
          </w:tcPr>
          <w:p w14:paraId="43C0E75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C76C15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4AC7BF4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2F8B09C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90793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AAE2D2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7ADC81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1B45FC1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6D5FEF4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6FC495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784EEA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2F3376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8/10</w:t>
            </w:r>
          </w:p>
        </w:tc>
      </w:tr>
      <w:tr w14:paraId="53AB64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629E05C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54</w:t>
            </w:r>
          </w:p>
        </w:tc>
        <w:tc>
          <w:tcPr>
            <w:tcW w:w="2532" w:type="dxa"/>
            <w:vAlign w:val="center"/>
          </w:tcPr>
          <w:p w14:paraId="510E0FC5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Morat et al. (2019)</w:t>
            </w:r>
          </w:p>
        </w:tc>
        <w:tc>
          <w:tcPr>
            <w:tcW w:w="909" w:type="dxa"/>
            <w:vAlign w:val="center"/>
          </w:tcPr>
          <w:p w14:paraId="54C289E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94081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BC3DD8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1872464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E53C5E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084A796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7CE591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48A8F7B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5CC1EDF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17E1531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174BD42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CFC2D0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4B535B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749AD1A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55</w:t>
            </w:r>
          </w:p>
        </w:tc>
        <w:tc>
          <w:tcPr>
            <w:tcW w:w="2532" w:type="dxa"/>
            <w:vAlign w:val="center"/>
          </w:tcPr>
          <w:p w14:paraId="70515525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Muragod and Paasi (2023)</w:t>
            </w:r>
          </w:p>
        </w:tc>
        <w:tc>
          <w:tcPr>
            <w:tcW w:w="909" w:type="dxa"/>
            <w:vAlign w:val="center"/>
          </w:tcPr>
          <w:p w14:paraId="28C14F0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6BEC359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03BE41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5CB1937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3BC44E7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C82080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F8D919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0092A6A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6E13C94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923C9A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73C380F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6E5112F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1D83DF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6322052C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56</w:t>
            </w:r>
          </w:p>
        </w:tc>
        <w:tc>
          <w:tcPr>
            <w:tcW w:w="2532" w:type="dxa"/>
            <w:vAlign w:val="center"/>
          </w:tcPr>
          <w:p w14:paraId="6388B6D4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Niemelä et al. (2011)</w:t>
            </w:r>
          </w:p>
        </w:tc>
        <w:tc>
          <w:tcPr>
            <w:tcW w:w="909" w:type="dxa"/>
            <w:vAlign w:val="center"/>
          </w:tcPr>
          <w:p w14:paraId="1022CE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136E53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68EC5E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4B3FE7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5DA920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A7D326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04AE5F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019FD9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99D3A3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301AAD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E7421D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7F0B8E8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359B29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2D175435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57</w:t>
            </w:r>
          </w:p>
        </w:tc>
        <w:tc>
          <w:tcPr>
            <w:tcW w:w="2532" w:type="dxa"/>
            <w:vAlign w:val="center"/>
          </w:tcPr>
          <w:p w14:paraId="334CBAF7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Ochi et al. (2015)</w:t>
            </w:r>
          </w:p>
        </w:tc>
        <w:tc>
          <w:tcPr>
            <w:tcW w:w="909" w:type="dxa"/>
            <w:vAlign w:val="center"/>
          </w:tcPr>
          <w:p w14:paraId="43C523A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7A49BC0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C39A3D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5E6D7DB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91D00A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0DB74A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FB92F0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4429936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61F594E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0D2EDB6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5375F6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ACAC6F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2620E3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49CAFEA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58</w:t>
            </w:r>
          </w:p>
        </w:tc>
        <w:tc>
          <w:tcPr>
            <w:tcW w:w="2532" w:type="dxa"/>
            <w:vAlign w:val="center"/>
          </w:tcPr>
          <w:p w14:paraId="0FF0F542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Oh and Lee (2021)</w:t>
            </w:r>
          </w:p>
        </w:tc>
        <w:tc>
          <w:tcPr>
            <w:tcW w:w="909" w:type="dxa"/>
            <w:vAlign w:val="center"/>
          </w:tcPr>
          <w:p w14:paraId="409CC1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1BDC86D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62A23EB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5C3E665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0C05F9C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3CB5844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512C43C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248A093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230ACEF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7E83466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5405548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4BB9FAD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023E2B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263A3722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59</w:t>
            </w:r>
          </w:p>
        </w:tc>
        <w:tc>
          <w:tcPr>
            <w:tcW w:w="2532" w:type="dxa"/>
            <w:vAlign w:val="center"/>
          </w:tcPr>
          <w:p w14:paraId="5659386F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Park et al. (2012)</w:t>
            </w:r>
          </w:p>
        </w:tc>
        <w:tc>
          <w:tcPr>
            <w:tcW w:w="909" w:type="dxa"/>
            <w:vAlign w:val="center"/>
          </w:tcPr>
          <w:p w14:paraId="542CCBF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648BAC1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55D551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2246403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47516B1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726828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EFF18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30F2701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38B980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6F8427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8F7093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62BDB20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126BEE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811" w:type="dxa"/>
            <w:vAlign w:val="center"/>
          </w:tcPr>
          <w:p w14:paraId="3CABE144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60</w:t>
            </w:r>
          </w:p>
        </w:tc>
        <w:tc>
          <w:tcPr>
            <w:tcW w:w="2532" w:type="dxa"/>
            <w:vAlign w:val="center"/>
          </w:tcPr>
          <w:p w14:paraId="2A91B00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Phirom et al. (2020)</w:t>
            </w:r>
          </w:p>
        </w:tc>
        <w:tc>
          <w:tcPr>
            <w:tcW w:w="909" w:type="dxa"/>
            <w:vAlign w:val="center"/>
          </w:tcPr>
          <w:p w14:paraId="12BAB3F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7B2EC2E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3DD3C5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07782B8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532E9A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62A5CE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02DB6FF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2856403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4B9F4F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75AC296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88254D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D9A9B1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3581A7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FBDE745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61</w:t>
            </w:r>
          </w:p>
        </w:tc>
        <w:tc>
          <w:tcPr>
            <w:tcW w:w="2532" w:type="dxa"/>
            <w:vAlign w:val="center"/>
          </w:tcPr>
          <w:p w14:paraId="32DDF940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Plummer-D'Amato et al. (2012)</w:t>
            </w:r>
          </w:p>
        </w:tc>
        <w:tc>
          <w:tcPr>
            <w:tcW w:w="909" w:type="dxa"/>
            <w:vAlign w:val="center"/>
          </w:tcPr>
          <w:p w14:paraId="5CC3601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3BA013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A18C7B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8E2697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7122E7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1CBA53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E91152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7642386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285BA1D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1A247EA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2A0B2B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6695021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7/10</w:t>
            </w:r>
          </w:p>
        </w:tc>
      </w:tr>
      <w:tr w14:paraId="5DE759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1C8CB05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62</w:t>
            </w:r>
          </w:p>
        </w:tc>
        <w:tc>
          <w:tcPr>
            <w:tcW w:w="2532" w:type="dxa"/>
            <w:vAlign w:val="center"/>
          </w:tcPr>
          <w:p w14:paraId="2D79716F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Rees et al. (2007)</w:t>
            </w:r>
          </w:p>
        </w:tc>
        <w:tc>
          <w:tcPr>
            <w:tcW w:w="909" w:type="dxa"/>
            <w:vAlign w:val="center"/>
          </w:tcPr>
          <w:p w14:paraId="2A11935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F8ECCF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0984D0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49999A3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B23469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0BFD83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FDBFD6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6537DB1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24D6EED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4F6678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3AD031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991B13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6"/>
                <w:szCs w:val="16"/>
                <w:lang w:val="en-US" w:eastAsia="zh-CN"/>
              </w:rPr>
              <w:t>6/10</w:t>
            </w:r>
          </w:p>
        </w:tc>
      </w:tr>
      <w:tr w14:paraId="5CBEAC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21ECDD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63</w:t>
            </w:r>
          </w:p>
        </w:tc>
        <w:tc>
          <w:tcPr>
            <w:tcW w:w="2532" w:type="dxa"/>
            <w:vAlign w:val="center"/>
          </w:tcPr>
          <w:p w14:paraId="44CFA9AB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Patel et al. (2020)</w:t>
            </w:r>
          </w:p>
        </w:tc>
        <w:tc>
          <w:tcPr>
            <w:tcW w:w="909" w:type="dxa"/>
            <w:vAlign w:val="center"/>
          </w:tcPr>
          <w:p w14:paraId="0121DD7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154FE56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99990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42A916D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362CAB2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D2A8DD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A11CC4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024BE1D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26BD335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2960142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117E07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FB37E4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2AC985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B8DE4CC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64</w:t>
            </w:r>
          </w:p>
        </w:tc>
        <w:tc>
          <w:tcPr>
            <w:tcW w:w="2532" w:type="dxa"/>
            <w:vAlign w:val="center"/>
          </w:tcPr>
          <w:p w14:paraId="5561C7B9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Roller et al. (2018)</w:t>
            </w:r>
          </w:p>
        </w:tc>
        <w:tc>
          <w:tcPr>
            <w:tcW w:w="909" w:type="dxa"/>
            <w:vAlign w:val="center"/>
          </w:tcPr>
          <w:p w14:paraId="56F58B3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78570F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E47A0E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088A00B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121A9D2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966BE6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6A6E69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1968B0C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33FC562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D3A37D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64E04B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9B20B4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6FE995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11" w:type="dxa"/>
            <w:vAlign w:val="center"/>
          </w:tcPr>
          <w:p w14:paraId="5ED34D6B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65</w:t>
            </w:r>
          </w:p>
        </w:tc>
        <w:tc>
          <w:tcPr>
            <w:tcW w:w="2532" w:type="dxa"/>
            <w:vAlign w:val="center"/>
          </w:tcPr>
          <w:p w14:paraId="3802DD38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Rossi et al. (2014)</w:t>
            </w:r>
          </w:p>
        </w:tc>
        <w:tc>
          <w:tcPr>
            <w:tcW w:w="909" w:type="dxa"/>
            <w:vAlign w:val="center"/>
          </w:tcPr>
          <w:p w14:paraId="3D74751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106D0CB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02D2D60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2589978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0C031B8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400E980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2C0258E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77FDA84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370367F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10BE77E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1750D38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44C0168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61DA2B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E5630D4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66</w:t>
            </w:r>
          </w:p>
        </w:tc>
        <w:tc>
          <w:tcPr>
            <w:tcW w:w="2532" w:type="dxa"/>
            <w:vAlign w:val="center"/>
          </w:tcPr>
          <w:p w14:paraId="3572ABB3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lang w:val="en-US" w:eastAsia="zh-CN" w:bidi="ar-SA"/>
              </w:rPr>
              <w:t>Schoene et al. (2013)</w:t>
            </w:r>
          </w:p>
        </w:tc>
        <w:tc>
          <w:tcPr>
            <w:tcW w:w="909" w:type="dxa"/>
            <w:vAlign w:val="center"/>
          </w:tcPr>
          <w:p w14:paraId="7324439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269D912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792C813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1CD5FA0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767B383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49890A7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2866085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026FDC6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7BCF005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68E1772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0B75C1E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7CB7E05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520FE9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14B6F38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67</w:t>
            </w:r>
          </w:p>
        </w:tc>
        <w:tc>
          <w:tcPr>
            <w:tcW w:w="2532" w:type="dxa"/>
            <w:vAlign w:val="center"/>
          </w:tcPr>
          <w:p w14:paraId="33266212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Schwenk et al. (2014)</w:t>
            </w:r>
          </w:p>
        </w:tc>
        <w:tc>
          <w:tcPr>
            <w:tcW w:w="909" w:type="dxa"/>
            <w:vAlign w:val="center"/>
          </w:tcPr>
          <w:p w14:paraId="1494B30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7B436B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D757B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AFC0F4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4FB5503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A8A459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00" w:type="dxa"/>
            <w:vAlign w:val="center"/>
          </w:tcPr>
          <w:p w14:paraId="0ECA967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D8ACA7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862405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FD2577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0064FAA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71CB42B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0363AD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2DF81422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68</w:t>
            </w:r>
          </w:p>
        </w:tc>
        <w:tc>
          <w:tcPr>
            <w:tcW w:w="2532" w:type="dxa"/>
            <w:vAlign w:val="center"/>
          </w:tcPr>
          <w:p w14:paraId="28F49F18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Sedaghati et al. (2022)</w:t>
            </w:r>
          </w:p>
        </w:tc>
        <w:tc>
          <w:tcPr>
            <w:tcW w:w="909" w:type="dxa"/>
            <w:vAlign w:val="center"/>
          </w:tcPr>
          <w:p w14:paraId="4885ABC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EDCE23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3423B6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673EB05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770FDC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924070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87C092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6DEA7EE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5DB728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3B7344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1CF7E3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8CC7F2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1AB3C8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811" w:type="dxa"/>
            <w:vAlign w:val="center"/>
          </w:tcPr>
          <w:p w14:paraId="69070AF6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69</w:t>
            </w:r>
          </w:p>
        </w:tc>
        <w:tc>
          <w:tcPr>
            <w:tcW w:w="2532" w:type="dxa"/>
            <w:vAlign w:val="center"/>
          </w:tcPr>
          <w:p w14:paraId="692E0400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Seo et al. (2012)</w:t>
            </w:r>
          </w:p>
        </w:tc>
        <w:tc>
          <w:tcPr>
            <w:tcW w:w="909" w:type="dxa"/>
            <w:vAlign w:val="center"/>
          </w:tcPr>
          <w:p w14:paraId="12D9B2D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CF82BC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46EF248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5C67F2B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5A8DFEF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09" w:type="dxa"/>
            <w:vAlign w:val="center"/>
          </w:tcPr>
          <w:p w14:paraId="6CCCE8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DA53CC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0FC5A26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1060CF0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7F43345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A75564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478604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20F827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811" w:type="dxa"/>
            <w:vAlign w:val="center"/>
          </w:tcPr>
          <w:p w14:paraId="30913584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70</w:t>
            </w:r>
          </w:p>
        </w:tc>
        <w:tc>
          <w:tcPr>
            <w:tcW w:w="2532" w:type="dxa"/>
            <w:vAlign w:val="center"/>
          </w:tcPr>
          <w:p w14:paraId="3C039FA2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Serrano-Guzmán et al. (2016)</w:t>
            </w:r>
          </w:p>
        </w:tc>
        <w:tc>
          <w:tcPr>
            <w:tcW w:w="909" w:type="dxa"/>
            <w:vAlign w:val="center"/>
          </w:tcPr>
          <w:p w14:paraId="535D48D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67F8A5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7266F9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BBE5A6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B5BF2E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A93371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2D0442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83D510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27BE69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2C7DFD3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A4A7A3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E643ED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750BE4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061AA80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71</w:t>
            </w:r>
          </w:p>
        </w:tc>
        <w:tc>
          <w:tcPr>
            <w:tcW w:w="2532" w:type="dxa"/>
            <w:vAlign w:val="center"/>
          </w:tcPr>
          <w:p w14:paraId="6B804E5C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SHIGEMATSU et al. (2002)</w:t>
            </w:r>
          </w:p>
        </w:tc>
        <w:tc>
          <w:tcPr>
            <w:tcW w:w="909" w:type="dxa"/>
            <w:vAlign w:val="center"/>
          </w:tcPr>
          <w:p w14:paraId="1162841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62E4F31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12D8D18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385A493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74CD778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678A1EF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3C1616E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7D0D934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2AC2153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31FE632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5382502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057C587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6/10</w:t>
            </w:r>
          </w:p>
        </w:tc>
      </w:tr>
      <w:tr w14:paraId="258A12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2E8EFB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72</w:t>
            </w:r>
          </w:p>
        </w:tc>
        <w:tc>
          <w:tcPr>
            <w:tcW w:w="2532" w:type="dxa"/>
            <w:vAlign w:val="center"/>
          </w:tcPr>
          <w:p w14:paraId="0036F398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Sim et al. (2024)</w:t>
            </w:r>
          </w:p>
        </w:tc>
        <w:tc>
          <w:tcPr>
            <w:tcW w:w="909" w:type="dxa"/>
            <w:vAlign w:val="center"/>
          </w:tcPr>
          <w:p w14:paraId="1F2B64B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577B590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5FF3334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41476AC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568AC20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4625D12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263DD7E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684DAAF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423CA1F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91" w:type="dxa"/>
            <w:vAlign w:val="center"/>
          </w:tcPr>
          <w:p w14:paraId="65AB266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04101C0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6AB2D9C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4ED09E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646E3D54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73</w:t>
            </w:r>
          </w:p>
        </w:tc>
        <w:tc>
          <w:tcPr>
            <w:tcW w:w="2532" w:type="dxa"/>
            <w:vAlign w:val="center"/>
          </w:tcPr>
          <w:p w14:paraId="373A4970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Sitthiracha et al. (2021)</w:t>
            </w:r>
          </w:p>
        </w:tc>
        <w:tc>
          <w:tcPr>
            <w:tcW w:w="909" w:type="dxa"/>
            <w:vAlign w:val="center"/>
          </w:tcPr>
          <w:p w14:paraId="2C68BF2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2CF68AC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3101050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3F46F83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6CC5557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4606020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5E57475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66" w:type="dxa"/>
            <w:vAlign w:val="center"/>
          </w:tcPr>
          <w:p w14:paraId="618378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340E933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211B81C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3D4908F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268CDD0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8/10</w:t>
            </w:r>
          </w:p>
        </w:tc>
      </w:tr>
      <w:tr w14:paraId="1863E5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08169254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74</w:t>
            </w:r>
          </w:p>
        </w:tc>
        <w:tc>
          <w:tcPr>
            <w:tcW w:w="2532" w:type="dxa"/>
            <w:vAlign w:val="center"/>
          </w:tcPr>
          <w:p w14:paraId="033BBF3D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Son et al. (2016)</w:t>
            </w:r>
          </w:p>
        </w:tc>
        <w:tc>
          <w:tcPr>
            <w:tcW w:w="909" w:type="dxa"/>
            <w:vAlign w:val="center"/>
          </w:tcPr>
          <w:p w14:paraId="35533BC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FB510D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72A0E1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2BB8146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11A7616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6D2999A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78880B6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15EDCD4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F8580B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23D072E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28B854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21102A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2E0087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811" w:type="dxa"/>
            <w:vAlign w:val="center"/>
          </w:tcPr>
          <w:p w14:paraId="53FDE76E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75</w:t>
            </w:r>
          </w:p>
        </w:tc>
        <w:tc>
          <w:tcPr>
            <w:tcW w:w="2532" w:type="dxa"/>
            <w:vAlign w:val="center"/>
          </w:tcPr>
          <w:p w14:paraId="54C6FD09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Sousa and Sampaio (2005)</w:t>
            </w:r>
          </w:p>
        </w:tc>
        <w:tc>
          <w:tcPr>
            <w:tcW w:w="909" w:type="dxa"/>
            <w:vAlign w:val="center"/>
          </w:tcPr>
          <w:p w14:paraId="02D1060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DB7E3D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E0A567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1048E2E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AC997F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33A9E4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07AE18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477FBA4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255FB9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59015A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AE9D30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EAA6EF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141838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811" w:type="dxa"/>
            <w:vAlign w:val="center"/>
          </w:tcPr>
          <w:p w14:paraId="2D25412B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76</w:t>
            </w:r>
          </w:p>
        </w:tc>
        <w:tc>
          <w:tcPr>
            <w:tcW w:w="2532" w:type="dxa"/>
            <w:vAlign w:val="center"/>
          </w:tcPr>
          <w:p w14:paraId="690D0017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  <w:t>Sow et al. (2021)</w:t>
            </w:r>
          </w:p>
        </w:tc>
        <w:tc>
          <w:tcPr>
            <w:tcW w:w="909" w:type="dxa"/>
            <w:vAlign w:val="center"/>
          </w:tcPr>
          <w:p w14:paraId="7559B89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3C0B22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012B63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58DD57E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95A546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583CA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FEB77C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0778D28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5769E06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B1A76B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87091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71223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8/10</w:t>
            </w:r>
          </w:p>
        </w:tc>
      </w:tr>
      <w:tr w14:paraId="56BE73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818BB8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77</w:t>
            </w:r>
          </w:p>
        </w:tc>
        <w:tc>
          <w:tcPr>
            <w:tcW w:w="2532" w:type="dxa"/>
            <w:vAlign w:val="center"/>
          </w:tcPr>
          <w:p w14:paraId="70D28828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Su et al. (2022)</w:t>
            </w:r>
          </w:p>
        </w:tc>
        <w:tc>
          <w:tcPr>
            <w:tcW w:w="909" w:type="dxa"/>
            <w:vAlign w:val="center"/>
          </w:tcPr>
          <w:p w14:paraId="78139A6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54FE623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364151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76454E6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7D77109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1CD8993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0137EE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1B389B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E3C982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0F6076E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52FB1F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7D5A4C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5157CF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8F70E4C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78</w:t>
            </w:r>
          </w:p>
        </w:tc>
        <w:tc>
          <w:tcPr>
            <w:tcW w:w="2532" w:type="dxa"/>
            <w:vAlign w:val="center"/>
          </w:tcPr>
          <w:p w14:paraId="6002CD50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Surbala et al. (2014)</w:t>
            </w:r>
          </w:p>
        </w:tc>
        <w:tc>
          <w:tcPr>
            <w:tcW w:w="909" w:type="dxa"/>
            <w:vAlign w:val="center"/>
          </w:tcPr>
          <w:p w14:paraId="598ACFE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7CDEF53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E1DD8E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8CE4FB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E83EAF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9AEBA6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695A1D4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1C4FEB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00A368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3F00F4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643CC18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C66EC9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309CF8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1" w:type="dxa"/>
            <w:vAlign w:val="center"/>
          </w:tcPr>
          <w:p w14:paraId="1BA1D3F9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79</w:t>
            </w:r>
          </w:p>
        </w:tc>
        <w:tc>
          <w:tcPr>
            <w:tcW w:w="2532" w:type="dxa"/>
            <w:vAlign w:val="center"/>
          </w:tcPr>
          <w:p w14:paraId="2EB2D01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Taylor et al. (2012)</w:t>
            </w:r>
          </w:p>
        </w:tc>
        <w:tc>
          <w:tcPr>
            <w:tcW w:w="909" w:type="dxa"/>
            <w:vAlign w:val="center"/>
          </w:tcPr>
          <w:p w14:paraId="56E3B2A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357E60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4E90481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4B21E74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333D3C6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05EA5C8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76069F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1213119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223C523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5CEA8F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7F98C32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7FB2A8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8/10</w:t>
            </w:r>
          </w:p>
        </w:tc>
      </w:tr>
      <w:tr w14:paraId="097E5F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811" w:type="dxa"/>
            <w:vAlign w:val="center"/>
          </w:tcPr>
          <w:p w14:paraId="62806838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80</w:t>
            </w:r>
          </w:p>
        </w:tc>
        <w:tc>
          <w:tcPr>
            <w:tcW w:w="2532" w:type="dxa"/>
            <w:vAlign w:val="center"/>
          </w:tcPr>
          <w:p w14:paraId="51481AC5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Timon et al. (2021)</w:t>
            </w:r>
          </w:p>
        </w:tc>
        <w:tc>
          <w:tcPr>
            <w:tcW w:w="909" w:type="dxa"/>
            <w:vAlign w:val="center"/>
          </w:tcPr>
          <w:p w14:paraId="08ACA1E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759FCFB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A21CDF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529FC49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6934FC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719ED4B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519047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2F23FBE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2FE0F84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7C92765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583C464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09FE1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69FD20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7E95753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81</w:t>
            </w:r>
          </w:p>
        </w:tc>
        <w:tc>
          <w:tcPr>
            <w:tcW w:w="2532" w:type="dxa"/>
            <w:vAlign w:val="center"/>
          </w:tcPr>
          <w:p w14:paraId="75BFD181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Trombetti et al. (2011)</w:t>
            </w:r>
          </w:p>
        </w:tc>
        <w:tc>
          <w:tcPr>
            <w:tcW w:w="909" w:type="dxa"/>
            <w:vAlign w:val="center"/>
          </w:tcPr>
          <w:p w14:paraId="6E1A1F0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BD700F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3C0112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6FE1D79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42883D2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7EB5410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5CBEBE7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7CAADB1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0067941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60B295F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5518B8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A5D875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265E98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3AD27A1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82</w:t>
            </w:r>
          </w:p>
        </w:tc>
        <w:tc>
          <w:tcPr>
            <w:tcW w:w="2532" w:type="dxa"/>
            <w:vAlign w:val="center"/>
          </w:tcPr>
          <w:p w14:paraId="0ED6560A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none"/>
                <w:lang w:val="en-US" w:eastAsia="zh-CN" w:bidi="ar-SA"/>
              </w:rPr>
              <w:t>Uematsu et al. (2014)</w:t>
            </w:r>
          </w:p>
        </w:tc>
        <w:tc>
          <w:tcPr>
            <w:tcW w:w="909" w:type="dxa"/>
            <w:vAlign w:val="center"/>
          </w:tcPr>
          <w:p w14:paraId="127F0E8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4A0FF9B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202286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636D2F2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93DC28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99DD9A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0DB8BCF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0FDD196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5D5A1BE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2184A5D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0E8638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26B4CB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5/10</w:t>
            </w:r>
          </w:p>
        </w:tc>
      </w:tr>
      <w:tr w14:paraId="4579BD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7F3665CA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83</w:t>
            </w:r>
          </w:p>
        </w:tc>
        <w:tc>
          <w:tcPr>
            <w:tcW w:w="2532" w:type="dxa"/>
            <w:vAlign w:val="center"/>
          </w:tcPr>
          <w:p w14:paraId="4475E282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Ullmann et al. (2010)</w:t>
            </w:r>
          </w:p>
        </w:tc>
        <w:tc>
          <w:tcPr>
            <w:tcW w:w="909" w:type="dxa"/>
            <w:vAlign w:val="center"/>
          </w:tcPr>
          <w:p w14:paraId="431D7EA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31B778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1B98D47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4576161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0CC0DEF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DE7C4A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6CF3F98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616F0AB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932417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765DAEC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CD6EF7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695C0AB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2D3805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7478541D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84</w:t>
            </w:r>
          </w:p>
        </w:tc>
        <w:tc>
          <w:tcPr>
            <w:tcW w:w="2532" w:type="dxa"/>
            <w:vAlign w:val="center"/>
          </w:tcPr>
          <w:p w14:paraId="5D9C273C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Urzi et al. (2019)</w:t>
            </w:r>
          </w:p>
        </w:tc>
        <w:tc>
          <w:tcPr>
            <w:tcW w:w="909" w:type="dxa"/>
            <w:vAlign w:val="center"/>
          </w:tcPr>
          <w:p w14:paraId="578FB12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033E446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314D518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91" w:type="dxa"/>
            <w:vAlign w:val="center"/>
          </w:tcPr>
          <w:p w14:paraId="1812181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61AB037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2C62209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6C07537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0B3E766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4FD2541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20241E2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3F23E61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3201D04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00425F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811" w:type="dxa"/>
            <w:vAlign w:val="center"/>
          </w:tcPr>
          <w:p w14:paraId="61BB3AAF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85</w:t>
            </w:r>
          </w:p>
        </w:tc>
        <w:tc>
          <w:tcPr>
            <w:tcW w:w="2532" w:type="dxa"/>
            <w:vAlign w:val="center"/>
          </w:tcPr>
          <w:p w14:paraId="3B475B9F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Vale et al. (2020)</w:t>
            </w:r>
          </w:p>
        </w:tc>
        <w:tc>
          <w:tcPr>
            <w:tcW w:w="909" w:type="dxa"/>
            <w:vAlign w:val="center"/>
          </w:tcPr>
          <w:p w14:paraId="4A6F3F5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3508E56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09B0BD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6C1D8C7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E6123C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76D75C1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DD5064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3DBC62D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37D840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C8CE0A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0AA6BE0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C988F8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3E0E76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577D648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86</w:t>
            </w:r>
          </w:p>
        </w:tc>
        <w:tc>
          <w:tcPr>
            <w:tcW w:w="2532" w:type="dxa"/>
            <w:vAlign w:val="center"/>
          </w:tcPr>
          <w:p w14:paraId="0D7955ED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Whyatt et al. (2015)</w:t>
            </w:r>
          </w:p>
        </w:tc>
        <w:tc>
          <w:tcPr>
            <w:tcW w:w="909" w:type="dxa"/>
            <w:vAlign w:val="center"/>
          </w:tcPr>
          <w:p w14:paraId="479D510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666BC8C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50FF649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0F167EB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65A8BE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3AC7524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D58B6E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3146E9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 w14:paraId="39B72E1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3D9C3FC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2F0485B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6A0AD68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5/10</w:t>
            </w:r>
          </w:p>
        </w:tc>
      </w:tr>
      <w:tr w14:paraId="0717BC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0142203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87</w:t>
            </w:r>
          </w:p>
        </w:tc>
        <w:tc>
          <w:tcPr>
            <w:tcW w:w="2532" w:type="dxa"/>
            <w:vAlign w:val="center"/>
          </w:tcPr>
          <w:p w14:paraId="4058A380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z w:val="16"/>
                <w:szCs w:val="16"/>
              </w:rPr>
              <w:t>Yamada, Aoyama, Hikita, et al. (2011)</w:t>
            </w:r>
          </w:p>
        </w:tc>
        <w:tc>
          <w:tcPr>
            <w:tcW w:w="909" w:type="dxa"/>
            <w:vAlign w:val="center"/>
          </w:tcPr>
          <w:p w14:paraId="5CC7D83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7771670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DC5373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05AEA30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29B90D1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2F6799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5DB181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713ABA9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03960AB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0C77106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1C2FF81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0520DC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134AFD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D72EE97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88</w:t>
            </w:r>
          </w:p>
        </w:tc>
        <w:tc>
          <w:tcPr>
            <w:tcW w:w="2532" w:type="dxa"/>
            <w:vAlign w:val="center"/>
          </w:tcPr>
          <w:p w14:paraId="0CFCD799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none"/>
                <w:lang w:val="en-US" w:eastAsia="zh-CN" w:bidi="ar-SA"/>
              </w:rPr>
              <w:t>Yamada, Aoyama, Tanaka, et al. (2011)</w:t>
            </w:r>
          </w:p>
        </w:tc>
        <w:tc>
          <w:tcPr>
            <w:tcW w:w="909" w:type="dxa"/>
            <w:vAlign w:val="center"/>
          </w:tcPr>
          <w:p w14:paraId="5A6C82E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3B751F2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388DEB7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7C78E43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5DC722D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7B54649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4668A41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67B6563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76CCD2A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00ED995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5D8EC97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7E0499D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43E3C8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6E8A2F11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89</w:t>
            </w:r>
          </w:p>
        </w:tc>
        <w:tc>
          <w:tcPr>
            <w:tcW w:w="2532" w:type="dxa"/>
            <w:vAlign w:val="center"/>
          </w:tcPr>
          <w:p w14:paraId="0E6CC2A4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Yerlikaya et al. (2021)</w:t>
            </w:r>
          </w:p>
        </w:tc>
        <w:tc>
          <w:tcPr>
            <w:tcW w:w="909" w:type="dxa"/>
            <w:vAlign w:val="center"/>
          </w:tcPr>
          <w:p w14:paraId="511E99A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1C1723E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5E4B1E0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0B5A17A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388CA9E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18DD08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2A646F4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3156096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10E7B2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5255DD9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7E52883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6742AF3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10D5E7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C1E467E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90</w:t>
            </w:r>
          </w:p>
        </w:tc>
        <w:tc>
          <w:tcPr>
            <w:tcW w:w="2532" w:type="dxa"/>
            <w:vAlign w:val="center"/>
          </w:tcPr>
          <w:p w14:paraId="1E880FA0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Yeşilyaprak et al. (2016)</w:t>
            </w:r>
          </w:p>
        </w:tc>
        <w:tc>
          <w:tcPr>
            <w:tcW w:w="909" w:type="dxa"/>
            <w:vAlign w:val="center"/>
          </w:tcPr>
          <w:p w14:paraId="3A758C6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5FDD5A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62E5096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51F6E35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8EB779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C98839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F5BD5D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4D814BA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772575C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4232FCC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7BF9B8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5C24EF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51B432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16EE3F5F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91</w:t>
            </w:r>
          </w:p>
        </w:tc>
        <w:tc>
          <w:tcPr>
            <w:tcW w:w="2532" w:type="dxa"/>
            <w:vAlign w:val="center"/>
          </w:tcPr>
          <w:p w14:paraId="5BE2C79E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none"/>
                <w:lang w:val="en-US" w:eastAsia="zh-CN" w:bidi="ar-SA"/>
              </w:rPr>
              <w:t>Yoo et al. (2013)</w:t>
            </w:r>
          </w:p>
        </w:tc>
        <w:tc>
          <w:tcPr>
            <w:tcW w:w="909" w:type="dxa"/>
            <w:vAlign w:val="center"/>
          </w:tcPr>
          <w:p w14:paraId="1B42CE6D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1C27E1B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3850504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91" w:type="dxa"/>
            <w:vAlign w:val="center"/>
          </w:tcPr>
          <w:p w14:paraId="3495C5E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AC7FEB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4D7E7A2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17E831BA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66" w:type="dxa"/>
            <w:vAlign w:val="center"/>
          </w:tcPr>
          <w:p w14:paraId="1FB7126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3AD147A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91" w:type="dxa"/>
            <w:vAlign w:val="center"/>
          </w:tcPr>
          <w:p w14:paraId="7F42272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3EFFEEA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A08FD80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6/10</w:t>
            </w:r>
          </w:p>
        </w:tc>
      </w:tr>
      <w:tr w14:paraId="255E74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5C6140B8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92</w:t>
            </w:r>
          </w:p>
        </w:tc>
        <w:tc>
          <w:tcPr>
            <w:tcW w:w="2532" w:type="dxa"/>
            <w:vAlign w:val="center"/>
          </w:tcPr>
          <w:p w14:paraId="1E1FD7A7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  <w:t>Zhang et al. (2023)</w:t>
            </w:r>
          </w:p>
        </w:tc>
        <w:tc>
          <w:tcPr>
            <w:tcW w:w="909" w:type="dxa"/>
            <w:vAlign w:val="center"/>
          </w:tcPr>
          <w:p w14:paraId="7FEBFB6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85" w:type="dxa"/>
            <w:vAlign w:val="center"/>
          </w:tcPr>
          <w:p w14:paraId="6C7BDA14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21" w:type="dxa"/>
            <w:vAlign w:val="center"/>
          </w:tcPr>
          <w:p w14:paraId="2718168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891" w:type="dxa"/>
            <w:vAlign w:val="center"/>
          </w:tcPr>
          <w:p w14:paraId="4CFD726F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76" w:type="dxa"/>
            <w:vAlign w:val="center"/>
          </w:tcPr>
          <w:p w14:paraId="107C617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909" w:type="dxa"/>
            <w:vAlign w:val="center"/>
          </w:tcPr>
          <w:p w14:paraId="58DF7796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00" w:type="dxa"/>
            <w:vAlign w:val="center"/>
          </w:tcPr>
          <w:p w14:paraId="46BF864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1266" w:type="dxa"/>
            <w:vAlign w:val="center"/>
          </w:tcPr>
          <w:p w14:paraId="1188B49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170" w:type="dxa"/>
            <w:vAlign w:val="center"/>
          </w:tcPr>
          <w:p w14:paraId="182A0257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1291" w:type="dxa"/>
            <w:vAlign w:val="center"/>
          </w:tcPr>
          <w:p w14:paraId="3BE2F74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981" w:type="dxa"/>
            <w:vAlign w:val="center"/>
          </w:tcPr>
          <w:p w14:paraId="4EE1D068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8" w:type="dxa"/>
            <w:vAlign w:val="center"/>
          </w:tcPr>
          <w:p w14:paraId="7C03B42B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6"/>
                <w:szCs w:val="16"/>
                <w:lang w:val="en-US" w:eastAsia="zh-CN" w:bidi="ar-SA"/>
              </w:rPr>
              <w:t>7/10</w:t>
            </w:r>
          </w:p>
        </w:tc>
      </w:tr>
      <w:tr w14:paraId="412D2F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07BDF702">
            <w:pPr>
              <w:spacing w:line="2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16"/>
                <w:szCs w:val="16"/>
                <w:lang w:val="en-US" w:eastAsia="zh-CN"/>
              </w:rPr>
              <w:t>93</w:t>
            </w:r>
          </w:p>
        </w:tc>
        <w:tc>
          <w:tcPr>
            <w:tcW w:w="2532" w:type="dxa"/>
            <w:vAlign w:val="center"/>
          </w:tcPr>
          <w:p w14:paraId="45A1A60B">
            <w:pPr>
              <w:spacing w:after="0" w:line="200" w:lineRule="exact"/>
              <w:jc w:val="center"/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kern w:val="2"/>
                <w:sz w:val="16"/>
                <w:szCs w:val="16"/>
                <w:highlight w:val="none"/>
                <w:lang w:val="en-US" w:eastAsia="zh-CN" w:bidi="ar-SA"/>
              </w:rPr>
              <w:t>Zou et al. (2017)</w:t>
            </w:r>
          </w:p>
        </w:tc>
        <w:tc>
          <w:tcPr>
            <w:tcW w:w="909" w:type="dxa"/>
            <w:vAlign w:val="center"/>
          </w:tcPr>
          <w:p w14:paraId="0CD3373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07DAA61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21" w:type="dxa"/>
            <w:vAlign w:val="center"/>
          </w:tcPr>
          <w:p w14:paraId="7BBF84AC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891" w:type="dxa"/>
            <w:vAlign w:val="center"/>
          </w:tcPr>
          <w:p w14:paraId="74B82E0E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6FC8F04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17021B5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 w14:paraId="36BC1C0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266" w:type="dxa"/>
            <w:vAlign w:val="center"/>
          </w:tcPr>
          <w:p w14:paraId="451E5103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0F597E61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</w:t>
            </w:r>
          </w:p>
        </w:tc>
        <w:tc>
          <w:tcPr>
            <w:tcW w:w="1291" w:type="dxa"/>
            <w:vAlign w:val="center"/>
          </w:tcPr>
          <w:p w14:paraId="39ADC8F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 w14:paraId="43259D49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94899F2">
            <w:pPr>
              <w:spacing w:line="2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7/10</w:t>
            </w:r>
          </w:p>
        </w:tc>
      </w:tr>
      <w:tr w14:paraId="16895B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11" w:type="dxa"/>
            <w:vAlign w:val="center"/>
          </w:tcPr>
          <w:p w14:paraId="34CF5B99">
            <w:pPr>
              <w:spacing w:line="200" w:lineRule="exact"/>
              <w:jc w:val="center"/>
              <w:rPr>
                <w:rFonts w:hint="default" w:eastAsia="楷体"/>
                <w:b/>
                <w:bCs/>
                <w:sz w:val="16"/>
                <w:szCs w:val="16"/>
                <w:lang w:val="en-US" w:eastAsia="zh-CN"/>
              </w:rPr>
            </w:pPr>
          </w:p>
        </w:tc>
        <w:tc>
          <w:tcPr>
            <w:tcW w:w="2532" w:type="dxa"/>
            <w:vAlign w:val="center"/>
          </w:tcPr>
          <w:p w14:paraId="0C3549DF">
            <w:pPr>
              <w:spacing w:after="0" w:line="200" w:lineRule="exact"/>
              <w:jc w:val="center"/>
              <w:rPr>
                <w:rFonts w:ascii="Times New Roman" w:hAnsi="Times New Roman" w:eastAsia="楷体" w:cs="Times New Roman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909" w:type="dxa"/>
            <w:vAlign w:val="center"/>
          </w:tcPr>
          <w:p w14:paraId="0F8FF0F9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885" w:type="dxa"/>
            <w:vAlign w:val="center"/>
          </w:tcPr>
          <w:p w14:paraId="2A9CEA95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921" w:type="dxa"/>
            <w:vAlign w:val="center"/>
          </w:tcPr>
          <w:p w14:paraId="6FB6B6B2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891" w:type="dxa"/>
            <w:vAlign w:val="center"/>
          </w:tcPr>
          <w:p w14:paraId="436A0283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776" w:type="dxa"/>
            <w:vAlign w:val="center"/>
          </w:tcPr>
          <w:p w14:paraId="4D7A15A8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909" w:type="dxa"/>
            <w:vAlign w:val="center"/>
          </w:tcPr>
          <w:p w14:paraId="662B1016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800" w:type="dxa"/>
            <w:vAlign w:val="center"/>
          </w:tcPr>
          <w:p w14:paraId="6644E5F9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266" w:type="dxa"/>
            <w:vAlign w:val="center"/>
          </w:tcPr>
          <w:p w14:paraId="5631A2FB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70" w:type="dxa"/>
            <w:vAlign w:val="center"/>
          </w:tcPr>
          <w:p w14:paraId="3D2D500E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291" w:type="dxa"/>
            <w:vAlign w:val="center"/>
          </w:tcPr>
          <w:p w14:paraId="56094A5F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981" w:type="dxa"/>
            <w:vAlign w:val="center"/>
          </w:tcPr>
          <w:p w14:paraId="1137F6E5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708" w:type="dxa"/>
            <w:vAlign w:val="center"/>
          </w:tcPr>
          <w:p w14:paraId="036C33A9">
            <w:pPr>
              <w:spacing w:line="2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</w:p>
        </w:tc>
      </w:tr>
    </w:tbl>
    <w:p w14:paraId="2561EA71">
      <w:pPr>
        <w:rPr>
          <w:rFonts w:hint="eastAsia" w:eastAsiaTheme="minorEastAsia"/>
          <w:lang w:eastAsia="zh-CN"/>
        </w:rPr>
      </w:pPr>
    </w:p>
    <w:p w14:paraId="06155996">
      <w:pPr>
        <w:pStyle w:val="7"/>
        <w:rPr>
          <w:b/>
        </w:rPr>
      </w:pPr>
      <w:r>
        <w:rPr>
          <w:b/>
        </w:rPr>
        <w:t xml:space="preserve">Table 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b/>
        </w:rPr>
        <w:t>.</w:t>
      </w:r>
      <w:r>
        <w:rPr>
          <w:rFonts w:hint="eastAsia" w:eastAsia="宋体"/>
          <w:b/>
          <w:lang w:val="en-US" w:eastAsia="zh-CN"/>
        </w:rPr>
        <w:t xml:space="preserve"> </w:t>
      </w:r>
      <w:bookmarkStart w:id="2" w:name="_GoBack"/>
      <w:r>
        <w:t>Methodological Quality Evaluations of Included Studies</w:t>
      </w:r>
      <w:bookmarkEnd w:id="2"/>
      <w:r>
        <w:rPr>
          <w:rFonts w:hint="eastAsia"/>
        </w:rPr>
        <w:t>.</w:t>
      </w:r>
    </w:p>
    <w:p w14:paraId="75BB50F2"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406" w:right="1440" w:bottom="140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a0drzzj0rdvjezft0ppdvcxfp0wp9swrt5&quot;&gt;运动干预健康老年人平衡&lt;record-ids&gt;&lt;item&gt;3215&lt;/item&gt;&lt;/record-ids&gt;&lt;/item&gt;&lt;/Libraries&gt;"/>
  </w:docVars>
  <w:rsids>
    <w:rsidRoot w:val="00172A27"/>
    <w:rsid w:val="008B6CBB"/>
    <w:rsid w:val="028F6271"/>
    <w:rsid w:val="02B014E5"/>
    <w:rsid w:val="02C42747"/>
    <w:rsid w:val="038720C2"/>
    <w:rsid w:val="0472717F"/>
    <w:rsid w:val="04C61F4B"/>
    <w:rsid w:val="04C86057"/>
    <w:rsid w:val="05AF0CE9"/>
    <w:rsid w:val="07376E8C"/>
    <w:rsid w:val="07CA5695"/>
    <w:rsid w:val="080C3C82"/>
    <w:rsid w:val="0835351C"/>
    <w:rsid w:val="086A5B0F"/>
    <w:rsid w:val="08A33BB4"/>
    <w:rsid w:val="09C4525F"/>
    <w:rsid w:val="09F35113"/>
    <w:rsid w:val="0BE572B2"/>
    <w:rsid w:val="0DA84FAD"/>
    <w:rsid w:val="0E7736BA"/>
    <w:rsid w:val="12B276CB"/>
    <w:rsid w:val="140B63F8"/>
    <w:rsid w:val="14613C65"/>
    <w:rsid w:val="15653124"/>
    <w:rsid w:val="16901686"/>
    <w:rsid w:val="1799307F"/>
    <w:rsid w:val="17AA5F28"/>
    <w:rsid w:val="19410B0E"/>
    <w:rsid w:val="1954439D"/>
    <w:rsid w:val="1AA80E44"/>
    <w:rsid w:val="1BE91714"/>
    <w:rsid w:val="1C995E1E"/>
    <w:rsid w:val="1D30577A"/>
    <w:rsid w:val="1D8B6FD6"/>
    <w:rsid w:val="1D8F1E47"/>
    <w:rsid w:val="1E225668"/>
    <w:rsid w:val="205630F0"/>
    <w:rsid w:val="205943A3"/>
    <w:rsid w:val="20967914"/>
    <w:rsid w:val="21A2037B"/>
    <w:rsid w:val="21CF6899"/>
    <w:rsid w:val="222B4109"/>
    <w:rsid w:val="233A1803"/>
    <w:rsid w:val="236806E6"/>
    <w:rsid w:val="24351131"/>
    <w:rsid w:val="25090C2F"/>
    <w:rsid w:val="27C6290A"/>
    <w:rsid w:val="27C76EE7"/>
    <w:rsid w:val="2909750A"/>
    <w:rsid w:val="2A49747D"/>
    <w:rsid w:val="2AAB425F"/>
    <w:rsid w:val="2B856638"/>
    <w:rsid w:val="2D964D59"/>
    <w:rsid w:val="2E903C71"/>
    <w:rsid w:val="2F081B0F"/>
    <w:rsid w:val="2FF67B04"/>
    <w:rsid w:val="30F24457"/>
    <w:rsid w:val="31D200FD"/>
    <w:rsid w:val="3258450E"/>
    <w:rsid w:val="32BC3A6E"/>
    <w:rsid w:val="36CB5F91"/>
    <w:rsid w:val="38517862"/>
    <w:rsid w:val="38680268"/>
    <w:rsid w:val="3A157721"/>
    <w:rsid w:val="3B1125D8"/>
    <w:rsid w:val="3D165614"/>
    <w:rsid w:val="3D197528"/>
    <w:rsid w:val="3E0E38C3"/>
    <w:rsid w:val="3F041C27"/>
    <w:rsid w:val="408351C1"/>
    <w:rsid w:val="40A11D0E"/>
    <w:rsid w:val="41110C42"/>
    <w:rsid w:val="44112D07"/>
    <w:rsid w:val="4546631C"/>
    <w:rsid w:val="456860D9"/>
    <w:rsid w:val="45997458"/>
    <w:rsid w:val="460E322F"/>
    <w:rsid w:val="47A10846"/>
    <w:rsid w:val="481334F1"/>
    <w:rsid w:val="481E4667"/>
    <w:rsid w:val="4B5F25AA"/>
    <w:rsid w:val="4C0C0983"/>
    <w:rsid w:val="4C39232E"/>
    <w:rsid w:val="4D4E0B28"/>
    <w:rsid w:val="50E74EED"/>
    <w:rsid w:val="512A5408"/>
    <w:rsid w:val="52291B63"/>
    <w:rsid w:val="53AD2856"/>
    <w:rsid w:val="53FA37B7"/>
    <w:rsid w:val="555B1213"/>
    <w:rsid w:val="57155800"/>
    <w:rsid w:val="572311F0"/>
    <w:rsid w:val="588D5626"/>
    <w:rsid w:val="58E6255C"/>
    <w:rsid w:val="594867E1"/>
    <w:rsid w:val="59AC169B"/>
    <w:rsid w:val="5A625C12"/>
    <w:rsid w:val="5ABB593A"/>
    <w:rsid w:val="5AE328D1"/>
    <w:rsid w:val="5B7200D7"/>
    <w:rsid w:val="5BAA03FA"/>
    <w:rsid w:val="5BF32AD4"/>
    <w:rsid w:val="5C1D6295"/>
    <w:rsid w:val="5CE24A23"/>
    <w:rsid w:val="5D0D5F6C"/>
    <w:rsid w:val="5DBE5C87"/>
    <w:rsid w:val="5F922AF6"/>
    <w:rsid w:val="600843D6"/>
    <w:rsid w:val="60DA0520"/>
    <w:rsid w:val="6186668A"/>
    <w:rsid w:val="61B121F4"/>
    <w:rsid w:val="63EB0A27"/>
    <w:rsid w:val="64F95456"/>
    <w:rsid w:val="65A155C5"/>
    <w:rsid w:val="66925AD1"/>
    <w:rsid w:val="67341A51"/>
    <w:rsid w:val="69AC4FD0"/>
    <w:rsid w:val="69D00DEB"/>
    <w:rsid w:val="69EE7F59"/>
    <w:rsid w:val="6AB0499A"/>
    <w:rsid w:val="6BE40822"/>
    <w:rsid w:val="6C983716"/>
    <w:rsid w:val="6D512028"/>
    <w:rsid w:val="6E7066F8"/>
    <w:rsid w:val="6F196D90"/>
    <w:rsid w:val="70047133"/>
    <w:rsid w:val="701C4479"/>
    <w:rsid w:val="71B20892"/>
    <w:rsid w:val="72450387"/>
    <w:rsid w:val="738777EA"/>
    <w:rsid w:val="73F76AB3"/>
    <w:rsid w:val="74F55BA9"/>
    <w:rsid w:val="75B34B1D"/>
    <w:rsid w:val="766D7853"/>
    <w:rsid w:val="779A2A38"/>
    <w:rsid w:val="782A7918"/>
    <w:rsid w:val="788B4BC5"/>
    <w:rsid w:val="79193B61"/>
    <w:rsid w:val="7A965738"/>
    <w:rsid w:val="7CF95B0B"/>
    <w:rsid w:val="7DB8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3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MDPI_4.1_table_caption"/>
    <w:basedOn w:val="1"/>
    <w:qFormat/>
    <w:uiPriority w:val="0"/>
    <w:pPr>
      <w:widowControl/>
      <w:adjustRightInd w:val="0"/>
      <w:snapToGrid w:val="0"/>
      <w:spacing w:before="240" w:after="120" w:line="260" w:lineRule="atLeast"/>
      <w:ind w:left="425" w:right="425"/>
    </w:pPr>
    <w:rPr>
      <w:rFonts w:ascii="Palatino Linotype" w:hAnsi="Palatino Linotype" w:eastAsia="Times New Roman" w:cs="Times New Roman"/>
      <w:color w:val="000000"/>
      <w:kern w:val="0"/>
      <w:sz w:val="18"/>
      <w:lang w:eastAsia="de-DE" w:bidi="en-US"/>
    </w:rPr>
  </w:style>
  <w:style w:type="paragraph" w:customStyle="1" w:styleId="8">
    <w:name w:val="EndNote Bibliography Title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Calibri" w:hAnsi="Calibri" w:cs="Calibri" w:eastAsiaTheme="minorEastAsia"/>
      <w:kern w:val="2"/>
      <w:sz w:val="20"/>
      <w:szCs w:val="22"/>
      <w:lang w:val="en-US" w:eastAsia="zh-CN" w:bidi="ar-SA"/>
    </w:rPr>
  </w:style>
  <w:style w:type="paragraph" w:customStyle="1" w:styleId="9">
    <w:name w:val="EndNote Bibliography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cs="Calibri" w:eastAsiaTheme="minorEastAsia"/>
      <w:kern w:val="2"/>
      <w:sz w:val="20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1623</Words>
  <Characters>3607</Characters>
  <Lines>0</Lines>
  <Paragraphs>0</Paragraphs>
  <TotalTime>10</TotalTime>
  <ScaleCrop>false</ScaleCrop>
  <LinksUpToDate>false</LinksUpToDate>
  <CharactersWithSpaces>3912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2023-05-15T13:02:00Z</dcterms:created>
  <dc:creator>DELL</dc:creator>
  <cp:lastModifiedBy>范范</cp:lastModifiedBy>
  <dcterms:modified xsi:type="dcterms:W3CDTF">2024-09-29T04:59:23Z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ADBA4A3C8A3D4F4BBA2B4A5F02B585D2_12</vt:lpwstr>
  </property>
</Properties>
</file>