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88566" w14:textId="5471EFCC" w:rsidR="00F4344D" w:rsidRPr="00CC4A2F" w:rsidRDefault="00F4344D" w:rsidP="00740231">
      <w:pPr>
        <w:rPr>
          <w:rFonts w:ascii="Calibri" w:hAnsi="Calibri" w:cs="Calibri"/>
          <w:b/>
          <w:bCs/>
          <w:lang w:val="en-CA"/>
        </w:rPr>
      </w:pPr>
      <w:r w:rsidRPr="00CC4A2F">
        <w:rPr>
          <w:rFonts w:ascii="Calibri" w:hAnsi="Calibri" w:cs="Calibri"/>
          <w:b/>
          <w:bCs/>
          <w:lang w:val="en-CA"/>
        </w:rPr>
        <w:t xml:space="preserve">Appendix </w:t>
      </w:r>
      <w:r w:rsidR="003E1E2B">
        <w:rPr>
          <w:rFonts w:ascii="Calibri" w:hAnsi="Calibri" w:cs="Calibri"/>
          <w:b/>
          <w:bCs/>
          <w:lang w:val="en-CA"/>
        </w:rPr>
        <w:t>2.</w:t>
      </w:r>
      <w:r w:rsidRPr="00CC4A2F">
        <w:rPr>
          <w:rFonts w:ascii="Calibri" w:hAnsi="Calibri" w:cs="Calibri"/>
          <w:b/>
          <w:bCs/>
          <w:lang w:val="en-CA"/>
        </w:rPr>
        <w:t xml:space="preserve"> </w:t>
      </w:r>
      <w:r w:rsidR="003E1E2B" w:rsidRPr="003E1E2B">
        <w:rPr>
          <w:rFonts w:ascii="Calibri" w:hAnsi="Calibri" w:cs="Calibri"/>
          <w:lang w:val="en-CA"/>
        </w:rPr>
        <w:t>Classification of languages</w:t>
      </w:r>
    </w:p>
    <w:p w14:paraId="381255C6" w14:textId="77777777" w:rsidR="00F4344D" w:rsidRPr="00CC4A2F" w:rsidRDefault="00F4344D" w:rsidP="00740231">
      <w:pPr>
        <w:rPr>
          <w:rFonts w:ascii="Calibri" w:hAnsi="Calibri" w:cs="Calibri"/>
          <w:b/>
          <w:bCs/>
          <w:lang w:val="en-CA"/>
        </w:rPr>
      </w:pPr>
    </w:p>
    <w:p w14:paraId="422A54A1" w14:textId="4E508FDA" w:rsidR="00F4344D" w:rsidRPr="00CC4A2F" w:rsidRDefault="00740231" w:rsidP="00740231">
      <w:pPr>
        <w:rPr>
          <w:rFonts w:ascii="Calibri" w:hAnsi="Calibri" w:cs="Calibri"/>
        </w:rPr>
      </w:pPr>
      <w:r>
        <w:rPr>
          <w:rFonts w:ascii="Calibri" w:hAnsi="Calibri" w:cs="Calibri"/>
        </w:rPr>
        <w:t>We defined Anglophones and Francophones as residents whose primary language spoken was English or French, respectively. The remaining languages were combined to form groups of mutually understandable languages (i.e., closely related languages that mat be understood without prior familiarity or special effort, such as Portuguese and Spanish).</w:t>
      </w:r>
      <w:r>
        <w:rPr>
          <w:rFonts w:ascii="Calibri" w:hAnsi="Calibri" w:cs="Calibri"/>
          <w:vertAlign w:val="superscript"/>
        </w:rPr>
        <w:t>1-3</w:t>
      </w:r>
      <w:r>
        <w:rPr>
          <w:rFonts w:ascii="Calibri" w:hAnsi="Calibri" w:cs="Calibri"/>
        </w:rPr>
        <w:t xml:space="preserve"> We retained the 10 most common mutually understandable language groups. We defined Allophones as residents whose primary language spoken was included in one of these 10 groups.</w:t>
      </w:r>
    </w:p>
    <w:p w14:paraId="5293DD51" w14:textId="77777777" w:rsidR="00F4344D" w:rsidRPr="00CC4A2F" w:rsidRDefault="00F4344D" w:rsidP="00740231">
      <w:pPr>
        <w:rPr>
          <w:rFonts w:ascii="Calibri" w:hAnsi="Calibri" w:cs="Calibri"/>
        </w:rPr>
      </w:pPr>
    </w:p>
    <w:tbl>
      <w:tblPr>
        <w:tblStyle w:val="TableGrid"/>
        <w:tblW w:w="0" w:type="auto"/>
        <w:jc w:val="center"/>
        <w:tblLook w:val="04A0" w:firstRow="1" w:lastRow="0" w:firstColumn="1" w:lastColumn="0" w:noHBand="0" w:noVBand="1"/>
      </w:tblPr>
      <w:tblGrid>
        <w:gridCol w:w="3256"/>
        <w:gridCol w:w="3685"/>
      </w:tblGrid>
      <w:tr w:rsidR="00740231" w:rsidRPr="00740231" w14:paraId="5561C79B"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04E225E5" w14:textId="3DBD59FA" w:rsidR="00740231" w:rsidRPr="00740231" w:rsidRDefault="00740231" w:rsidP="00F2652E">
            <w:pPr>
              <w:autoSpaceDE w:val="0"/>
              <w:autoSpaceDN w:val="0"/>
              <w:adjustRightInd w:val="0"/>
              <w:rPr>
                <w:rFonts w:ascii="Calibri" w:hAnsi="Calibri" w:cs="Calibri"/>
                <w:b/>
                <w:sz w:val="24"/>
                <w:szCs w:val="24"/>
              </w:rPr>
            </w:pPr>
          </w:p>
        </w:tc>
        <w:tc>
          <w:tcPr>
            <w:tcW w:w="3685" w:type="dxa"/>
            <w:tcBorders>
              <w:top w:val="single" w:sz="4" w:space="0" w:color="auto"/>
              <w:left w:val="single" w:sz="4" w:space="0" w:color="auto"/>
              <w:bottom w:val="single" w:sz="4" w:space="0" w:color="auto"/>
              <w:right w:val="single" w:sz="4" w:space="0" w:color="auto"/>
            </w:tcBorders>
            <w:hideMark/>
          </w:tcPr>
          <w:p w14:paraId="5D81BDF8" w14:textId="498AC20F" w:rsidR="00740231" w:rsidRPr="00740231" w:rsidRDefault="00740231" w:rsidP="00F2652E">
            <w:pPr>
              <w:autoSpaceDE w:val="0"/>
              <w:autoSpaceDN w:val="0"/>
              <w:adjustRightInd w:val="0"/>
              <w:jc w:val="center"/>
              <w:rPr>
                <w:rFonts w:ascii="Calibri" w:hAnsi="Calibri" w:cs="Calibri"/>
                <w:b/>
                <w:sz w:val="24"/>
                <w:szCs w:val="24"/>
              </w:rPr>
            </w:pPr>
            <w:r>
              <w:rPr>
                <w:rFonts w:ascii="Calibri" w:hAnsi="Calibri" w:cs="Calibri"/>
                <w:b/>
                <w:sz w:val="24"/>
                <w:szCs w:val="24"/>
              </w:rPr>
              <w:t>RAI-MDS</w:t>
            </w:r>
          </w:p>
        </w:tc>
      </w:tr>
      <w:tr w:rsidR="00740231" w:rsidRPr="00740231" w14:paraId="56B2262E"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23337075" w14:textId="40F9C71D"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English</w:t>
            </w:r>
          </w:p>
        </w:tc>
        <w:tc>
          <w:tcPr>
            <w:tcW w:w="3685" w:type="dxa"/>
            <w:tcBorders>
              <w:top w:val="single" w:sz="4" w:space="0" w:color="auto"/>
              <w:left w:val="single" w:sz="4" w:space="0" w:color="auto"/>
              <w:bottom w:val="single" w:sz="4" w:space="0" w:color="auto"/>
              <w:right w:val="single" w:sz="4" w:space="0" w:color="auto"/>
            </w:tcBorders>
            <w:hideMark/>
          </w:tcPr>
          <w:p w14:paraId="234CDC74" w14:textId="77777777"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English</w:t>
            </w:r>
          </w:p>
        </w:tc>
      </w:tr>
      <w:tr w:rsidR="00740231" w:rsidRPr="00740231" w14:paraId="7BA8BEC2"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0B6F9CF6" w14:textId="1E27849D"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French</w:t>
            </w:r>
          </w:p>
        </w:tc>
        <w:tc>
          <w:tcPr>
            <w:tcW w:w="3685" w:type="dxa"/>
            <w:tcBorders>
              <w:top w:val="single" w:sz="4" w:space="0" w:color="auto"/>
              <w:left w:val="single" w:sz="4" w:space="0" w:color="auto"/>
              <w:bottom w:val="single" w:sz="4" w:space="0" w:color="auto"/>
              <w:right w:val="single" w:sz="4" w:space="0" w:color="auto"/>
            </w:tcBorders>
            <w:hideMark/>
          </w:tcPr>
          <w:p w14:paraId="1F9D96A3" w14:textId="77777777"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French</w:t>
            </w:r>
          </w:p>
        </w:tc>
      </w:tr>
      <w:tr w:rsidR="00740231" w:rsidRPr="00740231" w14:paraId="24EBF9EA"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13AB06A0" w14:textId="10D12ED3"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1 (Italian)</w:t>
            </w:r>
          </w:p>
        </w:tc>
        <w:tc>
          <w:tcPr>
            <w:tcW w:w="3685" w:type="dxa"/>
            <w:tcBorders>
              <w:top w:val="single" w:sz="4" w:space="0" w:color="auto"/>
              <w:left w:val="single" w:sz="4" w:space="0" w:color="auto"/>
              <w:bottom w:val="single" w:sz="4" w:space="0" w:color="auto"/>
              <w:right w:val="single" w:sz="4" w:space="0" w:color="auto"/>
            </w:tcBorders>
            <w:hideMark/>
          </w:tcPr>
          <w:p w14:paraId="17F17396" w14:textId="77777777"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Italian</w:t>
            </w:r>
          </w:p>
        </w:tc>
      </w:tr>
      <w:tr w:rsidR="00740231" w:rsidRPr="00740231" w14:paraId="44FE9B85"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0BDF573C" w14:textId="66481F51"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2 (</w:t>
            </w:r>
            <w:r w:rsidR="00FB69E6">
              <w:rPr>
                <w:rFonts w:ascii="Calibri" w:hAnsi="Calibri" w:cs="Calibri"/>
                <w:b/>
                <w:bCs/>
                <w:sz w:val="24"/>
                <w:szCs w:val="24"/>
              </w:rPr>
              <w:t>Chinese</w:t>
            </w:r>
            <w:r w:rsidRPr="00740231">
              <w:rPr>
                <w:rFonts w:ascii="Calibri" w:hAnsi="Calibri" w:cs="Calibri"/>
                <w:b/>
                <w:bCs/>
                <w:sz w:val="24"/>
                <w:szCs w:val="24"/>
              </w:rPr>
              <w:t>)</w:t>
            </w:r>
          </w:p>
        </w:tc>
        <w:tc>
          <w:tcPr>
            <w:tcW w:w="3685" w:type="dxa"/>
            <w:tcBorders>
              <w:top w:val="single" w:sz="4" w:space="0" w:color="auto"/>
              <w:left w:val="single" w:sz="4" w:space="0" w:color="auto"/>
              <w:bottom w:val="single" w:sz="4" w:space="0" w:color="auto"/>
              <w:right w:val="single" w:sz="4" w:space="0" w:color="auto"/>
            </w:tcBorders>
            <w:hideMark/>
          </w:tcPr>
          <w:p w14:paraId="483F71D4" w14:textId="201B8E39" w:rsidR="00740231" w:rsidRPr="00740231" w:rsidRDefault="00FB69E6" w:rsidP="00F2652E">
            <w:pPr>
              <w:autoSpaceDE w:val="0"/>
              <w:autoSpaceDN w:val="0"/>
              <w:adjustRightInd w:val="0"/>
              <w:rPr>
                <w:rFonts w:ascii="Calibri" w:hAnsi="Calibri" w:cs="Calibri"/>
                <w:sz w:val="24"/>
                <w:szCs w:val="24"/>
              </w:rPr>
            </w:pPr>
            <w:r>
              <w:rPr>
                <w:rFonts w:ascii="Calibri" w:hAnsi="Calibri" w:cs="Calibri"/>
                <w:sz w:val="24"/>
                <w:szCs w:val="24"/>
              </w:rPr>
              <w:t xml:space="preserve">Cantonese, </w:t>
            </w:r>
            <w:r w:rsidR="00740231" w:rsidRPr="00740231">
              <w:rPr>
                <w:rFonts w:ascii="Calibri" w:hAnsi="Calibri" w:cs="Calibri"/>
                <w:sz w:val="24"/>
                <w:szCs w:val="24"/>
              </w:rPr>
              <w:t>Chinese</w:t>
            </w:r>
            <w:r w:rsidR="00740231">
              <w:rPr>
                <w:rFonts w:ascii="Calibri" w:hAnsi="Calibri" w:cs="Calibri"/>
                <w:sz w:val="24"/>
                <w:szCs w:val="24"/>
              </w:rPr>
              <w:t xml:space="preserve">, </w:t>
            </w:r>
            <w:r w:rsidR="00740231" w:rsidRPr="00740231">
              <w:rPr>
                <w:rFonts w:ascii="Calibri" w:hAnsi="Calibri" w:cs="Calibri"/>
                <w:sz w:val="24"/>
                <w:szCs w:val="24"/>
              </w:rPr>
              <w:t>Mandarin</w:t>
            </w:r>
          </w:p>
        </w:tc>
      </w:tr>
      <w:tr w:rsidR="00740231" w:rsidRPr="00740231" w14:paraId="374F32EC"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76A11E6C" w14:textId="579944C9"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3 (Ibero-Romance language family)</w:t>
            </w:r>
          </w:p>
        </w:tc>
        <w:tc>
          <w:tcPr>
            <w:tcW w:w="3685" w:type="dxa"/>
            <w:tcBorders>
              <w:top w:val="single" w:sz="4" w:space="0" w:color="auto"/>
              <w:left w:val="single" w:sz="4" w:space="0" w:color="auto"/>
              <w:bottom w:val="single" w:sz="4" w:space="0" w:color="auto"/>
              <w:right w:val="single" w:sz="4" w:space="0" w:color="auto"/>
            </w:tcBorders>
            <w:hideMark/>
          </w:tcPr>
          <w:p w14:paraId="3FEE62C0" w14:textId="52D42C97"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Portuguese</w:t>
            </w:r>
            <w:r>
              <w:rPr>
                <w:rFonts w:ascii="Calibri" w:hAnsi="Calibri" w:cs="Calibri"/>
                <w:sz w:val="24"/>
                <w:szCs w:val="24"/>
              </w:rPr>
              <w:t xml:space="preserve">, </w:t>
            </w:r>
            <w:r w:rsidRPr="00740231">
              <w:rPr>
                <w:rFonts w:ascii="Calibri" w:hAnsi="Calibri" w:cs="Calibri"/>
                <w:sz w:val="24"/>
                <w:szCs w:val="24"/>
              </w:rPr>
              <w:t>Spanish</w:t>
            </w:r>
          </w:p>
        </w:tc>
      </w:tr>
      <w:tr w:rsidR="00740231" w:rsidRPr="00740231" w14:paraId="00A33424"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74615309" w14:textId="48D7FDC0"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4 (West Slavic language family)</w:t>
            </w:r>
          </w:p>
        </w:tc>
        <w:tc>
          <w:tcPr>
            <w:tcW w:w="3685" w:type="dxa"/>
            <w:tcBorders>
              <w:top w:val="single" w:sz="4" w:space="0" w:color="auto"/>
              <w:left w:val="single" w:sz="4" w:space="0" w:color="auto"/>
              <w:bottom w:val="single" w:sz="4" w:space="0" w:color="auto"/>
              <w:right w:val="single" w:sz="4" w:space="0" w:color="auto"/>
            </w:tcBorders>
            <w:hideMark/>
          </w:tcPr>
          <w:p w14:paraId="35A47181" w14:textId="102F1DF0"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Czech, Polish, Slovak</w:t>
            </w:r>
          </w:p>
        </w:tc>
      </w:tr>
      <w:tr w:rsidR="00740231" w:rsidRPr="00740231" w14:paraId="6761BC91"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1013E721" w14:textId="6B340696"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5 (Indo-Aryan language family)</w:t>
            </w:r>
          </w:p>
        </w:tc>
        <w:tc>
          <w:tcPr>
            <w:tcW w:w="3685" w:type="dxa"/>
            <w:tcBorders>
              <w:top w:val="single" w:sz="4" w:space="0" w:color="auto"/>
              <w:left w:val="single" w:sz="4" w:space="0" w:color="auto"/>
              <w:bottom w:val="single" w:sz="4" w:space="0" w:color="auto"/>
              <w:right w:val="single" w:sz="4" w:space="0" w:color="auto"/>
            </w:tcBorders>
            <w:hideMark/>
          </w:tcPr>
          <w:p w14:paraId="38426D23" w14:textId="67BDEA21"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Assamese, Bengali, Bhojpuri, Gujarati, Hindi, Kashmiri, Marathi, Nepali, Panjabi, Sindhi, Urdu</w:t>
            </w:r>
          </w:p>
        </w:tc>
      </w:tr>
      <w:tr w:rsidR="00740231" w:rsidRPr="00740231" w14:paraId="6CA210DE"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2B8BF340" w14:textId="1FB44051"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6 (Dravidian language family)</w:t>
            </w:r>
          </w:p>
        </w:tc>
        <w:tc>
          <w:tcPr>
            <w:tcW w:w="3685" w:type="dxa"/>
            <w:tcBorders>
              <w:top w:val="single" w:sz="4" w:space="0" w:color="auto"/>
              <w:left w:val="single" w:sz="4" w:space="0" w:color="auto"/>
              <w:bottom w:val="single" w:sz="4" w:space="0" w:color="auto"/>
              <w:right w:val="single" w:sz="4" w:space="0" w:color="auto"/>
            </w:tcBorders>
            <w:hideMark/>
          </w:tcPr>
          <w:p w14:paraId="12A8B12F" w14:textId="3DFD7A1A"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Kannada, Malayalam, Tamil, Telugu</w:t>
            </w:r>
          </w:p>
        </w:tc>
      </w:tr>
      <w:tr w:rsidR="00740231" w:rsidRPr="00740231" w14:paraId="38479CE7"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206E08B7" w14:textId="6C46734E"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7 (West Germanic language family)</w:t>
            </w:r>
          </w:p>
        </w:tc>
        <w:tc>
          <w:tcPr>
            <w:tcW w:w="3685" w:type="dxa"/>
            <w:tcBorders>
              <w:top w:val="single" w:sz="4" w:space="0" w:color="auto"/>
              <w:left w:val="single" w:sz="4" w:space="0" w:color="auto"/>
              <w:bottom w:val="single" w:sz="4" w:space="0" w:color="auto"/>
              <w:right w:val="single" w:sz="4" w:space="0" w:color="auto"/>
            </w:tcBorders>
            <w:hideMark/>
          </w:tcPr>
          <w:p w14:paraId="19C1BBA0" w14:textId="40870D22"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Afrikaans, Dutch, German</w:t>
            </w:r>
          </w:p>
        </w:tc>
      </w:tr>
      <w:tr w:rsidR="00740231" w:rsidRPr="00740231" w14:paraId="4D907BE6"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2E5B111A" w14:textId="60C7B233"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8 (Greek)</w:t>
            </w:r>
          </w:p>
        </w:tc>
        <w:tc>
          <w:tcPr>
            <w:tcW w:w="3685" w:type="dxa"/>
            <w:tcBorders>
              <w:top w:val="single" w:sz="4" w:space="0" w:color="auto"/>
              <w:left w:val="single" w:sz="4" w:space="0" w:color="auto"/>
              <w:bottom w:val="single" w:sz="4" w:space="0" w:color="auto"/>
              <w:right w:val="single" w:sz="4" w:space="0" w:color="auto"/>
            </w:tcBorders>
            <w:hideMark/>
          </w:tcPr>
          <w:p w14:paraId="3A0ADB6B" w14:textId="4E807FD3"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Greek</w:t>
            </w:r>
          </w:p>
        </w:tc>
      </w:tr>
      <w:tr w:rsidR="00740231" w:rsidRPr="00740231" w14:paraId="3833C878"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3AEE1334" w14:textId="358DC595"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9 (Arabic)</w:t>
            </w:r>
          </w:p>
        </w:tc>
        <w:tc>
          <w:tcPr>
            <w:tcW w:w="3685" w:type="dxa"/>
            <w:tcBorders>
              <w:top w:val="single" w:sz="4" w:space="0" w:color="auto"/>
              <w:left w:val="single" w:sz="4" w:space="0" w:color="auto"/>
              <w:bottom w:val="single" w:sz="4" w:space="0" w:color="auto"/>
              <w:right w:val="single" w:sz="4" w:space="0" w:color="auto"/>
            </w:tcBorders>
            <w:hideMark/>
          </w:tcPr>
          <w:p w14:paraId="34623FBB" w14:textId="52DA97E9"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Arabic, Lebanese</w:t>
            </w:r>
          </w:p>
        </w:tc>
      </w:tr>
      <w:tr w:rsidR="00740231" w:rsidRPr="00740231" w14:paraId="1973EC65" w14:textId="77777777" w:rsidTr="00740231">
        <w:trPr>
          <w:jc w:val="center"/>
        </w:trPr>
        <w:tc>
          <w:tcPr>
            <w:tcW w:w="3256" w:type="dxa"/>
            <w:tcBorders>
              <w:top w:val="single" w:sz="4" w:space="0" w:color="auto"/>
              <w:left w:val="single" w:sz="4" w:space="0" w:color="auto"/>
              <w:bottom w:val="single" w:sz="4" w:space="0" w:color="auto"/>
              <w:right w:val="single" w:sz="4" w:space="0" w:color="auto"/>
            </w:tcBorders>
            <w:hideMark/>
          </w:tcPr>
          <w:p w14:paraId="359E6DC6" w14:textId="336E9BEF" w:rsidR="00740231" w:rsidRPr="00740231" w:rsidRDefault="00740231" w:rsidP="00F2652E">
            <w:pPr>
              <w:autoSpaceDE w:val="0"/>
              <w:autoSpaceDN w:val="0"/>
              <w:adjustRightInd w:val="0"/>
              <w:rPr>
                <w:rFonts w:ascii="Calibri" w:hAnsi="Calibri" w:cs="Calibri"/>
                <w:b/>
                <w:bCs/>
                <w:sz w:val="24"/>
                <w:szCs w:val="24"/>
              </w:rPr>
            </w:pPr>
            <w:r w:rsidRPr="00740231">
              <w:rPr>
                <w:rFonts w:ascii="Calibri" w:hAnsi="Calibri" w:cs="Calibri"/>
                <w:b/>
                <w:bCs/>
                <w:sz w:val="24"/>
                <w:szCs w:val="24"/>
              </w:rPr>
              <w:t>Allophone group 10 (East Slavic language family)</w:t>
            </w:r>
          </w:p>
        </w:tc>
        <w:tc>
          <w:tcPr>
            <w:tcW w:w="3685" w:type="dxa"/>
            <w:tcBorders>
              <w:top w:val="single" w:sz="4" w:space="0" w:color="auto"/>
              <w:left w:val="single" w:sz="4" w:space="0" w:color="auto"/>
              <w:bottom w:val="single" w:sz="4" w:space="0" w:color="auto"/>
              <w:right w:val="single" w:sz="4" w:space="0" w:color="auto"/>
            </w:tcBorders>
            <w:hideMark/>
          </w:tcPr>
          <w:p w14:paraId="2B3488E1" w14:textId="12B3B4FC" w:rsidR="00740231" w:rsidRPr="00740231" w:rsidRDefault="00740231" w:rsidP="00F2652E">
            <w:pPr>
              <w:autoSpaceDE w:val="0"/>
              <w:autoSpaceDN w:val="0"/>
              <w:adjustRightInd w:val="0"/>
              <w:rPr>
                <w:rFonts w:ascii="Calibri" w:hAnsi="Calibri" w:cs="Calibri"/>
                <w:sz w:val="24"/>
                <w:szCs w:val="24"/>
              </w:rPr>
            </w:pPr>
            <w:r w:rsidRPr="00740231">
              <w:rPr>
                <w:rFonts w:ascii="Calibri" w:hAnsi="Calibri" w:cs="Calibri"/>
                <w:sz w:val="24"/>
                <w:szCs w:val="24"/>
              </w:rPr>
              <w:t>Belarusian, Bulgarian, Russian, Ukrainian</w:t>
            </w:r>
          </w:p>
        </w:tc>
      </w:tr>
    </w:tbl>
    <w:p w14:paraId="4C802BDA" w14:textId="66CB1785" w:rsidR="00F4344D" w:rsidRPr="00CC4A2F" w:rsidRDefault="00F4344D" w:rsidP="00740231">
      <w:pPr>
        <w:rPr>
          <w:rFonts w:ascii="Calibri" w:hAnsi="Calibri" w:cs="Calibri"/>
          <w:b/>
          <w:bCs/>
          <w:lang w:val="en-CA"/>
        </w:rPr>
      </w:pPr>
    </w:p>
    <w:p w14:paraId="18523D3C" w14:textId="5D1AC0D9" w:rsidR="00CC4A2F" w:rsidRPr="00CC4A2F" w:rsidRDefault="00CC4A2F" w:rsidP="00740231">
      <w:pPr>
        <w:rPr>
          <w:rFonts w:ascii="Calibri" w:hAnsi="Calibri" w:cs="Calibri"/>
          <w:u w:val="single"/>
          <w:lang w:val="en-CA"/>
        </w:rPr>
      </w:pPr>
      <w:r w:rsidRPr="00CC4A2F">
        <w:rPr>
          <w:rFonts w:ascii="Calibri" w:hAnsi="Calibri" w:cs="Calibri"/>
          <w:u w:val="single"/>
          <w:lang w:val="en-CA"/>
        </w:rPr>
        <w:t>References:</w:t>
      </w:r>
    </w:p>
    <w:p w14:paraId="5BE33D3C" w14:textId="77777777" w:rsidR="00740231" w:rsidRDefault="00740231" w:rsidP="00740231">
      <w:pPr>
        <w:widowControl w:val="0"/>
        <w:autoSpaceDE w:val="0"/>
        <w:autoSpaceDN w:val="0"/>
        <w:adjustRightInd w:val="0"/>
        <w:rPr>
          <w:rFonts w:ascii="Calibri" w:hAnsi="Calibri" w:cs="Calibri"/>
          <w:noProof/>
        </w:rPr>
      </w:pPr>
      <w:r w:rsidRPr="00740231">
        <w:rPr>
          <w:rFonts w:ascii="Calibri" w:hAnsi="Calibri" w:cs="Calibri"/>
          <w:noProof/>
          <w:color w:val="131413"/>
        </w:rPr>
        <w:t>1.</w:t>
      </w:r>
      <w:r>
        <w:rPr>
          <w:rFonts w:ascii="Calibri" w:hAnsi="Calibri" w:cs="Calibri"/>
          <w:noProof/>
        </w:rPr>
        <w:t xml:space="preserve"> </w:t>
      </w:r>
      <w:r w:rsidRPr="00740231">
        <w:rPr>
          <w:rFonts w:ascii="Calibri" w:hAnsi="Calibri" w:cs="Calibri"/>
          <w:noProof/>
        </w:rPr>
        <w:t>Golubović J, Gooskens C. Mutual intelligibility between West and South Slavic languages. Russ Linguist. 2015;39:351–73.</w:t>
      </w:r>
    </w:p>
    <w:p w14:paraId="43A0218C" w14:textId="77777777" w:rsidR="00740231" w:rsidRDefault="00740231" w:rsidP="00740231">
      <w:pPr>
        <w:widowControl w:val="0"/>
        <w:autoSpaceDE w:val="0"/>
        <w:autoSpaceDN w:val="0"/>
        <w:adjustRightInd w:val="0"/>
        <w:rPr>
          <w:rFonts w:ascii="Calibri" w:hAnsi="Calibri" w:cs="Calibri"/>
          <w:noProof/>
        </w:rPr>
      </w:pPr>
      <w:r>
        <w:rPr>
          <w:rFonts w:ascii="Calibri" w:hAnsi="Calibri" w:cs="Calibri"/>
          <w:noProof/>
        </w:rPr>
        <w:t xml:space="preserve">2. </w:t>
      </w:r>
      <w:r w:rsidRPr="00740231">
        <w:rPr>
          <w:noProof/>
        </w:rPr>
        <w:t>Gooskens C, van Heuven VJ, Golubović J, Schüppert A, Swarte F, Voigt S. Mutual intelligibility between closely related languages in Europe. Int J Multiling. 2018;15:169–93.</w:t>
      </w:r>
    </w:p>
    <w:p w14:paraId="2D491CAE" w14:textId="6CA814F3" w:rsidR="00740231" w:rsidRPr="00740231" w:rsidRDefault="00740231" w:rsidP="00740231">
      <w:pPr>
        <w:widowControl w:val="0"/>
        <w:autoSpaceDE w:val="0"/>
        <w:autoSpaceDN w:val="0"/>
        <w:adjustRightInd w:val="0"/>
        <w:rPr>
          <w:rFonts w:ascii="Calibri" w:hAnsi="Calibri" w:cs="Calibri"/>
          <w:noProof/>
        </w:rPr>
      </w:pPr>
      <w:r>
        <w:rPr>
          <w:rFonts w:ascii="Calibri" w:hAnsi="Calibri" w:cs="Calibri"/>
          <w:noProof/>
        </w:rPr>
        <w:t xml:space="preserve">3. </w:t>
      </w:r>
      <w:r w:rsidRPr="000910D0">
        <w:rPr>
          <w:rFonts w:ascii="Calibri" w:hAnsi="Calibri" w:cs="Calibri"/>
          <w:noProof/>
        </w:rPr>
        <w:t>Rowe B, Levine D. A concise introduction to linguistics. 5th ed. New York, USA: Routledge; 2018.</w:t>
      </w:r>
    </w:p>
    <w:sectPr w:rsidR="00740231" w:rsidRPr="00740231" w:rsidSect="00D518CE">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59937" w14:textId="77777777" w:rsidR="004A4F59" w:rsidRDefault="004A4F59" w:rsidP="00C7662E">
      <w:r>
        <w:separator/>
      </w:r>
    </w:p>
  </w:endnote>
  <w:endnote w:type="continuationSeparator" w:id="0">
    <w:p w14:paraId="366B85E4" w14:textId="77777777" w:rsidR="004A4F59" w:rsidRDefault="004A4F59" w:rsidP="00C7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5183" w14:textId="77777777" w:rsidR="00C7662E" w:rsidRDefault="00C7662E" w:rsidP="0015277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E6EA6F" w14:textId="77777777" w:rsidR="00C7662E" w:rsidRDefault="00C7662E" w:rsidP="00C766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C994" w14:textId="77777777" w:rsidR="00C7662E" w:rsidRDefault="00C7662E" w:rsidP="0015277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1D42">
      <w:rPr>
        <w:rStyle w:val="PageNumber"/>
        <w:noProof/>
      </w:rPr>
      <w:t>4</w:t>
    </w:r>
    <w:r>
      <w:rPr>
        <w:rStyle w:val="PageNumber"/>
      </w:rPr>
      <w:fldChar w:fldCharType="end"/>
    </w:r>
  </w:p>
  <w:p w14:paraId="00601705" w14:textId="77777777" w:rsidR="00C7662E" w:rsidRDefault="00C7662E" w:rsidP="00C766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76F19" w14:textId="77777777" w:rsidR="004A4F59" w:rsidRDefault="004A4F59" w:rsidP="00C7662E">
      <w:r>
        <w:separator/>
      </w:r>
    </w:p>
  </w:footnote>
  <w:footnote w:type="continuationSeparator" w:id="0">
    <w:p w14:paraId="136A3755" w14:textId="77777777" w:rsidR="004A4F59" w:rsidRDefault="004A4F59" w:rsidP="00C76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2A29"/>
    <w:multiLevelType w:val="hybridMultilevel"/>
    <w:tmpl w:val="1068CE00"/>
    <w:lvl w:ilvl="0" w:tplc="58E2628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0A01F0"/>
    <w:multiLevelType w:val="hybridMultilevel"/>
    <w:tmpl w:val="B79EBF60"/>
    <w:lvl w:ilvl="0" w:tplc="E74005C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D3BCC"/>
    <w:multiLevelType w:val="multilevel"/>
    <w:tmpl w:val="6FA0AA6C"/>
    <w:lvl w:ilvl="0">
      <w:start w:val="1"/>
      <w:numFmt w:val="decimal"/>
      <w:lvlText w:val="%1"/>
      <w:lvlJc w:val="left"/>
      <w:pPr>
        <w:ind w:left="420" w:hanging="420"/>
      </w:pPr>
      <w:rPr>
        <w:rFonts w:hint="default"/>
      </w:rPr>
    </w:lvl>
    <w:lvl w:ilvl="1">
      <w:start w:val="1"/>
      <w:numFmt w:val="decimalZero"/>
      <w:lvlText w:val="%1.%2"/>
      <w:lvlJc w:val="left"/>
      <w:pPr>
        <w:ind w:left="820" w:hanging="4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3" w15:restartNumberingAfterBreak="0">
    <w:nsid w:val="1B1F3263"/>
    <w:multiLevelType w:val="hybridMultilevel"/>
    <w:tmpl w:val="E224217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4563EB"/>
    <w:multiLevelType w:val="hybridMultilevel"/>
    <w:tmpl w:val="01DEFCBC"/>
    <w:lvl w:ilvl="0" w:tplc="4B0A44AC">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8373B0"/>
    <w:multiLevelType w:val="hybridMultilevel"/>
    <w:tmpl w:val="D2ACB4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437F17"/>
    <w:multiLevelType w:val="hybridMultilevel"/>
    <w:tmpl w:val="EFD8F7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CB59BE"/>
    <w:multiLevelType w:val="hybridMultilevel"/>
    <w:tmpl w:val="63447DD2"/>
    <w:lvl w:ilvl="0" w:tplc="FF1A1E08">
      <w:start w:val="1"/>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562BC"/>
    <w:multiLevelType w:val="hybridMultilevel"/>
    <w:tmpl w:val="C96C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215C0"/>
    <w:multiLevelType w:val="hybridMultilevel"/>
    <w:tmpl w:val="F00C8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E16DF"/>
    <w:multiLevelType w:val="multilevel"/>
    <w:tmpl w:val="19808304"/>
    <w:lvl w:ilvl="0">
      <w:start w:val="1"/>
      <w:numFmt w:val="decimal"/>
      <w:lvlText w:val="%1"/>
      <w:lvlJc w:val="left"/>
      <w:pPr>
        <w:ind w:left="400" w:hanging="400"/>
      </w:pPr>
      <w:rPr>
        <w:rFonts w:hint="default"/>
      </w:rPr>
    </w:lvl>
    <w:lvl w:ilvl="1">
      <w:start w:val="1"/>
      <w:numFmt w:val="decimalZero"/>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240687"/>
    <w:multiLevelType w:val="hybridMultilevel"/>
    <w:tmpl w:val="2788FF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D6837"/>
    <w:multiLevelType w:val="hybridMultilevel"/>
    <w:tmpl w:val="545A9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D47887"/>
    <w:multiLevelType w:val="hybridMultilevel"/>
    <w:tmpl w:val="05001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46676A"/>
    <w:multiLevelType w:val="hybridMultilevel"/>
    <w:tmpl w:val="ADD088C2"/>
    <w:lvl w:ilvl="0" w:tplc="A45843F0">
      <w:start w:val="1"/>
      <w:numFmt w:val="decimal"/>
      <w:lvlText w:val="%1."/>
      <w:lvlJc w:val="left"/>
      <w:pPr>
        <w:ind w:left="720" w:hanging="360"/>
      </w:pPr>
      <w:rPr>
        <w:rFonts w:hint="default"/>
        <w:color w:val="13141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8F65E2"/>
    <w:multiLevelType w:val="hybridMultilevel"/>
    <w:tmpl w:val="CD76B10E"/>
    <w:lvl w:ilvl="0" w:tplc="E854797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10D4340"/>
    <w:multiLevelType w:val="hybridMultilevel"/>
    <w:tmpl w:val="02D04EDA"/>
    <w:lvl w:ilvl="0" w:tplc="CD7C9330">
      <w:start w:val="1"/>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016800">
    <w:abstractNumId w:val="10"/>
  </w:num>
  <w:num w:numId="2" w16cid:durableId="186067611">
    <w:abstractNumId w:val="2"/>
  </w:num>
  <w:num w:numId="3" w16cid:durableId="558370698">
    <w:abstractNumId w:val="1"/>
  </w:num>
  <w:num w:numId="4" w16cid:durableId="946426330">
    <w:abstractNumId w:val="7"/>
  </w:num>
  <w:num w:numId="5" w16cid:durableId="1042169029">
    <w:abstractNumId w:val="16"/>
  </w:num>
  <w:num w:numId="6" w16cid:durableId="11424010">
    <w:abstractNumId w:val="0"/>
  </w:num>
  <w:num w:numId="7" w16cid:durableId="380594322">
    <w:abstractNumId w:val="9"/>
  </w:num>
  <w:num w:numId="8" w16cid:durableId="1557164190">
    <w:abstractNumId w:val="4"/>
  </w:num>
  <w:num w:numId="9" w16cid:durableId="14700805">
    <w:abstractNumId w:val="15"/>
  </w:num>
  <w:num w:numId="10" w16cid:durableId="1807426831">
    <w:abstractNumId w:val="3"/>
  </w:num>
  <w:num w:numId="11" w16cid:durableId="1102998264">
    <w:abstractNumId w:val="5"/>
  </w:num>
  <w:num w:numId="12" w16cid:durableId="1632857365">
    <w:abstractNumId w:val="8"/>
  </w:num>
  <w:num w:numId="13" w16cid:durableId="627515595">
    <w:abstractNumId w:val="11"/>
  </w:num>
  <w:num w:numId="14" w16cid:durableId="1001740140">
    <w:abstractNumId w:val="6"/>
  </w:num>
  <w:num w:numId="15" w16cid:durableId="1940480741">
    <w:abstractNumId w:val="12"/>
  </w:num>
  <w:num w:numId="16" w16cid:durableId="975914652">
    <w:abstractNumId w:val="13"/>
  </w:num>
  <w:num w:numId="17" w16cid:durableId="19256482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F1E"/>
    <w:rsid w:val="00000675"/>
    <w:rsid w:val="00025FDA"/>
    <w:rsid w:val="00050F07"/>
    <w:rsid w:val="000521AA"/>
    <w:rsid w:val="00085C54"/>
    <w:rsid w:val="000B2843"/>
    <w:rsid w:val="000B4703"/>
    <w:rsid w:val="000C70F6"/>
    <w:rsid w:val="000C7DCC"/>
    <w:rsid w:val="000F7BD0"/>
    <w:rsid w:val="0010555E"/>
    <w:rsid w:val="00131D42"/>
    <w:rsid w:val="0017126B"/>
    <w:rsid w:val="00181CA6"/>
    <w:rsid w:val="001873A3"/>
    <w:rsid w:val="001E3D5A"/>
    <w:rsid w:val="00205D83"/>
    <w:rsid w:val="002102A4"/>
    <w:rsid w:val="002A15BE"/>
    <w:rsid w:val="002F3FA2"/>
    <w:rsid w:val="00320489"/>
    <w:rsid w:val="00340F05"/>
    <w:rsid w:val="00341A53"/>
    <w:rsid w:val="00346C2E"/>
    <w:rsid w:val="003A6682"/>
    <w:rsid w:val="003E1E2B"/>
    <w:rsid w:val="003F5902"/>
    <w:rsid w:val="00403814"/>
    <w:rsid w:val="0042493E"/>
    <w:rsid w:val="00442F94"/>
    <w:rsid w:val="004A4F59"/>
    <w:rsid w:val="004B3A7F"/>
    <w:rsid w:val="004C2A78"/>
    <w:rsid w:val="004D44C3"/>
    <w:rsid w:val="00504716"/>
    <w:rsid w:val="005206BE"/>
    <w:rsid w:val="00541F5F"/>
    <w:rsid w:val="00557E37"/>
    <w:rsid w:val="00580755"/>
    <w:rsid w:val="005A4A14"/>
    <w:rsid w:val="005C0368"/>
    <w:rsid w:val="005C4284"/>
    <w:rsid w:val="006067FC"/>
    <w:rsid w:val="006370C7"/>
    <w:rsid w:val="006837C9"/>
    <w:rsid w:val="006927EC"/>
    <w:rsid w:val="006E7C01"/>
    <w:rsid w:val="007043AD"/>
    <w:rsid w:val="0071152E"/>
    <w:rsid w:val="0073005D"/>
    <w:rsid w:val="00732285"/>
    <w:rsid w:val="0073430F"/>
    <w:rsid w:val="007365BA"/>
    <w:rsid w:val="00740231"/>
    <w:rsid w:val="007578AD"/>
    <w:rsid w:val="007B5F43"/>
    <w:rsid w:val="007F2E85"/>
    <w:rsid w:val="008358C6"/>
    <w:rsid w:val="00840D77"/>
    <w:rsid w:val="00863A54"/>
    <w:rsid w:val="008646D8"/>
    <w:rsid w:val="008714E3"/>
    <w:rsid w:val="008B14B6"/>
    <w:rsid w:val="008C3B43"/>
    <w:rsid w:val="008C45E0"/>
    <w:rsid w:val="008F31FA"/>
    <w:rsid w:val="009074DB"/>
    <w:rsid w:val="00922A84"/>
    <w:rsid w:val="00957F1E"/>
    <w:rsid w:val="009839BC"/>
    <w:rsid w:val="009B6458"/>
    <w:rsid w:val="009C0CD0"/>
    <w:rsid w:val="009E646E"/>
    <w:rsid w:val="009E6F31"/>
    <w:rsid w:val="009F033B"/>
    <w:rsid w:val="00A27C13"/>
    <w:rsid w:val="00A5385D"/>
    <w:rsid w:val="00AC6637"/>
    <w:rsid w:val="00B0299B"/>
    <w:rsid w:val="00B04E6F"/>
    <w:rsid w:val="00B06E8F"/>
    <w:rsid w:val="00B37343"/>
    <w:rsid w:val="00B405D3"/>
    <w:rsid w:val="00B53F1F"/>
    <w:rsid w:val="00B9093D"/>
    <w:rsid w:val="00BA1AC1"/>
    <w:rsid w:val="00BC5AB8"/>
    <w:rsid w:val="00BF342C"/>
    <w:rsid w:val="00BF3523"/>
    <w:rsid w:val="00C137D5"/>
    <w:rsid w:val="00C30F8A"/>
    <w:rsid w:val="00C41DC7"/>
    <w:rsid w:val="00C447E9"/>
    <w:rsid w:val="00C46E66"/>
    <w:rsid w:val="00C52FDF"/>
    <w:rsid w:val="00C75B42"/>
    <w:rsid w:val="00C7662E"/>
    <w:rsid w:val="00CC4A2F"/>
    <w:rsid w:val="00CC72A1"/>
    <w:rsid w:val="00CE334A"/>
    <w:rsid w:val="00CE595B"/>
    <w:rsid w:val="00D10493"/>
    <w:rsid w:val="00D12F36"/>
    <w:rsid w:val="00D3464F"/>
    <w:rsid w:val="00D42319"/>
    <w:rsid w:val="00D42AF9"/>
    <w:rsid w:val="00D518CE"/>
    <w:rsid w:val="00DC718F"/>
    <w:rsid w:val="00DE4CE2"/>
    <w:rsid w:val="00DE5646"/>
    <w:rsid w:val="00DF5BB3"/>
    <w:rsid w:val="00E36EF3"/>
    <w:rsid w:val="00E45356"/>
    <w:rsid w:val="00E66C0C"/>
    <w:rsid w:val="00E86545"/>
    <w:rsid w:val="00E947F2"/>
    <w:rsid w:val="00E96589"/>
    <w:rsid w:val="00EC35D5"/>
    <w:rsid w:val="00EC7C10"/>
    <w:rsid w:val="00ED02F2"/>
    <w:rsid w:val="00F05BC6"/>
    <w:rsid w:val="00F12BB4"/>
    <w:rsid w:val="00F15AAE"/>
    <w:rsid w:val="00F4344D"/>
    <w:rsid w:val="00F43EEF"/>
    <w:rsid w:val="00F7228A"/>
    <w:rsid w:val="00FB69E6"/>
    <w:rsid w:val="00FD4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E0BE3"/>
  <w14:defaultImageDpi w14:val="32767"/>
  <w15:chartTrackingRefBased/>
  <w15:docId w15:val="{1D6F01FE-D332-6C4B-A731-BAA78CFB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46D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46D8"/>
    <w:pPr>
      <w:ind w:left="720"/>
      <w:contextualSpacing/>
    </w:pPr>
  </w:style>
  <w:style w:type="character" w:styleId="Hyperlink">
    <w:name w:val="Hyperlink"/>
    <w:basedOn w:val="DefaultParagraphFont"/>
    <w:uiPriority w:val="99"/>
    <w:unhideWhenUsed/>
    <w:rsid w:val="00346C2E"/>
    <w:rPr>
      <w:color w:val="0563C1" w:themeColor="hyperlink"/>
      <w:u w:val="single"/>
    </w:rPr>
  </w:style>
  <w:style w:type="character" w:customStyle="1" w:styleId="UnresolvedMention1">
    <w:name w:val="Unresolved Mention1"/>
    <w:basedOn w:val="DefaultParagraphFont"/>
    <w:uiPriority w:val="99"/>
    <w:rsid w:val="00346C2E"/>
    <w:rPr>
      <w:color w:val="605E5C"/>
      <w:shd w:val="clear" w:color="auto" w:fill="E1DFDD"/>
    </w:rPr>
  </w:style>
  <w:style w:type="character" w:styleId="FollowedHyperlink">
    <w:name w:val="FollowedHyperlink"/>
    <w:basedOn w:val="DefaultParagraphFont"/>
    <w:uiPriority w:val="99"/>
    <w:semiHidden/>
    <w:unhideWhenUsed/>
    <w:rsid w:val="00346C2E"/>
    <w:rPr>
      <w:color w:val="954F72" w:themeColor="followedHyperlink"/>
      <w:u w:val="single"/>
    </w:rPr>
  </w:style>
  <w:style w:type="character" w:styleId="CommentReference">
    <w:name w:val="annotation reference"/>
    <w:uiPriority w:val="99"/>
    <w:semiHidden/>
    <w:rsid w:val="00EC7C10"/>
    <w:rPr>
      <w:sz w:val="16"/>
      <w:szCs w:val="16"/>
    </w:rPr>
  </w:style>
  <w:style w:type="paragraph" w:styleId="BalloonText">
    <w:name w:val="Balloon Text"/>
    <w:basedOn w:val="Normal"/>
    <w:link w:val="BalloonTextChar"/>
    <w:uiPriority w:val="99"/>
    <w:semiHidden/>
    <w:unhideWhenUsed/>
    <w:rsid w:val="00E36E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36EF3"/>
    <w:rPr>
      <w:rFonts w:ascii="Times New Roman" w:hAnsi="Times New Roman" w:cs="Times New Roman"/>
      <w:sz w:val="18"/>
      <w:szCs w:val="18"/>
    </w:rPr>
  </w:style>
  <w:style w:type="paragraph" w:styleId="CommentText">
    <w:name w:val="annotation text"/>
    <w:basedOn w:val="Normal"/>
    <w:link w:val="CommentTextChar"/>
    <w:uiPriority w:val="99"/>
    <w:unhideWhenUsed/>
    <w:rsid w:val="00A5385D"/>
    <w:rPr>
      <w:sz w:val="20"/>
      <w:szCs w:val="20"/>
    </w:rPr>
  </w:style>
  <w:style w:type="character" w:customStyle="1" w:styleId="CommentTextChar">
    <w:name w:val="Comment Text Char"/>
    <w:basedOn w:val="DefaultParagraphFont"/>
    <w:link w:val="CommentText"/>
    <w:uiPriority w:val="99"/>
    <w:rsid w:val="00A5385D"/>
    <w:rPr>
      <w:sz w:val="20"/>
      <w:szCs w:val="20"/>
    </w:rPr>
  </w:style>
  <w:style w:type="paragraph" w:styleId="CommentSubject">
    <w:name w:val="annotation subject"/>
    <w:basedOn w:val="CommentText"/>
    <w:next w:val="CommentText"/>
    <w:link w:val="CommentSubjectChar"/>
    <w:uiPriority w:val="99"/>
    <w:semiHidden/>
    <w:unhideWhenUsed/>
    <w:rsid w:val="005A4A14"/>
    <w:rPr>
      <w:b/>
      <w:bCs/>
    </w:rPr>
  </w:style>
  <w:style w:type="character" w:customStyle="1" w:styleId="CommentSubjectChar">
    <w:name w:val="Comment Subject Char"/>
    <w:basedOn w:val="CommentTextChar"/>
    <w:link w:val="CommentSubject"/>
    <w:uiPriority w:val="99"/>
    <w:semiHidden/>
    <w:rsid w:val="005A4A14"/>
    <w:rPr>
      <w:b/>
      <w:bCs/>
      <w:sz w:val="20"/>
      <w:szCs w:val="20"/>
    </w:rPr>
  </w:style>
  <w:style w:type="paragraph" w:styleId="Footer">
    <w:name w:val="footer"/>
    <w:basedOn w:val="Normal"/>
    <w:link w:val="FooterChar"/>
    <w:uiPriority w:val="99"/>
    <w:unhideWhenUsed/>
    <w:rsid w:val="00C7662E"/>
    <w:pPr>
      <w:tabs>
        <w:tab w:val="center" w:pos="4680"/>
        <w:tab w:val="right" w:pos="9360"/>
      </w:tabs>
    </w:pPr>
  </w:style>
  <w:style w:type="character" w:customStyle="1" w:styleId="FooterChar">
    <w:name w:val="Footer Char"/>
    <w:basedOn w:val="DefaultParagraphFont"/>
    <w:link w:val="Footer"/>
    <w:uiPriority w:val="99"/>
    <w:rsid w:val="00C7662E"/>
  </w:style>
  <w:style w:type="character" w:styleId="PageNumber">
    <w:name w:val="page number"/>
    <w:basedOn w:val="DefaultParagraphFont"/>
    <w:uiPriority w:val="99"/>
    <w:semiHidden/>
    <w:unhideWhenUsed/>
    <w:rsid w:val="00C76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9D9BF42-2560-F640-BD65-7158BBEA7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Reaume</dc:creator>
  <cp:keywords/>
  <dc:description/>
  <cp:lastModifiedBy>Michael Reaume</cp:lastModifiedBy>
  <cp:revision>7</cp:revision>
  <dcterms:created xsi:type="dcterms:W3CDTF">2023-04-15T14:14:00Z</dcterms:created>
  <dcterms:modified xsi:type="dcterms:W3CDTF">2025-02-24T16:12:00Z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http://www.zotero.org/styles/vancouver-imperial-college-london</vt:lpwstr>
  </property>
  <property fmtid="{D5CDD505-2E9C-101B-9397-08002B2CF9AE}" pid="11" name="Mendeley Recent Style Name 4_1">
    <vt:lpwstr>Imperial College London - Vancouver</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7th edition</vt:lpwstr>
  </property>
  <property fmtid="{D5CDD505-2E9C-101B-9397-08002B2CF9AE}" pid="14" name="Mendeley Recent Style Id 6_1">
    <vt:lpwstr>http://www.zotero.org/styles/pediatrics</vt:lpwstr>
  </property>
  <property fmtid="{D5CDD505-2E9C-101B-9397-08002B2CF9AE}" pid="15" name="Mendeley Recent Style Name 6_1">
    <vt:lpwstr>Pediatrics</vt:lpwstr>
  </property>
  <property fmtid="{D5CDD505-2E9C-101B-9397-08002B2CF9AE}" pid="16" name="Mendeley Recent Style Id 7_1">
    <vt:lpwstr>http://www.zotero.org/styles/plos</vt:lpwstr>
  </property>
  <property fmtid="{D5CDD505-2E9C-101B-9397-08002B2CF9AE}" pid="17" name="Mendeley Recent Style Name 7_1">
    <vt:lpwstr>Public Library of Science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ebb44b5f-e2b1-3f0d-8689-127ad91fca2b</vt:lpwstr>
  </property>
  <property fmtid="{D5CDD505-2E9C-101B-9397-08002B2CF9AE}" pid="24" name="Mendeley Citation Style_1">
    <vt:lpwstr>http://www.zotero.org/styles/vancouver-superscript</vt:lpwstr>
  </property>
</Properties>
</file>