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03286">
      <w:pPr>
        <w:rPr>
          <w:rFonts w:ascii="Times New Roman" w:hAnsi="Times New Roman" w:eastAsia="等线" w:cs="Times New Roman"/>
          <w:b/>
          <w:bCs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2"/>
        </w:rPr>
        <w:t xml:space="preserve">eTable 2. </w:t>
      </w:r>
      <w:r>
        <w:rPr>
          <w:rFonts w:hint="eastAsia" w:ascii="Times New Roman" w:hAnsi="Times New Roman" w:eastAsia="等线" w:cs="Times New Roman"/>
          <w:b/>
          <w:bCs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Odds ratios for the association between SDOH and pre-frailty</w:t>
      </w:r>
      <w:r>
        <w:rPr>
          <w:rFonts w:ascii="Times New Roman" w:hAnsi="Times New Roman" w:eastAsia="等线" w:cs="Times New Roman"/>
          <w:b/>
          <w:bCs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.</w:t>
      </w:r>
    </w:p>
    <w:tbl>
      <w:tblPr>
        <w:tblStyle w:val="6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8"/>
        <w:gridCol w:w="2052"/>
        <w:gridCol w:w="1193"/>
        <w:gridCol w:w="315"/>
        <w:gridCol w:w="2052"/>
        <w:gridCol w:w="1193"/>
        <w:gridCol w:w="315"/>
        <w:gridCol w:w="2285"/>
        <w:gridCol w:w="1191"/>
      </w:tblGrid>
      <w:tr w14:paraId="02BE67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62" w:type="pct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</w:tcPr>
          <w:p w14:paraId="00016F7A">
            <w:pPr>
              <w:widowControl/>
              <w:wordWrap/>
              <w:spacing w:after="240" w:line="240" w:lineRule="auto"/>
              <w:rPr>
                <w:rFonts w:hint="default" w:ascii="Times New Roman" w:hAnsi="Times New Roman" w:eastAsia="宋体" w:cs="Times New Roman"/>
                <w:b/>
                <w:bCs/>
                <w:i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1145" w:type="pct"/>
            <w:gridSpan w:val="2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</w:tcPr>
          <w:p w14:paraId="4C2B908E">
            <w:pPr>
              <w:widowControl/>
              <w:wordWrap/>
              <w:spacing w:after="240" w:line="240" w:lineRule="auto"/>
              <w:rPr>
                <w:rFonts w:hint="default" w:ascii="Times New Roman" w:hAnsi="Times New Roman" w:eastAsia="宋体" w:cs="Times New Roman"/>
                <w:b/>
                <w:bCs/>
                <w:i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kern w:val="0"/>
                <w:sz w:val="20"/>
                <w:szCs w:val="20"/>
                <w14:ligatures w14:val="none"/>
              </w:rPr>
              <w:t>Model 1</w:t>
            </w:r>
          </w:p>
        </w:tc>
        <w:tc>
          <w:tcPr>
            <w:tcW w:w="111" w:type="pct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5BCD64F7">
            <w:pPr>
              <w:widowControl/>
              <w:wordWrap/>
              <w:spacing w:after="240" w:line="240" w:lineRule="auto"/>
              <w:rPr>
                <w:rFonts w:hint="default" w:ascii="Times New Roman" w:hAnsi="Times New Roman" w:eastAsia="宋体" w:cs="Times New Roman"/>
                <w:b/>
                <w:bCs/>
                <w:i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5" w:type="pct"/>
            <w:gridSpan w:val="2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</w:tcPr>
          <w:p w14:paraId="6E68FA37">
            <w:pPr>
              <w:widowControl/>
              <w:wordWrap/>
              <w:spacing w:after="240" w:line="240" w:lineRule="auto"/>
              <w:rPr>
                <w:rFonts w:hint="default" w:ascii="Times New Roman" w:hAnsi="Times New Roman" w:eastAsia="宋体" w:cs="Times New Roman"/>
                <w:b/>
                <w:bCs/>
                <w:i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kern w:val="0"/>
                <w:sz w:val="20"/>
                <w:szCs w:val="20"/>
                <w14:ligatures w14:val="none"/>
              </w:rPr>
              <w:t>Model 2</w:t>
            </w:r>
          </w:p>
        </w:tc>
        <w:tc>
          <w:tcPr>
            <w:tcW w:w="111" w:type="pct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66923D51">
            <w:pPr>
              <w:widowControl/>
              <w:wordWrap/>
              <w:spacing w:after="240" w:line="240" w:lineRule="auto"/>
              <w:rPr>
                <w:rFonts w:hint="default" w:ascii="Times New Roman" w:hAnsi="Times New Roman" w:eastAsia="宋体" w:cs="Times New Roman"/>
                <w:b/>
                <w:bCs/>
                <w:i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7" w:type="pct"/>
            <w:gridSpan w:val="2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</w:tcPr>
          <w:p w14:paraId="4F96317A">
            <w:pPr>
              <w:widowControl/>
              <w:wordWrap/>
              <w:spacing w:after="240" w:line="240" w:lineRule="auto"/>
              <w:rPr>
                <w:rFonts w:hint="default" w:ascii="Times New Roman" w:hAnsi="Times New Roman" w:eastAsia="宋体" w:cs="Times New Roman"/>
                <w:b/>
                <w:bCs/>
                <w:i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kern w:val="0"/>
                <w:sz w:val="20"/>
                <w:szCs w:val="20"/>
                <w14:ligatures w14:val="none"/>
              </w:rPr>
              <w:t>Model 3</w:t>
            </w:r>
          </w:p>
        </w:tc>
      </w:tr>
      <w:tr w14:paraId="0ACE4F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262" w:type="pct"/>
            <w:vMerge w:val="continue"/>
            <w:tcBorders>
              <w:bottom w:val="single" w:color="auto" w:sz="12" w:space="0"/>
              <w:tl2br w:val="nil"/>
              <w:tr2bl w:val="nil"/>
            </w:tcBorders>
            <w:noWrap/>
          </w:tcPr>
          <w:p w14:paraId="0887F740">
            <w:pPr>
              <w:widowControl/>
              <w:spacing w:after="24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4" w:type="pct"/>
            <w:tcBorders>
              <w:bottom w:val="single" w:color="auto" w:sz="12" w:space="0"/>
              <w:tl2br w:val="nil"/>
              <w:tr2bl w:val="nil"/>
            </w:tcBorders>
            <w:noWrap/>
          </w:tcPr>
          <w:p w14:paraId="11E9180C">
            <w:pPr>
              <w:widowControl/>
              <w:spacing w:after="24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421" w:type="pct"/>
            <w:tcBorders>
              <w:bottom w:val="single" w:color="auto" w:sz="12" w:space="0"/>
              <w:tl2br w:val="nil"/>
              <w:tr2bl w:val="nil"/>
            </w:tcBorders>
            <w:noWrap/>
          </w:tcPr>
          <w:p w14:paraId="364C50CA">
            <w:pPr>
              <w:widowControl/>
              <w:spacing w:after="24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value</w:t>
            </w:r>
          </w:p>
        </w:tc>
        <w:tc>
          <w:tcPr>
            <w:tcW w:w="111" w:type="pct"/>
            <w:tcBorders>
              <w:bottom w:val="single" w:color="auto" w:sz="12" w:space="0"/>
              <w:tl2br w:val="nil"/>
              <w:tr2bl w:val="nil"/>
            </w:tcBorders>
          </w:tcPr>
          <w:p w14:paraId="3ACB8A2C">
            <w:pPr>
              <w:widowControl/>
              <w:spacing w:after="24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4" w:type="pct"/>
            <w:tcBorders>
              <w:bottom w:val="single" w:color="auto" w:sz="12" w:space="0"/>
              <w:tl2br w:val="nil"/>
              <w:tr2bl w:val="nil"/>
            </w:tcBorders>
            <w:noWrap/>
          </w:tcPr>
          <w:p w14:paraId="2C1930D1">
            <w:pPr>
              <w:widowControl/>
              <w:spacing w:after="24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OR </w:t>
            </w:r>
          </w:p>
          <w:p w14:paraId="28C4135A">
            <w:pPr>
              <w:widowControl/>
              <w:spacing w:after="24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(95% CI)</w:t>
            </w:r>
          </w:p>
        </w:tc>
        <w:tc>
          <w:tcPr>
            <w:tcW w:w="421" w:type="pct"/>
            <w:tcBorders>
              <w:bottom w:val="single" w:color="auto" w:sz="12" w:space="0"/>
              <w:tl2br w:val="nil"/>
              <w:tr2bl w:val="nil"/>
            </w:tcBorders>
            <w:noWrap/>
          </w:tcPr>
          <w:p w14:paraId="05271F7E">
            <w:pPr>
              <w:widowControl/>
              <w:spacing w:after="24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value</w:t>
            </w:r>
          </w:p>
        </w:tc>
        <w:tc>
          <w:tcPr>
            <w:tcW w:w="111" w:type="pct"/>
            <w:tcBorders>
              <w:bottom w:val="single" w:color="auto" w:sz="12" w:space="0"/>
              <w:tl2br w:val="nil"/>
              <w:tr2bl w:val="nil"/>
            </w:tcBorders>
          </w:tcPr>
          <w:p w14:paraId="2F14A807">
            <w:pPr>
              <w:widowControl/>
              <w:spacing w:after="24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6" w:type="pct"/>
            <w:tcBorders>
              <w:bottom w:val="single" w:color="auto" w:sz="12" w:space="0"/>
              <w:tl2br w:val="nil"/>
              <w:tr2bl w:val="nil"/>
            </w:tcBorders>
            <w:noWrap/>
          </w:tcPr>
          <w:p w14:paraId="7933BA31">
            <w:pPr>
              <w:widowControl/>
              <w:spacing w:after="24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OR</w:t>
            </w:r>
          </w:p>
          <w:p w14:paraId="48EFD64D">
            <w:pPr>
              <w:widowControl/>
              <w:spacing w:after="24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(95%CI)</w:t>
            </w:r>
          </w:p>
        </w:tc>
        <w:tc>
          <w:tcPr>
            <w:tcW w:w="421" w:type="pct"/>
            <w:tcBorders>
              <w:bottom w:val="single" w:color="auto" w:sz="12" w:space="0"/>
              <w:tl2br w:val="nil"/>
              <w:tr2bl w:val="nil"/>
            </w:tcBorders>
          </w:tcPr>
          <w:p w14:paraId="33FD2449">
            <w:pPr>
              <w:widowControl/>
              <w:spacing w:after="24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 xml:space="preserve">P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value</w:t>
            </w:r>
          </w:p>
        </w:tc>
      </w:tr>
      <w:tr w14:paraId="7C5647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262" w:type="pct"/>
            <w:tcBorders>
              <w:top w:val="single" w:color="auto" w:sz="12" w:space="0"/>
            </w:tcBorders>
            <w:noWrap/>
          </w:tcPr>
          <w:p w14:paraId="3148D2F2">
            <w:pPr>
              <w:widowControl/>
              <w:spacing w:after="240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SDoH (per 1 risk number)</w:t>
            </w:r>
          </w:p>
        </w:tc>
        <w:tc>
          <w:tcPr>
            <w:tcW w:w="724" w:type="pct"/>
            <w:tcBorders>
              <w:top w:val="single" w:color="auto" w:sz="12" w:space="0"/>
            </w:tcBorders>
            <w:noWrap/>
          </w:tcPr>
          <w:p w14:paraId="68C34E63">
            <w:pPr>
              <w:widowControl/>
              <w:spacing w:after="240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1.10(1.04,1.15)</w:t>
            </w:r>
          </w:p>
        </w:tc>
        <w:tc>
          <w:tcPr>
            <w:tcW w:w="421" w:type="pct"/>
            <w:tcBorders>
              <w:top w:val="single" w:color="auto" w:sz="12" w:space="0"/>
            </w:tcBorders>
            <w:noWrap/>
          </w:tcPr>
          <w:p w14:paraId="27A32B92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&lt;0.001</w:t>
            </w:r>
          </w:p>
        </w:tc>
        <w:tc>
          <w:tcPr>
            <w:tcW w:w="111" w:type="pct"/>
            <w:tcBorders>
              <w:top w:val="single" w:color="auto" w:sz="12" w:space="0"/>
            </w:tcBorders>
          </w:tcPr>
          <w:p w14:paraId="35EAF766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4" w:type="pct"/>
            <w:tcBorders>
              <w:top w:val="single" w:color="auto" w:sz="12" w:space="0"/>
            </w:tcBorders>
            <w:noWrap/>
          </w:tcPr>
          <w:p w14:paraId="39CB4054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1.05(1.00,1.11)</w:t>
            </w:r>
          </w:p>
        </w:tc>
        <w:tc>
          <w:tcPr>
            <w:tcW w:w="421" w:type="pct"/>
            <w:tcBorders>
              <w:top w:val="single" w:color="auto" w:sz="12" w:space="0"/>
            </w:tcBorders>
            <w:noWrap/>
          </w:tcPr>
          <w:p w14:paraId="456FAA83">
            <w:pPr>
              <w:widowControl/>
              <w:spacing w:after="240"/>
              <w:rPr>
                <w:rFonts w:hint="default"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0.04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111" w:type="pct"/>
            <w:tcBorders>
              <w:top w:val="single" w:color="auto" w:sz="12" w:space="0"/>
            </w:tcBorders>
          </w:tcPr>
          <w:p w14:paraId="0B83DA32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6" w:type="pct"/>
            <w:tcBorders>
              <w:top w:val="single" w:color="auto" w:sz="12" w:space="0"/>
            </w:tcBorders>
            <w:noWrap/>
          </w:tcPr>
          <w:p w14:paraId="67ED2ED1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1.06(0.99,1.13)</w:t>
            </w:r>
          </w:p>
        </w:tc>
        <w:tc>
          <w:tcPr>
            <w:tcW w:w="421" w:type="pct"/>
            <w:tcBorders>
              <w:top w:val="single" w:color="auto" w:sz="12" w:space="0"/>
            </w:tcBorders>
          </w:tcPr>
          <w:p w14:paraId="1129EFDB">
            <w:pPr>
              <w:widowControl/>
              <w:spacing w:after="240"/>
              <w:rPr>
                <w:rFonts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0.10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</w:tr>
      <w:tr w14:paraId="53D905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262" w:type="pct"/>
            <w:noWrap/>
          </w:tcPr>
          <w:p w14:paraId="38F15EB7">
            <w:pPr>
              <w:widowControl/>
              <w:spacing w:after="240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Cumulative SDoH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724" w:type="pct"/>
            <w:noWrap/>
          </w:tcPr>
          <w:p w14:paraId="4F6F74C7">
            <w:pPr>
              <w:widowControl/>
              <w:spacing w:after="240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1" w:type="pct"/>
            <w:noWrap/>
          </w:tcPr>
          <w:p w14:paraId="01DFD289">
            <w:pPr>
              <w:widowControl/>
              <w:spacing w:after="240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" w:type="pct"/>
          </w:tcPr>
          <w:p w14:paraId="3F953FCF">
            <w:pPr>
              <w:widowControl/>
              <w:spacing w:after="240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4" w:type="pct"/>
            <w:noWrap/>
          </w:tcPr>
          <w:p w14:paraId="029C75E4">
            <w:pPr>
              <w:widowControl/>
              <w:spacing w:after="240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1" w:type="pct"/>
            <w:noWrap/>
          </w:tcPr>
          <w:p w14:paraId="47634E13">
            <w:pPr>
              <w:widowControl/>
              <w:spacing w:after="240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" w:type="pct"/>
          </w:tcPr>
          <w:p w14:paraId="59ED405B">
            <w:pPr>
              <w:widowControl/>
              <w:spacing w:after="240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6" w:type="pct"/>
            <w:noWrap/>
          </w:tcPr>
          <w:p w14:paraId="47B6F9C0">
            <w:pPr>
              <w:widowControl/>
              <w:spacing w:after="240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1" w:type="pct"/>
          </w:tcPr>
          <w:p w14:paraId="33E93061">
            <w:pPr>
              <w:widowControl/>
              <w:spacing w:after="24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03277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62" w:type="pct"/>
            <w:tcBorders>
              <w:tl2br w:val="nil"/>
              <w:tr2bl w:val="nil"/>
            </w:tcBorders>
            <w:noWrap/>
          </w:tcPr>
          <w:p w14:paraId="47AE35E4">
            <w:pPr>
              <w:widowControl/>
              <w:spacing w:after="240"/>
              <w:ind w:firstLine="200" w:firstLineChars="100"/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24" w:type="pct"/>
            <w:tcBorders>
              <w:tl2br w:val="nil"/>
              <w:tr2bl w:val="nil"/>
            </w:tcBorders>
            <w:noWrap/>
          </w:tcPr>
          <w:p w14:paraId="0908AB5C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Reference</w:t>
            </w:r>
          </w:p>
        </w:tc>
        <w:tc>
          <w:tcPr>
            <w:tcW w:w="421" w:type="pct"/>
            <w:tcBorders>
              <w:tl2br w:val="nil"/>
              <w:tr2bl w:val="nil"/>
            </w:tcBorders>
            <w:noWrap/>
          </w:tcPr>
          <w:p w14:paraId="2CA29B00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" w:type="pct"/>
            <w:tcBorders>
              <w:tl2br w:val="nil"/>
              <w:tr2bl w:val="nil"/>
            </w:tcBorders>
          </w:tcPr>
          <w:p w14:paraId="16D5CD52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4" w:type="pct"/>
            <w:tcBorders>
              <w:tl2br w:val="nil"/>
              <w:tr2bl w:val="nil"/>
            </w:tcBorders>
            <w:noWrap/>
          </w:tcPr>
          <w:p w14:paraId="752119C7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Reference</w:t>
            </w:r>
          </w:p>
        </w:tc>
        <w:tc>
          <w:tcPr>
            <w:tcW w:w="421" w:type="pct"/>
            <w:tcBorders>
              <w:tl2br w:val="nil"/>
              <w:tr2bl w:val="nil"/>
            </w:tcBorders>
            <w:noWrap/>
          </w:tcPr>
          <w:p w14:paraId="11E6CBC6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" w:type="pct"/>
            <w:tcBorders>
              <w:tl2br w:val="nil"/>
              <w:tr2bl w:val="nil"/>
            </w:tcBorders>
          </w:tcPr>
          <w:p w14:paraId="6891F4A2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6" w:type="pct"/>
            <w:tcBorders>
              <w:tl2br w:val="nil"/>
              <w:tr2bl w:val="nil"/>
            </w:tcBorders>
            <w:noWrap/>
          </w:tcPr>
          <w:p w14:paraId="5E2434BC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Reference</w:t>
            </w:r>
          </w:p>
        </w:tc>
        <w:tc>
          <w:tcPr>
            <w:tcW w:w="421" w:type="pct"/>
            <w:tcBorders>
              <w:tl2br w:val="nil"/>
              <w:tr2bl w:val="nil"/>
            </w:tcBorders>
          </w:tcPr>
          <w:p w14:paraId="3EABBE67">
            <w:pPr>
              <w:widowControl/>
              <w:spacing w:after="240"/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</w:tr>
      <w:tr w14:paraId="2F3E5C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62" w:type="pct"/>
            <w:tcBorders>
              <w:tl2br w:val="nil"/>
              <w:tr2bl w:val="nil"/>
            </w:tcBorders>
            <w:noWrap/>
          </w:tcPr>
          <w:p w14:paraId="2B30700F">
            <w:pPr>
              <w:widowControl/>
              <w:spacing w:after="240"/>
              <w:ind w:firstLine="200" w:firstLineChars="100"/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24" w:type="pct"/>
            <w:tcBorders>
              <w:tl2br w:val="nil"/>
              <w:tr2bl w:val="nil"/>
            </w:tcBorders>
            <w:noWrap/>
          </w:tcPr>
          <w:p w14:paraId="2A66159A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1.37(1.09,1.72)</w:t>
            </w:r>
          </w:p>
        </w:tc>
        <w:tc>
          <w:tcPr>
            <w:tcW w:w="421" w:type="pct"/>
            <w:tcBorders>
              <w:tl2br w:val="nil"/>
              <w:tr2bl w:val="nil"/>
            </w:tcBorders>
            <w:noWrap/>
          </w:tcPr>
          <w:p w14:paraId="29577A08">
            <w:pPr>
              <w:widowControl/>
              <w:spacing w:after="240"/>
              <w:rPr>
                <w:rFonts w:hint="default"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0.01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111" w:type="pct"/>
            <w:tcBorders>
              <w:tl2br w:val="nil"/>
              <w:tr2bl w:val="nil"/>
            </w:tcBorders>
          </w:tcPr>
          <w:p w14:paraId="63517077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4" w:type="pct"/>
            <w:tcBorders>
              <w:tl2br w:val="nil"/>
              <w:tr2bl w:val="nil"/>
            </w:tcBorders>
            <w:noWrap/>
          </w:tcPr>
          <w:p w14:paraId="1BF14A84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1.27(1.01,1.61)</w:t>
            </w:r>
          </w:p>
        </w:tc>
        <w:tc>
          <w:tcPr>
            <w:tcW w:w="421" w:type="pct"/>
            <w:tcBorders>
              <w:tl2br w:val="nil"/>
              <w:tr2bl w:val="nil"/>
            </w:tcBorders>
            <w:noWrap/>
          </w:tcPr>
          <w:p w14:paraId="12C479FB">
            <w:pPr>
              <w:widowControl/>
              <w:spacing w:after="240"/>
              <w:rPr>
                <w:rFonts w:hint="default"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0.04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111" w:type="pct"/>
            <w:tcBorders>
              <w:tl2br w:val="nil"/>
              <w:tr2bl w:val="nil"/>
            </w:tcBorders>
          </w:tcPr>
          <w:p w14:paraId="676D4EEE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6" w:type="pct"/>
            <w:tcBorders>
              <w:tl2br w:val="nil"/>
              <w:tr2bl w:val="nil"/>
            </w:tcBorders>
            <w:noWrap/>
          </w:tcPr>
          <w:p w14:paraId="1688455D">
            <w:pPr>
              <w:widowControl/>
              <w:spacing w:after="315"/>
              <w:rPr>
                <w:rFonts w:hint="default" w:ascii="Times New Roman" w:hAnsi="Times New Roman" w:cs="Times New Roman" w:eastAsiaTheme="minorEastAsia"/>
                <w:color w:val="333333"/>
                <w:kern w:val="0"/>
                <w:sz w:val="23"/>
                <w:szCs w:val="23"/>
                <w14:ligatures w14:val="standardContextual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3"/>
                <w:szCs w:val="23"/>
                <w14:ligatures w14:val="standardContextual"/>
              </w:rPr>
              <w:t>1.23(0.90,1.66)</w:t>
            </w:r>
          </w:p>
        </w:tc>
        <w:tc>
          <w:tcPr>
            <w:tcW w:w="421" w:type="pct"/>
            <w:tcBorders>
              <w:tl2br w:val="nil"/>
              <w:tr2bl w:val="nil"/>
            </w:tcBorders>
          </w:tcPr>
          <w:p w14:paraId="6B6250DA">
            <w:pPr>
              <w:widowControl/>
              <w:spacing w:after="240"/>
              <w:rPr>
                <w:rFonts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0.19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</w:tr>
      <w:tr w14:paraId="4FDF85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62" w:type="pct"/>
            <w:tcBorders>
              <w:tl2br w:val="nil"/>
              <w:tr2bl w:val="nil"/>
            </w:tcBorders>
            <w:noWrap/>
          </w:tcPr>
          <w:p w14:paraId="065C5F18">
            <w:pPr>
              <w:widowControl/>
              <w:spacing w:after="240"/>
              <w:ind w:firstLine="200" w:firstLineChars="100"/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24" w:type="pct"/>
            <w:tcBorders>
              <w:tl2br w:val="nil"/>
              <w:tr2bl w:val="nil"/>
            </w:tcBorders>
            <w:noWrap/>
          </w:tcPr>
          <w:p w14:paraId="08352523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1.32(1.06,1.65)</w:t>
            </w:r>
          </w:p>
        </w:tc>
        <w:tc>
          <w:tcPr>
            <w:tcW w:w="421" w:type="pct"/>
            <w:tcBorders>
              <w:tl2br w:val="nil"/>
              <w:tr2bl w:val="nil"/>
            </w:tcBorders>
            <w:noWrap/>
          </w:tcPr>
          <w:p w14:paraId="79DE57A6">
            <w:pPr>
              <w:widowControl/>
              <w:spacing w:after="240"/>
              <w:rPr>
                <w:rFonts w:hint="default"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0.01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111" w:type="pct"/>
            <w:tcBorders>
              <w:tl2br w:val="nil"/>
              <w:tr2bl w:val="nil"/>
            </w:tcBorders>
          </w:tcPr>
          <w:p w14:paraId="324533DF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4" w:type="pct"/>
            <w:tcBorders>
              <w:tl2br w:val="nil"/>
              <w:tr2bl w:val="nil"/>
            </w:tcBorders>
            <w:noWrap/>
          </w:tcPr>
          <w:p w14:paraId="61D57463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1.18(0.94,1.47)</w:t>
            </w:r>
          </w:p>
        </w:tc>
        <w:tc>
          <w:tcPr>
            <w:tcW w:w="421" w:type="pct"/>
            <w:tcBorders>
              <w:tl2br w:val="nil"/>
              <w:tr2bl w:val="nil"/>
            </w:tcBorders>
            <w:noWrap/>
          </w:tcPr>
          <w:p w14:paraId="54DEE82F">
            <w:pPr>
              <w:widowControl/>
              <w:spacing w:after="315"/>
              <w:rPr>
                <w:rFonts w:hint="default" w:ascii="Times New Roman" w:hAnsi="Times New Roman" w:cs="Times New Roman" w:eastAsiaTheme="minorEastAsia"/>
                <w:color w:val="333333"/>
                <w:kern w:val="0"/>
                <w:sz w:val="23"/>
                <w:szCs w:val="23"/>
                <w14:ligatures w14:val="standardContextual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3"/>
                <w:szCs w:val="23"/>
                <w14:ligatures w14:val="standardContextual"/>
              </w:rPr>
              <w:t>0.14</w:t>
            </w:r>
            <w:r>
              <w:rPr>
                <w:rFonts w:hint="default" w:ascii="Times New Roman" w:hAnsi="Times New Roman" w:cs="Times New Roman" w:eastAsiaTheme="minorEastAsia"/>
                <w:color w:val="333333"/>
                <w:sz w:val="23"/>
                <w:szCs w:val="23"/>
                <w14:ligatures w14:val="standardContextual"/>
              </w:rPr>
              <w:t>0</w:t>
            </w:r>
          </w:p>
        </w:tc>
        <w:tc>
          <w:tcPr>
            <w:tcW w:w="111" w:type="pct"/>
            <w:tcBorders>
              <w:tl2br w:val="nil"/>
              <w:tr2bl w:val="nil"/>
            </w:tcBorders>
          </w:tcPr>
          <w:p w14:paraId="4A5C3AC3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6" w:type="pct"/>
            <w:tcBorders>
              <w:tl2br w:val="nil"/>
              <w:tr2bl w:val="nil"/>
            </w:tcBorders>
            <w:noWrap/>
          </w:tcPr>
          <w:p w14:paraId="067E3456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1.11(0.84,1.47)</w:t>
            </w:r>
          </w:p>
        </w:tc>
        <w:tc>
          <w:tcPr>
            <w:tcW w:w="421" w:type="pct"/>
            <w:tcBorders>
              <w:tl2br w:val="nil"/>
              <w:tr2bl w:val="nil"/>
            </w:tcBorders>
          </w:tcPr>
          <w:p w14:paraId="52DDFD46">
            <w:pPr>
              <w:widowControl/>
              <w:spacing w:after="315"/>
              <w:rPr>
                <w:rFonts w:ascii="Source Sans Pro" w:hAnsi="Source Sans Pro" w:eastAsiaTheme="minorEastAsia"/>
                <w:color w:val="333333"/>
                <w:kern w:val="0"/>
                <w:sz w:val="23"/>
                <w:szCs w:val="23"/>
                <w14:ligatures w14:val="standardContextual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0"/>
                <w:szCs w:val="20"/>
                <w14:ligatures w14:val="standardContextual"/>
              </w:rPr>
              <w:t>0.46</w:t>
            </w:r>
            <w:r>
              <w:rPr>
                <w:rFonts w:hint="default" w:ascii="Times New Roman" w:hAnsi="Times New Roman" w:cs="Times New Roman" w:eastAsiaTheme="minorEastAsia"/>
                <w:color w:val="333333"/>
                <w:sz w:val="20"/>
                <w:szCs w:val="20"/>
                <w14:ligatures w14:val="standardContextual"/>
              </w:rPr>
              <w:t>0</w:t>
            </w:r>
          </w:p>
        </w:tc>
      </w:tr>
      <w:tr w14:paraId="275DBC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62" w:type="pct"/>
            <w:tcBorders>
              <w:tl2br w:val="nil"/>
              <w:tr2bl w:val="nil"/>
            </w:tcBorders>
            <w:noWrap/>
          </w:tcPr>
          <w:p w14:paraId="4D1BF03E">
            <w:pPr>
              <w:widowControl/>
              <w:spacing w:after="240"/>
              <w:ind w:firstLine="200" w:firstLineChars="100"/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24" w:type="pct"/>
            <w:tcBorders>
              <w:tl2br w:val="nil"/>
              <w:tr2bl w:val="nil"/>
            </w:tcBorders>
            <w:noWrap/>
          </w:tcPr>
          <w:p w14:paraId="393BDA64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1.53(1.20,1.94)</w:t>
            </w:r>
          </w:p>
        </w:tc>
        <w:tc>
          <w:tcPr>
            <w:tcW w:w="421" w:type="pct"/>
            <w:tcBorders>
              <w:tl2br w:val="nil"/>
              <w:tr2bl w:val="nil"/>
            </w:tcBorders>
            <w:noWrap/>
          </w:tcPr>
          <w:p w14:paraId="4835F1FD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&lt;0.001</w:t>
            </w:r>
          </w:p>
        </w:tc>
        <w:tc>
          <w:tcPr>
            <w:tcW w:w="111" w:type="pct"/>
            <w:tcBorders>
              <w:tl2br w:val="nil"/>
              <w:tr2bl w:val="nil"/>
            </w:tcBorders>
          </w:tcPr>
          <w:p w14:paraId="71478773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4" w:type="pct"/>
            <w:tcBorders>
              <w:tl2br w:val="nil"/>
              <w:tr2bl w:val="nil"/>
            </w:tcBorders>
            <w:noWrap/>
          </w:tcPr>
          <w:p w14:paraId="58915192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1.29(1.01,1.65)</w:t>
            </w:r>
          </w:p>
        </w:tc>
        <w:tc>
          <w:tcPr>
            <w:tcW w:w="421" w:type="pct"/>
            <w:tcBorders>
              <w:tl2br w:val="nil"/>
              <w:tr2bl w:val="nil"/>
            </w:tcBorders>
            <w:noWrap/>
          </w:tcPr>
          <w:p w14:paraId="59F345FF">
            <w:pPr>
              <w:widowControl/>
              <w:spacing w:after="240"/>
              <w:rPr>
                <w:rFonts w:hint="default"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0.04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111" w:type="pct"/>
            <w:tcBorders>
              <w:tl2br w:val="nil"/>
              <w:tr2bl w:val="nil"/>
            </w:tcBorders>
          </w:tcPr>
          <w:p w14:paraId="791764B4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6" w:type="pct"/>
            <w:tcBorders>
              <w:tl2br w:val="nil"/>
              <w:tr2bl w:val="nil"/>
            </w:tcBorders>
            <w:noWrap/>
          </w:tcPr>
          <w:p w14:paraId="64D1406B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1.21(0.84,1.76)</w:t>
            </w:r>
          </w:p>
        </w:tc>
        <w:tc>
          <w:tcPr>
            <w:tcW w:w="421" w:type="pct"/>
            <w:tcBorders>
              <w:tl2br w:val="nil"/>
              <w:tr2bl w:val="nil"/>
            </w:tcBorders>
          </w:tcPr>
          <w:p w14:paraId="20204DC9">
            <w:pPr>
              <w:widowControl/>
              <w:spacing w:after="240"/>
              <w:rPr>
                <w:rFonts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0.30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</w:tr>
      <w:tr w14:paraId="490814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62" w:type="pct"/>
            <w:tcBorders>
              <w:tl2br w:val="nil"/>
              <w:tr2bl w:val="nil"/>
            </w:tcBorders>
            <w:noWrap/>
          </w:tcPr>
          <w:p w14:paraId="521596BA">
            <w:pPr>
              <w:widowControl/>
              <w:spacing w:after="240"/>
              <w:ind w:firstLine="200" w:firstLineChars="100"/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24" w:type="pct"/>
            <w:tcBorders>
              <w:tl2br w:val="nil"/>
              <w:tr2bl w:val="nil"/>
            </w:tcBorders>
            <w:noWrap/>
          </w:tcPr>
          <w:p w14:paraId="1C4E6CF4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1.73(1.35,2.21)</w:t>
            </w:r>
          </w:p>
        </w:tc>
        <w:tc>
          <w:tcPr>
            <w:tcW w:w="421" w:type="pct"/>
            <w:tcBorders>
              <w:tl2br w:val="nil"/>
              <w:tr2bl w:val="nil"/>
            </w:tcBorders>
            <w:noWrap/>
          </w:tcPr>
          <w:p w14:paraId="07B68BA9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&lt;0.001</w:t>
            </w:r>
          </w:p>
        </w:tc>
        <w:tc>
          <w:tcPr>
            <w:tcW w:w="111" w:type="pct"/>
            <w:tcBorders>
              <w:tl2br w:val="nil"/>
              <w:tr2bl w:val="nil"/>
            </w:tcBorders>
          </w:tcPr>
          <w:p w14:paraId="661AF286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4" w:type="pct"/>
            <w:tcBorders>
              <w:tl2br w:val="nil"/>
              <w:tr2bl w:val="nil"/>
            </w:tcBorders>
            <w:noWrap/>
          </w:tcPr>
          <w:p w14:paraId="01187CA9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1.45(1.12,1.88)</w:t>
            </w:r>
          </w:p>
        </w:tc>
        <w:tc>
          <w:tcPr>
            <w:tcW w:w="421" w:type="pct"/>
            <w:tcBorders>
              <w:tl2br w:val="nil"/>
              <w:tr2bl w:val="nil"/>
            </w:tcBorders>
            <w:noWrap/>
          </w:tcPr>
          <w:p w14:paraId="2372FD98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0.005</w:t>
            </w:r>
          </w:p>
        </w:tc>
        <w:tc>
          <w:tcPr>
            <w:tcW w:w="111" w:type="pct"/>
            <w:tcBorders>
              <w:tl2br w:val="nil"/>
              <w:tr2bl w:val="nil"/>
            </w:tcBorders>
          </w:tcPr>
          <w:p w14:paraId="5D23C2B4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6" w:type="pct"/>
            <w:tcBorders>
              <w:tl2br w:val="nil"/>
              <w:tr2bl w:val="nil"/>
            </w:tcBorders>
            <w:noWrap/>
          </w:tcPr>
          <w:p w14:paraId="0D776B6B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1.42(1.02</w:t>
            </w:r>
            <w:bookmarkStart w:id="0" w:name="_GoBack"/>
            <w:bookmarkEnd w:id="0"/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,1.98)</w:t>
            </w:r>
          </w:p>
        </w:tc>
        <w:tc>
          <w:tcPr>
            <w:tcW w:w="421" w:type="pct"/>
            <w:tcBorders>
              <w:tl2br w:val="nil"/>
              <w:tr2bl w:val="nil"/>
            </w:tcBorders>
          </w:tcPr>
          <w:p w14:paraId="5B152D0A">
            <w:pPr>
              <w:widowControl/>
              <w:spacing w:after="240"/>
              <w:rPr>
                <w:rFonts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0.04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</w:tr>
      <w:tr w14:paraId="6BC59A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62" w:type="pct"/>
            <w:tcBorders>
              <w:tl2br w:val="nil"/>
              <w:tr2bl w:val="nil"/>
            </w:tcBorders>
            <w:noWrap/>
          </w:tcPr>
          <w:p w14:paraId="56080124">
            <w:pPr>
              <w:widowControl/>
              <w:spacing w:after="240"/>
              <w:ind w:firstLine="200" w:firstLineChars="100"/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24" w:type="pct"/>
            <w:tcBorders>
              <w:tl2br w:val="nil"/>
              <w:tr2bl w:val="nil"/>
            </w:tcBorders>
            <w:noWrap/>
          </w:tcPr>
          <w:p w14:paraId="4DFAAA93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1.48(1.06,2.06)</w:t>
            </w:r>
          </w:p>
        </w:tc>
        <w:tc>
          <w:tcPr>
            <w:tcW w:w="421" w:type="pct"/>
            <w:tcBorders>
              <w:tl2br w:val="nil"/>
              <w:tr2bl w:val="nil"/>
            </w:tcBorders>
            <w:noWrap/>
          </w:tcPr>
          <w:p w14:paraId="246EA81D">
            <w:pPr>
              <w:widowControl/>
              <w:spacing w:after="240"/>
              <w:rPr>
                <w:rFonts w:hint="default"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0.02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111" w:type="pct"/>
            <w:tcBorders>
              <w:tl2br w:val="nil"/>
              <w:tr2bl w:val="nil"/>
            </w:tcBorders>
          </w:tcPr>
          <w:p w14:paraId="7A81B25A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4" w:type="pct"/>
            <w:tcBorders>
              <w:tl2br w:val="nil"/>
              <w:tr2bl w:val="nil"/>
            </w:tcBorders>
            <w:noWrap/>
          </w:tcPr>
          <w:p w14:paraId="44342ACA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1.25(0.89,1.73)</w:t>
            </w:r>
          </w:p>
        </w:tc>
        <w:tc>
          <w:tcPr>
            <w:tcW w:w="421" w:type="pct"/>
            <w:tcBorders>
              <w:tl2br w:val="nil"/>
              <w:tr2bl w:val="nil"/>
            </w:tcBorders>
            <w:noWrap/>
          </w:tcPr>
          <w:p w14:paraId="205A6173">
            <w:pPr>
              <w:widowControl/>
              <w:spacing w:after="240"/>
              <w:rPr>
                <w:rFonts w:hint="default"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0.19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111" w:type="pct"/>
            <w:tcBorders>
              <w:tl2br w:val="nil"/>
              <w:tr2bl w:val="nil"/>
            </w:tcBorders>
          </w:tcPr>
          <w:p w14:paraId="2A03E163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6" w:type="pct"/>
            <w:tcBorders>
              <w:tl2br w:val="nil"/>
              <w:tr2bl w:val="nil"/>
            </w:tcBorders>
            <w:noWrap/>
          </w:tcPr>
          <w:p w14:paraId="465938FE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1.16(0.74,1.83)</w:t>
            </w:r>
          </w:p>
        </w:tc>
        <w:tc>
          <w:tcPr>
            <w:tcW w:w="421" w:type="pct"/>
            <w:tcBorders>
              <w:tl2br w:val="nil"/>
              <w:tr2bl w:val="nil"/>
            </w:tcBorders>
          </w:tcPr>
          <w:p w14:paraId="4A9DEF88">
            <w:pPr>
              <w:widowControl/>
              <w:spacing w:after="240"/>
              <w:rPr>
                <w:rFonts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0.52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</w:tr>
      <w:tr w14:paraId="784D52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62" w:type="pct"/>
            <w:tcBorders>
              <w:bottom w:val="nil"/>
              <w:tl2br w:val="nil"/>
              <w:tr2bl w:val="nil"/>
            </w:tcBorders>
            <w:noWrap/>
          </w:tcPr>
          <w:p w14:paraId="16BE2358">
            <w:pPr>
              <w:widowControl/>
              <w:spacing w:after="240"/>
              <w:ind w:firstLine="200" w:firstLineChars="100"/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  <w:t xml:space="preserve">≥6 </w:t>
            </w:r>
          </w:p>
        </w:tc>
        <w:tc>
          <w:tcPr>
            <w:tcW w:w="724" w:type="pct"/>
            <w:tcBorders>
              <w:bottom w:val="nil"/>
              <w:tl2br w:val="nil"/>
              <w:tr2bl w:val="nil"/>
            </w:tcBorders>
            <w:noWrap/>
          </w:tcPr>
          <w:p w14:paraId="609698A1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1.52(1.05,2.21)</w:t>
            </w:r>
          </w:p>
        </w:tc>
        <w:tc>
          <w:tcPr>
            <w:tcW w:w="421" w:type="pct"/>
            <w:tcBorders>
              <w:bottom w:val="nil"/>
              <w:tl2br w:val="nil"/>
              <w:tr2bl w:val="nil"/>
            </w:tcBorders>
            <w:noWrap/>
          </w:tcPr>
          <w:p w14:paraId="0C6A5313">
            <w:pPr>
              <w:widowControl/>
              <w:spacing w:after="240"/>
              <w:rPr>
                <w:rFonts w:hint="default"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0.03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111" w:type="pct"/>
            <w:tcBorders>
              <w:bottom w:val="nil"/>
              <w:tl2br w:val="nil"/>
              <w:tr2bl w:val="nil"/>
            </w:tcBorders>
          </w:tcPr>
          <w:p w14:paraId="1EE58935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4" w:type="pct"/>
            <w:tcBorders>
              <w:bottom w:val="nil"/>
              <w:tl2br w:val="nil"/>
              <w:tr2bl w:val="nil"/>
            </w:tcBorders>
            <w:noWrap/>
          </w:tcPr>
          <w:p w14:paraId="6601B9AC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1.27(0.85,1.88)</w:t>
            </w:r>
          </w:p>
        </w:tc>
        <w:tc>
          <w:tcPr>
            <w:tcW w:w="421" w:type="pct"/>
            <w:tcBorders>
              <w:bottom w:val="nil"/>
              <w:tl2br w:val="nil"/>
              <w:tr2bl w:val="nil"/>
            </w:tcBorders>
            <w:noWrap/>
          </w:tcPr>
          <w:p w14:paraId="6B3CD70B">
            <w:pPr>
              <w:widowControl/>
              <w:spacing w:after="240"/>
              <w:rPr>
                <w:rFonts w:hint="default"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0.24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111" w:type="pct"/>
            <w:tcBorders>
              <w:bottom w:val="nil"/>
              <w:tl2br w:val="nil"/>
              <w:tr2bl w:val="nil"/>
            </w:tcBorders>
          </w:tcPr>
          <w:p w14:paraId="4846190D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6" w:type="pct"/>
            <w:tcBorders>
              <w:bottom w:val="nil"/>
              <w:tl2br w:val="nil"/>
              <w:tr2bl w:val="nil"/>
            </w:tcBorders>
            <w:noWrap/>
          </w:tcPr>
          <w:p w14:paraId="1812BFDA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1.84(0.99,3.43)</w:t>
            </w:r>
          </w:p>
        </w:tc>
        <w:tc>
          <w:tcPr>
            <w:tcW w:w="421" w:type="pct"/>
            <w:tcBorders>
              <w:bottom w:val="nil"/>
              <w:tl2br w:val="nil"/>
              <w:tr2bl w:val="nil"/>
            </w:tcBorders>
          </w:tcPr>
          <w:p w14:paraId="66F96610">
            <w:pPr>
              <w:widowControl/>
              <w:spacing w:after="240"/>
              <w:rPr>
                <w:rFonts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.05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</w:tr>
      <w:tr w14:paraId="427A99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62" w:type="pct"/>
            <w:tcBorders>
              <w:top w:val="nil"/>
              <w:bottom w:val="single" w:color="auto" w:sz="4" w:space="0"/>
              <w:tl2br w:val="nil"/>
              <w:tr2bl w:val="nil"/>
            </w:tcBorders>
            <w:noWrap/>
          </w:tcPr>
          <w:p w14:paraId="496C9FD6">
            <w:pPr>
              <w:widowControl/>
              <w:spacing w:after="240"/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333333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724" w:type="pct"/>
            <w:tcBorders>
              <w:top w:val="nil"/>
              <w:bottom w:val="single" w:color="auto" w:sz="4" w:space="0"/>
              <w:tl2br w:val="nil"/>
              <w:tr2bl w:val="nil"/>
            </w:tcBorders>
            <w:noWrap/>
          </w:tcPr>
          <w:p w14:paraId="5557803E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&lt;0.001</w:t>
            </w:r>
          </w:p>
        </w:tc>
        <w:tc>
          <w:tcPr>
            <w:tcW w:w="421" w:type="pct"/>
            <w:tcBorders>
              <w:top w:val="nil"/>
              <w:bottom w:val="single" w:color="auto" w:sz="4" w:space="0"/>
              <w:tl2br w:val="nil"/>
              <w:tr2bl w:val="nil"/>
            </w:tcBorders>
            <w:noWrap/>
          </w:tcPr>
          <w:p w14:paraId="18DFAB55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" w:type="pct"/>
            <w:tcBorders>
              <w:top w:val="nil"/>
              <w:bottom w:val="single" w:color="auto" w:sz="4" w:space="0"/>
              <w:tl2br w:val="nil"/>
              <w:tr2bl w:val="nil"/>
            </w:tcBorders>
          </w:tcPr>
          <w:p w14:paraId="70E821E8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4" w:type="pct"/>
            <w:tcBorders>
              <w:top w:val="nil"/>
              <w:bottom w:val="single" w:color="auto" w:sz="4" w:space="0"/>
              <w:tl2br w:val="nil"/>
              <w:tr2bl w:val="nil"/>
            </w:tcBorders>
            <w:noWrap/>
          </w:tcPr>
          <w:p w14:paraId="57BCA96E">
            <w:pPr>
              <w:widowControl/>
              <w:spacing w:after="240"/>
              <w:rPr>
                <w:rFonts w:hint="default"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0.04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421" w:type="pct"/>
            <w:tcBorders>
              <w:top w:val="nil"/>
              <w:bottom w:val="single" w:color="auto" w:sz="4" w:space="0"/>
              <w:tl2br w:val="nil"/>
              <w:tr2bl w:val="nil"/>
            </w:tcBorders>
            <w:noWrap/>
          </w:tcPr>
          <w:p w14:paraId="7BBCBAB9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" w:type="pct"/>
            <w:tcBorders>
              <w:top w:val="nil"/>
              <w:bottom w:val="single" w:color="auto" w:sz="4" w:space="0"/>
              <w:tl2br w:val="nil"/>
              <w:tr2bl w:val="nil"/>
            </w:tcBorders>
          </w:tcPr>
          <w:p w14:paraId="4AA4C7D3">
            <w:pPr>
              <w:widowControl/>
              <w:spacing w:after="240"/>
              <w:rPr>
                <w:rFonts w:hint="default"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6" w:type="pct"/>
            <w:tcBorders>
              <w:top w:val="nil"/>
              <w:bottom w:val="single" w:color="auto" w:sz="4" w:space="0"/>
              <w:tl2br w:val="nil"/>
              <w:tr2bl w:val="nil"/>
            </w:tcBorders>
            <w:noWrap/>
          </w:tcPr>
          <w:p w14:paraId="12543C47">
            <w:pPr>
              <w:widowControl/>
              <w:spacing w:after="240"/>
              <w:rPr>
                <w:rFonts w:hint="default" w:ascii="Times New Roman" w:hAnsi="Times New Roman" w:cs="Times New Roman" w:eastAsiaTheme="minor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14:ligatures w14:val="standardContextual"/>
              </w:rPr>
              <w:t>0.10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421" w:type="pct"/>
            <w:tcBorders>
              <w:top w:val="nil"/>
              <w:bottom w:val="nil"/>
              <w:tl2br w:val="nil"/>
              <w:tr2bl w:val="nil"/>
            </w:tcBorders>
          </w:tcPr>
          <w:p w14:paraId="4AC387D3">
            <w:pPr>
              <w:widowControl/>
              <w:spacing w:after="240"/>
              <w:rPr>
                <w:rFonts w:ascii="Times New Roman" w:hAnsi="Times New Roman" w:eastAsia="等线" w:cs="Times New Roman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F71B71D">
      <w:pPr>
        <w:widowControl/>
        <w:jc w:val="left"/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Model 1: Not adjusted. </w:t>
      </w:r>
    </w:p>
    <w:p w14:paraId="12017076">
      <w:pPr>
        <w:widowControl/>
        <w:jc w:val="left"/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Model 2: Adjusted for age, gender and race. </w:t>
      </w:r>
    </w:p>
    <w:p w14:paraId="5E58A8B1">
      <w:pPr>
        <w:widowControl/>
        <w:jc w:val="left"/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Model 3: Adjusted for age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race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gender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drink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smoke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BMI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HEI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2010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total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score and PA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total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MET</w:t>
      </w:r>
    </w:p>
    <w:p w14:paraId="7963A996">
      <w:pPr>
        <w:widowControl/>
        <w:jc w:val="left"/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SDoH, Social Determinants of Health; OR, odd ratio; CI, Confidence interval.</w:t>
      </w:r>
    </w:p>
    <w:p w14:paraId="006FAB7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urce Sans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BD1C1C"/>
    <w:rsid w:val="0000365F"/>
    <w:rsid w:val="003D4675"/>
    <w:rsid w:val="00493D5B"/>
    <w:rsid w:val="005818D8"/>
    <w:rsid w:val="00602503"/>
    <w:rsid w:val="00800792"/>
    <w:rsid w:val="0087386A"/>
    <w:rsid w:val="00A302EE"/>
    <w:rsid w:val="00D06E93"/>
    <w:rsid w:val="00D877ED"/>
    <w:rsid w:val="00F70D0F"/>
    <w:rsid w:val="00FE0B10"/>
    <w:rsid w:val="00FE3A1A"/>
    <w:rsid w:val="073E2C97"/>
    <w:rsid w:val="2817738C"/>
    <w:rsid w:val="438B6CF2"/>
    <w:rsid w:val="717464FF"/>
    <w:rsid w:val="7BBD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三线表1"/>
    <w:basedOn w:val="4"/>
    <w:qFormat/>
    <w:uiPriority w:val="99"/>
    <w:rPr>
      <w:rFonts w:eastAsia="Times New Roman"/>
      <w14:ligatures w14:val="standardContextual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hint="default" w:ascii="Times New Roman" w:hAnsi="Times New Roman" w:eastAsia="宋体" w:cs="Times New Roman"/>
        <w:b w:val="0"/>
        <w:i w:val="0"/>
        <w:sz w:val="21"/>
        <w:szCs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138</Words>
  <Characters>859</Characters>
  <Lines>7</Lines>
  <Paragraphs>2</Paragraphs>
  <TotalTime>12</TotalTime>
  <ScaleCrop>false</ScaleCrop>
  <LinksUpToDate>false</LinksUpToDate>
  <CharactersWithSpaces>926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2025-05-17T12:47:00Z</dcterms:created>
  <dc:creator>LZJ</dc:creator>
  <cp:lastModifiedBy>LZJ</cp:lastModifiedBy>
  <dcterms:modified xsi:type="dcterms:W3CDTF">2025-05-18T04:45:04Z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F81A781768F04082AD7C84605F00CBFB_11</vt:lpwstr>
  </property>
  <property fmtid="{D5CDD505-2E9C-101B-9397-08002B2CF9AE}" pid="4" name="KSOTemplateDocerSaveRecord">
    <vt:lpwstr>eyJoZGlkIjoiODcyMGVjYTg4YTlhZGNjYjlhNzIzMjJhZjJiNTRjOWIiLCJ1c2VySWQiOiI0OTIyMjgyNTIifQ==</vt:lpwstr>
  </property>
</Properties>
</file>