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BA4E7">
      <w:pPr>
        <w:jc w:val="center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  <w:t>Supplemental materials</w:t>
      </w:r>
    </w:p>
    <w:p w14:paraId="69913E2E">
      <w:pPr>
        <w:widowControl/>
        <w:spacing w:line="480" w:lineRule="auto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  <w14:ligatures w14:val="standardContextual"/>
        </w:rPr>
      </w:pP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en-US" w:eastAsia="en-US"/>
          <w14:ligatures w14:val="standardContextual"/>
        </w:rPr>
        <w:t xml:space="preserve">Fig S1. </w:t>
      </w:r>
      <w:r>
        <w:rPr>
          <w:rFonts w:hint="default" w:ascii="Times New Roman" w:hAnsi="Times New Roman" w:eastAsia="Calibri" w:cs="Times New Roman"/>
          <w:sz w:val="24"/>
          <w:szCs w:val="24"/>
          <w:lang w:val="en-US" w:eastAsia="en-US"/>
          <w14:ligatures w14:val="standardContextual"/>
        </w:rPr>
        <w:t>Participant Screening flowchart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  <w14:ligatures w14:val="standardContextual"/>
        </w:rPr>
        <w:t>.</w:t>
      </w:r>
    </w:p>
    <w:p w14:paraId="484B7E4E">
      <w:pPr>
        <w:widowControl/>
        <w:spacing w:line="480" w:lineRule="auto"/>
        <w:jc w:val="left"/>
        <w:rPr>
          <w:rFonts w:hint="default" w:ascii="Times New Roman" w:hAnsi="Times New Roman" w:eastAsia="宋体" w:cs="Times New Roman"/>
          <w:sz w:val="22"/>
          <w:szCs w:val="22"/>
          <w:lang w:val="en-US" w:eastAsia="zh-CN"/>
          <w14:ligatures w14:val="standardContextual"/>
        </w:rPr>
      </w:pPr>
      <w:r>
        <w:rPr>
          <w:rFonts w:hint="default" w:ascii="Times New Roman" w:hAnsi="Times New Roman" w:eastAsia="宋体" w:cs="Times New Roman"/>
          <w:sz w:val="22"/>
          <w:szCs w:val="22"/>
          <w:lang w:val="en-US" w:eastAsia="zh-CN"/>
          <w14:ligatures w14:val="standardContextual"/>
        </w:rPr>
        <w:drawing>
          <wp:inline distT="0" distB="0" distL="114300" distR="114300">
            <wp:extent cx="5273675" cy="7823200"/>
            <wp:effectExtent l="0" t="0" r="9525" b="0"/>
            <wp:docPr id="1" name="图片 1" descr="筛选图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筛选图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3D9E9">
      <w:pPr>
        <w:rPr>
          <w:rFonts w:hint="default" w:ascii="Times New Roman" w:hAnsi="Times New Roman" w:eastAsia="宋体" w:cs="Times New Roman"/>
          <w:sz w:val="22"/>
          <w:szCs w:val="22"/>
          <w:lang w:val="en-US" w:eastAsia="zh-CN"/>
          <w14:ligatures w14:val="standardContextual"/>
        </w:rPr>
      </w:pPr>
      <w:r>
        <w:rPr>
          <w:rFonts w:hint="default" w:ascii="Times New Roman" w:hAnsi="Times New Roman" w:eastAsia="宋体" w:cs="Times New Roman"/>
          <w:sz w:val="22"/>
          <w:szCs w:val="22"/>
          <w:lang w:val="en-US" w:eastAsia="zh-CN"/>
          <w14:ligatures w14:val="standardContextual"/>
        </w:rPr>
        <w:br w:type="page"/>
      </w:r>
    </w:p>
    <w:p w14:paraId="69A61C90">
      <w:pPr>
        <w:widowControl/>
        <w:spacing w:line="480" w:lineRule="auto"/>
        <w:jc w:val="left"/>
        <w:rPr>
          <w:rFonts w:hint="default" w:ascii="Times New Roman" w:hAnsi="Times New Roman" w:eastAsia="Calibri" w:cs="Times New Roman"/>
          <w:sz w:val="24"/>
          <w:szCs w:val="24"/>
          <w:lang w:val="en-US" w:eastAsia="zh-CN"/>
          <w14:ligatures w14:val="standardContextual"/>
        </w:rPr>
      </w:pP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en-US" w:eastAsia="en-US"/>
          <w14:ligatures w14:val="standardContextual"/>
        </w:rPr>
        <w:t>Fig S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  <w14:ligatures w14:val="standardContextual"/>
        </w:rPr>
        <w:t>2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en-US" w:eastAsia="en-US"/>
          <w14:ligatures w14:val="standardContextual"/>
        </w:rPr>
        <w:t>.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sz w:val="24"/>
          <w:szCs w:val="24"/>
          <w:lang w:val="en-US" w:eastAsia="zh-CN"/>
          <w14:ligatures w14:val="standardContextual"/>
        </w:rPr>
        <w:t>Age distribution and prevalence of MCI among older adults with chronic diseases</w:t>
      </w:r>
      <w:r>
        <w:rPr>
          <w:rFonts w:hint="eastAsia" w:ascii="Times New Roman" w:hAnsi="Times New Roman" w:eastAsia="Calibri" w:cs="Times New Roman"/>
          <w:sz w:val="24"/>
          <w:szCs w:val="24"/>
          <w:lang w:val="en-US" w:eastAsia="zh-CN"/>
          <w14:ligatures w14:val="standardContextual"/>
        </w:rPr>
        <w:t>.</w:t>
      </w:r>
    </w:p>
    <w:p w14:paraId="61FCEFA6">
      <w:pPr>
        <w:widowControl/>
        <w:spacing w:line="480" w:lineRule="auto"/>
        <w:jc w:val="left"/>
        <w:rPr>
          <w:rFonts w:hint="default" w:ascii="Times New Roman" w:hAnsi="Times New Roman" w:eastAsia="宋体" w:cs="Times New Roman"/>
          <w:b/>
          <w:bCs/>
          <w:sz w:val="22"/>
          <w:szCs w:val="22"/>
          <w:lang w:val="en-US" w:eastAsia="zh-CN"/>
          <w14:ligatures w14:val="standardContextual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sz w:val="22"/>
          <w:szCs w:val="22"/>
          <w:lang w:val="en-US" w:eastAsia="zh-CN"/>
          <w14:ligatures w14:val="standardContextual"/>
        </w:rPr>
        <w:drawing>
          <wp:inline distT="0" distB="0" distL="114300" distR="114300">
            <wp:extent cx="5274310" cy="4520565"/>
            <wp:effectExtent l="0" t="0" r="8890" b="635"/>
            <wp:docPr id="3" name="图片 3" descr="年龄分布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年龄分布_01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62CD733">
      <w:pPr>
        <w:widowControl/>
        <w:spacing w:line="480" w:lineRule="auto"/>
        <w:jc w:val="left"/>
        <w:rPr>
          <w:rFonts w:hint="default" w:ascii="Times New Roman" w:hAnsi="Times New Roman" w:eastAsia="宋体" w:cs="Times New Roman"/>
          <w:b/>
          <w:bCs/>
          <w:sz w:val="22"/>
          <w:szCs w:val="22"/>
          <w:lang w:val="en-US" w:eastAsia="zh-CN"/>
          <w14:ligatures w14:val="standardContextual"/>
        </w:rPr>
      </w:pPr>
    </w:p>
    <w:p w14:paraId="073BA8AC">
      <w:pPr>
        <w:widowControl/>
        <w:spacing w:line="480" w:lineRule="auto"/>
        <w:jc w:val="left"/>
        <w:rPr>
          <w:rFonts w:hint="default" w:ascii="Times New Roman" w:hAnsi="Times New Roman" w:eastAsia="宋体" w:cs="Times New Roman"/>
          <w:b/>
          <w:bCs/>
          <w:sz w:val="22"/>
          <w:szCs w:val="22"/>
          <w:lang w:val="en-US" w:eastAsia="zh-CN"/>
          <w14:ligatures w14:val="standardContextual"/>
        </w:rPr>
      </w:pPr>
    </w:p>
    <w:p w14:paraId="4A6953BB">
      <w:pPr>
        <w:widowControl/>
        <w:spacing w:line="480" w:lineRule="auto"/>
        <w:jc w:val="left"/>
        <w:rPr>
          <w:rFonts w:hint="default" w:ascii="Times New Roman" w:hAnsi="Times New Roman" w:eastAsia="宋体" w:cs="Times New Roman"/>
          <w:b/>
          <w:bCs/>
          <w:sz w:val="22"/>
          <w:szCs w:val="22"/>
          <w:lang w:val="en-US" w:eastAsia="zh-CN"/>
          <w14:ligatures w14:val="standardContextual"/>
        </w:rPr>
      </w:pPr>
    </w:p>
    <w:p w14:paraId="6B86C3DD">
      <w:pPr>
        <w:widowControl/>
        <w:spacing w:line="480" w:lineRule="auto"/>
        <w:jc w:val="left"/>
        <w:rPr>
          <w:rFonts w:hint="default" w:ascii="Times New Roman" w:hAnsi="Times New Roman" w:eastAsia="宋体" w:cs="Times New Roman"/>
          <w:b/>
          <w:bCs/>
          <w:sz w:val="22"/>
          <w:szCs w:val="22"/>
          <w:lang w:val="en-US" w:eastAsia="zh-CN"/>
          <w14:ligatures w14:val="standardContextual"/>
        </w:rPr>
      </w:pPr>
    </w:p>
    <w:p w14:paraId="075B4E3C">
      <w:pPr>
        <w:rPr>
          <w:rFonts w:hint="default" w:ascii="Times New Roman" w:hAnsi="Times New Roman" w:eastAsia="宋体" w:cs="Times New Roman"/>
          <w:b/>
          <w:bCs/>
          <w:sz w:val="22"/>
          <w:szCs w:val="22"/>
          <w:lang w:val="en-US" w:eastAsia="zh-CN"/>
          <w14:ligatures w14:val="standardContextual"/>
        </w:rPr>
      </w:pPr>
      <w:r>
        <w:rPr>
          <w:rFonts w:hint="default" w:ascii="Times New Roman" w:hAnsi="Times New Roman" w:eastAsia="宋体" w:cs="Times New Roman"/>
          <w:b/>
          <w:bCs/>
          <w:sz w:val="22"/>
          <w:szCs w:val="22"/>
          <w:lang w:val="en-US" w:eastAsia="zh-CN"/>
          <w14:ligatures w14:val="standardContextual"/>
        </w:rPr>
        <w:br w:type="page"/>
      </w:r>
    </w:p>
    <w:p w14:paraId="76C05F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en-US" w:eastAsia="en-US"/>
          <w14:ligatures w14:val="standardContextual"/>
        </w:rPr>
        <w:t>Fig S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  <w14:ligatures w14:val="standardContextual"/>
        </w:rPr>
        <w:t>3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en-US" w:eastAsia="en-US"/>
          <w14:ligatures w14:val="standardContextual"/>
        </w:rPr>
        <w:t xml:space="preserve">. </w:t>
      </w:r>
      <w:r>
        <w:rPr>
          <w:rFonts w:hint="default" w:ascii="Times New Roman" w:hAnsi="Times New Roman" w:eastAsia="Calibri" w:cs="Times New Roman"/>
          <w:sz w:val="24"/>
          <w:szCs w:val="24"/>
          <w:lang w:val="en-US" w:eastAsia="zh-CN"/>
          <w14:ligatures w14:val="standardContextual"/>
        </w:rPr>
        <w:t>Distribution of each disease in the MCI group and the non-MCI group.</w:t>
      </w:r>
    </w:p>
    <w:p w14:paraId="2E32C282">
      <w:pPr>
        <w:jc w:val="center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lang w:bidi="ar"/>
        </w:rPr>
      </w:pPr>
    </w:p>
    <w:p w14:paraId="6BA8FB12">
      <w:pPr>
        <w:jc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30"/>
          <w:szCs w:val="30"/>
          <w:lang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30"/>
          <w:szCs w:val="30"/>
          <w:lang w:eastAsia="zh-CN" w:bidi="ar"/>
        </w:rPr>
        <w:drawing>
          <wp:inline distT="0" distB="0" distL="114300" distR="114300">
            <wp:extent cx="5260340" cy="5260340"/>
            <wp:effectExtent l="0" t="0" r="10160" b="10160"/>
            <wp:docPr id="2" name="图片 2" descr="Supplementary Fig. 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. 2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526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14D02">
      <w:pPr>
        <w:jc w:val="center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</w:pPr>
    </w:p>
    <w:p w14:paraId="36DDDF08">
      <w:pPr>
        <w:jc w:val="center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</w:pPr>
    </w:p>
    <w:p w14:paraId="1064F7E7">
      <w:pPr>
        <w:jc w:val="center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</w:pPr>
    </w:p>
    <w:p w14:paraId="1C7143D2">
      <w:pP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  <w:br w:type="page"/>
      </w:r>
    </w:p>
    <w:p w14:paraId="522CF1FB">
      <w:pPr>
        <w:jc w:val="both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</w:pPr>
    </w:p>
    <w:p w14:paraId="2A43F4CF">
      <w:pPr>
        <w:rPr>
          <w:rFonts w:hint="default" w:ascii="Times New Roman" w:hAnsi="Times New Roman" w:eastAsia="Calibri" w:cs="Times New Roman"/>
          <w:sz w:val="24"/>
          <w:szCs w:val="24"/>
          <w:lang w:val="en-US" w:eastAsia="zh-CN"/>
          <w14:ligatures w14:val="standardContextual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  <w14:ligatures w14:val="standardContextual"/>
        </w:rPr>
        <w:t>Table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en-US" w:eastAsia="en-US"/>
          <w14:ligatures w14:val="standardContextual"/>
        </w:rPr>
        <w:t xml:space="preserve"> S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  <w14:ligatures w14:val="standardContextual"/>
        </w:rPr>
        <w:t>1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en-US" w:eastAsia="en-US"/>
          <w14:ligatures w14:val="standardContextual"/>
        </w:rPr>
        <w:t xml:space="preserve">. </w:t>
      </w:r>
      <w:r>
        <w:rPr>
          <w:rFonts w:hint="default" w:ascii="Times New Roman" w:hAnsi="Times New Roman" w:eastAsia="Calibri" w:cs="Times New Roman"/>
          <w:sz w:val="24"/>
          <w:szCs w:val="24"/>
          <w:lang w:val="en-US" w:eastAsia="zh-CN"/>
          <w14:ligatures w14:val="standardContextual"/>
        </w:rPr>
        <w:t>Categorical variable assignment.</w:t>
      </w:r>
    </w:p>
    <w:tbl>
      <w:tblPr>
        <w:tblStyle w:val="3"/>
        <w:tblpPr w:leftFromText="180" w:rightFromText="180" w:vertAnchor="page" w:horzAnchor="page" w:tblpX="1897" w:tblpY="2667"/>
        <w:tblOverlap w:val="never"/>
        <w:tblW w:w="8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0"/>
        <w:gridCol w:w="5470"/>
      </w:tblGrid>
      <w:tr w14:paraId="2CA2C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46C34A80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>Variable</w:t>
            </w:r>
          </w:p>
        </w:tc>
        <w:tc>
          <w:tcPr>
            <w:tcW w:w="547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24672531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>Variable assignment</w:t>
            </w:r>
          </w:p>
        </w:tc>
      </w:tr>
      <w:tr w14:paraId="51A92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single" w:color="000000" w:sz="6" w:space="0"/>
              <w:left w:val="nil"/>
              <w:bottom w:val="nil"/>
              <w:right w:val="nil"/>
            </w:tcBorders>
          </w:tcPr>
          <w:p w14:paraId="489DB8DE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Sex</w:t>
            </w:r>
          </w:p>
        </w:tc>
        <w:tc>
          <w:tcPr>
            <w:tcW w:w="5470" w:type="dxa"/>
            <w:tcBorders>
              <w:top w:val="single" w:color="000000" w:sz="6" w:space="0"/>
              <w:left w:val="nil"/>
              <w:bottom w:val="nil"/>
              <w:right w:val="nil"/>
            </w:tcBorders>
          </w:tcPr>
          <w:p w14:paraId="5BF027F7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  <w:t xml:space="preserve">Male = 1; female =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</w:tr>
      <w:tr w14:paraId="37168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4C2F820E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color w:val="C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C00000"/>
                <w:kern w:val="2"/>
                <w:sz w:val="24"/>
                <w:szCs w:val="24"/>
                <w:lang w:val="en-US" w:eastAsia="zh-CN"/>
              </w:rPr>
              <w:t>SCD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1F2291E8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color w:val="C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color w:val="C00000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7EAE5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54D60F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ocial activity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7A79BB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7EDA2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7C42BE5D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arital satisfaction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440CB783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07CCB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AE53D9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hild satisfaction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52BE1C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0E7F2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146A95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esidence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7B34C3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Urban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Rural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0</w:t>
            </w:r>
          </w:p>
        </w:tc>
      </w:tr>
      <w:tr w14:paraId="193A7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642C74F8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Air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q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uality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atisfaction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745E1BCC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48CE4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4AC12A55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Whether he has been hospitalized in the past year(%)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2A7219BA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28B3F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70CE2FDC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F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all down(%)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6B23BDAF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2B6B1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7A16C0FD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ip fracture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6806085E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07EDB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1DCF9D1D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ife satisfaction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412B5B0F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1B93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65B60A65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Health satisfaction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4D267C41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02A50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6DD92B23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edical insurance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1EEB9319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01910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55B6A360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moke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3D335868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76A76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0DDA352C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rink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73CD47E7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5529E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35BC8EE7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Physical disability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1D77B6B6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31F05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675E62AA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Depression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1F1304ED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Yes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 xml:space="preserve"> = 1; NO = 0</w:t>
            </w:r>
          </w:p>
        </w:tc>
      </w:tr>
      <w:tr w14:paraId="44502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1F11CB67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istant object vision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0B022FAF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  <w:t>Good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1;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  <w:t>Common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2;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  <w:t>Bad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3</w:t>
            </w:r>
          </w:p>
        </w:tc>
      </w:tr>
      <w:tr w14:paraId="31F59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523CB004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ear object vision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4A8BA684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  <w:t>Good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1;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  <w:t>Common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2;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  <w:t>Bad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3</w:t>
            </w:r>
          </w:p>
        </w:tc>
      </w:tr>
      <w:tr w14:paraId="2DA7F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536E8ABD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earing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34D0137E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  <w:t>Good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1;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  <w:t>Common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2;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  <w:t>Bad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3</w:t>
            </w:r>
          </w:p>
        </w:tc>
      </w:tr>
      <w:tr w14:paraId="582DB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0A81FA40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 vexed by pain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227B5869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No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1;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 little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2;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relatively much more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3</w:t>
            </w:r>
          </w:p>
        </w:tc>
      </w:tr>
      <w:tr w14:paraId="443B2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0BEF33A3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color w:val="C00000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ducation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6E571F76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color w:val="C00000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Below junior high school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1;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High school or vocational school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2;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College or above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3</w:t>
            </w:r>
          </w:p>
        </w:tc>
      </w:tr>
      <w:tr w14:paraId="5944D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AADE21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color w:val="C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2"/>
                <w:sz w:val="24"/>
                <w:szCs w:val="24"/>
                <w:lang w:val="en-US" w:eastAsia="zh-CN"/>
              </w:rPr>
              <w:t>Physical activity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8101A2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color w:val="C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2"/>
                <w:sz w:val="24"/>
                <w:szCs w:val="24"/>
                <w:vertAlign w:val="baseline"/>
                <w:lang w:val="en-US" w:eastAsia="zh-CN"/>
              </w:rPr>
              <w:t>PA = 1; IPA = 0</w:t>
            </w:r>
          </w:p>
        </w:tc>
      </w:tr>
      <w:tr w14:paraId="274ED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5A052A52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Naptime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16281823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＞90min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1;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≤90min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2;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0min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3</w:t>
            </w:r>
          </w:p>
        </w:tc>
      </w:tr>
      <w:tr w14:paraId="53B37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1BE48B15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Nighttime sleep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676D5B35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＜6h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1;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≥6h and ≤8h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2;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＞8h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3</w:t>
            </w:r>
          </w:p>
        </w:tc>
      </w:tr>
      <w:tr w14:paraId="273A7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2A446145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Income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6D175E2D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Low income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1;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Middle income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2;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High income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3</w:t>
            </w:r>
          </w:p>
        </w:tc>
      </w:tr>
      <w:tr w14:paraId="1FEC6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4BA91E02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arriage</w:t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06253603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have a spouse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1;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have no spouse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0</w:t>
            </w:r>
          </w:p>
        </w:tc>
      </w:tr>
      <w:tr w14:paraId="6D30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top"/>
          </w:tcPr>
          <w:p w14:paraId="4313D88B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Age</w:t>
            </w:r>
          </w:p>
        </w:tc>
        <w:tc>
          <w:tcPr>
            <w:tcW w:w="547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top"/>
          </w:tcPr>
          <w:p w14:paraId="60403AB4">
            <w:pPr>
              <w:widowControl w:val="0"/>
              <w:wordWrap w:val="0"/>
              <w:autoSpaceDE w:val="0"/>
              <w:autoSpaceDN w:val="0"/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60~69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1;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70~79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2;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≥80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 = 3</w:t>
            </w:r>
          </w:p>
        </w:tc>
      </w:tr>
    </w:tbl>
    <w:p w14:paraId="6A4D0B0A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79043B11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02B39B48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2F1CED95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451B94D4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0415BC1C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02A2471C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62B692DB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76ED76F8">
      <w:pPr>
        <w:rPr>
          <w:rFonts w:hint="default" w:ascii="Times New Roman" w:hAnsi="Times New Roman" w:eastAsia="Calibri" w:cs="Times New Roman"/>
          <w:sz w:val="24"/>
          <w:szCs w:val="24"/>
          <w:lang w:val="en-US" w:eastAsia="zh-CN"/>
          <w14:ligatures w14:val="standardContextual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  <w14:ligatures w14:val="standardContextual"/>
        </w:rPr>
        <w:t>Table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en-US" w:eastAsia="en-US"/>
          <w14:ligatures w14:val="standardContextual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  <w14:ligatures w14:val="standardContextual"/>
        </w:rPr>
        <w:t>2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en-U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sz w:val="24"/>
          <w:szCs w:val="24"/>
          <w:lang w:val="en-US" w:eastAsia="zh-CN"/>
          <w14:ligatures w14:val="standardContextual"/>
        </w:rPr>
        <w:t>The baseline characteristics of the total participants</w:t>
      </w:r>
      <w:r>
        <w:rPr>
          <w:rFonts w:hint="default" w:ascii="Times New Roman" w:hAnsi="Times New Roman" w:eastAsia="Calibri" w:cs="Times New Roman"/>
          <w:sz w:val="24"/>
          <w:szCs w:val="24"/>
          <w:lang w:val="en-US" w:eastAsia="zh-CN"/>
          <w14:ligatures w14:val="standardContextual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6"/>
        <w:gridCol w:w="2380"/>
        <w:gridCol w:w="2696"/>
      </w:tblGrid>
      <w:tr w14:paraId="71DAD6C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op w:val="single" w:color="auto" w:sz="8" w:space="0"/>
              <w:bottom w:val="single" w:color="auto" w:sz="6" w:space="0"/>
            </w:tcBorders>
          </w:tcPr>
          <w:p w14:paraId="0B55EEB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Variable</w:t>
            </w:r>
          </w:p>
        </w:tc>
        <w:tc>
          <w:tcPr>
            <w:tcW w:w="2380" w:type="dxa"/>
            <w:tcBorders>
              <w:top w:val="single" w:color="auto" w:sz="8" w:space="0"/>
              <w:bottom w:val="single" w:color="auto" w:sz="6" w:space="0"/>
            </w:tcBorders>
          </w:tcPr>
          <w:p w14:paraId="0C6F8E3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2018 CHARLS(n=4712)</w:t>
            </w:r>
          </w:p>
        </w:tc>
        <w:tc>
          <w:tcPr>
            <w:tcW w:w="2696" w:type="dxa"/>
            <w:tcBorders>
              <w:top w:val="single" w:color="auto" w:sz="8" w:space="0"/>
              <w:bottom w:val="single" w:color="auto" w:sz="6" w:space="0"/>
            </w:tcBorders>
          </w:tcPr>
          <w:p w14:paraId="7E48040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External validation(n=1000)</w:t>
            </w:r>
          </w:p>
        </w:tc>
      </w:tr>
      <w:tr w14:paraId="68C30E3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op w:val="single" w:color="auto" w:sz="6" w:space="0"/>
              <w:tl2br w:val="nil"/>
              <w:tr2bl w:val="nil"/>
            </w:tcBorders>
          </w:tcPr>
          <w:p w14:paraId="1616996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Sex(%)</w:t>
            </w:r>
          </w:p>
        </w:tc>
        <w:tc>
          <w:tcPr>
            <w:tcW w:w="2380" w:type="dxa"/>
            <w:tcBorders>
              <w:top w:val="single" w:color="auto" w:sz="6" w:space="0"/>
              <w:tl2br w:val="nil"/>
              <w:tr2bl w:val="nil"/>
            </w:tcBorders>
          </w:tcPr>
          <w:p w14:paraId="13D4D27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op w:val="single" w:color="auto" w:sz="6" w:space="0"/>
              <w:tl2br w:val="nil"/>
              <w:tr2bl w:val="nil"/>
            </w:tcBorders>
          </w:tcPr>
          <w:p w14:paraId="5E001AE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2E60FF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2D5B6AD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Female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698ACE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2399(50.91％)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659C41A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517(51.7％)</w:t>
            </w:r>
          </w:p>
        </w:tc>
      </w:tr>
      <w:tr w14:paraId="0FE6F28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443D574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Male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133505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2313(49.09％)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60A758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483(48.3％)</w:t>
            </w:r>
          </w:p>
        </w:tc>
      </w:tr>
      <w:tr w14:paraId="2BE753C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1C74E6D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SCD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0F143D7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20861FB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53336B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2" w:hRule="atLeast"/>
        </w:trPr>
        <w:tc>
          <w:tcPr>
            <w:tcW w:w="3446" w:type="dxa"/>
            <w:tcBorders>
              <w:tl2br w:val="nil"/>
              <w:tr2bl w:val="nil"/>
            </w:tcBorders>
          </w:tcPr>
          <w:p w14:paraId="53B7E01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FACBFB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1362(28.90％)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7F000BF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243(24.3％)</w:t>
            </w:r>
          </w:p>
        </w:tc>
      </w:tr>
      <w:tr w14:paraId="23BB418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1851899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BCFE13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3350(71.10％)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7ABCD70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757(75.7％)</w:t>
            </w:r>
          </w:p>
        </w:tc>
      </w:tr>
      <w:tr w14:paraId="1FA263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4919DBFB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Social activity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C36105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2669CB0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3BCA24A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ACC46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FFBAF6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2413(51.21％)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466FBD8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498(49.8％)</w:t>
            </w:r>
          </w:p>
        </w:tc>
      </w:tr>
      <w:tr w14:paraId="56E1F2D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C74643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11CE6A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2299(48.79％)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2E9927A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502(50.2％)</w:t>
            </w:r>
          </w:p>
        </w:tc>
      </w:tr>
      <w:tr w14:paraId="35838E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033CBFB8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Marital satisfaction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0A1AF2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33146A8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7CC3DC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D4A32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3E8479B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3911(83％)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6918239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826(82.6％)</w:t>
            </w:r>
          </w:p>
        </w:tc>
      </w:tr>
      <w:tr w14:paraId="4C025F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EC214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A153C4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801(17％)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62A80C5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174(17.4％)</w:t>
            </w:r>
          </w:p>
        </w:tc>
      </w:tr>
      <w:tr w14:paraId="419A29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62B13158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Child satisfaction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C91814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EF506F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12B92A8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332FC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130BF3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4211(89.36％)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22311C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689(68.9％)</w:t>
            </w:r>
          </w:p>
        </w:tc>
      </w:tr>
      <w:tr w14:paraId="71E7D8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920E3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509CDB7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501(10.63％)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1C5C05D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311(31.1％)</w:t>
            </w:r>
          </w:p>
        </w:tc>
      </w:tr>
      <w:tr w14:paraId="72A882F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0BCE03EC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Residence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2477E7A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82F22A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460E36F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B2414C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Urban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5C1EE8E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1334(28.3％)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30BC8E9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282(28.2％)</w:t>
            </w:r>
          </w:p>
        </w:tc>
      </w:tr>
      <w:tr w14:paraId="1367CD5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9306CE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Rural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6114AF4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3377(71.7％)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FBEF0C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718(71.8％)</w:t>
            </w:r>
          </w:p>
        </w:tc>
      </w:tr>
      <w:tr w14:paraId="3D07F8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5FA2C07E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Air quality satisfaction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954CBC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5FA6D0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611FAA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596A59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E32D66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3733(79.22％)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18CE4F7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797(79.7％)</w:t>
            </w:r>
          </w:p>
        </w:tc>
      </w:tr>
      <w:tr w14:paraId="53E312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65E65C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2B144D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979(20.78％)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1F64800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203(20.3％)</w:t>
            </w:r>
          </w:p>
        </w:tc>
      </w:tr>
      <w:tr w14:paraId="70EDDD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270F0603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Whether he has been hospitalized in the past year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5BFA565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4449522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1D9C47A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28741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2398CF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1285(27.27％)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506F2D0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245(24.5％)</w:t>
            </w:r>
          </w:p>
        </w:tc>
      </w:tr>
      <w:tr w14:paraId="4F4AAD9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98F8C8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141FC9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3427(72.73％)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CB8808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755(75.5％)</w:t>
            </w:r>
          </w:p>
        </w:tc>
      </w:tr>
      <w:tr w14:paraId="26634A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64785710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Fall down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4D2F5A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168D805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3D8C475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41B87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6BFCF96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1162(24.66％)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2552102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260(26％)</w:t>
            </w:r>
          </w:p>
        </w:tc>
      </w:tr>
      <w:tr w14:paraId="6B6F03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04CA9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3E324C5A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3550(75.34％)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7BC46B6A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740(74％)</w:t>
            </w:r>
          </w:p>
        </w:tc>
      </w:tr>
      <w:tr w14:paraId="2D2EC1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22311B9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Hip fracture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0147C25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5BE1230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79B8D6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6CB929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361A1B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179(3.8％)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29646EA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39(3.9％)</w:t>
            </w:r>
          </w:p>
        </w:tc>
      </w:tr>
      <w:tr w14:paraId="143E71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B8D7B9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4DDBEF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4533(96.2％)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3AE17F4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961(96.1％)</w:t>
            </w:r>
          </w:p>
        </w:tc>
      </w:tr>
      <w:tr w14:paraId="1AD63C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2E55490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Life satisfaction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33CD19B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323A6EF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2528972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54D95A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510BBE8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4101(87.04％)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3948A2F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819(81.9％)</w:t>
            </w:r>
          </w:p>
        </w:tc>
      </w:tr>
      <w:tr w14:paraId="4E15887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A7D86C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6CFC172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611(12.96％)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3AAEFEC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181(18.1％)</w:t>
            </w:r>
          </w:p>
        </w:tc>
      </w:tr>
      <w:tr w14:paraId="751192D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35AB9C1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Health satisfaction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C8A79C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EBC009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62DF0B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08F51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6DA9AB8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2813(59.7％)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224BDB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610(61％)</w:t>
            </w:r>
          </w:p>
        </w:tc>
      </w:tr>
      <w:tr w14:paraId="2F4246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9235E8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38F5A4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1899(40.3％)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6A55FFB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390(39％)</w:t>
            </w:r>
          </w:p>
        </w:tc>
      </w:tr>
      <w:tr w14:paraId="5D908B8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0BD23EF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Medical insurance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4F87EF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29CF4D9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6F7A569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63E908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8872E2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4572(97.03％)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35E747C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957(95.7％)</w:t>
            </w:r>
          </w:p>
        </w:tc>
      </w:tr>
      <w:tr w14:paraId="5B09E2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4D0417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C2B740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140(2.97％)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7C6A934A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43(4.3％)</w:t>
            </w:r>
          </w:p>
        </w:tc>
      </w:tr>
      <w:tr w14:paraId="401B82B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25E696A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Smoke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F2B6D8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46CB3C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64E39ED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BC394C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6C362F8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2065(43.82％)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16AF832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421(42.1％)</w:t>
            </w:r>
          </w:p>
        </w:tc>
      </w:tr>
      <w:tr w14:paraId="36E606C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5E141A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301C128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2647(56.18％)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2B99B32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579(57.9％)</w:t>
            </w:r>
          </w:p>
        </w:tc>
      </w:tr>
      <w:tr w14:paraId="5933BC8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237C70B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Drink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3B0177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1C489A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309A62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81FE04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B7529A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2280(48.39％)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6ABB824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481(48.1％)</w:t>
            </w:r>
          </w:p>
        </w:tc>
      </w:tr>
      <w:tr w14:paraId="7887D7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A9B07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A17F2F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2432(51.61％)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1F495AE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519(51.9％)</w:t>
            </w:r>
          </w:p>
        </w:tc>
      </w:tr>
      <w:tr w14:paraId="4848D4E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462633E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Physical disability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39A0EC9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630EA5A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72AC643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75718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DF9868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1859(39.45％)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417491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418(41.8％)</w:t>
            </w:r>
          </w:p>
        </w:tc>
      </w:tr>
      <w:tr w14:paraId="68544F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1BD60D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BE5A7B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2853(60.55％)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73811AD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582(58.2％)</w:t>
            </w:r>
          </w:p>
        </w:tc>
      </w:tr>
      <w:tr w14:paraId="74F473D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3BAA39F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Depression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66D4693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52397AC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7C7F28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1AACF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Yes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21452F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1089(23.11％)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FF15B0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306(30.6％)</w:t>
            </w:r>
          </w:p>
        </w:tc>
      </w:tr>
      <w:tr w14:paraId="2DE1365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C5AE3B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B0E91C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3623(76.89％)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2AD6689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694(69.4％)</w:t>
            </w:r>
          </w:p>
        </w:tc>
      </w:tr>
      <w:tr w14:paraId="3040995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</w:tcPr>
          <w:p w14:paraId="4B80729A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Distant object vision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3B4316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64E1647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14C5341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5BC3C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Good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30650B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1032(21.9％)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65A1527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185(18.5％)</w:t>
            </w:r>
          </w:p>
        </w:tc>
      </w:tr>
      <w:tr w14:paraId="002CB5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2B0469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Common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6D50A7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2322(49.28％)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2C3EBC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485(48.5％)</w:t>
            </w:r>
          </w:p>
        </w:tc>
      </w:tr>
      <w:tr w14:paraId="0004882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CD73BB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Bad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44D045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1358(28.82％)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389E846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330(33％)</w:t>
            </w:r>
          </w:p>
        </w:tc>
      </w:tr>
      <w:tr w14:paraId="237668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C8DC2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Near object vision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0A65DF7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1B00414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57405D6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D4018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Good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615FBE7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1190(25.25％)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C95026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254(25.4％)</w:t>
            </w:r>
          </w:p>
        </w:tc>
      </w:tr>
      <w:tr w14:paraId="1327B4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31A46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Common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6622C0A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2399(50.91％)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7FBA199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493(49.3％)</w:t>
            </w:r>
          </w:p>
        </w:tc>
      </w:tr>
      <w:tr w14:paraId="7B12135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F2F5B5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Bad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1ED265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1123(23.84％)</w:t>
            </w:r>
          </w:p>
        </w:tc>
        <w:tc>
          <w:tcPr>
            <w:tcW w:w="2696" w:type="dxa"/>
            <w:tcBorders>
              <w:tl2br w:val="nil"/>
              <w:tr2bl w:val="nil"/>
            </w:tcBorders>
          </w:tcPr>
          <w:p w14:paraId="006ED64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253(25.3％)</w:t>
            </w:r>
          </w:p>
        </w:tc>
      </w:tr>
      <w:tr w14:paraId="43957BB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0D90F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Hearing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5411FE6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DD8648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5072A6D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C4CFD0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Good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667855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1246(26.44％)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18D306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277(27.7％)</w:t>
            </w:r>
          </w:p>
        </w:tc>
      </w:tr>
      <w:tr w14:paraId="49E73C6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0349E17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Common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593AD1A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2579(54.73％)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A74349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513(51.3％)</w:t>
            </w:r>
          </w:p>
        </w:tc>
      </w:tr>
      <w:tr w14:paraId="155907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4C7BD07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Bad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3704C01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887(18.83％)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6E026F3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210(21％)</w:t>
            </w:r>
          </w:p>
        </w:tc>
      </w:tr>
      <w:tr w14:paraId="4AE06B9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78372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Be vexed by pain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0A55398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7AB5529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3954FF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C09E0C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No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D0FFFE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1453(30.84％)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C2F226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277(27.7％)</w:t>
            </w:r>
          </w:p>
        </w:tc>
      </w:tr>
      <w:tr w14:paraId="68BE12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87F61F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A little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3E75BE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2050(43.50％)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C41409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463(46.3％)</w:t>
            </w:r>
          </w:p>
        </w:tc>
      </w:tr>
      <w:tr w14:paraId="1FF0796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E3B9252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relatively much more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2E5F92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1209(25.66％)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DF8CB7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260(26％)</w:t>
            </w:r>
          </w:p>
        </w:tc>
      </w:tr>
      <w:tr w14:paraId="79F8A3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E644D4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Education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35FE31D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3999AE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69AD1D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35EA5F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Below junior high school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A9CCE0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2841(60.29％)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CC6F39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481(48.1％)</w:t>
            </w:r>
          </w:p>
        </w:tc>
      </w:tr>
      <w:tr w14:paraId="224ABD8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5E246F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High school or vocational school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3CFD50A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1415(30.03％)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EF2966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417(41.7％)</w:t>
            </w:r>
          </w:p>
        </w:tc>
      </w:tr>
      <w:tr w14:paraId="1C53C9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9683544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College or above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10C5C4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456(9.68％)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F02189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102(10.2％)</w:t>
            </w:r>
          </w:p>
        </w:tc>
      </w:tr>
      <w:tr w14:paraId="4D5B475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4336A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Physical activity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A79D21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EEDDEE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62E4FB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9D8968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PA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1F6ADE0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1127(23.9％)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72E096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225(22.5％)</w:t>
            </w:r>
          </w:p>
        </w:tc>
      </w:tr>
      <w:tr w14:paraId="19C2ACD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70085B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IPA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3D07814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3585(76.1％)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77FDDA8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775(77.5％)</w:t>
            </w:r>
          </w:p>
        </w:tc>
      </w:tr>
      <w:tr w14:paraId="00D7D3C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EF98C1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Naptime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50F2ED8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A390E7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064031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F44B9B2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＞90min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0316236A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1434(30.44％)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84C652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297(29.7％)</w:t>
            </w:r>
          </w:p>
        </w:tc>
      </w:tr>
      <w:tr w14:paraId="2B9AF4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460C03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≤90min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605150A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1214(25.76％)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CB3AF2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316(31.6％)</w:t>
            </w:r>
          </w:p>
        </w:tc>
      </w:tr>
      <w:tr w14:paraId="2DE13B7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36BB7AD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0min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EC1FE8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2064(43.8％)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600EA7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387(38.7％)</w:t>
            </w:r>
          </w:p>
        </w:tc>
      </w:tr>
      <w:tr w14:paraId="2E4EE17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C746CFB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Nighttime sleep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0151862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F1BBB9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63B3238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5BA517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＜6h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95392E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1847(39.20％)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7E5D8E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382(38.2％)</w:t>
            </w:r>
          </w:p>
        </w:tc>
      </w:tr>
      <w:tr w14:paraId="65730DB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11EEC3B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≥6h and ≤8h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EA0F0D0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2460(52.20％)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623A3077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510(51％)</w:t>
            </w:r>
          </w:p>
        </w:tc>
      </w:tr>
      <w:tr w14:paraId="26A7E4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0162482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＞8h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2BA69EA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405(8.6％)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A9387A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108(10.8％)</w:t>
            </w:r>
          </w:p>
        </w:tc>
      </w:tr>
      <w:tr w14:paraId="30D328C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4CCD68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Income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858828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24D3987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43A018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8AE4049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Low income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2ED1F35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1694(35.95％)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646EED3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432(43.2％)</w:t>
            </w:r>
          </w:p>
        </w:tc>
      </w:tr>
      <w:tr w14:paraId="3AD99B0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411851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Middle income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3837E90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2014(42.74％)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8320B3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485(48.5％)</w:t>
            </w:r>
          </w:p>
        </w:tc>
      </w:tr>
      <w:tr w14:paraId="45A81D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5432F18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High income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02B3B9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1004(21.31％)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678C37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83(8.3％)</w:t>
            </w:r>
          </w:p>
        </w:tc>
      </w:tr>
      <w:tr w14:paraId="2A6CEEA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9D7481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Marriage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6D7FC9E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249413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10852E7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C7C2890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have a spouse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61E1FCE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3849(81.69％)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BEF05A8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695(69.5％)</w:t>
            </w:r>
          </w:p>
        </w:tc>
      </w:tr>
      <w:tr w14:paraId="796F1F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DD9000A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have no spouse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6820E3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863(18.31％)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C84CC4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305(30.5％)</w:t>
            </w:r>
          </w:p>
        </w:tc>
      </w:tr>
      <w:tr w14:paraId="1A5F47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5AF16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Age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3457882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275DD7F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720CC2E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199483A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60~69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5E4A1F85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2836(60.19％)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794D9F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527(52.7％)</w:t>
            </w:r>
          </w:p>
        </w:tc>
      </w:tr>
      <w:tr w14:paraId="2E207E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91C43F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70~79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2ABD01D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1418(30.1％)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24F3F4B9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302(30.2％)</w:t>
            </w:r>
          </w:p>
        </w:tc>
      </w:tr>
      <w:tr w14:paraId="28A7F08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48ABA7">
            <w:pP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≥80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7E49E9EE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458(9.71％)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90EF89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171(17.1％)</w:t>
            </w:r>
          </w:p>
        </w:tc>
      </w:tr>
      <w:tr w14:paraId="11DE9D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EB8E96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ADL score, M±SD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438E0E9A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5.44±1.31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2D0B9F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3.28±1.59</w:t>
            </w:r>
          </w:p>
        </w:tc>
      </w:tr>
      <w:tr w14:paraId="1B2E043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9679B81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Number of chronic diseases, M±SD</w:t>
            </w:r>
          </w:p>
        </w:tc>
        <w:tc>
          <w:tcPr>
            <w:tcW w:w="2380" w:type="dxa"/>
            <w:tcBorders>
              <w:tl2br w:val="nil"/>
              <w:tr2bl w:val="nil"/>
            </w:tcBorders>
          </w:tcPr>
          <w:p w14:paraId="00FD3F53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1.7±1.09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6F09F4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Calibri" w:cs="Times New Roman"/>
                <w:sz w:val="24"/>
                <w:szCs w:val="24"/>
                <w:lang w:val="en-US" w:eastAsia="zh-CN"/>
                <w14:ligatures w14:val="standardContextual"/>
              </w:rPr>
              <w:t>2.97±2.66</w:t>
            </w:r>
          </w:p>
        </w:tc>
      </w:tr>
    </w:tbl>
    <w:p w14:paraId="68BE3FC9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4B85F42B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6A995DD3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69EDEC0E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31DEDBC2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6C4661AA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52CBCEEB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6B6B597F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39D4184E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1C647310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40B66124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271A7934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02B42BD7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3B5923B1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6120922F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7A7CFE7A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33DB489F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240AF9D1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162FF38D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0CC9D7C6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7D5408A5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500F701F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28150A97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65CA6AF9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279B5BE6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1A2A3015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2B76CDDE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61A3FBCA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5C863AA2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45A6518D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572E8C82">
      <w:pP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  <w:r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  <w:br w:type="page"/>
      </w:r>
    </w:p>
    <w:tbl>
      <w:tblPr>
        <w:tblStyle w:val="3"/>
        <w:tblpPr w:leftFromText="180" w:rightFromText="180" w:vertAnchor="page" w:horzAnchor="page" w:tblpX="1462" w:tblpY="1917"/>
        <w:tblOverlap w:val="never"/>
        <w:tblW w:w="895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2"/>
        <w:gridCol w:w="2578"/>
        <w:gridCol w:w="2156"/>
      </w:tblGrid>
      <w:tr w14:paraId="5864BA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op w:val="single" w:color="000000" w:sz="8" w:space="0"/>
              <w:bottom w:val="single" w:color="000000" w:sz="8" w:space="0"/>
            </w:tcBorders>
          </w:tcPr>
          <w:p w14:paraId="706206F8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2578" w:type="dxa"/>
            <w:tcBorders>
              <w:top w:val="single" w:color="000000" w:sz="8" w:space="0"/>
              <w:bottom w:val="single" w:color="000000" w:sz="8" w:space="0"/>
            </w:tcBorders>
          </w:tcPr>
          <w:p w14:paraId="2C15131F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  <w:t>VIF</w:t>
            </w:r>
          </w:p>
        </w:tc>
        <w:tc>
          <w:tcPr>
            <w:tcW w:w="2156" w:type="dxa"/>
            <w:tcBorders>
              <w:top w:val="single" w:color="000000" w:sz="8" w:space="0"/>
              <w:bottom w:val="single" w:color="000000" w:sz="8" w:space="0"/>
            </w:tcBorders>
          </w:tcPr>
          <w:p w14:paraId="6455AB74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  <w:t>Tolerance</w:t>
            </w:r>
          </w:p>
        </w:tc>
      </w:tr>
      <w:tr w14:paraId="217881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op w:val="single" w:color="000000" w:sz="8" w:space="0"/>
              <w:tl2br w:val="nil"/>
              <w:tr2bl w:val="nil"/>
            </w:tcBorders>
          </w:tcPr>
          <w:p w14:paraId="0FF9E4E4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Sex</w:t>
            </w:r>
          </w:p>
        </w:tc>
        <w:tc>
          <w:tcPr>
            <w:tcW w:w="2578" w:type="dxa"/>
            <w:tcBorders>
              <w:top w:val="single" w:color="000000" w:sz="8" w:space="0"/>
              <w:tl2br w:val="nil"/>
              <w:tr2bl w:val="nil"/>
            </w:tcBorders>
          </w:tcPr>
          <w:p w14:paraId="512F7FD4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719</w:t>
            </w:r>
          </w:p>
        </w:tc>
        <w:tc>
          <w:tcPr>
            <w:tcW w:w="2156" w:type="dxa"/>
            <w:tcBorders>
              <w:top w:val="single" w:color="000000" w:sz="8" w:space="0"/>
              <w:tl2br w:val="nil"/>
              <w:tr2bl w:val="nil"/>
            </w:tcBorders>
          </w:tcPr>
          <w:p w14:paraId="2C33351E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582</w:t>
            </w:r>
          </w:p>
        </w:tc>
      </w:tr>
      <w:tr w14:paraId="04956F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1B7D333D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C00000"/>
                <w:sz w:val="24"/>
                <w:szCs w:val="24"/>
                <w:lang w:val="en-US" w:eastAsia="zh-CN"/>
                <w14:ligatures w14:val="none"/>
              </w:rPr>
              <w:t>SCD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337AC439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325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0AC18538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755</w:t>
            </w:r>
          </w:p>
        </w:tc>
      </w:tr>
      <w:tr w14:paraId="53E8CA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7AD7F9ED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ocial activity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18ECAA28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275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38305F95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784</w:t>
            </w:r>
          </w:p>
        </w:tc>
      </w:tr>
      <w:tr w14:paraId="7B1E3D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0B35A85C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arital satisfaction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2848DA3E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352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2E8FEDD4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739</w:t>
            </w:r>
          </w:p>
        </w:tc>
      </w:tr>
      <w:tr w14:paraId="5F43FB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606AD478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hild satisfaction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6653AD88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360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3B416E61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735</w:t>
            </w:r>
          </w:p>
        </w:tc>
      </w:tr>
      <w:tr w14:paraId="7FA7ED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6C29904B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esidence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1DBFC784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493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15AB2E8A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669</w:t>
            </w:r>
          </w:p>
        </w:tc>
      </w:tr>
      <w:tr w14:paraId="773E39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387BA089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Air quality satisfaction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42EF4D2B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291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0220D5EE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775</w:t>
            </w:r>
          </w:p>
        </w:tc>
      </w:tr>
      <w:tr w14:paraId="4682A4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18E745F0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Whether he has been hospitalized in the past year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261EF923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290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6DA1D2C9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775</w:t>
            </w:r>
          </w:p>
        </w:tc>
      </w:tr>
      <w:tr w14:paraId="04B4BC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4C9EF04B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F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all down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7718B873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282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2EEE60B0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780</w:t>
            </w:r>
          </w:p>
        </w:tc>
      </w:tr>
      <w:tr w14:paraId="601689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1402E4B7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ip fracture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28845D5B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290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055FFEB5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775</w:t>
            </w:r>
          </w:p>
        </w:tc>
      </w:tr>
      <w:tr w14:paraId="48B43C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7F2F2E3B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ife satisfaction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0D603701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347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1BA7113F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743</w:t>
            </w:r>
          </w:p>
        </w:tc>
      </w:tr>
      <w:tr w14:paraId="03C529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7235849D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Health satisfaction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1F9EA5C6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366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2714EBA4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732</w:t>
            </w:r>
          </w:p>
        </w:tc>
      </w:tr>
      <w:tr w14:paraId="451D69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7B622C4C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edical insurance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3345C96C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325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272A73DA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755</w:t>
            </w:r>
          </w:p>
        </w:tc>
      </w:tr>
      <w:tr w14:paraId="66B799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1E2F4384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moke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04DA729F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459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6E359F65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619</w:t>
            </w:r>
          </w:p>
        </w:tc>
      </w:tr>
      <w:tr w14:paraId="36B8AE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56491DD7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rink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7A812FA6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1.3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87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1EC30688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685</w:t>
            </w:r>
          </w:p>
        </w:tc>
      </w:tr>
      <w:tr w14:paraId="03E0DF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6B2BBB6E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Physical disability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353342BA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360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33079FEB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721</w:t>
            </w:r>
          </w:p>
        </w:tc>
      </w:tr>
      <w:tr w14:paraId="26C559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14B536CA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Depression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21AFCAC9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478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59085DA7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735</w:t>
            </w:r>
          </w:p>
        </w:tc>
      </w:tr>
      <w:tr w14:paraId="6126E4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07E956FB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istant object vision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28974EFE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1.43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0E57D02E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0.6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77</w:t>
            </w:r>
          </w:p>
        </w:tc>
      </w:tr>
      <w:tr w14:paraId="1C4914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19C3F93B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ear object vision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1AE5682E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1.3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86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63D959CC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694</w:t>
            </w:r>
          </w:p>
        </w:tc>
      </w:tr>
      <w:tr w14:paraId="0D40CE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6A10218C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earing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2CBC4EC1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382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09A6C7C9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0.7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14:paraId="6460D3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64B4EAAE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 vexed by pain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2AF1B914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373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3E9A0265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723</w:t>
            </w:r>
          </w:p>
        </w:tc>
      </w:tr>
      <w:tr w14:paraId="41893B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06D71138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ducation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008F65CD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258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5B36BB80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728</w:t>
            </w:r>
          </w:p>
        </w:tc>
      </w:tr>
      <w:tr w14:paraId="11D18F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4180A715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2"/>
                <w:sz w:val="24"/>
                <w:szCs w:val="24"/>
                <w:lang w:val="en-US" w:eastAsia="zh-CN"/>
              </w:rPr>
              <w:t>Physical activity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5E50FD79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262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017B2966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795</w:t>
            </w:r>
          </w:p>
        </w:tc>
      </w:tr>
      <w:tr w14:paraId="1A1948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2D4BFCF5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Naptime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6B4E446F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264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5806D444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793</w:t>
            </w:r>
          </w:p>
        </w:tc>
      </w:tr>
      <w:tr w14:paraId="37934E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7401B02E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Night time sleep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1DB036E7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330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015E64D0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791</w:t>
            </w:r>
          </w:p>
        </w:tc>
      </w:tr>
      <w:tr w14:paraId="11C73A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63D88092">
            <w:pPr>
              <w:rPr>
                <w:rFonts w:hint="default" w:ascii="Times New Roman" w:hAnsi="Times New Roman" w:eastAsia="等线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Income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40552630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369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4A83E5EC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752</w:t>
            </w:r>
          </w:p>
        </w:tc>
      </w:tr>
      <w:tr w14:paraId="6C24D9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10A1BA38">
            <w:pP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arriage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7BE978F5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352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1C305361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730</w:t>
            </w:r>
          </w:p>
        </w:tc>
      </w:tr>
      <w:tr w14:paraId="633BEC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6A6C92C6">
            <w:pP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Age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3C07B98E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365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220E2957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739</w:t>
            </w:r>
          </w:p>
        </w:tc>
      </w:tr>
      <w:tr w14:paraId="56CB0D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tl2br w:val="nil"/>
              <w:tr2bl w:val="nil"/>
            </w:tcBorders>
          </w:tcPr>
          <w:p w14:paraId="4293EEFB">
            <w:pP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ADL score</w:t>
            </w:r>
          </w:p>
        </w:tc>
        <w:tc>
          <w:tcPr>
            <w:tcW w:w="2578" w:type="dxa"/>
            <w:tcBorders>
              <w:tl2br w:val="nil"/>
              <w:tr2bl w:val="nil"/>
            </w:tcBorders>
          </w:tcPr>
          <w:p w14:paraId="161397EF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373</w:t>
            </w:r>
          </w:p>
        </w:tc>
        <w:tc>
          <w:tcPr>
            <w:tcW w:w="2156" w:type="dxa"/>
            <w:tcBorders>
              <w:tl2br w:val="nil"/>
              <w:tr2bl w:val="nil"/>
            </w:tcBorders>
          </w:tcPr>
          <w:p w14:paraId="5ECCEB9D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732</w:t>
            </w:r>
          </w:p>
        </w:tc>
      </w:tr>
      <w:tr w14:paraId="592ADD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2" w:type="dxa"/>
            <w:tcBorders>
              <w:bottom w:val="single" w:color="000000" w:sz="8" w:space="0"/>
              <w:tl2br w:val="nil"/>
              <w:tr2bl w:val="nil"/>
            </w:tcBorders>
          </w:tcPr>
          <w:p w14:paraId="0E7D6E39">
            <w:pP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Number of chronic diseases</w:t>
            </w:r>
          </w:p>
        </w:tc>
        <w:tc>
          <w:tcPr>
            <w:tcW w:w="2578" w:type="dxa"/>
            <w:tcBorders>
              <w:bottom w:val="single" w:color="000000" w:sz="8" w:space="0"/>
              <w:tl2br w:val="nil"/>
              <w:tr2bl w:val="nil"/>
            </w:tcBorders>
          </w:tcPr>
          <w:p w14:paraId="30DF8C2A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1.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269</w:t>
            </w:r>
          </w:p>
        </w:tc>
        <w:tc>
          <w:tcPr>
            <w:tcW w:w="2156" w:type="dxa"/>
            <w:tcBorders>
              <w:bottom w:val="single" w:color="000000" w:sz="8" w:space="0"/>
              <w:tl2br w:val="nil"/>
              <w:tr2bl w:val="nil"/>
            </w:tcBorders>
          </w:tcPr>
          <w:p w14:paraId="4B33D8DA">
            <w:pP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sz w:val="24"/>
                <w:szCs w:val="24"/>
                <w:lang w:val="en-US" w:eastAsia="zh-CN"/>
                <w14:ligatures w14:val="none"/>
              </w:rPr>
              <w:t>788</w:t>
            </w:r>
          </w:p>
        </w:tc>
      </w:tr>
    </w:tbl>
    <w:p w14:paraId="4D2F82A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  <w14:ligatures w14:val="standardContextual"/>
        </w:rPr>
        <w:t>Table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en-US" w:eastAsia="en-US"/>
          <w14:ligatures w14:val="standardContextual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  <w14:ligatures w14:val="standardContextual"/>
        </w:rPr>
        <w:t>3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en-US" w:eastAsia="en-US"/>
          <w14:ligatures w14:val="standardContextual"/>
        </w:rPr>
        <w:t xml:space="preserve">. </w:t>
      </w:r>
      <w:r>
        <w:rPr>
          <w:rFonts w:hint="default" w:ascii="Times New Roman" w:hAnsi="Times New Roman" w:eastAsia="Calibri" w:cs="Times New Roman"/>
          <w:sz w:val="24"/>
          <w:szCs w:val="24"/>
          <w:lang w:val="en-US" w:eastAsia="zh-CN"/>
          <w14:ligatures w14:val="standardContextual"/>
        </w:rPr>
        <w:t>Multicollinearity test for variables that are incorporated into the model.</w:t>
      </w:r>
    </w:p>
    <w:p w14:paraId="4C0E72A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  <w:szCs w:val="24"/>
        </w:rPr>
        <w:t>VIF, variance inflation factors. Tolerance,1/VIF.</w:t>
      </w:r>
    </w:p>
    <w:p w14:paraId="697888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6A665B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Calibri" w:cs="Times New Roman"/>
          <w:sz w:val="22"/>
          <w:szCs w:val="22"/>
          <w:lang w:val="en-US" w:eastAsia="zh-CN"/>
          <w14:ligatures w14:val="standardContextual"/>
        </w:rPr>
      </w:pPr>
    </w:p>
    <w:p w14:paraId="3B5F6FF0">
      <w:pPr>
        <w:jc w:val="center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</w:pPr>
    </w:p>
    <w:p w14:paraId="1C4C28B6">
      <w:pPr>
        <w:jc w:val="center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</w:pPr>
    </w:p>
    <w:p w14:paraId="27CB7701">
      <w:pPr>
        <w:jc w:val="center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</w:pPr>
    </w:p>
    <w:p w14:paraId="677E80CC">
      <w:pP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30"/>
          <w:szCs w:val="30"/>
          <w:lang w:bidi="ar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CB5144"/>
    <w:rsid w:val="0F9660A6"/>
    <w:rsid w:val="27541A0C"/>
    <w:rsid w:val="2A9D5CE6"/>
    <w:rsid w:val="2E2425C2"/>
    <w:rsid w:val="46264F91"/>
    <w:rsid w:val="4ACB5144"/>
    <w:rsid w:val="5E3F5622"/>
    <w:rsid w:val="6314624F"/>
    <w:rsid w:val="64582376"/>
    <w:rsid w:val="6A24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1022</Words>
  <Characters>4175</Characters>
  <Lines>0</Lines>
  <Paragraphs>0</Paragraphs>
  <TotalTime>4</TotalTime>
  <ScaleCrop>false</ScaleCrop>
  <LinksUpToDate>false</LinksUpToDate>
  <CharactersWithSpaces>4540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2025-06-03T09:40:00Z</dcterms:created>
  <dc:creator>医路生花❀</dc:creator>
  <cp:lastModifiedBy>医路生花❀</cp:lastModifiedBy>
  <dcterms:modified xsi:type="dcterms:W3CDTF">2025-09-11T13:20:13Z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A7D93713B55F4AEE80C1825FD8D11379_13</vt:lpwstr>
  </property>
  <property fmtid="{D5CDD505-2E9C-101B-9397-08002B2CF9AE}" pid="4" name="KSOTemplateDocerSaveRecord">
    <vt:lpwstr>eyJoZGlkIjoiYTFmYzQ4ZDJmZGM3ZTViY2U5NWU2NjlhZDgxNzY5YjUiLCJ1c2VySWQiOiI2MzgwMzMzNDEifQ==</vt:lpwstr>
  </property>
</Properties>
</file>