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091227" w:rsidRDefault="00091227">
      <w:pPr>
        <w:rPr>
          <w:rFonts w:ascii="Arial" w:hAnsi="Arial" w:cs="Arial"/>
          <w:b/>
        </w:rPr>
      </w:pPr>
    </w:p>
    <w:p w14:paraId="0B02B49B" w14:textId="77777777" w:rsidR="009B13BF" w:rsidRDefault="009B13BF">
      <w:pPr>
        <w:rPr>
          <w:rFonts w:ascii="Arial" w:hAnsi="Arial" w:cs="Arial"/>
        </w:rPr>
      </w:pPr>
      <w:r w:rsidRPr="009B13BF">
        <w:rPr>
          <w:rFonts w:ascii="Arial" w:hAnsi="Arial" w:cs="Arial"/>
          <w:b/>
        </w:rPr>
        <w:t>Table S1.</w:t>
      </w:r>
      <w:r w:rsidRPr="009B13BF">
        <w:rPr>
          <w:rFonts w:ascii="Arial" w:hAnsi="Arial" w:cs="Arial"/>
        </w:rPr>
        <w:t xml:space="preserve"> </w:t>
      </w:r>
      <w:r w:rsidR="00091227">
        <w:rPr>
          <w:rFonts w:ascii="Arial" w:hAnsi="Arial" w:cs="Arial"/>
        </w:rPr>
        <w:t>iPATH p</w:t>
      </w:r>
      <w:r w:rsidRPr="009B13BF">
        <w:rPr>
          <w:rFonts w:ascii="Arial" w:hAnsi="Arial" w:cs="Arial"/>
        </w:rPr>
        <w:t xml:space="preserve">articipant timeline: Schedule of enrollment, </w:t>
      </w:r>
      <w:r w:rsidR="00091227">
        <w:rPr>
          <w:rFonts w:ascii="Arial" w:hAnsi="Arial" w:cs="Arial"/>
        </w:rPr>
        <w:t>interventions, and assessments.</w:t>
      </w:r>
    </w:p>
    <w:p w14:paraId="0A37501D" w14:textId="77777777" w:rsidR="00091227" w:rsidRDefault="00091227"/>
    <w:tbl>
      <w:tblPr>
        <w:tblStyle w:val="TableGrid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05"/>
        <w:gridCol w:w="1024"/>
        <w:gridCol w:w="1027"/>
        <w:gridCol w:w="565"/>
        <w:gridCol w:w="1025"/>
        <w:gridCol w:w="1029"/>
        <w:gridCol w:w="1025"/>
        <w:gridCol w:w="1027"/>
        <w:gridCol w:w="1029"/>
        <w:tblGridChange w:id="0">
          <w:tblGrid>
            <w:gridCol w:w="2705"/>
            <w:gridCol w:w="1024"/>
            <w:gridCol w:w="1027"/>
            <w:gridCol w:w="565"/>
            <w:gridCol w:w="1025"/>
            <w:gridCol w:w="1029"/>
            <w:gridCol w:w="1025"/>
            <w:gridCol w:w="1027"/>
            <w:gridCol w:w="1029"/>
          </w:tblGrid>
        </w:tblGridChange>
      </w:tblGrid>
      <w:tr w:rsidR="009B13BF" w:rsidRPr="00F06967" w14:paraId="4950E02B" w14:textId="77777777" w:rsidTr="206F894B">
        <w:trPr>
          <w:trHeight w:val="283"/>
        </w:trPr>
        <w:tc>
          <w:tcPr>
            <w:tcW w:w="1294" w:type="pct"/>
            <w:vMerge w:val="restart"/>
            <w:vAlign w:val="center"/>
          </w:tcPr>
          <w:p w14:paraId="5DAB6C7B" w14:textId="77777777" w:rsidR="009B13BF" w:rsidRPr="006A60A8" w:rsidRDefault="009B13BF" w:rsidP="00D86F86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3706" w:type="pct"/>
            <w:gridSpan w:val="8"/>
            <w:vAlign w:val="center"/>
          </w:tcPr>
          <w:p w14:paraId="4264BAF1" w14:textId="77777777" w:rsidR="009B13BF" w:rsidRPr="006A60A8" w:rsidRDefault="0085181C" w:rsidP="00D86F86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TRIAL</w:t>
            </w:r>
            <w:r w:rsidR="009B13BF"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 PERIOD</w:t>
            </w:r>
          </w:p>
        </w:tc>
      </w:tr>
      <w:tr w:rsidR="009B13BF" w:rsidRPr="00F06967" w14:paraId="3718D3F2" w14:textId="77777777" w:rsidTr="206F894B">
        <w:trPr>
          <w:trHeight w:val="283"/>
        </w:trPr>
        <w:tc>
          <w:tcPr>
            <w:tcW w:w="1294" w:type="pct"/>
            <w:vMerge/>
            <w:vAlign w:val="center"/>
          </w:tcPr>
          <w:p w14:paraId="02EB378F" w14:textId="77777777" w:rsidR="009B13BF" w:rsidRPr="006A60A8" w:rsidRDefault="009B13BF" w:rsidP="00D86F86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2233" w:type="pct"/>
            <w:gridSpan w:val="5"/>
            <w:vAlign w:val="center"/>
          </w:tcPr>
          <w:p w14:paraId="20963221" w14:textId="77777777" w:rsidR="009B13BF" w:rsidRPr="006A60A8" w:rsidRDefault="009B13BF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Enrollment</w:t>
            </w:r>
          </w:p>
        </w:tc>
        <w:tc>
          <w:tcPr>
            <w:tcW w:w="981" w:type="pct"/>
            <w:gridSpan w:val="2"/>
            <w:vAlign w:val="center"/>
          </w:tcPr>
          <w:p w14:paraId="0AB86D4D" w14:textId="77777777" w:rsidR="009B13BF" w:rsidRPr="006A60A8" w:rsidRDefault="009B13BF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Post-randomization</w:t>
            </w:r>
          </w:p>
        </w:tc>
        <w:tc>
          <w:tcPr>
            <w:tcW w:w="492" w:type="pct"/>
            <w:vAlign w:val="center"/>
          </w:tcPr>
          <w:p w14:paraId="02277A21" w14:textId="77777777" w:rsidR="009B13BF" w:rsidRPr="006A60A8" w:rsidRDefault="009B13BF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Close-out</w:t>
            </w:r>
          </w:p>
        </w:tc>
      </w:tr>
      <w:tr w:rsidR="009B13BF" w:rsidRPr="00F06967" w14:paraId="64FD6BFA" w14:textId="77777777" w:rsidTr="00CB1108">
        <w:tblPrEx>
          <w:tblW w:w="5000" w:type="pct"/>
          <w:tblCellMar>
            <w:left w:w="57" w:type="dxa"/>
            <w:right w:w="57" w:type="dxa"/>
          </w:tblCellMar>
          <w:tblPrExChange w:id="1" w:author="Werner, Dr. Christian Willy" w:date="2025-12-18T18:10:00Z" w16du:dateUtc="2025-12-18T17:10:00Z">
            <w:tblPrEx>
              <w:tblW w:w="5000" w:type="pct"/>
              <w:tblCellMar>
                <w:left w:w="57" w:type="dxa"/>
                <w:right w:w="57" w:type="dxa"/>
              </w:tblCellMar>
            </w:tblPrEx>
          </w:tblPrExChange>
        </w:tblPrEx>
        <w:trPr>
          <w:trHeight w:val="737"/>
          <w:trPrChange w:id="2" w:author="Werner, Dr. Christian Willy" w:date="2025-12-18T18:10:00Z" w16du:dateUtc="2025-12-18T17:10:00Z">
            <w:trPr>
              <w:trHeight w:val="737"/>
            </w:trPr>
          </w:trPrChange>
        </w:trPr>
        <w:tc>
          <w:tcPr>
            <w:tcW w:w="1294" w:type="pct"/>
            <w:shd w:val="clear" w:color="auto" w:fill="D9D9D9" w:themeFill="background1" w:themeFillShade="D9"/>
            <w:vAlign w:val="center"/>
            <w:tcPrChange w:id="3" w:author="Werner, Dr. Christian Willy" w:date="2025-12-18T18:10:00Z" w16du:dateUtc="2025-12-18T17:10:00Z">
              <w:tcPr>
                <w:tcW w:w="1294" w:type="pct"/>
                <w:shd w:val="clear" w:color="auto" w:fill="BFBFBF" w:themeFill="background1" w:themeFillShade="BF"/>
                <w:vAlign w:val="center"/>
              </w:tcPr>
            </w:tcPrChange>
          </w:tcPr>
          <w:p w14:paraId="4EC69839" w14:textId="77777777" w:rsidR="009B13BF" w:rsidRPr="006A60A8" w:rsidRDefault="009B13BF" w:rsidP="00D86F8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TIMEPOINT</w:t>
            </w:r>
          </w:p>
        </w:tc>
        <w:tc>
          <w:tcPr>
            <w:tcW w:w="490" w:type="pct"/>
            <w:shd w:val="clear" w:color="auto" w:fill="D9D9D9" w:themeFill="background1" w:themeFillShade="D9"/>
            <w:vAlign w:val="center"/>
            <w:tcPrChange w:id="4" w:author="Werner, Dr. Christian Willy" w:date="2025-12-18T18:10:00Z" w16du:dateUtc="2025-12-18T17:10:00Z">
              <w:tcPr>
                <w:tcW w:w="490" w:type="pct"/>
                <w:shd w:val="clear" w:color="auto" w:fill="BFBFBF" w:themeFill="background1" w:themeFillShade="BF"/>
                <w:vAlign w:val="center"/>
              </w:tcPr>
            </w:tcPrChange>
          </w:tcPr>
          <w:p w14:paraId="0ED30FC0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4-6 weeks</w:t>
            </w:r>
          </w:p>
          <w:p w14:paraId="06090D76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pre-THA</w:t>
            </w:r>
          </w:p>
        </w:tc>
        <w:tc>
          <w:tcPr>
            <w:tcW w:w="491" w:type="pct"/>
            <w:shd w:val="clear" w:color="auto" w:fill="D9D9D9" w:themeFill="background1" w:themeFillShade="D9"/>
            <w:vAlign w:val="center"/>
            <w:tcPrChange w:id="5" w:author="Werner, Dr. Christian Willy" w:date="2025-12-18T18:10:00Z" w16du:dateUtc="2025-12-18T17:10:00Z">
              <w:tcPr>
                <w:tcW w:w="491" w:type="pct"/>
                <w:shd w:val="clear" w:color="auto" w:fill="BFBFBF" w:themeFill="background1" w:themeFillShade="BF"/>
                <w:vAlign w:val="center"/>
              </w:tcPr>
            </w:tcPrChange>
          </w:tcPr>
          <w:p w14:paraId="0BF37CE9" w14:textId="38CAE438" w:rsidR="009B13BF" w:rsidRPr="006A60A8" w:rsidRDefault="009B13BF" w:rsidP="1663232D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</w:pPr>
            <w:r w:rsidRPr="1663232D"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>1 week</w:t>
            </w:r>
          </w:p>
          <w:p w14:paraId="04180F52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pre-THA</w:t>
            </w:r>
          </w:p>
        </w:tc>
        <w:tc>
          <w:tcPr>
            <w:tcW w:w="270" w:type="pct"/>
            <w:shd w:val="clear" w:color="auto" w:fill="D9D9D9" w:themeFill="background1" w:themeFillShade="D9"/>
            <w:vAlign w:val="center"/>
            <w:tcPrChange w:id="6" w:author="Werner, Dr. Christian Willy" w:date="2025-12-18T18:10:00Z" w16du:dateUtc="2025-12-18T17:10:00Z">
              <w:tcPr>
                <w:tcW w:w="270" w:type="pct"/>
                <w:shd w:val="clear" w:color="auto" w:fill="BFBFBF" w:themeFill="background1" w:themeFillShade="BF"/>
                <w:vAlign w:val="center"/>
              </w:tcPr>
            </w:tcPrChange>
          </w:tcPr>
          <w:p w14:paraId="051E0DDB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THA</w:t>
            </w:r>
          </w:p>
        </w:tc>
        <w:tc>
          <w:tcPr>
            <w:tcW w:w="490" w:type="pct"/>
            <w:shd w:val="clear" w:color="auto" w:fill="D9D9D9" w:themeFill="background1" w:themeFillShade="D9"/>
            <w:vAlign w:val="center"/>
            <w:tcPrChange w:id="7" w:author="Werner, Dr. Christian Willy" w:date="2025-12-18T18:10:00Z" w16du:dateUtc="2025-12-18T17:10:00Z">
              <w:tcPr>
                <w:tcW w:w="490" w:type="pct"/>
                <w:shd w:val="clear" w:color="auto" w:fill="BFBFBF" w:themeFill="background1" w:themeFillShade="BF"/>
                <w:vAlign w:val="center"/>
              </w:tcPr>
            </w:tcPrChange>
          </w:tcPr>
          <w:p w14:paraId="63AF1E84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4-5 weeks</w:t>
            </w:r>
          </w:p>
          <w:p w14:paraId="3BD74D4A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post-THA</w:t>
            </w:r>
          </w:p>
        </w:tc>
        <w:tc>
          <w:tcPr>
            <w:tcW w:w="492" w:type="pct"/>
            <w:shd w:val="clear" w:color="auto" w:fill="D9D9D9" w:themeFill="background1" w:themeFillShade="D9"/>
            <w:vAlign w:val="center"/>
            <w:tcPrChange w:id="8" w:author="Werner, Dr. Christian Willy" w:date="2025-12-18T18:10:00Z" w16du:dateUtc="2025-12-18T17:10:00Z">
              <w:tcPr>
                <w:tcW w:w="492" w:type="pct"/>
                <w:shd w:val="clear" w:color="auto" w:fill="BFBFBF" w:themeFill="background1" w:themeFillShade="BF"/>
                <w:vAlign w:val="center"/>
              </w:tcPr>
            </w:tcPrChange>
          </w:tcPr>
          <w:p w14:paraId="36B996FA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6 weeks</w:t>
            </w:r>
          </w:p>
          <w:p w14:paraId="6B85A6C2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post-THA</w:t>
            </w:r>
          </w:p>
          <w:p w14:paraId="482000EA" w14:textId="00828503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(</w:t>
            </w:r>
            <w:r w:rsidR="00705A78">
              <w:rPr>
                <w:rFonts w:ascii="Symbol" w:eastAsia="Symbol" w:hAnsi="Symbol" w:cs="Symbol"/>
                <w:sz w:val="16"/>
                <w:szCs w:val="16"/>
                <w:lang w:val="en-US"/>
              </w:rPr>
              <w:t></w:t>
            </w: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2 weeks)</w:t>
            </w:r>
          </w:p>
        </w:tc>
        <w:tc>
          <w:tcPr>
            <w:tcW w:w="490" w:type="pct"/>
            <w:shd w:val="clear" w:color="auto" w:fill="D9D9D9" w:themeFill="background1" w:themeFillShade="D9"/>
            <w:vAlign w:val="center"/>
            <w:tcPrChange w:id="9" w:author="Werner, Dr. Christian Willy" w:date="2025-12-18T18:10:00Z" w16du:dateUtc="2025-12-18T17:10:00Z">
              <w:tcPr>
                <w:tcW w:w="490" w:type="pct"/>
                <w:shd w:val="clear" w:color="auto" w:fill="BFBFBF" w:themeFill="background1" w:themeFillShade="BF"/>
                <w:vAlign w:val="center"/>
              </w:tcPr>
            </w:tcPrChange>
          </w:tcPr>
          <w:p w14:paraId="174F19B5" w14:textId="24A2DD41" w:rsidR="009B13BF" w:rsidRPr="006A60A8" w:rsidRDefault="00226A2A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8</w:t>
            </w:r>
            <w:r w:rsidR="009B13BF"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 weeks</w:t>
            </w:r>
          </w:p>
          <w:p w14:paraId="26EBA861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post-THA</w:t>
            </w:r>
          </w:p>
          <w:p w14:paraId="5E5F23F0" w14:textId="5DC90369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(</w:t>
            </w:r>
            <w:r w:rsidR="00705A78">
              <w:rPr>
                <w:rFonts w:ascii="Symbol" w:eastAsia="Symbol" w:hAnsi="Symbol" w:cs="Symbol"/>
                <w:sz w:val="16"/>
                <w:szCs w:val="16"/>
                <w:lang w:val="en-US"/>
              </w:rPr>
              <w:t></w:t>
            </w: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2 weeks)</w:t>
            </w:r>
          </w:p>
        </w:tc>
        <w:tc>
          <w:tcPr>
            <w:tcW w:w="491" w:type="pct"/>
            <w:shd w:val="clear" w:color="auto" w:fill="D9D9D9" w:themeFill="background1" w:themeFillShade="D9"/>
            <w:vAlign w:val="center"/>
            <w:tcPrChange w:id="10" w:author="Werner, Dr. Christian Willy" w:date="2025-12-18T18:10:00Z" w16du:dateUtc="2025-12-18T17:10:00Z">
              <w:tcPr>
                <w:tcW w:w="491" w:type="pct"/>
                <w:shd w:val="clear" w:color="auto" w:fill="BFBFBF" w:themeFill="background1" w:themeFillShade="BF"/>
                <w:vAlign w:val="center"/>
              </w:tcPr>
            </w:tcPrChange>
          </w:tcPr>
          <w:p w14:paraId="6D26F838" w14:textId="0594207C" w:rsidR="009B13BF" w:rsidRPr="006A60A8" w:rsidRDefault="00226A2A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20</w:t>
            </w:r>
            <w:r w:rsidR="009B13BF"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 weeks</w:t>
            </w:r>
          </w:p>
          <w:p w14:paraId="55308884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post-THA</w:t>
            </w:r>
          </w:p>
          <w:p w14:paraId="68C9ECAA" w14:textId="7D2E198A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(</w:t>
            </w:r>
            <w:r w:rsidR="00705A78">
              <w:rPr>
                <w:rFonts w:ascii="Symbol" w:eastAsia="Symbol" w:hAnsi="Symbol" w:cs="Symbol"/>
                <w:sz w:val="16"/>
                <w:szCs w:val="16"/>
                <w:lang w:val="en-US"/>
              </w:rPr>
              <w:t></w:t>
            </w: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2 weeks)</w:t>
            </w:r>
          </w:p>
        </w:tc>
        <w:tc>
          <w:tcPr>
            <w:tcW w:w="492" w:type="pct"/>
            <w:shd w:val="clear" w:color="auto" w:fill="D9D9D9" w:themeFill="background1" w:themeFillShade="D9"/>
            <w:vAlign w:val="center"/>
            <w:tcPrChange w:id="11" w:author="Werner, Dr. Christian Willy" w:date="2025-12-18T18:10:00Z" w16du:dateUtc="2025-12-18T17:10:00Z">
              <w:tcPr>
                <w:tcW w:w="492" w:type="pct"/>
                <w:shd w:val="clear" w:color="auto" w:fill="BFBFBF" w:themeFill="background1" w:themeFillShade="BF"/>
                <w:vAlign w:val="center"/>
              </w:tcPr>
            </w:tcPrChange>
          </w:tcPr>
          <w:p w14:paraId="3C9560FF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26 weeks</w:t>
            </w:r>
          </w:p>
          <w:p w14:paraId="7D4252F4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post-THA</w:t>
            </w:r>
          </w:p>
          <w:p w14:paraId="0744E3CF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(</w:t>
            </w:r>
            <w:r w:rsidRPr="006A60A8">
              <w:rPr>
                <w:rFonts w:ascii="Symbol" w:eastAsia="Symbol" w:hAnsi="Symbol" w:cs="Symbol"/>
                <w:sz w:val="16"/>
                <w:szCs w:val="16"/>
                <w:lang w:val="en-US"/>
              </w:rPr>
              <w:t></w:t>
            </w: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2 weeks)</w:t>
            </w:r>
          </w:p>
        </w:tc>
      </w:tr>
      <w:tr w:rsidR="009B13BF" w:rsidRPr="00F06967" w14:paraId="3220ECF8" w14:textId="77777777" w:rsidTr="206F894B">
        <w:trPr>
          <w:trHeight w:val="283"/>
        </w:trPr>
        <w:tc>
          <w:tcPr>
            <w:tcW w:w="5000" w:type="pct"/>
            <w:gridSpan w:val="9"/>
            <w:vAlign w:val="center"/>
          </w:tcPr>
          <w:p w14:paraId="316FF595" w14:textId="77777777" w:rsidR="009B13BF" w:rsidRPr="006A60A8" w:rsidRDefault="009B13BF" w:rsidP="006A60A8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ENROLLMENT</w:t>
            </w:r>
          </w:p>
        </w:tc>
      </w:tr>
      <w:tr w:rsidR="009B13BF" w:rsidRPr="00F06967" w14:paraId="6AA0F76B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6D1DEF0B" w14:textId="77777777" w:rsidR="009B13BF" w:rsidRPr="006A60A8" w:rsidRDefault="009B13BF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Pre-surgery eligibility screening</w:t>
            </w:r>
          </w:p>
        </w:tc>
        <w:tc>
          <w:tcPr>
            <w:tcW w:w="490" w:type="pct"/>
            <w:vAlign w:val="center"/>
          </w:tcPr>
          <w:p w14:paraId="33096EF0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491" w:type="pct"/>
            <w:vAlign w:val="center"/>
          </w:tcPr>
          <w:p w14:paraId="6A05A809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70" w:type="pct"/>
            <w:vAlign w:val="center"/>
          </w:tcPr>
          <w:p w14:paraId="5A39BBE3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41C8F396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72A3D3EC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0D0B940D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0E27B00A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60061E4C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9B13BF" w:rsidRPr="00F06967" w14:paraId="31C84483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27F9B182" w14:textId="77777777" w:rsidR="009B13BF" w:rsidRPr="006A60A8" w:rsidRDefault="009B13BF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Informed consent</w:t>
            </w:r>
          </w:p>
        </w:tc>
        <w:tc>
          <w:tcPr>
            <w:tcW w:w="490" w:type="pct"/>
            <w:vAlign w:val="center"/>
          </w:tcPr>
          <w:p w14:paraId="7E0CB7FE" w14:textId="0C13BEFD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44EAFD9C" w14:textId="090C3B71" w:rsidR="009B13BF" w:rsidRPr="006A60A8" w:rsidRDefault="11588597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7C66BF87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270" w:type="pct"/>
            <w:vAlign w:val="center"/>
          </w:tcPr>
          <w:p w14:paraId="4B94D5A5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3DEEC669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3656B9AB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45FB0818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049F31CB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53128261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9B13BF" w:rsidRPr="00F06967" w14:paraId="5D025E7F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553BB341" w14:textId="77777777" w:rsidR="009B13BF" w:rsidRPr="006A60A8" w:rsidRDefault="009B13BF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Surgery (THA)</w:t>
            </w:r>
          </w:p>
        </w:tc>
        <w:tc>
          <w:tcPr>
            <w:tcW w:w="490" w:type="pct"/>
            <w:vAlign w:val="center"/>
          </w:tcPr>
          <w:p w14:paraId="62486C05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4101652C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0" w:type="pct"/>
            <w:vAlign w:val="center"/>
          </w:tcPr>
          <w:p w14:paraId="41E61A33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490" w:type="pct"/>
            <w:vAlign w:val="center"/>
          </w:tcPr>
          <w:p w14:paraId="4B99056E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1299C43A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4DDBEF00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3461D779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3CF2D8B6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9B13BF" w:rsidRPr="00F06967" w14:paraId="1F7A8C89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4B4DCE3C" w14:textId="77777777" w:rsidR="009B13BF" w:rsidRPr="006A60A8" w:rsidRDefault="009B13BF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Post-surgery screening</w:t>
            </w:r>
          </w:p>
        </w:tc>
        <w:tc>
          <w:tcPr>
            <w:tcW w:w="490" w:type="pct"/>
            <w:vAlign w:val="center"/>
          </w:tcPr>
          <w:p w14:paraId="0FB78278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1FC39945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70" w:type="pct"/>
            <w:vAlign w:val="center"/>
          </w:tcPr>
          <w:p w14:paraId="0562CB0E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2A5697B1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492" w:type="pct"/>
            <w:vAlign w:val="center"/>
          </w:tcPr>
          <w:p w14:paraId="34CE0A41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62EBF3C5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6D98A12B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2946DB82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9B13BF" w:rsidRPr="00F06967" w14:paraId="7CA458DD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434F9AAC" w14:textId="77777777" w:rsidR="009B13BF" w:rsidRPr="006A60A8" w:rsidRDefault="009B13BF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Randomization</w:t>
            </w:r>
          </w:p>
        </w:tc>
        <w:tc>
          <w:tcPr>
            <w:tcW w:w="490" w:type="pct"/>
            <w:vAlign w:val="center"/>
          </w:tcPr>
          <w:p w14:paraId="5997CC1D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110FFD37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70" w:type="pct"/>
            <w:vAlign w:val="center"/>
          </w:tcPr>
          <w:p w14:paraId="6B699379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3FE9F23F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2AA7E729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490" w:type="pct"/>
            <w:vAlign w:val="center"/>
          </w:tcPr>
          <w:p w14:paraId="1F72F646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08CE6F91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61CDCEAD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6A60A8" w:rsidRPr="00F06967" w14:paraId="383EBA97" w14:textId="77777777" w:rsidTr="206F894B">
        <w:trPr>
          <w:trHeight w:val="283"/>
        </w:trPr>
        <w:tc>
          <w:tcPr>
            <w:tcW w:w="5000" w:type="pct"/>
            <w:gridSpan w:val="9"/>
            <w:vAlign w:val="center"/>
          </w:tcPr>
          <w:p w14:paraId="09D38BF9" w14:textId="77777777" w:rsidR="006A60A8" w:rsidRPr="006A60A8" w:rsidRDefault="0085181C" w:rsidP="0085181C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INTERVENTION / COMPARATOR</w:t>
            </w:r>
          </w:p>
        </w:tc>
      </w:tr>
      <w:tr w:rsidR="006A60A8" w:rsidRPr="00F06967" w14:paraId="4883518A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37D9A8D6" w14:textId="635D95DB" w:rsidR="006A60A8" w:rsidRPr="006A60A8" w:rsidRDefault="006A60A8" w:rsidP="00DC0560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KOKU with </w:t>
            </w:r>
            <w:r w:rsidR="00DC0560">
              <w:rPr>
                <w:rFonts w:ascii="Arial" w:eastAsia="Calibri" w:hAnsi="Arial" w:cs="Arial"/>
                <w:sz w:val="16"/>
                <w:szCs w:val="16"/>
                <w:lang w:val="en-US"/>
              </w:rPr>
              <w:t>personal coaching</w:t>
            </w:r>
            <w:r w:rsidR="00DC0560">
              <w:rPr>
                <w:rFonts w:ascii="Arial" w:eastAsia="Calibri" w:hAnsi="Arial" w:cs="Arial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490" w:type="pct"/>
            <w:vAlign w:val="center"/>
          </w:tcPr>
          <w:p w14:paraId="6BB9E253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23DE523C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70" w:type="pct"/>
            <w:vAlign w:val="center"/>
          </w:tcPr>
          <w:p w14:paraId="52E56223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07547A01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5043CB0F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</w:tcPr>
          <w:p w14:paraId="07459315" w14:textId="77777777" w:rsidR="006A60A8" w:rsidRDefault="006A60A8" w:rsidP="006A60A8">
            <w:pPr>
              <w:jc w:val="center"/>
            </w:pPr>
            <w:r w:rsidRPr="005A5DCF">
              <w:rPr>
                <w:rFonts w:ascii="Symbol" w:eastAsia="Symbol" w:hAnsi="Symbol" w:cs="Symbol"/>
                <w:sz w:val="20"/>
                <w:szCs w:val="16"/>
              </w:rPr>
              <w:t></w:t>
            </w:r>
          </w:p>
        </w:tc>
        <w:tc>
          <w:tcPr>
            <w:tcW w:w="491" w:type="pct"/>
          </w:tcPr>
          <w:p w14:paraId="6537F28F" w14:textId="77777777" w:rsidR="006A60A8" w:rsidRDefault="006A60A8" w:rsidP="006A60A8">
            <w:pPr>
              <w:jc w:val="center"/>
            </w:pPr>
            <w:r w:rsidRPr="005A5DCF">
              <w:rPr>
                <w:rFonts w:ascii="Symbol" w:eastAsia="Symbol" w:hAnsi="Symbol" w:cs="Symbol"/>
                <w:sz w:val="20"/>
                <w:szCs w:val="16"/>
              </w:rPr>
              <w:t></w:t>
            </w:r>
          </w:p>
        </w:tc>
        <w:tc>
          <w:tcPr>
            <w:tcW w:w="492" w:type="pct"/>
            <w:vAlign w:val="center"/>
          </w:tcPr>
          <w:p w14:paraId="6DFB9E20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6A60A8" w:rsidRPr="00F06967" w14:paraId="6F5B442D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25EA6379" w14:textId="1E5DC6FB" w:rsidR="006A60A8" w:rsidRPr="006A60A8" w:rsidRDefault="00DC0560" w:rsidP="00DC0560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KOKU</w:t>
            </w:r>
            <w:r>
              <w:rPr>
                <w:rFonts w:ascii="Arial" w:eastAsia="Calibri" w:hAnsi="Arial" w:cs="Arial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490" w:type="pct"/>
            <w:vAlign w:val="center"/>
          </w:tcPr>
          <w:p w14:paraId="70DF9E56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44E871BC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70" w:type="pct"/>
            <w:vAlign w:val="center"/>
          </w:tcPr>
          <w:p w14:paraId="144A5D23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738610EB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637805D2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</w:tcPr>
          <w:p w14:paraId="463F29E8" w14:textId="77777777" w:rsidR="006A60A8" w:rsidRDefault="006A60A8" w:rsidP="006A60A8">
            <w:pPr>
              <w:jc w:val="center"/>
            </w:pPr>
            <w:r w:rsidRPr="005A5DCF">
              <w:rPr>
                <w:rFonts w:ascii="Symbol" w:eastAsia="Symbol" w:hAnsi="Symbol" w:cs="Symbol"/>
                <w:sz w:val="20"/>
                <w:szCs w:val="16"/>
              </w:rPr>
              <w:t></w:t>
            </w:r>
          </w:p>
        </w:tc>
        <w:tc>
          <w:tcPr>
            <w:tcW w:w="491" w:type="pct"/>
          </w:tcPr>
          <w:p w14:paraId="3B7B4B86" w14:textId="77777777" w:rsidR="006A60A8" w:rsidRDefault="006A60A8" w:rsidP="006A60A8">
            <w:pPr>
              <w:jc w:val="center"/>
            </w:pPr>
            <w:r w:rsidRPr="005A5DCF">
              <w:rPr>
                <w:rFonts w:ascii="Symbol" w:eastAsia="Symbol" w:hAnsi="Symbol" w:cs="Symbol"/>
                <w:sz w:val="20"/>
                <w:szCs w:val="16"/>
              </w:rPr>
              <w:t></w:t>
            </w:r>
          </w:p>
        </w:tc>
        <w:tc>
          <w:tcPr>
            <w:tcW w:w="492" w:type="pct"/>
            <w:vAlign w:val="center"/>
          </w:tcPr>
          <w:p w14:paraId="3A0FF5F2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6A60A8" w:rsidRPr="00F06967" w14:paraId="69BCE5C9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3AD40FD7" w14:textId="6C868A3F" w:rsidR="006A60A8" w:rsidRPr="006A60A8" w:rsidRDefault="006A60A8" w:rsidP="006A60A8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Usual care</w:t>
            </w:r>
            <w:r w:rsidR="00DC0560">
              <w:rPr>
                <w:rFonts w:ascii="Arial" w:eastAsia="Calibri" w:hAnsi="Arial" w:cs="Arial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490" w:type="pct"/>
          </w:tcPr>
          <w:p w14:paraId="5630AD66" w14:textId="77777777" w:rsidR="006A60A8" w:rsidRPr="006A60A8" w:rsidRDefault="006A60A8" w:rsidP="006A60A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91" w:type="pct"/>
          </w:tcPr>
          <w:p w14:paraId="61829076" w14:textId="77777777" w:rsidR="006A60A8" w:rsidRPr="006A60A8" w:rsidRDefault="006A60A8" w:rsidP="006A60A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0" w:type="pct"/>
          </w:tcPr>
          <w:p w14:paraId="2BA226A1" w14:textId="77777777" w:rsidR="006A60A8" w:rsidRPr="006A60A8" w:rsidRDefault="006A60A8" w:rsidP="006A60A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90" w:type="pct"/>
          </w:tcPr>
          <w:p w14:paraId="17AD93B2" w14:textId="77777777" w:rsidR="006A60A8" w:rsidRPr="006A60A8" w:rsidRDefault="006A60A8" w:rsidP="006A60A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92" w:type="pct"/>
          </w:tcPr>
          <w:p w14:paraId="0DE4B5B7" w14:textId="77777777" w:rsidR="006A60A8" w:rsidRPr="006A60A8" w:rsidRDefault="006A60A8" w:rsidP="006A60A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90" w:type="pct"/>
          </w:tcPr>
          <w:p w14:paraId="66204FF1" w14:textId="77777777" w:rsidR="006A60A8" w:rsidRDefault="006A60A8" w:rsidP="006A60A8">
            <w:pPr>
              <w:jc w:val="center"/>
            </w:pPr>
            <w:r w:rsidRPr="005A5DCF">
              <w:rPr>
                <w:rFonts w:ascii="Symbol" w:eastAsia="Symbol" w:hAnsi="Symbol" w:cs="Symbol"/>
                <w:sz w:val="20"/>
                <w:szCs w:val="16"/>
              </w:rPr>
              <w:t></w:t>
            </w:r>
          </w:p>
        </w:tc>
        <w:tc>
          <w:tcPr>
            <w:tcW w:w="491" w:type="pct"/>
          </w:tcPr>
          <w:p w14:paraId="2DBF0D7D" w14:textId="77777777" w:rsidR="006A60A8" w:rsidRDefault="006A60A8" w:rsidP="006A60A8">
            <w:pPr>
              <w:jc w:val="center"/>
            </w:pPr>
            <w:r w:rsidRPr="005A5DCF">
              <w:rPr>
                <w:rFonts w:ascii="Symbol" w:eastAsia="Symbol" w:hAnsi="Symbol" w:cs="Symbol"/>
                <w:sz w:val="20"/>
                <w:szCs w:val="16"/>
              </w:rPr>
              <w:t></w:t>
            </w:r>
          </w:p>
        </w:tc>
        <w:tc>
          <w:tcPr>
            <w:tcW w:w="492" w:type="pct"/>
          </w:tcPr>
          <w:p w14:paraId="6B62F1B3" w14:textId="77777777" w:rsidR="006A60A8" w:rsidRPr="006A60A8" w:rsidRDefault="006A60A8" w:rsidP="006A60A8">
            <w:pPr>
              <w:jc w:val="center"/>
              <w:rPr>
                <w:rFonts w:ascii="Arial" w:hAnsi="Arial" w:cs="Arial"/>
              </w:rPr>
            </w:pPr>
          </w:p>
        </w:tc>
      </w:tr>
      <w:tr w:rsidR="009B13BF" w:rsidRPr="00F06967" w14:paraId="0D651BFB" w14:textId="77777777" w:rsidTr="206F894B">
        <w:trPr>
          <w:trHeight w:val="283"/>
        </w:trPr>
        <w:tc>
          <w:tcPr>
            <w:tcW w:w="5000" w:type="pct"/>
            <w:gridSpan w:val="9"/>
            <w:vAlign w:val="center"/>
          </w:tcPr>
          <w:p w14:paraId="447603D9" w14:textId="77777777" w:rsidR="009B13BF" w:rsidRPr="006A60A8" w:rsidRDefault="009B13BF" w:rsidP="006A60A8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ASSESSMENTS</w:t>
            </w:r>
          </w:p>
        </w:tc>
      </w:tr>
      <w:tr w:rsidR="009B13BF" w:rsidRPr="00F06967" w14:paraId="7764412B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76CD7AD9" w14:textId="77777777" w:rsidR="009B13BF" w:rsidRPr="006A60A8" w:rsidRDefault="009B13BF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Sociodemographic characteristics</w:t>
            </w:r>
          </w:p>
        </w:tc>
        <w:tc>
          <w:tcPr>
            <w:tcW w:w="490" w:type="pct"/>
            <w:vAlign w:val="center"/>
          </w:tcPr>
          <w:p w14:paraId="02F2C34E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6AE3BE76" w14:textId="77777777" w:rsidR="009B13BF" w:rsidRPr="006A60A8" w:rsidRDefault="009B13BF" w:rsidP="006A60A8">
            <w:pPr>
              <w:jc w:val="center"/>
              <w:rPr>
                <w:rFonts w:ascii="Arial" w:hAnsi="Arial" w:cs="Arial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270" w:type="pct"/>
            <w:vAlign w:val="center"/>
          </w:tcPr>
          <w:p w14:paraId="680A4E5D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19219836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296FEF7D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7194DBDC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769D0D3C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54CD245A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9B13BF" w:rsidRPr="00F06967" w14:paraId="076B792C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6EEB92D3" w14:textId="77777777" w:rsidR="009B13BF" w:rsidRPr="006A60A8" w:rsidRDefault="009B13BF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Clinical characteristics</w:t>
            </w:r>
          </w:p>
        </w:tc>
        <w:tc>
          <w:tcPr>
            <w:tcW w:w="490" w:type="pct"/>
            <w:vAlign w:val="center"/>
          </w:tcPr>
          <w:p w14:paraId="1231BE67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18F67DA1" w14:textId="77777777" w:rsidR="009B13BF" w:rsidRPr="006A60A8" w:rsidRDefault="009B13BF" w:rsidP="006A60A8">
            <w:pPr>
              <w:jc w:val="center"/>
              <w:rPr>
                <w:rFonts w:ascii="Arial" w:hAnsi="Arial" w:cs="Arial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270" w:type="pct"/>
            <w:vAlign w:val="center"/>
          </w:tcPr>
          <w:p w14:paraId="36FEB5B0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30D7AA69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1551937A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490" w:type="pct"/>
            <w:vAlign w:val="center"/>
          </w:tcPr>
          <w:p w14:paraId="7196D064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34FF1C98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540B4049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</w:tr>
      <w:tr w:rsidR="009B13BF" w:rsidRPr="00F06967" w14:paraId="241D9B8B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5FAFE1A7" w14:textId="77777777" w:rsidR="009B13BF" w:rsidRPr="006A60A8" w:rsidRDefault="009B13BF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Mobility</w:t>
            </w:r>
          </w:p>
        </w:tc>
        <w:tc>
          <w:tcPr>
            <w:tcW w:w="490" w:type="pct"/>
            <w:vAlign w:val="center"/>
          </w:tcPr>
          <w:p w14:paraId="6D072C0D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2FC106A0" w14:textId="77777777" w:rsidR="009B13BF" w:rsidRPr="006A60A8" w:rsidRDefault="009B13BF" w:rsidP="006A60A8">
            <w:pPr>
              <w:jc w:val="center"/>
              <w:rPr>
                <w:rFonts w:ascii="Arial" w:hAnsi="Arial" w:cs="Arial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270" w:type="pct"/>
            <w:vAlign w:val="center"/>
          </w:tcPr>
          <w:p w14:paraId="48A21919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6BD18F9B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0BF38BBE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490" w:type="pct"/>
            <w:vAlign w:val="center"/>
          </w:tcPr>
          <w:p w14:paraId="238601FE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0F3CABC7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3726491C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</w:tr>
      <w:tr w:rsidR="009B13BF" w:rsidRPr="00F06967" w14:paraId="64C11346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15B4F758" w14:textId="77777777" w:rsidR="009B13BF" w:rsidRPr="006A60A8" w:rsidRDefault="009B13BF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Physical capacity</w:t>
            </w:r>
          </w:p>
        </w:tc>
        <w:tc>
          <w:tcPr>
            <w:tcW w:w="490" w:type="pct"/>
            <w:vAlign w:val="center"/>
          </w:tcPr>
          <w:p w14:paraId="5B08B5D1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6ABC5ABD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270" w:type="pct"/>
            <w:vAlign w:val="center"/>
          </w:tcPr>
          <w:p w14:paraId="16DEB4AB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0AD9C6F4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58B47519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490" w:type="pct"/>
            <w:vAlign w:val="center"/>
          </w:tcPr>
          <w:p w14:paraId="4B1F511A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65F9C3DC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43C354A8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</w:tr>
      <w:tr w:rsidR="009B13BF" w:rsidRPr="00F06967" w14:paraId="7793B6AF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0976B9E9" w14:textId="12F93BBA" w:rsidR="009B13BF" w:rsidRPr="006A60A8" w:rsidRDefault="009B13BF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68E32597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Pain </w:t>
            </w:r>
            <w:r w:rsidR="133D7289" w:rsidRPr="68E32597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&amp; </w:t>
            </w:r>
            <w:r w:rsidRPr="68E32597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hip function </w:t>
            </w:r>
          </w:p>
        </w:tc>
        <w:tc>
          <w:tcPr>
            <w:tcW w:w="490" w:type="pct"/>
            <w:vAlign w:val="center"/>
          </w:tcPr>
          <w:p w14:paraId="5023141B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457FA147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270" w:type="pct"/>
            <w:vAlign w:val="center"/>
          </w:tcPr>
          <w:p w14:paraId="1F3B1409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562C75D1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0FDFCD0A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490" w:type="pct"/>
            <w:vAlign w:val="center"/>
          </w:tcPr>
          <w:p w14:paraId="664355AD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1A965116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21615E5F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</w:tr>
      <w:tr w:rsidR="009B13BF" w:rsidRPr="00F06967" w14:paraId="74A50D66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4F0C84D1" w14:textId="77777777" w:rsidR="009B13BF" w:rsidRPr="006A60A8" w:rsidRDefault="009B13BF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Psychological factors</w:t>
            </w:r>
          </w:p>
        </w:tc>
        <w:tc>
          <w:tcPr>
            <w:tcW w:w="490" w:type="pct"/>
            <w:vAlign w:val="center"/>
          </w:tcPr>
          <w:p w14:paraId="7DF4E37C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709FC242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270" w:type="pct"/>
            <w:vAlign w:val="center"/>
          </w:tcPr>
          <w:p w14:paraId="44FB30F8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1DA6542E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6E1A8611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490" w:type="pct"/>
            <w:vAlign w:val="center"/>
          </w:tcPr>
          <w:p w14:paraId="3041E394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722B00AE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4B4DA821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</w:tr>
      <w:tr w:rsidR="009B13BF" w:rsidRPr="00F06967" w14:paraId="20247A69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62C385C3" w14:textId="0E7243B4" w:rsidR="009B13BF" w:rsidRPr="006A60A8" w:rsidRDefault="00A5AC32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76A30B">
              <w:rPr>
                <w:rFonts w:ascii="Arial" w:eastAsia="Calibri" w:hAnsi="Arial" w:cs="Arial"/>
                <w:sz w:val="16"/>
                <w:szCs w:val="16"/>
                <w:lang w:val="en-US"/>
              </w:rPr>
              <w:t>Execu</w:t>
            </w:r>
            <w:r w:rsidR="009B13BF" w:rsidRPr="0076A30B">
              <w:rPr>
                <w:rFonts w:ascii="Arial" w:eastAsia="Calibri" w:hAnsi="Arial" w:cs="Arial"/>
                <w:sz w:val="16"/>
                <w:szCs w:val="16"/>
                <w:lang w:val="en-US"/>
              </w:rPr>
              <w:t>tive function</w:t>
            </w:r>
            <w:r w:rsidR="33BFCD13" w:rsidRPr="0076A30B">
              <w:rPr>
                <w:rFonts w:ascii="Arial" w:eastAsia="Calibri" w:hAnsi="Arial" w:cs="Arial"/>
                <w:sz w:val="16"/>
                <w:szCs w:val="16"/>
                <w:lang w:val="en-US"/>
              </w:rPr>
              <w:t>ing</w:t>
            </w:r>
          </w:p>
        </w:tc>
        <w:tc>
          <w:tcPr>
            <w:tcW w:w="490" w:type="pct"/>
            <w:vAlign w:val="center"/>
          </w:tcPr>
          <w:p w14:paraId="42C6D796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6A3A5489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270" w:type="pct"/>
            <w:vAlign w:val="center"/>
          </w:tcPr>
          <w:p w14:paraId="6E1831B3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54E11D2A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31126E5D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2DE403A5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62431CDC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563D233C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</w:tr>
      <w:tr w:rsidR="009B13BF" w:rsidRPr="00F06967" w14:paraId="2CF9200A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5AEFF80E" w14:textId="77777777" w:rsidR="009B13BF" w:rsidRPr="006A60A8" w:rsidRDefault="009B13BF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Health status</w:t>
            </w:r>
          </w:p>
        </w:tc>
        <w:tc>
          <w:tcPr>
            <w:tcW w:w="490" w:type="pct"/>
            <w:vAlign w:val="center"/>
          </w:tcPr>
          <w:p w14:paraId="49E398E2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4FC8BD3B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270" w:type="pct"/>
            <w:vAlign w:val="center"/>
          </w:tcPr>
          <w:p w14:paraId="16287F21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5BE93A62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384BA73E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34B3F2EB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7D34F5C7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0B4020A7" w14:textId="1A0A3CF9" w:rsidR="009B13BF" w:rsidRPr="006A60A8" w:rsidRDefault="7DE7DA83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68E32597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</w:tr>
      <w:tr w:rsidR="006A60A8" w:rsidRPr="00F06967" w14:paraId="0767053B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367287B3" w14:textId="3E0CF4DA" w:rsidR="006A60A8" w:rsidRPr="006A60A8" w:rsidRDefault="006A60A8" w:rsidP="00DC0560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Falls</w:t>
            </w:r>
            <w:r w:rsidR="00DC0560">
              <w:rPr>
                <w:rFonts w:ascii="Arial" w:eastAsia="Calibri" w:hAnsi="Arial" w:cs="Arial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490" w:type="pct"/>
            <w:vAlign w:val="center"/>
          </w:tcPr>
          <w:p w14:paraId="1D7B270A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4F904CB7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70" w:type="pct"/>
            <w:vAlign w:val="center"/>
          </w:tcPr>
          <w:p w14:paraId="06971CD3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2A1F701D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</w:tcPr>
          <w:p w14:paraId="03EFCA41" w14:textId="77777777" w:rsidR="006A60A8" w:rsidRDefault="006A60A8" w:rsidP="006A60A8">
            <w:pPr>
              <w:jc w:val="center"/>
            </w:pPr>
            <w:r w:rsidRPr="00FA4422">
              <w:rPr>
                <w:rFonts w:ascii="Symbol" w:eastAsia="Symbol" w:hAnsi="Symbol" w:cs="Symbol"/>
                <w:sz w:val="20"/>
                <w:szCs w:val="16"/>
              </w:rPr>
              <w:t></w:t>
            </w:r>
          </w:p>
        </w:tc>
        <w:tc>
          <w:tcPr>
            <w:tcW w:w="490" w:type="pct"/>
          </w:tcPr>
          <w:p w14:paraId="5F96A722" w14:textId="77777777" w:rsidR="006A60A8" w:rsidRDefault="006A60A8" w:rsidP="006A60A8">
            <w:pPr>
              <w:jc w:val="center"/>
            </w:pPr>
            <w:r w:rsidRPr="00FA4422">
              <w:rPr>
                <w:rFonts w:ascii="Symbol" w:eastAsia="Symbol" w:hAnsi="Symbol" w:cs="Symbol"/>
                <w:sz w:val="20"/>
                <w:szCs w:val="16"/>
              </w:rPr>
              <w:t></w:t>
            </w:r>
          </w:p>
        </w:tc>
        <w:tc>
          <w:tcPr>
            <w:tcW w:w="491" w:type="pct"/>
          </w:tcPr>
          <w:p w14:paraId="5B95CD12" w14:textId="77777777" w:rsidR="006A60A8" w:rsidRDefault="006A60A8" w:rsidP="006A60A8">
            <w:pPr>
              <w:jc w:val="center"/>
            </w:pPr>
            <w:r w:rsidRPr="00FA4422">
              <w:rPr>
                <w:rFonts w:ascii="Symbol" w:eastAsia="Symbol" w:hAnsi="Symbol" w:cs="Symbol"/>
                <w:sz w:val="20"/>
                <w:szCs w:val="16"/>
              </w:rPr>
              <w:t></w:t>
            </w:r>
          </w:p>
        </w:tc>
        <w:tc>
          <w:tcPr>
            <w:tcW w:w="492" w:type="pct"/>
          </w:tcPr>
          <w:p w14:paraId="5220BBB2" w14:textId="77777777" w:rsidR="006A60A8" w:rsidRDefault="006A60A8" w:rsidP="006A60A8">
            <w:pPr>
              <w:jc w:val="center"/>
            </w:pPr>
            <w:r w:rsidRPr="00FA4422">
              <w:rPr>
                <w:rFonts w:ascii="Symbol" w:eastAsia="Symbol" w:hAnsi="Symbol" w:cs="Symbol"/>
                <w:sz w:val="20"/>
                <w:szCs w:val="16"/>
              </w:rPr>
              <w:t></w:t>
            </w:r>
          </w:p>
        </w:tc>
      </w:tr>
      <w:tr w:rsidR="00670341" w:rsidRPr="00F06967" w14:paraId="052EE076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00575E7F" w14:textId="77777777" w:rsidR="00670341" w:rsidRPr="006A60A8" w:rsidRDefault="00670341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hAnsi="Arial" w:cs="Arial"/>
                <w:sz w:val="16"/>
                <w:szCs w:val="16"/>
                <w:lang w:val="en-US"/>
              </w:rPr>
              <w:t>Training adherence</w:t>
            </w:r>
          </w:p>
        </w:tc>
        <w:tc>
          <w:tcPr>
            <w:tcW w:w="490" w:type="pct"/>
            <w:vAlign w:val="center"/>
          </w:tcPr>
          <w:p w14:paraId="32D0D83F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1104C5E1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70" w:type="pct"/>
            <w:vAlign w:val="center"/>
          </w:tcPr>
          <w:p w14:paraId="7F27F431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3AD0097E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5A08ECD5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23727ADA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79DFBE01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17893124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</w:tr>
      <w:tr w:rsidR="00670341" w:rsidRPr="00F06967" w14:paraId="30814496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7265D30D" w14:textId="2E4BBDA8" w:rsidR="00670341" w:rsidRPr="006A60A8" w:rsidRDefault="00670341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Intervention acceptability</w:t>
            </w:r>
          </w:p>
        </w:tc>
        <w:tc>
          <w:tcPr>
            <w:tcW w:w="490" w:type="pct"/>
            <w:vAlign w:val="center"/>
          </w:tcPr>
          <w:p w14:paraId="475E7ECD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0F3359AA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70" w:type="pct"/>
            <w:vAlign w:val="center"/>
          </w:tcPr>
          <w:p w14:paraId="40038468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61FB65B7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047A18D1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5B16BCA7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12502B63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289D2AD7" w14:textId="77777777" w:rsidR="00670341" w:rsidRPr="006A60A8" w:rsidRDefault="00670341" w:rsidP="00D86F8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</w:tr>
      <w:tr w:rsidR="009B13BF" w:rsidRPr="00F06967" w14:paraId="0F9EAC2A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7526A724" w14:textId="77777777" w:rsidR="009B13BF" w:rsidRPr="006A60A8" w:rsidRDefault="009B13BF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hAnsi="Arial" w:cs="Arial"/>
                <w:sz w:val="16"/>
                <w:szCs w:val="16"/>
                <w:lang w:val="en-US"/>
              </w:rPr>
              <w:t>Health-related resource use</w:t>
            </w:r>
          </w:p>
        </w:tc>
        <w:tc>
          <w:tcPr>
            <w:tcW w:w="490" w:type="pct"/>
            <w:vAlign w:val="center"/>
          </w:tcPr>
          <w:p w14:paraId="13CB595B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17360855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270" w:type="pct"/>
            <w:vAlign w:val="center"/>
          </w:tcPr>
          <w:p w14:paraId="6D9C8D39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675E05EE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2FC17F8B" w14:textId="686E36DF" w:rsidR="009B13BF" w:rsidRPr="006A60A8" w:rsidRDefault="00442BD2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FF6601">
              <w:rPr>
                <w:rFonts w:ascii="Arial" w:eastAsia="Calibri" w:hAnsi="Arial" w:cs="Arial"/>
                <w:color w:val="000000" w:themeColor="text1"/>
                <w:sz w:val="16"/>
                <w:szCs w:val="16"/>
                <w:lang w:val="en-US"/>
              </w:rPr>
              <w:t>X</w:t>
            </w:r>
          </w:p>
        </w:tc>
        <w:tc>
          <w:tcPr>
            <w:tcW w:w="490" w:type="pct"/>
            <w:vAlign w:val="center"/>
          </w:tcPr>
          <w:p w14:paraId="0A4F7224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5AE48A43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53129FD4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</w:tr>
      <w:tr w:rsidR="006A60A8" w:rsidRPr="00F06967" w14:paraId="1D5E77A6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1908C2B3" w14:textId="0E82E884" w:rsidR="006A60A8" w:rsidRPr="006A60A8" w:rsidRDefault="006A60A8" w:rsidP="006A60A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hAnsi="Arial" w:cs="Arial"/>
                <w:sz w:val="16"/>
                <w:szCs w:val="16"/>
              </w:rPr>
              <w:t xml:space="preserve">Intervention </w:t>
            </w:r>
            <w:r w:rsidRPr="006A60A8">
              <w:rPr>
                <w:rFonts w:ascii="Arial" w:hAnsi="Arial" w:cs="Arial"/>
                <w:bCs/>
                <w:sz w:val="16"/>
                <w:szCs w:val="16"/>
              </w:rPr>
              <w:t>delivery</w:t>
            </w:r>
            <w:r w:rsidRPr="006A60A8">
              <w:rPr>
                <w:rFonts w:ascii="Arial" w:hAnsi="Arial" w:cs="Arial"/>
                <w:sz w:val="16"/>
                <w:szCs w:val="16"/>
              </w:rPr>
              <w:t xml:space="preserve"> costs</w:t>
            </w:r>
            <w:r w:rsidR="00DC0560">
              <w:rPr>
                <w:rFonts w:ascii="Arial" w:eastAsia="Calibri" w:hAnsi="Arial" w:cs="Arial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490" w:type="pct"/>
            <w:vAlign w:val="center"/>
          </w:tcPr>
          <w:p w14:paraId="56EE48EE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2908EB2C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70" w:type="pct"/>
            <w:vAlign w:val="center"/>
          </w:tcPr>
          <w:p w14:paraId="121FD38A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1FE2DD96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27357532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</w:tcPr>
          <w:p w14:paraId="07F023C8" w14:textId="77777777" w:rsidR="006A60A8" w:rsidRDefault="006A60A8" w:rsidP="006A60A8">
            <w:pPr>
              <w:jc w:val="center"/>
            </w:pPr>
            <w:r w:rsidRPr="00CD4399">
              <w:rPr>
                <w:rFonts w:ascii="Symbol" w:eastAsia="Symbol" w:hAnsi="Symbol" w:cs="Symbol"/>
                <w:sz w:val="20"/>
                <w:szCs w:val="16"/>
              </w:rPr>
              <w:t></w:t>
            </w:r>
          </w:p>
        </w:tc>
        <w:tc>
          <w:tcPr>
            <w:tcW w:w="491" w:type="pct"/>
          </w:tcPr>
          <w:p w14:paraId="4BDB5498" w14:textId="77777777" w:rsidR="006A60A8" w:rsidRDefault="006A60A8" w:rsidP="006A60A8">
            <w:pPr>
              <w:jc w:val="center"/>
            </w:pPr>
            <w:r w:rsidRPr="00CD4399">
              <w:rPr>
                <w:rFonts w:ascii="Symbol" w:eastAsia="Symbol" w:hAnsi="Symbol" w:cs="Symbol"/>
                <w:sz w:val="20"/>
                <w:szCs w:val="16"/>
              </w:rPr>
              <w:t></w:t>
            </w:r>
          </w:p>
        </w:tc>
        <w:tc>
          <w:tcPr>
            <w:tcW w:w="492" w:type="pct"/>
            <w:vAlign w:val="center"/>
          </w:tcPr>
          <w:p w14:paraId="2916C19D" w14:textId="77777777" w:rsidR="006A60A8" w:rsidRPr="006A60A8" w:rsidRDefault="006A60A8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9B13BF" w:rsidRPr="00F06967" w14:paraId="4D537F6D" w14:textId="77777777" w:rsidTr="206F894B">
        <w:trPr>
          <w:trHeight w:val="283"/>
        </w:trPr>
        <w:tc>
          <w:tcPr>
            <w:tcW w:w="1294" w:type="pct"/>
            <w:vAlign w:val="center"/>
          </w:tcPr>
          <w:p w14:paraId="7E95DF94" w14:textId="77777777" w:rsidR="009B13BF" w:rsidRPr="006A60A8" w:rsidRDefault="009B13BF" w:rsidP="00D86F8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hAnsi="Arial" w:cs="Arial"/>
                <w:sz w:val="16"/>
                <w:szCs w:val="16"/>
              </w:rPr>
              <w:t>Complications &amp; adverse events</w:t>
            </w:r>
          </w:p>
        </w:tc>
        <w:tc>
          <w:tcPr>
            <w:tcW w:w="490" w:type="pct"/>
            <w:vAlign w:val="center"/>
          </w:tcPr>
          <w:p w14:paraId="74869460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187F57B8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70" w:type="pct"/>
            <w:vAlign w:val="center"/>
          </w:tcPr>
          <w:p w14:paraId="54738AF4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0" w:type="pct"/>
            <w:vAlign w:val="center"/>
          </w:tcPr>
          <w:p w14:paraId="46ABBD8F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2" w:type="pct"/>
            <w:vAlign w:val="center"/>
          </w:tcPr>
          <w:p w14:paraId="4CA2B931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206F894B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490" w:type="pct"/>
            <w:vAlign w:val="center"/>
          </w:tcPr>
          <w:p w14:paraId="06BBA33E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464FCBC1" w14:textId="31B742FD" w:rsidR="009B13BF" w:rsidRPr="006A60A8" w:rsidRDefault="00226A2A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  <w:tc>
          <w:tcPr>
            <w:tcW w:w="492" w:type="pct"/>
            <w:vAlign w:val="center"/>
          </w:tcPr>
          <w:p w14:paraId="43BB617F" w14:textId="77777777" w:rsidR="009B13BF" w:rsidRPr="006A60A8" w:rsidRDefault="009B13BF" w:rsidP="006A60A8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6A60A8">
              <w:rPr>
                <w:rFonts w:ascii="Arial" w:eastAsia="Calibri" w:hAnsi="Arial" w:cs="Arial"/>
                <w:sz w:val="16"/>
                <w:szCs w:val="16"/>
                <w:lang w:val="en-US"/>
              </w:rPr>
              <w:t>X</w:t>
            </w:r>
          </w:p>
        </w:tc>
      </w:tr>
      <w:tr w:rsidR="00705A78" w:rsidRPr="00DC0560" w14:paraId="78F81E97" w14:textId="77777777" w:rsidTr="206F894B">
        <w:trPr>
          <w:trHeight w:val="440"/>
        </w:trPr>
        <w:tc>
          <w:tcPr>
            <w:tcW w:w="5000" w:type="pct"/>
            <w:gridSpan w:val="9"/>
            <w:vAlign w:val="center"/>
          </w:tcPr>
          <w:p w14:paraId="198606A6" w14:textId="117D01C0" w:rsidR="00DC0560" w:rsidRDefault="00DC0560" w:rsidP="00DC0560">
            <w:pPr>
              <w:rPr>
                <w:rFonts w:ascii="Arial" w:eastAsia="Calibri" w:hAnsi="Arial" w:cs="Arial"/>
                <w:sz w:val="14"/>
                <w:szCs w:val="16"/>
                <w:lang w:val="en-US"/>
              </w:rPr>
            </w:pPr>
            <w:r w:rsidRPr="00DC0560">
              <w:rPr>
                <w:rFonts w:ascii="Arial" w:eastAsia="Calibri" w:hAnsi="Arial" w:cs="Arial"/>
                <w:sz w:val="14"/>
                <w:szCs w:val="16"/>
                <w:vertAlign w:val="superscript"/>
                <w:lang w:val="en-US"/>
              </w:rPr>
              <w:t>a</w:t>
            </w:r>
            <w:r w:rsidRPr="00DC0560">
              <w:rPr>
                <w:rFonts w:ascii="Arial" w:eastAsia="Calibri" w:hAnsi="Arial" w:cs="Arial"/>
                <w:sz w:val="14"/>
                <w:szCs w:val="16"/>
                <w:lang w:val="en-US"/>
              </w:rPr>
              <w:t>Arrows indicate continuous delivery of the intervention with concurrent capture of delivery costs, and ongoing documentation of falls.</w:t>
            </w:r>
          </w:p>
          <w:p w14:paraId="734A003D" w14:textId="59CB1E22" w:rsidR="00DC0560" w:rsidRPr="00DC0560" w:rsidRDefault="00DC0560" w:rsidP="00DC0560">
            <w:pPr>
              <w:rPr>
                <w:rFonts w:ascii="Arial" w:eastAsia="Calibri" w:hAnsi="Arial" w:cs="Arial"/>
                <w:sz w:val="14"/>
                <w:szCs w:val="16"/>
                <w:lang w:val="en-US"/>
              </w:rPr>
            </w:pPr>
            <w:r>
              <w:rPr>
                <w:rFonts w:ascii="Arial" w:eastAsia="Calibri" w:hAnsi="Arial" w:cs="Arial"/>
                <w:sz w:val="14"/>
                <w:szCs w:val="16"/>
                <w:lang w:val="en-US"/>
              </w:rPr>
              <w:t>THA, total hip arthroplasty; KOKU, Keep On Keep Up; PC, personal coaching</w:t>
            </w:r>
          </w:p>
        </w:tc>
      </w:tr>
    </w:tbl>
    <w:p w14:paraId="5C8C6B09" w14:textId="77777777" w:rsidR="009B13BF" w:rsidRDefault="009B13BF"/>
    <w:p w14:paraId="3382A365" w14:textId="77777777" w:rsidR="00F06967" w:rsidRDefault="00F06967"/>
    <w:p w14:paraId="4C4CEA3D" w14:textId="77777777" w:rsidR="009B13BF" w:rsidRDefault="009B13BF"/>
    <w:sectPr w:rsidR="009B13BF" w:rsidSect="00F069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B0A"/>
    <w:rsid w:val="00091227"/>
    <w:rsid w:val="001D0B0A"/>
    <w:rsid w:val="00226A2A"/>
    <w:rsid w:val="00326DD5"/>
    <w:rsid w:val="00372933"/>
    <w:rsid w:val="003B3110"/>
    <w:rsid w:val="0043103A"/>
    <w:rsid w:val="00442BD2"/>
    <w:rsid w:val="00597849"/>
    <w:rsid w:val="00634C41"/>
    <w:rsid w:val="00670341"/>
    <w:rsid w:val="006A60A8"/>
    <w:rsid w:val="00705A78"/>
    <w:rsid w:val="00767AA7"/>
    <w:rsid w:val="0076A30B"/>
    <w:rsid w:val="007D7EA7"/>
    <w:rsid w:val="00841040"/>
    <w:rsid w:val="0085181C"/>
    <w:rsid w:val="0086376C"/>
    <w:rsid w:val="009B13BF"/>
    <w:rsid w:val="00A5AC32"/>
    <w:rsid w:val="00AB02CA"/>
    <w:rsid w:val="00CB1108"/>
    <w:rsid w:val="00D86F86"/>
    <w:rsid w:val="00DC0560"/>
    <w:rsid w:val="00F06967"/>
    <w:rsid w:val="00F2793C"/>
    <w:rsid w:val="00F940E2"/>
    <w:rsid w:val="00FA121F"/>
    <w:rsid w:val="00FF6601"/>
    <w:rsid w:val="11588597"/>
    <w:rsid w:val="133D7289"/>
    <w:rsid w:val="1663232D"/>
    <w:rsid w:val="206F894B"/>
    <w:rsid w:val="33BFCD13"/>
    <w:rsid w:val="35DDB823"/>
    <w:rsid w:val="59C47C1E"/>
    <w:rsid w:val="68E32597"/>
    <w:rsid w:val="799A103F"/>
    <w:rsid w:val="7C66BF87"/>
    <w:rsid w:val="7DE7D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E56D1"/>
  <w15:chartTrackingRefBased/>
  <w15:docId w15:val="{70B31649-76DF-4F64-ACB8-C2D6EF5F4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0B0A"/>
    <w:pPr>
      <w:spacing w:after="0" w:line="240" w:lineRule="auto"/>
    </w:pPr>
    <w:rPr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B1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1104</Characters>
  <Application>Microsoft Office Word</Application>
  <DocSecurity>4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Werner</dc:creator>
  <cp:keywords/>
  <dc:description/>
  <cp:lastModifiedBy>Buchner, Theresa</cp:lastModifiedBy>
  <cp:revision>14</cp:revision>
  <dcterms:created xsi:type="dcterms:W3CDTF">2025-08-15T22:31:00Z</dcterms:created>
  <dcterms:modified xsi:type="dcterms:W3CDTF">2025-12-18T17:10:00Z</dcterms:modified>
</cp:coreProperties>
</file>