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4"/>
        <w:gridCol w:w="1326"/>
        <w:gridCol w:w="1457"/>
        <w:gridCol w:w="592"/>
        <w:gridCol w:w="803"/>
        <w:gridCol w:w="880"/>
        <w:gridCol w:w="1090"/>
        <w:gridCol w:w="881"/>
        <w:gridCol w:w="944"/>
        <w:gridCol w:w="876"/>
        <w:gridCol w:w="1021"/>
        <w:gridCol w:w="827"/>
        <w:gridCol w:w="916"/>
        <w:gridCol w:w="783"/>
        <w:gridCol w:w="824"/>
      </w:tblGrid>
      <w:tr w:rsidR="00551892" w:rsidRPr="00551892" w14:paraId="02AF09FB" w14:textId="77777777" w:rsidTr="00551892">
        <w:trPr>
          <w:trHeight w:val="320"/>
        </w:trPr>
        <w:tc>
          <w:tcPr>
            <w:tcW w:w="775" w:type="dxa"/>
            <w:noWrap/>
          </w:tcPr>
          <w:p w14:paraId="57B92591" w14:textId="028F92D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Author</w:t>
            </w:r>
          </w:p>
        </w:tc>
        <w:tc>
          <w:tcPr>
            <w:tcW w:w="1330" w:type="dxa"/>
            <w:noWrap/>
          </w:tcPr>
          <w:p w14:paraId="74E3201D" w14:textId="7E3E363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Title</w:t>
            </w:r>
          </w:p>
        </w:tc>
        <w:tc>
          <w:tcPr>
            <w:tcW w:w="1464" w:type="dxa"/>
            <w:noWrap/>
          </w:tcPr>
          <w:p w14:paraId="4853DCB7" w14:textId="7811AD0C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Journal</w:t>
            </w:r>
          </w:p>
        </w:tc>
        <w:tc>
          <w:tcPr>
            <w:tcW w:w="679" w:type="dxa"/>
            <w:noWrap/>
          </w:tcPr>
          <w:p w14:paraId="54472CC6" w14:textId="2C411F03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Year</w:t>
            </w:r>
          </w:p>
        </w:tc>
        <w:tc>
          <w:tcPr>
            <w:tcW w:w="601" w:type="dxa"/>
            <w:noWrap/>
          </w:tcPr>
          <w:p w14:paraId="498D8F08" w14:textId="1FBDDB3A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Intervention</w:t>
            </w:r>
          </w:p>
        </w:tc>
        <w:tc>
          <w:tcPr>
            <w:tcW w:w="5715" w:type="dxa"/>
            <w:gridSpan w:val="6"/>
            <w:noWrap/>
          </w:tcPr>
          <w:p w14:paraId="430D09B7" w14:textId="7156BC36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PERSONAL FACTORS</w:t>
            </w:r>
          </w:p>
        </w:tc>
        <w:tc>
          <w:tcPr>
            <w:tcW w:w="2603" w:type="dxa"/>
            <w:gridSpan w:val="3"/>
            <w:noWrap/>
          </w:tcPr>
          <w:p w14:paraId="74D94CEB" w14:textId="5D676BB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ENVIRONMENTAL FACTORS</w:t>
            </w:r>
          </w:p>
        </w:tc>
        <w:tc>
          <w:tcPr>
            <w:tcW w:w="827" w:type="dxa"/>
            <w:noWrap/>
          </w:tcPr>
          <w:p w14:paraId="4F68CDE1" w14:textId="08B5B3BF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REMARKS</w:t>
            </w:r>
          </w:p>
        </w:tc>
      </w:tr>
      <w:tr w:rsidR="00551892" w:rsidRPr="00551892" w14:paraId="0FFC0D6B" w14:textId="77777777" w:rsidTr="00551892">
        <w:trPr>
          <w:trHeight w:val="320"/>
        </w:trPr>
        <w:tc>
          <w:tcPr>
            <w:tcW w:w="775" w:type="dxa"/>
            <w:noWrap/>
            <w:hideMark/>
          </w:tcPr>
          <w:p w14:paraId="4848CE92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  <w:lang w:val="nl-BE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330" w:type="dxa"/>
            <w:noWrap/>
            <w:hideMark/>
          </w:tcPr>
          <w:p w14:paraId="2C299F0B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53C720F7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679" w:type="dxa"/>
            <w:noWrap/>
            <w:hideMark/>
          </w:tcPr>
          <w:p w14:paraId="194897DF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10F70E52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70ED1E20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Physical capacity</w:t>
            </w:r>
          </w:p>
        </w:tc>
        <w:tc>
          <w:tcPr>
            <w:tcW w:w="1095" w:type="dxa"/>
            <w:noWrap/>
            <w:hideMark/>
          </w:tcPr>
          <w:p w14:paraId="53A9B69F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Cognitive capacity</w:t>
            </w:r>
          </w:p>
        </w:tc>
        <w:tc>
          <w:tcPr>
            <w:tcW w:w="885" w:type="dxa"/>
            <w:noWrap/>
            <w:hideMark/>
          </w:tcPr>
          <w:p w14:paraId="30CFDB7D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Psychological factors</w:t>
            </w:r>
          </w:p>
        </w:tc>
        <w:tc>
          <w:tcPr>
            <w:tcW w:w="948" w:type="dxa"/>
            <w:noWrap/>
            <w:hideMark/>
          </w:tcPr>
          <w:p w14:paraId="31240934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79" w:type="dxa"/>
            <w:noWrap/>
            <w:hideMark/>
          </w:tcPr>
          <w:p w14:paraId="4E81CB9C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46CF098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4256D7A7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Social environment</w:t>
            </w:r>
          </w:p>
        </w:tc>
        <w:tc>
          <w:tcPr>
            <w:tcW w:w="920" w:type="dxa"/>
            <w:noWrap/>
            <w:hideMark/>
          </w:tcPr>
          <w:p w14:paraId="189BF2BE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0ther environmental factors</w:t>
            </w:r>
          </w:p>
        </w:tc>
        <w:tc>
          <w:tcPr>
            <w:tcW w:w="786" w:type="dxa"/>
            <w:noWrap/>
            <w:hideMark/>
          </w:tcPr>
          <w:p w14:paraId="31BC2B08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Energy and motivation</w:t>
            </w:r>
          </w:p>
        </w:tc>
        <w:tc>
          <w:tcPr>
            <w:tcW w:w="827" w:type="dxa"/>
            <w:noWrap/>
            <w:hideMark/>
          </w:tcPr>
          <w:p w14:paraId="1ACB9ABD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</w:tr>
      <w:tr w:rsidR="00551892" w:rsidRPr="00551892" w14:paraId="7E76C062" w14:textId="77777777" w:rsidTr="00551892">
        <w:trPr>
          <w:trHeight w:val="320"/>
        </w:trPr>
        <w:tc>
          <w:tcPr>
            <w:tcW w:w="775" w:type="dxa"/>
            <w:noWrap/>
            <w:hideMark/>
          </w:tcPr>
          <w:p w14:paraId="539B83A8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330" w:type="dxa"/>
            <w:noWrap/>
            <w:hideMark/>
          </w:tcPr>
          <w:p w14:paraId="1016B04E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464" w:type="dxa"/>
            <w:noWrap/>
            <w:hideMark/>
          </w:tcPr>
          <w:p w14:paraId="517665DE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679" w:type="dxa"/>
            <w:noWrap/>
            <w:hideMark/>
          </w:tcPr>
          <w:p w14:paraId="462EE511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601" w:type="dxa"/>
            <w:noWrap/>
            <w:hideMark/>
          </w:tcPr>
          <w:p w14:paraId="10169AD7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4E3EDF87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D122B70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D194906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Positive affect</w:t>
            </w:r>
          </w:p>
        </w:tc>
        <w:tc>
          <w:tcPr>
            <w:tcW w:w="948" w:type="dxa"/>
            <w:noWrap/>
            <w:hideMark/>
          </w:tcPr>
          <w:p w14:paraId="6E131CC8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(A sense of) purpose/ meaning</w:t>
            </w:r>
          </w:p>
        </w:tc>
        <w:tc>
          <w:tcPr>
            <w:tcW w:w="879" w:type="dxa"/>
            <w:noWrap/>
            <w:hideMark/>
          </w:tcPr>
          <w:p w14:paraId="6E4407EF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A sense of belonging</w:t>
            </w:r>
          </w:p>
        </w:tc>
        <w:tc>
          <w:tcPr>
            <w:tcW w:w="1025" w:type="dxa"/>
            <w:noWrap/>
            <w:hideMark/>
          </w:tcPr>
          <w:p w14:paraId="42F14F97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Self-efficay</w:t>
            </w:r>
          </w:p>
        </w:tc>
        <w:tc>
          <w:tcPr>
            <w:tcW w:w="897" w:type="dxa"/>
            <w:noWrap/>
            <w:hideMark/>
          </w:tcPr>
          <w:p w14:paraId="3E871FC2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20" w:type="dxa"/>
            <w:noWrap/>
            <w:hideMark/>
          </w:tcPr>
          <w:p w14:paraId="60DA2F64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2D58E7F8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27" w:type="dxa"/>
            <w:noWrap/>
            <w:hideMark/>
          </w:tcPr>
          <w:p w14:paraId="46C7EA5D" w14:textId="77777777" w:rsidR="00551892" w:rsidRPr="00551892" w:rsidRDefault="00551892" w:rsidP="00551892">
            <w:pPr>
              <w:pStyle w:val="Geenafstand"/>
              <w:rPr>
                <w:b/>
                <w:bCs/>
                <w:sz w:val="13"/>
                <w:szCs w:val="13"/>
              </w:rPr>
            </w:pPr>
            <w:r w:rsidRPr="00551892">
              <w:rPr>
                <w:b/>
                <w:bCs/>
                <w:sz w:val="13"/>
                <w:szCs w:val="13"/>
              </w:rPr>
              <w:t> </w:t>
            </w:r>
          </w:p>
        </w:tc>
      </w:tr>
      <w:tr w:rsidR="00551892" w:rsidRPr="00551892" w14:paraId="108A6899" w14:textId="77777777" w:rsidTr="00551892">
        <w:trPr>
          <w:trHeight w:val="2380"/>
        </w:trPr>
        <w:tc>
          <w:tcPr>
            <w:tcW w:w="775" w:type="dxa"/>
            <w:hideMark/>
          </w:tcPr>
          <w:p w14:paraId="2CBF5E3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Ashley, A., &amp; Bartlett, H. </w:t>
            </w:r>
          </w:p>
        </w:tc>
        <w:tc>
          <w:tcPr>
            <w:tcW w:w="1330" w:type="dxa"/>
            <w:hideMark/>
          </w:tcPr>
          <w:p w14:paraId="448D81E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An evaluation of a walking scheme based in primary care: the participants' perspective. </w:t>
            </w:r>
          </w:p>
        </w:tc>
        <w:tc>
          <w:tcPr>
            <w:tcW w:w="1464" w:type="dxa"/>
            <w:hideMark/>
          </w:tcPr>
          <w:p w14:paraId="03BD375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Primary Health Care Research &amp; Development</w:t>
            </w:r>
          </w:p>
        </w:tc>
        <w:tc>
          <w:tcPr>
            <w:tcW w:w="679" w:type="dxa"/>
            <w:hideMark/>
          </w:tcPr>
          <w:p w14:paraId="0CFFBAF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2001</w:t>
            </w:r>
          </w:p>
        </w:tc>
        <w:tc>
          <w:tcPr>
            <w:tcW w:w="601" w:type="dxa"/>
            <w:hideMark/>
          </w:tcPr>
          <w:p w14:paraId="49B4C42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Health walks</w:t>
            </w:r>
          </w:p>
        </w:tc>
        <w:tc>
          <w:tcPr>
            <w:tcW w:w="883" w:type="dxa"/>
            <w:hideMark/>
          </w:tcPr>
          <w:p w14:paraId="36D653B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Participation resulted in other transport habits, more walking</w:t>
            </w:r>
          </w:p>
        </w:tc>
        <w:tc>
          <w:tcPr>
            <w:tcW w:w="1095" w:type="dxa"/>
            <w:hideMark/>
          </w:tcPr>
          <w:p w14:paraId="5755EF1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16C12E6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0C1CF27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4D8F888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1675FBE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474D009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701B90F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6C9643B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Motivation due to better fitness, socializing, countryside, feeling better. </w:t>
            </w:r>
            <w:r w:rsidRPr="00551892">
              <w:rPr>
                <w:sz w:val="13"/>
                <w:szCs w:val="13"/>
              </w:rPr>
              <w:br/>
              <w:t>PCG only if recent health problem</w:t>
            </w:r>
          </w:p>
        </w:tc>
        <w:tc>
          <w:tcPr>
            <w:tcW w:w="827" w:type="dxa"/>
            <w:hideMark/>
          </w:tcPr>
          <w:p w14:paraId="5BB02BB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5B590954" w14:textId="77777777" w:rsidTr="00551892">
        <w:trPr>
          <w:trHeight w:val="1020"/>
        </w:trPr>
        <w:tc>
          <w:tcPr>
            <w:tcW w:w="775" w:type="dxa"/>
            <w:hideMark/>
          </w:tcPr>
          <w:p w14:paraId="28DB69E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Barnicle, T., &amp; Midden, K. S.</w:t>
            </w:r>
          </w:p>
        </w:tc>
        <w:tc>
          <w:tcPr>
            <w:tcW w:w="1330" w:type="dxa"/>
            <w:hideMark/>
          </w:tcPr>
          <w:p w14:paraId="0479D4B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The effects of a horticulture activity program on the psychological well-being of older people in a long-term care facility.</w:t>
            </w:r>
          </w:p>
        </w:tc>
        <w:tc>
          <w:tcPr>
            <w:tcW w:w="1464" w:type="dxa"/>
            <w:hideMark/>
          </w:tcPr>
          <w:p w14:paraId="50E1A97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HortTechnology</w:t>
            </w:r>
          </w:p>
        </w:tc>
        <w:tc>
          <w:tcPr>
            <w:tcW w:w="679" w:type="dxa"/>
            <w:hideMark/>
          </w:tcPr>
          <w:p w14:paraId="7C2E731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2003</w:t>
            </w:r>
          </w:p>
        </w:tc>
        <w:tc>
          <w:tcPr>
            <w:tcW w:w="601" w:type="dxa"/>
            <w:hideMark/>
          </w:tcPr>
          <w:p w14:paraId="1D035E0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253A1C0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41517C2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6E14AE9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Improved wellbeing (positive affect, negative affect)</w:t>
            </w:r>
          </w:p>
        </w:tc>
        <w:tc>
          <w:tcPr>
            <w:tcW w:w="948" w:type="dxa"/>
            <w:hideMark/>
          </w:tcPr>
          <w:p w14:paraId="2A79FF0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253A00F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3D43F7D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7388EE5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672B7E2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0A9296A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4A93B6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6F13734B" w14:textId="77777777" w:rsidTr="00551892">
        <w:trPr>
          <w:trHeight w:val="1360"/>
        </w:trPr>
        <w:tc>
          <w:tcPr>
            <w:tcW w:w="775" w:type="dxa"/>
            <w:hideMark/>
          </w:tcPr>
          <w:p w14:paraId="01C7C1B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Bassi, M., Rassiga, C., Fumagalli, N., &amp; Senes, G. </w:t>
            </w:r>
          </w:p>
        </w:tc>
        <w:tc>
          <w:tcPr>
            <w:tcW w:w="1330" w:type="dxa"/>
            <w:hideMark/>
          </w:tcPr>
          <w:p w14:paraId="675F806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Quality of experience during horticultural activities: An experience sampling pilot study among older adults living in a nursing home. </w:t>
            </w:r>
          </w:p>
        </w:tc>
        <w:tc>
          <w:tcPr>
            <w:tcW w:w="1464" w:type="dxa"/>
            <w:hideMark/>
          </w:tcPr>
          <w:p w14:paraId="55CD604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Geriatric nursing.</w:t>
            </w:r>
          </w:p>
        </w:tc>
        <w:tc>
          <w:tcPr>
            <w:tcW w:w="679" w:type="dxa"/>
            <w:hideMark/>
          </w:tcPr>
          <w:p w14:paraId="42F3A6D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2018</w:t>
            </w:r>
          </w:p>
        </w:tc>
        <w:tc>
          <w:tcPr>
            <w:tcW w:w="601" w:type="dxa"/>
            <w:hideMark/>
          </w:tcPr>
          <w:p w14:paraId="1854432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73A1CA3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20D8B5D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Improved concentration</w:t>
            </w:r>
          </w:p>
        </w:tc>
        <w:tc>
          <w:tcPr>
            <w:tcW w:w="885" w:type="dxa"/>
            <w:hideMark/>
          </w:tcPr>
          <w:p w14:paraId="34C5DD8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Improved happiness</w:t>
            </w:r>
          </w:p>
        </w:tc>
        <w:tc>
          <w:tcPr>
            <w:tcW w:w="948" w:type="dxa"/>
            <w:hideMark/>
          </w:tcPr>
          <w:p w14:paraId="25D0D37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Perception of meaningfulness</w:t>
            </w:r>
          </w:p>
        </w:tc>
        <w:tc>
          <w:tcPr>
            <w:tcW w:w="879" w:type="dxa"/>
            <w:hideMark/>
          </w:tcPr>
          <w:p w14:paraId="574C8DD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2EEB1BC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Horiculture provides challenge, stakes and increases self-satisfacton</w:t>
            </w:r>
          </w:p>
        </w:tc>
        <w:tc>
          <w:tcPr>
            <w:tcW w:w="897" w:type="dxa"/>
            <w:hideMark/>
          </w:tcPr>
          <w:p w14:paraId="0C952F2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 sociability</w:t>
            </w:r>
          </w:p>
        </w:tc>
        <w:tc>
          <w:tcPr>
            <w:tcW w:w="920" w:type="dxa"/>
            <w:hideMark/>
          </w:tcPr>
          <w:p w14:paraId="523EDC2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5090E77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620B85A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75BEF2C4" w14:textId="77777777" w:rsidTr="00551892">
        <w:trPr>
          <w:trHeight w:val="1020"/>
        </w:trPr>
        <w:tc>
          <w:tcPr>
            <w:tcW w:w="775" w:type="dxa"/>
            <w:hideMark/>
          </w:tcPr>
          <w:p w14:paraId="583AE85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Chan, H. S., Chu, H. Y., &amp; Chen, M. F.</w:t>
            </w:r>
          </w:p>
        </w:tc>
        <w:tc>
          <w:tcPr>
            <w:tcW w:w="1330" w:type="dxa"/>
            <w:hideMark/>
          </w:tcPr>
          <w:p w14:paraId="66F091F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Effect of horticultural activities on quality of life, perceived stress, and working memory of community-dwelling older adults. </w:t>
            </w:r>
          </w:p>
        </w:tc>
        <w:tc>
          <w:tcPr>
            <w:tcW w:w="1464" w:type="dxa"/>
            <w:hideMark/>
          </w:tcPr>
          <w:p w14:paraId="361BD52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Geriatric Nursing.</w:t>
            </w:r>
          </w:p>
        </w:tc>
        <w:tc>
          <w:tcPr>
            <w:tcW w:w="679" w:type="dxa"/>
            <w:hideMark/>
          </w:tcPr>
          <w:p w14:paraId="64CDADC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2022</w:t>
            </w:r>
          </w:p>
        </w:tc>
        <w:tc>
          <w:tcPr>
            <w:tcW w:w="601" w:type="dxa"/>
            <w:hideMark/>
          </w:tcPr>
          <w:p w14:paraId="4191BA3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Horrticulture</w:t>
            </w:r>
          </w:p>
        </w:tc>
        <w:tc>
          <w:tcPr>
            <w:tcW w:w="883" w:type="dxa"/>
            <w:hideMark/>
          </w:tcPr>
          <w:p w14:paraId="0EA1858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Medium-sized effects on physical health.</w:t>
            </w:r>
          </w:p>
        </w:tc>
        <w:tc>
          <w:tcPr>
            <w:tcW w:w="1095" w:type="dxa"/>
            <w:hideMark/>
          </w:tcPr>
          <w:p w14:paraId="658D6D8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Moderate effect on working memory</w:t>
            </w:r>
          </w:p>
        </w:tc>
        <w:tc>
          <w:tcPr>
            <w:tcW w:w="885" w:type="dxa"/>
            <w:hideMark/>
          </w:tcPr>
          <w:p w14:paraId="7DB0B9A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Large stress reduction</w:t>
            </w:r>
          </w:p>
        </w:tc>
        <w:tc>
          <w:tcPr>
            <w:tcW w:w="948" w:type="dxa"/>
            <w:hideMark/>
          </w:tcPr>
          <w:p w14:paraId="7FCFFA8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68CC428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7F21E5C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Sense of achievement and self-satisfaction</w:t>
            </w:r>
          </w:p>
        </w:tc>
        <w:tc>
          <w:tcPr>
            <w:tcW w:w="897" w:type="dxa"/>
            <w:hideMark/>
          </w:tcPr>
          <w:p w14:paraId="5278D2D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Large effect on social relations</w:t>
            </w:r>
          </w:p>
        </w:tc>
        <w:tc>
          <w:tcPr>
            <w:tcW w:w="920" w:type="dxa"/>
            <w:hideMark/>
          </w:tcPr>
          <w:p w14:paraId="003E64E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74B15B4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5308054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1377767B" w14:textId="77777777" w:rsidTr="00551892">
        <w:trPr>
          <w:trHeight w:val="3060"/>
        </w:trPr>
        <w:tc>
          <w:tcPr>
            <w:tcW w:w="775" w:type="dxa"/>
            <w:hideMark/>
          </w:tcPr>
          <w:p w14:paraId="39744D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lastRenderedPageBreak/>
              <w:t>Freeman, S., Banner, D., Labron, M., Betkus, G., Wood, T., Branco, E., &amp; Skinner, K. . "</w:t>
            </w:r>
          </w:p>
        </w:tc>
        <w:tc>
          <w:tcPr>
            <w:tcW w:w="1330" w:type="dxa"/>
            <w:hideMark/>
          </w:tcPr>
          <w:p w14:paraId="3DBDC61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I see beauty, I see art, I see design, I see love." Findings from a resident-driven, co-designed gardening program in a long-term care facility</w:t>
            </w:r>
          </w:p>
        </w:tc>
        <w:tc>
          <w:tcPr>
            <w:tcW w:w="1464" w:type="dxa"/>
            <w:hideMark/>
          </w:tcPr>
          <w:p w14:paraId="34663C2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Promotion de la Santé et Prévention des Maladies Chroniques au Canada</w:t>
            </w:r>
          </w:p>
        </w:tc>
        <w:tc>
          <w:tcPr>
            <w:tcW w:w="679" w:type="dxa"/>
            <w:hideMark/>
          </w:tcPr>
          <w:p w14:paraId="511F449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2022</w:t>
            </w:r>
          </w:p>
        </w:tc>
        <w:tc>
          <w:tcPr>
            <w:tcW w:w="601" w:type="dxa"/>
            <w:hideMark/>
          </w:tcPr>
          <w:p w14:paraId="37964DB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Indoor nature: raised-bed gardening programme</w:t>
            </w:r>
          </w:p>
        </w:tc>
        <w:tc>
          <w:tcPr>
            <w:tcW w:w="883" w:type="dxa"/>
            <w:hideMark/>
          </w:tcPr>
          <w:p w14:paraId="1C2F18B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55D37AF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Learn and experiment</w:t>
            </w:r>
          </w:p>
        </w:tc>
        <w:tc>
          <w:tcPr>
            <w:tcW w:w="885" w:type="dxa"/>
            <w:hideMark/>
          </w:tcPr>
          <w:p w14:paraId="2D21642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Joy of fostering and caring (plants);</w:t>
            </w:r>
            <w:r w:rsidRPr="00551892">
              <w:rPr>
                <w:sz w:val="13"/>
                <w:szCs w:val="13"/>
              </w:rPr>
              <w:br/>
              <w:t>Positive memories of gardening</w:t>
            </w:r>
            <w:r w:rsidRPr="00551892">
              <w:rPr>
                <w:sz w:val="13"/>
                <w:szCs w:val="13"/>
              </w:rPr>
              <w:br/>
              <w:t>Joy of simply looking and being close to nature;</w:t>
            </w:r>
            <w:r w:rsidRPr="00551892">
              <w:rPr>
                <w:sz w:val="13"/>
                <w:szCs w:val="13"/>
              </w:rPr>
              <w:br/>
              <w:t>Joy of physical connection</w:t>
            </w:r>
          </w:p>
        </w:tc>
        <w:tc>
          <w:tcPr>
            <w:tcW w:w="948" w:type="dxa"/>
            <w:hideMark/>
          </w:tcPr>
          <w:p w14:paraId="750CAAE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A reason to wake up, oppurtunity for meaningful contribution to others and community,</w:t>
            </w:r>
            <w:r w:rsidRPr="00551892">
              <w:rPr>
                <w:sz w:val="13"/>
                <w:szCs w:val="13"/>
              </w:rPr>
              <w:br/>
              <w:t>Meaning in seeing resemblances between nature and their life</w:t>
            </w:r>
          </w:p>
        </w:tc>
        <w:tc>
          <w:tcPr>
            <w:tcW w:w="879" w:type="dxa"/>
            <w:hideMark/>
          </w:tcPr>
          <w:p w14:paraId="02060FC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Sense of belongingness and commitment because of participation in NBI.</w:t>
            </w:r>
          </w:p>
        </w:tc>
        <w:tc>
          <w:tcPr>
            <w:tcW w:w="1025" w:type="dxa"/>
            <w:hideMark/>
          </w:tcPr>
          <w:p w14:paraId="3D9727D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Pride,  a sense of accomplishment, confidence and personal growth</w:t>
            </w:r>
          </w:p>
        </w:tc>
        <w:tc>
          <w:tcPr>
            <w:tcW w:w="897" w:type="dxa"/>
            <w:hideMark/>
          </w:tcPr>
          <w:p w14:paraId="6AE157C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Interpersonal connection and community cohesion through shared experiences.</w:t>
            </w:r>
          </w:p>
        </w:tc>
        <w:tc>
          <w:tcPr>
            <w:tcW w:w="920" w:type="dxa"/>
            <w:hideMark/>
          </w:tcPr>
          <w:p w14:paraId="61F2306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The garden as a place to escape daily routines and worries;</w:t>
            </w:r>
            <w:r w:rsidRPr="00551892">
              <w:rPr>
                <w:sz w:val="13"/>
                <w:szCs w:val="13"/>
              </w:rPr>
              <w:br/>
              <w:t xml:space="preserve"> 'Equal' facilitation as empowering</w:t>
            </w:r>
          </w:p>
        </w:tc>
        <w:tc>
          <w:tcPr>
            <w:tcW w:w="786" w:type="dxa"/>
            <w:hideMark/>
          </w:tcPr>
          <w:p w14:paraId="2337026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Learning as motivator</w:t>
            </w:r>
          </w:p>
        </w:tc>
        <w:tc>
          <w:tcPr>
            <w:tcW w:w="827" w:type="dxa"/>
            <w:hideMark/>
          </w:tcPr>
          <w:p w14:paraId="1065263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30C88D99" w14:textId="77777777" w:rsidTr="00551892">
        <w:trPr>
          <w:trHeight w:val="1020"/>
        </w:trPr>
        <w:tc>
          <w:tcPr>
            <w:tcW w:w="775" w:type="dxa"/>
            <w:hideMark/>
          </w:tcPr>
          <w:p w14:paraId="6908FB2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Gagliardi, C., Santini, S., Piccinini, F., Fabbietti, P., &amp; di Rosa, M.</w:t>
            </w:r>
          </w:p>
        </w:tc>
        <w:tc>
          <w:tcPr>
            <w:tcW w:w="1330" w:type="dxa"/>
            <w:hideMark/>
          </w:tcPr>
          <w:p w14:paraId="18975F3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A pilot programme evaluation of social farming horticultural and occupational activities for older people in Italy. </w:t>
            </w:r>
          </w:p>
        </w:tc>
        <w:tc>
          <w:tcPr>
            <w:tcW w:w="1464" w:type="dxa"/>
            <w:hideMark/>
          </w:tcPr>
          <w:p w14:paraId="022D3B6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Health &amp; Social Care in the Community</w:t>
            </w:r>
          </w:p>
        </w:tc>
        <w:tc>
          <w:tcPr>
            <w:tcW w:w="679" w:type="dxa"/>
            <w:hideMark/>
          </w:tcPr>
          <w:p w14:paraId="1C4C46D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2019 </w:t>
            </w:r>
          </w:p>
        </w:tc>
        <w:tc>
          <w:tcPr>
            <w:tcW w:w="601" w:type="dxa"/>
            <w:hideMark/>
          </w:tcPr>
          <w:p w14:paraId="3545917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Care farm</w:t>
            </w:r>
          </w:p>
        </w:tc>
        <w:tc>
          <w:tcPr>
            <w:tcW w:w="883" w:type="dxa"/>
            <w:hideMark/>
          </w:tcPr>
          <w:p w14:paraId="48E9CB3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No difference in physical activity level.</w:t>
            </w:r>
          </w:p>
        </w:tc>
        <w:tc>
          <w:tcPr>
            <w:tcW w:w="1095" w:type="dxa"/>
            <w:hideMark/>
          </w:tcPr>
          <w:p w14:paraId="4C268A3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7D90925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2E4B800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217A833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7408176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7576255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5082E4C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48906BD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6786932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19E49119" w14:textId="77777777" w:rsidTr="00551892">
        <w:trPr>
          <w:trHeight w:val="1020"/>
        </w:trPr>
        <w:tc>
          <w:tcPr>
            <w:tcW w:w="775" w:type="dxa"/>
            <w:hideMark/>
          </w:tcPr>
          <w:p w14:paraId="18ECEA2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Grant, G., &amp; Pollard, N. </w:t>
            </w:r>
          </w:p>
        </w:tc>
        <w:tc>
          <w:tcPr>
            <w:tcW w:w="1330" w:type="dxa"/>
            <w:hideMark/>
          </w:tcPr>
          <w:p w14:paraId="53E0475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Health group walks: making sense of associations with the natural landscape. .</w:t>
            </w:r>
          </w:p>
        </w:tc>
        <w:tc>
          <w:tcPr>
            <w:tcW w:w="1464" w:type="dxa"/>
            <w:hideMark/>
          </w:tcPr>
          <w:p w14:paraId="5E1CC42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Leisure Studies</w:t>
            </w:r>
          </w:p>
        </w:tc>
        <w:tc>
          <w:tcPr>
            <w:tcW w:w="679" w:type="dxa"/>
            <w:hideMark/>
          </w:tcPr>
          <w:p w14:paraId="109D917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2022)</w:t>
            </w:r>
          </w:p>
        </w:tc>
        <w:tc>
          <w:tcPr>
            <w:tcW w:w="601" w:type="dxa"/>
            <w:hideMark/>
          </w:tcPr>
          <w:p w14:paraId="07E33E4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health walks</w:t>
            </w:r>
          </w:p>
        </w:tc>
        <w:tc>
          <w:tcPr>
            <w:tcW w:w="883" w:type="dxa"/>
            <w:hideMark/>
          </w:tcPr>
          <w:p w14:paraId="33D909C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2858E4E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escape, being away; learning from others</w:t>
            </w:r>
          </w:p>
        </w:tc>
        <w:tc>
          <w:tcPr>
            <w:tcW w:w="885" w:type="dxa"/>
            <w:hideMark/>
          </w:tcPr>
          <w:p w14:paraId="7552EC1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Escape, being away of dayly stressors</w:t>
            </w:r>
          </w:p>
        </w:tc>
        <w:tc>
          <w:tcPr>
            <w:tcW w:w="948" w:type="dxa"/>
            <w:hideMark/>
          </w:tcPr>
          <w:p w14:paraId="09388E6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Place making, meaning through processes of nature</w:t>
            </w:r>
          </w:p>
        </w:tc>
        <w:tc>
          <w:tcPr>
            <w:tcW w:w="879" w:type="dxa"/>
            <w:hideMark/>
          </w:tcPr>
          <w:p w14:paraId="59BB705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Place making, meaning through processes of nature</w:t>
            </w:r>
          </w:p>
        </w:tc>
        <w:tc>
          <w:tcPr>
            <w:tcW w:w="1025" w:type="dxa"/>
            <w:hideMark/>
          </w:tcPr>
          <w:p w14:paraId="06D2780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5354638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Social capital: learning, motivator to adhere</w:t>
            </w:r>
          </w:p>
        </w:tc>
        <w:tc>
          <w:tcPr>
            <w:tcW w:w="920" w:type="dxa"/>
            <w:hideMark/>
          </w:tcPr>
          <w:p w14:paraId="677A7BC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60EC077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59E74F9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Mobility practices: strollers and stragglers more looking around</w:t>
            </w:r>
          </w:p>
        </w:tc>
      </w:tr>
      <w:tr w:rsidR="00551892" w:rsidRPr="00551892" w14:paraId="6494C2A5" w14:textId="77777777" w:rsidTr="00551892">
        <w:trPr>
          <w:trHeight w:val="2720"/>
        </w:trPr>
        <w:tc>
          <w:tcPr>
            <w:tcW w:w="775" w:type="dxa"/>
            <w:hideMark/>
          </w:tcPr>
          <w:p w14:paraId="709F25A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Grant, G., Pollard, N., Allmark, P., Machaczek, K., &amp; Ramcharan, P. </w:t>
            </w:r>
          </w:p>
        </w:tc>
        <w:tc>
          <w:tcPr>
            <w:tcW w:w="1330" w:type="dxa"/>
            <w:hideMark/>
          </w:tcPr>
          <w:p w14:paraId="2473582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The social relations of a health walk group: an ethnographic study. </w:t>
            </w:r>
          </w:p>
        </w:tc>
        <w:tc>
          <w:tcPr>
            <w:tcW w:w="1464" w:type="dxa"/>
            <w:hideMark/>
          </w:tcPr>
          <w:p w14:paraId="7809685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Qualitative Health Research</w:t>
            </w:r>
          </w:p>
        </w:tc>
        <w:tc>
          <w:tcPr>
            <w:tcW w:w="679" w:type="dxa"/>
            <w:hideMark/>
          </w:tcPr>
          <w:p w14:paraId="1BF5D1B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2017</w:t>
            </w:r>
          </w:p>
        </w:tc>
        <w:tc>
          <w:tcPr>
            <w:tcW w:w="601" w:type="dxa"/>
            <w:hideMark/>
          </w:tcPr>
          <w:p w14:paraId="407A2A6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Health Walks</w:t>
            </w:r>
          </w:p>
        </w:tc>
        <w:tc>
          <w:tcPr>
            <w:tcW w:w="883" w:type="dxa"/>
            <w:hideMark/>
          </w:tcPr>
          <w:p w14:paraId="29B86BC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Habit of walking weekly</w:t>
            </w:r>
          </w:p>
        </w:tc>
        <w:tc>
          <w:tcPr>
            <w:tcW w:w="1095" w:type="dxa"/>
            <w:hideMark/>
          </w:tcPr>
          <w:p w14:paraId="230AC4E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6F2F7F3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Positive affect from social contact and natural beauty</w:t>
            </w:r>
          </w:p>
        </w:tc>
        <w:tc>
          <w:tcPr>
            <w:tcW w:w="948" w:type="dxa"/>
            <w:hideMark/>
          </w:tcPr>
          <w:p w14:paraId="0C3069E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Walks as a purposeful</w:t>
            </w:r>
          </w:p>
        </w:tc>
        <w:tc>
          <w:tcPr>
            <w:tcW w:w="879" w:type="dxa"/>
            <w:hideMark/>
          </w:tcPr>
          <w:p w14:paraId="385A8AD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048C68F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9A39AE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Opportunity for social interaction.</w:t>
            </w:r>
            <w:r w:rsidRPr="00551892">
              <w:rPr>
                <w:sz w:val="13"/>
                <w:szCs w:val="13"/>
              </w:rPr>
              <w:br/>
              <w:t>Especially important for individuals who are emotionally challenged.</w:t>
            </w:r>
            <w:r w:rsidRPr="00551892">
              <w:rPr>
                <w:sz w:val="13"/>
                <w:szCs w:val="13"/>
              </w:rPr>
              <w:br/>
              <w:t>Social interaction leads to social capital.</w:t>
            </w:r>
          </w:p>
        </w:tc>
        <w:tc>
          <w:tcPr>
            <w:tcW w:w="920" w:type="dxa"/>
            <w:hideMark/>
          </w:tcPr>
          <w:p w14:paraId="347B76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Natural environment influences social interaction; gathering place and volunteers are welcoming and garantuee safety on different levels</w:t>
            </w:r>
          </w:p>
        </w:tc>
        <w:tc>
          <w:tcPr>
            <w:tcW w:w="786" w:type="dxa"/>
            <w:hideMark/>
          </w:tcPr>
          <w:p w14:paraId="7F6D9A0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2ABB0AA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65B077DA" w14:textId="77777777" w:rsidTr="00551892">
        <w:trPr>
          <w:trHeight w:val="3060"/>
        </w:trPr>
        <w:tc>
          <w:tcPr>
            <w:tcW w:w="775" w:type="dxa"/>
            <w:hideMark/>
          </w:tcPr>
          <w:p w14:paraId="39FC183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lastRenderedPageBreak/>
              <w:t xml:space="preserve">Han, A. R., Park, S. A., &amp; Ahn, B. E. </w:t>
            </w:r>
          </w:p>
        </w:tc>
        <w:tc>
          <w:tcPr>
            <w:tcW w:w="1330" w:type="dxa"/>
            <w:hideMark/>
          </w:tcPr>
          <w:p w14:paraId="1739115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Reduced stress and improved physical functional ability in elderly with mental health problems following a horticultural therapy program. </w:t>
            </w:r>
          </w:p>
        </w:tc>
        <w:tc>
          <w:tcPr>
            <w:tcW w:w="1464" w:type="dxa"/>
            <w:hideMark/>
          </w:tcPr>
          <w:p w14:paraId="035B85B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Complementary therapies in medicine</w:t>
            </w:r>
          </w:p>
        </w:tc>
        <w:tc>
          <w:tcPr>
            <w:tcW w:w="679" w:type="dxa"/>
            <w:hideMark/>
          </w:tcPr>
          <w:p w14:paraId="69254CB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2018</w:t>
            </w:r>
          </w:p>
        </w:tc>
        <w:tc>
          <w:tcPr>
            <w:tcW w:w="601" w:type="dxa"/>
            <w:hideMark/>
          </w:tcPr>
          <w:p w14:paraId="56FBF74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Horticultural </w:t>
            </w:r>
          </w:p>
        </w:tc>
        <w:tc>
          <w:tcPr>
            <w:tcW w:w="883" w:type="dxa"/>
            <w:hideMark/>
          </w:tcPr>
          <w:p w14:paraId="1B49EB2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Decrease of cortisol indicating reduced stress;</w:t>
            </w:r>
            <w:r w:rsidRPr="00551892">
              <w:rPr>
                <w:sz w:val="13"/>
                <w:szCs w:val="13"/>
              </w:rPr>
              <w:br/>
              <w:t>Improved fitness = upper and lower muscle strength, flexibility, agility, aerobic endurance, and balance.</w:t>
            </w:r>
          </w:p>
        </w:tc>
        <w:tc>
          <w:tcPr>
            <w:tcW w:w="1095" w:type="dxa"/>
            <w:hideMark/>
          </w:tcPr>
          <w:p w14:paraId="7DCF363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1160EB2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Reduced cortisol indicating reduced stress</w:t>
            </w:r>
          </w:p>
        </w:tc>
        <w:tc>
          <w:tcPr>
            <w:tcW w:w="948" w:type="dxa"/>
            <w:hideMark/>
          </w:tcPr>
          <w:p w14:paraId="4E28F52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1452B54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4401879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09BC609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1AD1359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67012A4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2BF085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More sense of purpose if less possibilities because of frailty</w:t>
            </w:r>
          </w:p>
        </w:tc>
      </w:tr>
      <w:tr w:rsidR="00551892" w:rsidRPr="00551892" w14:paraId="1ED2C165" w14:textId="77777777" w:rsidTr="00551892">
        <w:trPr>
          <w:trHeight w:val="1360"/>
        </w:trPr>
        <w:tc>
          <w:tcPr>
            <w:tcW w:w="775" w:type="dxa"/>
            <w:hideMark/>
          </w:tcPr>
          <w:p w14:paraId="3DF2DC8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Heliker</w:t>
            </w:r>
          </w:p>
        </w:tc>
        <w:tc>
          <w:tcPr>
            <w:tcW w:w="1330" w:type="dxa"/>
            <w:hideMark/>
          </w:tcPr>
          <w:p w14:paraId="290239C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The meaning of gardening and the effects on perceived well being of a gardening project on diverse populations of elders. Activities, </w:t>
            </w:r>
          </w:p>
        </w:tc>
        <w:tc>
          <w:tcPr>
            <w:tcW w:w="1464" w:type="dxa"/>
            <w:hideMark/>
          </w:tcPr>
          <w:p w14:paraId="5570276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Adaptation &amp; Aging</w:t>
            </w:r>
          </w:p>
        </w:tc>
        <w:tc>
          <w:tcPr>
            <w:tcW w:w="679" w:type="dxa"/>
            <w:hideMark/>
          </w:tcPr>
          <w:p w14:paraId="4AA410D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2001</w:t>
            </w:r>
          </w:p>
        </w:tc>
        <w:tc>
          <w:tcPr>
            <w:tcW w:w="601" w:type="dxa"/>
            <w:hideMark/>
          </w:tcPr>
          <w:p w14:paraId="1326654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Gardening</w:t>
            </w:r>
          </w:p>
        </w:tc>
        <w:tc>
          <w:tcPr>
            <w:tcW w:w="883" w:type="dxa"/>
            <w:hideMark/>
          </w:tcPr>
          <w:p w14:paraId="4307A9C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"effect on vitality and sleep pattern"</w:t>
            </w:r>
          </w:p>
        </w:tc>
        <w:tc>
          <w:tcPr>
            <w:tcW w:w="1095" w:type="dxa"/>
            <w:hideMark/>
          </w:tcPr>
          <w:p w14:paraId="180953D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38E163E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39C33D4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Statisticaly no difference but mentioned in  in depth interview </w:t>
            </w:r>
          </w:p>
        </w:tc>
        <w:tc>
          <w:tcPr>
            <w:tcW w:w="879" w:type="dxa"/>
            <w:hideMark/>
          </w:tcPr>
          <w:p w14:paraId="1211F5B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560CB7D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40F6643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476F5E0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167740C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77FC22D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3D7D4AC8" w14:textId="77777777" w:rsidTr="00551892">
        <w:trPr>
          <w:trHeight w:val="2040"/>
        </w:trPr>
        <w:tc>
          <w:tcPr>
            <w:tcW w:w="775" w:type="dxa"/>
            <w:hideMark/>
          </w:tcPr>
          <w:p w14:paraId="1652074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Irvine, K. N., Marselle, M. R., Melrose, A., &amp; Warber, S. L. </w:t>
            </w:r>
            <w:r w:rsidRPr="00551892">
              <w:rPr>
                <w:i/>
                <w:iCs/>
                <w:sz w:val="13"/>
                <w:szCs w:val="13"/>
              </w:rPr>
              <w:t xml:space="preserve"> </w:t>
            </w:r>
          </w:p>
        </w:tc>
        <w:tc>
          <w:tcPr>
            <w:tcW w:w="1330" w:type="dxa"/>
            <w:hideMark/>
          </w:tcPr>
          <w:p w14:paraId="63ECE7A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outdoor health walks using activity trackers: Measurement and implementation insight from a mixed methods feasibility study.</w:t>
            </w:r>
          </w:p>
        </w:tc>
        <w:tc>
          <w:tcPr>
            <w:tcW w:w="1464" w:type="dxa"/>
            <w:hideMark/>
          </w:tcPr>
          <w:p w14:paraId="127F135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Journal of environmental research and public health</w:t>
            </w:r>
          </w:p>
        </w:tc>
        <w:tc>
          <w:tcPr>
            <w:tcW w:w="679" w:type="dxa"/>
            <w:hideMark/>
          </w:tcPr>
          <w:p w14:paraId="301589C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2020</w:t>
            </w:r>
          </w:p>
        </w:tc>
        <w:tc>
          <w:tcPr>
            <w:tcW w:w="601" w:type="dxa"/>
            <w:hideMark/>
          </w:tcPr>
          <w:p w14:paraId="455398B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outdoor health walks</w:t>
            </w:r>
          </w:p>
        </w:tc>
        <w:tc>
          <w:tcPr>
            <w:tcW w:w="883" w:type="dxa"/>
            <w:hideMark/>
          </w:tcPr>
          <w:p w14:paraId="3315B2B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Improvement of self-reported physical activity; Higher scores on 'Sleeping', 'Energized', 'Vibrant senses' </w:t>
            </w:r>
          </w:p>
        </w:tc>
        <w:tc>
          <w:tcPr>
            <w:tcW w:w="1095" w:type="dxa"/>
            <w:hideMark/>
          </w:tcPr>
          <w:p w14:paraId="6276E0D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Higher score on 'focused'</w:t>
            </w:r>
          </w:p>
        </w:tc>
        <w:tc>
          <w:tcPr>
            <w:tcW w:w="885" w:type="dxa"/>
            <w:hideMark/>
          </w:tcPr>
          <w:p w14:paraId="059C6C5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Higher scores on 'joyfull', 'calm', 'engergized', 'vibrant senses' and 'whole'</w:t>
            </w:r>
          </w:p>
        </w:tc>
        <w:tc>
          <w:tcPr>
            <w:tcW w:w="948" w:type="dxa"/>
            <w:hideMark/>
          </w:tcPr>
          <w:p w14:paraId="5CF48C4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2CB6A81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765B061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D069A9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2165901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50547D4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Enjoyment, health, being outside as motivator</w:t>
            </w:r>
          </w:p>
        </w:tc>
        <w:tc>
          <w:tcPr>
            <w:tcW w:w="827" w:type="dxa"/>
            <w:hideMark/>
          </w:tcPr>
          <w:p w14:paraId="54578B0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Activity tracker as  motivator and as trigger for social interaction</w:t>
            </w:r>
          </w:p>
        </w:tc>
      </w:tr>
      <w:tr w:rsidR="00551892" w:rsidRPr="00551892" w14:paraId="226D1375" w14:textId="77777777" w:rsidTr="00551892">
        <w:trPr>
          <w:trHeight w:val="1700"/>
        </w:trPr>
        <w:tc>
          <w:tcPr>
            <w:tcW w:w="775" w:type="dxa"/>
            <w:hideMark/>
          </w:tcPr>
          <w:p w14:paraId="0AAAC03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Jueng, R. N., &amp; Chen, I. J.  </w:t>
            </w:r>
          </w:p>
        </w:tc>
        <w:tc>
          <w:tcPr>
            <w:tcW w:w="1330" w:type="dxa"/>
            <w:hideMark/>
          </w:tcPr>
          <w:p w14:paraId="539BA9A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The effects of horticultural therapy on sense of coherence among residents of long-term care facilities: a quasi experimental design. </w:t>
            </w:r>
          </w:p>
        </w:tc>
        <w:tc>
          <w:tcPr>
            <w:tcW w:w="1464" w:type="dxa"/>
            <w:hideMark/>
          </w:tcPr>
          <w:p w14:paraId="15C78E8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International journal of environmental research and public health</w:t>
            </w:r>
          </w:p>
        </w:tc>
        <w:tc>
          <w:tcPr>
            <w:tcW w:w="679" w:type="dxa"/>
            <w:hideMark/>
          </w:tcPr>
          <w:p w14:paraId="23B3D9B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2022</w:t>
            </w:r>
          </w:p>
        </w:tc>
        <w:tc>
          <w:tcPr>
            <w:tcW w:w="601" w:type="dxa"/>
            <w:hideMark/>
          </w:tcPr>
          <w:p w14:paraId="45B400F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259517F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63C5F0B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Higher Sense of Coherence score (comprehensibility, manageability, meaningfulness)</w:t>
            </w:r>
          </w:p>
        </w:tc>
        <w:tc>
          <w:tcPr>
            <w:tcW w:w="885" w:type="dxa"/>
            <w:hideMark/>
          </w:tcPr>
          <w:p w14:paraId="3BB18CD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257478C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004978D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1DAE1CE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3B96F43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2923388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473D1B8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0E565E5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74CD57E2" w14:textId="77777777" w:rsidTr="00551892">
        <w:trPr>
          <w:trHeight w:val="1360"/>
        </w:trPr>
        <w:tc>
          <w:tcPr>
            <w:tcW w:w="775" w:type="dxa"/>
            <w:hideMark/>
          </w:tcPr>
          <w:p w14:paraId="4D9034A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lastRenderedPageBreak/>
              <w:t xml:space="preserve">Kim, S. O., Pyun, S. B., &amp; Park, S. A. </w:t>
            </w:r>
          </w:p>
        </w:tc>
        <w:tc>
          <w:tcPr>
            <w:tcW w:w="1330" w:type="dxa"/>
            <w:hideMark/>
          </w:tcPr>
          <w:p w14:paraId="30412A5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Improved cognitive function and emotional condition measured using electroencephalography in the elderly during horticultural activities. .</w:t>
            </w:r>
          </w:p>
        </w:tc>
        <w:tc>
          <w:tcPr>
            <w:tcW w:w="1464" w:type="dxa"/>
            <w:hideMark/>
          </w:tcPr>
          <w:p w14:paraId="4F01F12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HortScience,</w:t>
            </w:r>
          </w:p>
        </w:tc>
        <w:tc>
          <w:tcPr>
            <w:tcW w:w="679" w:type="dxa"/>
            <w:hideMark/>
          </w:tcPr>
          <w:p w14:paraId="188CF25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2021</w:t>
            </w:r>
          </w:p>
        </w:tc>
        <w:tc>
          <w:tcPr>
            <w:tcW w:w="601" w:type="dxa"/>
            <w:hideMark/>
          </w:tcPr>
          <w:p w14:paraId="723A65B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455C594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02DA875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Higher brain activity </w:t>
            </w:r>
          </w:p>
        </w:tc>
        <w:tc>
          <w:tcPr>
            <w:tcW w:w="885" w:type="dxa"/>
            <w:hideMark/>
          </w:tcPr>
          <w:p w14:paraId="1487AA9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Higher positive mood states than control</w:t>
            </w:r>
          </w:p>
        </w:tc>
        <w:tc>
          <w:tcPr>
            <w:tcW w:w="948" w:type="dxa"/>
            <w:hideMark/>
          </w:tcPr>
          <w:p w14:paraId="33A8385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5786A8D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6408194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25BE4BC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106CDCD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3B61FB8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8FA48F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168F3CBF" w14:textId="77777777" w:rsidTr="00551892">
        <w:trPr>
          <w:trHeight w:val="1360"/>
        </w:trPr>
        <w:tc>
          <w:tcPr>
            <w:tcW w:w="775" w:type="dxa"/>
            <w:hideMark/>
          </w:tcPr>
          <w:p w14:paraId="04B16F7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Lo, S. K., Lam, W. Y., Kwan, R. Y., Tse, M. M., Lau, J. K., &amp; Lai, C. K. </w:t>
            </w:r>
          </w:p>
        </w:tc>
        <w:tc>
          <w:tcPr>
            <w:tcW w:w="1330" w:type="dxa"/>
            <w:hideMark/>
          </w:tcPr>
          <w:p w14:paraId="260EE7F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Effects of horticultural therapy: Perspectives of frail and pre</w:t>
            </w:r>
            <w:r w:rsidRPr="00551892">
              <w:rPr>
                <w:rFonts w:ascii="Cambria Math" w:hAnsi="Cambria Math" w:cs="Cambria Math"/>
                <w:sz w:val="13"/>
                <w:szCs w:val="13"/>
              </w:rPr>
              <w:t>‐</w:t>
            </w:r>
            <w:r w:rsidRPr="00551892">
              <w:rPr>
                <w:sz w:val="13"/>
                <w:szCs w:val="13"/>
              </w:rPr>
              <w:t xml:space="preserve">frail older nursing home residents. </w:t>
            </w:r>
          </w:p>
        </w:tc>
        <w:tc>
          <w:tcPr>
            <w:tcW w:w="1464" w:type="dxa"/>
            <w:hideMark/>
          </w:tcPr>
          <w:p w14:paraId="24E5317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Nursing open</w:t>
            </w:r>
          </w:p>
        </w:tc>
        <w:tc>
          <w:tcPr>
            <w:tcW w:w="679" w:type="dxa"/>
            <w:hideMark/>
          </w:tcPr>
          <w:p w14:paraId="07A67F9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2019</w:t>
            </w:r>
          </w:p>
        </w:tc>
        <w:tc>
          <w:tcPr>
            <w:tcW w:w="601" w:type="dxa"/>
            <w:hideMark/>
          </w:tcPr>
          <w:p w14:paraId="1978840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3F6E4D7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059EECA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3CE8B5E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Enoyment of plants.</w:t>
            </w:r>
            <w:r w:rsidRPr="00551892">
              <w:rPr>
                <w:sz w:val="13"/>
                <w:szCs w:val="13"/>
              </w:rPr>
              <w:br/>
              <w:t>Feel happier after participation in activity.</w:t>
            </w:r>
          </w:p>
        </w:tc>
        <w:tc>
          <w:tcPr>
            <w:tcW w:w="948" w:type="dxa"/>
            <w:hideMark/>
          </w:tcPr>
          <w:p w14:paraId="469646F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Something to pass time, purpose.</w:t>
            </w:r>
          </w:p>
        </w:tc>
        <w:tc>
          <w:tcPr>
            <w:tcW w:w="879" w:type="dxa"/>
            <w:hideMark/>
          </w:tcPr>
          <w:p w14:paraId="0E2D3D7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789C8A0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2867E91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Meaningful relationships</w:t>
            </w:r>
          </w:p>
        </w:tc>
        <w:tc>
          <w:tcPr>
            <w:tcW w:w="920" w:type="dxa"/>
            <w:hideMark/>
          </w:tcPr>
          <w:p w14:paraId="3564DF6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No attention from care providers and family</w:t>
            </w:r>
          </w:p>
        </w:tc>
        <w:tc>
          <w:tcPr>
            <w:tcW w:w="786" w:type="dxa"/>
            <w:hideMark/>
          </w:tcPr>
          <w:p w14:paraId="79DB756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73336AA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Effect on purpose higher when need is higher</w:t>
            </w:r>
          </w:p>
        </w:tc>
      </w:tr>
      <w:tr w:rsidR="00551892" w:rsidRPr="00551892" w14:paraId="0692FAB8" w14:textId="77777777" w:rsidTr="00551892">
        <w:trPr>
          <w:trHeight w:val="3400"/>
        </w:trPr>
        <w:tc>
          <w:tcPr>
            <w:tcW w:w="775" w:type="dxa"/>
            <w:hideMark/>
          </w:tcPr>
          <w:p w14:paraId="101A282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Marselle, M. R., Irvine, K. N., &amp; Warber, S. L. </w:t>
            </w:r>
          </w:p>
        </w:tc>
        <w:tc>
          <w:tcPr>
            <w:tcW w:w="1330" w:type="dxa"/>
            <w:hideMark/>
          </w:tcPr>
          <w:p w14:paraId="568345E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Walking for well-being: are group walks in certain types of natural environments better for well-being than group walks in urban environments?. </w:t>
            </w:r>
          </w:p>
        </w:tc>
        <w:tc>
          <w:tcPr>
            <w:tcW w:w="1464" w:type="dxa"/>
            <w:hideMark/>
          </w:tcPr>
          <w:p w14:paraId="051E3BD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International journal of environmental research and public health</w:t>
            </w:r>
          </w:p>
        </w:tc>
        <w:tc>
          <w:tcPr>
            <w:tcW w:w="679" w:type="dxa"/>
            <w:hideMark/>
          </w:tcPr>
          <w:p w14:paraId="73EA570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2013</w:t>
            </w:r>
          </w:p>
        </w:tc>
        <w:tc>
          <w:tcPr>
            <w:tcW w:w="601" w:type="dxa"/>
            <w:hideMark/>
          </w:tcPr>
          <w:p w14:paraId="001ABDE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walks</w:t>
            </w:r>
          </w:p>
        </w:tc>
        <w:tc>
          <w:tcPr>
            <w:tcW w:w="883" w:type="dxa"/>
            <w:hideMark/>
          </w:tcPr>
          <w:p w14:paraId="1CF33C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3A548ED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58F9234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Less perceived stress and negative affect, and greater mental well-being. </w:t>
            </w:r>
          </w:p>
        </w:tc>
        <w:tc>
          <w:tcPr>
            <w:tcW w:w="948" w:type="dxa"/>
            <w:hideMark/>
          </w:tcPr>
          <w:p w14:paraId="68CB2BB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5558EBE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4F5F41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4508AA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70E3580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Environment type to be non-significant for mental well-being, depression or positive affect. Environmental type did, however, significantly improve the prediction of less perceived stress and negative affect. </w:t>
            </w:r>
          </w:p>
        </w:tc>
        <w:tc>
          <w:tcPr>
            <w:tcW w:w="786" w:type="dxa"/>
            <w:hideMark/>
          </w:tcPr>
          <w:p w14:paraId="5CB58D1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BF379C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3FBE1274" w14:textId="77777777" w:rsidTr="00551892">
        <w:trPr>
          <w:trHeight w:val="3060"/>
        </w:trPr>
        <w:tc>
          <w:tcPr>
            <w:tcW w:w="775" w:type="dxa"/>
            <w:hideMark/>
          </w:tcPr>
          <w:p w14:paraId="4FA9264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lastRenderedPageBreak/>
              <w:t xml:space="preserve">Marselle, M. R., Warber, S. L., &amp; Irvine, K. N. </w:t>
            </w:r>
          </w:p>
        </w:tc>
        <w:tc>
          <w:tcPr>
            <w:tcW w:w="1330" w:type="dxa"/>
            <w:hideMark/>
          </w:tcPr>
          <w:p w14:paraId="272D7B6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Growing resilience through interaction with nature: Can group walks in nature buffer the effects of stressful life events on mental health?.</w:t>
            </w:r>
          </w:p>
        </w:tc>
        <w:tc>
          <w:tcPr>
            <w:tcW w:w="1464" w:type="dxa"/>
            <w:hideMark/>
          </w:tcPr>
          <w:p w14:paraId="16E41EE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International Journal of Environmental Research and Public Health</w:t>
            </w:r>
          </w:p>
        </w:tc>
        <w:tc>
          <w:tcPr>
            <w:tcW w:w="679" w:type="dxa"/>
            <w:hideMark/>
          </w:tcPr>
          <w:p w14:paraId="48830AE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2019</w:t>
            </w:r>
          </w:p>
        </w:tc>
        <w:tc>
          <w:tcPr>
            <w:tcW w:w="601" w:type="dxa"/>
            <w:hideMark/>
          </w:tcPr>
          <w:p w14:paraId="6646A24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Group walks</w:t>
            </w:r>
          </w:p>
        </w:tc>
        <w:tc>
          <w:tcPr>
            <w:tcW w:w="883" w:type="dxa"/>
            <w:hideMark/>
          </w:tcPr>
          <w:p w14:paraId="3ECC4D8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3EC6A4F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65B41DD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Reduction in perceived stress, depression and negative affect and an increase in positive affect and wellbeing.</w:t>
            </w:r>
            <w:r w:rsidRPr="00551892">
              <w:rPr>
                <w:sz w:val="13"/>
                <w:szCs w:val="13"/>
              </w:rPr>
              <w:br/>
              <w:t>'Undoing effect' of NBI effect on positive affect on the effect of stressfull events.</w:t>
            </w:r>
          </w:p>
        </w:tc>
        <w:tc>
          <w:tcPr>
            <w:tcW w:w="948" w:type="dxa"/>
            <w:hideMark/>
          </w:tcPr>
          <w:p w14:paraId="49E9366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12D8752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1512C59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0C33E23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3D7A2B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12D3629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527A7A9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621CE8BA" w14:textId="77777777" w:rsidTr="00551892">
        <w:trPr>
          <w:trHeight w:val="1700"/>
        </w:trPr>
        <w:tc>
          <w:tcPr>
            <w:tcW w:w="775" w:type="dxa"/>
            <w:hideMark/>
          </w:tcPr>
          <w:p w14:paraId="79D6C1E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Ng, K. S. T., Sia, A., Ng, M. K., Tan, C. T., Chan, H. Y., Tan, C. H., ... &amp; Ho, R. C.   </w:t>
            </w:r>
          </w:p>
        </w:tc>
        <w:tc>
          <w:tcPr>
            <w:tcW w:w="1330" w:type="dxa"/>
            <w:hideMark/>
          </w:tcPr>
          <w:p w14:paraId="3EDAC6D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Effects of horticultural therapy on Asian older adults: A randomized controlled trial.</w:t>
            </w:r>
          </w:p>
        </w:tc>
        <w:tc>
          <w:tcPr>
            <w:tcW w:w="1464" w:type="dxa"/>
            <w:hideMark/>
          </w:tcPr>
          <w:p w14:paraId="6A0AF7D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International journal of environmental research and public health</w:t>
            </w:r>
          </w:p>
        </w:tc>
        <w:tc>
          <w:tcPr>
            <w:tcW w:w="679" w:type="dxa"/>
            <w:hideMark/>
          </w:tcPr>
          <w:p w14:paraId="41D3468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2018.</w:t>
            </w:r>
          </w:p>
        </w:tc>
        <w:tc>
          <w:tcPr>
            <w:tcW w:w="601" w:type="dxa"/>
            <w:hideMark/>
          </w:tcPr>
          <w:p w14:paraId="61467FB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689D756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Reduction IL-6 possibly linked with reduced inflammation (linked to RA, Asthma, obesity, …)</w:t>
            </w:r>
          </w:p>
        </w:tc>
        <w:tc>
          <w:tcPr>
            <w:tcW w:w="1095" w:type="dxa"/>
            <w:hideMark/>
          </w:tcPr>
          <w:p w14:paraId="7BAEC56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Better plasmalevels of neuroprotective substances in intervention group than in control. </w:t>
            </w:r>
          </w:p>
        </w:tc>
        <w:tc>
          <w:tcPr>
            <w:tcW w:w="885" w:type="dxa"/>
            <w:hideMark/>
          </w:tcPr>
          <w:p w14:paraId="7AD8662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 Positive Relations With Others</w:t>
            </w:r>
          </w:p>
        </w:tc>
        <w:tc>
          <w:tcPr>
            <w:tcW w:w="948" w:type="dxa"/>
            <w:hideMark/>
          </w:tcPr>
          <w:p w14:paraId="5AD3965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023BA66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456AAD1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287FC4C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 Positive Relations With Others</w:t>
            </w:r>
          </w:p>
        </w:tc>
        <w:tc>
          <w:tcPr>
            <w:tcW w:w="920" w:type="dxa"/>
            <w:hideMark/>
          </w:tcPr>
          <w:p w14:paraId="48AD846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43BC2E8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255251E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Walking alone or in group, type of environment matters; dose response</w:t>
            </w:r>
          </w:p>
        </w:tc>
      </w:tr>
      <w:tr w:rsidR="00551892" w:rsidRPr="00551892" w14:paraId="7D740B2E" w14:textId="77777777" w:rsidTr="00551892">
        <w:trPr>
          <w:trHeight w:val="1360"/>
        </w:trPr>
        <w:tc>
          <w:tcPr>
            <w:tcW w:w="775" w:type="dxa"/>
            <w:hideMark/>
          </w:tcPr>
          <w:p w14:paraId="0A19114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Ng, T. K. S., Gan, D. R., Mahendran, R., Kua, E. H., &amp; Ho, R. C.  </w:t>
            </w:r>
          </w:p>
        </w:tc>
        <w:tc>
          <w:tcPr>
            <w:tcW w:w="1330" w:type="dxa"/>
            <w:hideMark/>
          </w:tcPr>
          <w:p w14:paraId="7EB94F6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Social connectedness mediates Horticultural Therapy’s biological effect on community-dwelling older adults: Secondary analyses of a randomized controlled trial.</w:t>
            </w:r>
          </w:p>
        </w:tc>
        <w:tc>
          <w:tcPr>
            <w:tcW w:w="1464" w:type="dxa"/>
            <w:hideMark/>
          </w:tcPr>
          <w:p w14:paraId="2627DE2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Psychoneuroendocrinology</w:t>
            </w:r>
          </w:p>
        </w:tc>
        <w:tc>
          <w:tcPr>
            <w:tcW w:w="679" w:type="dxa"/>
            <w:hideMark/>
          </w:tcPr>
          <w:p w14:paraId="6281B5B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2021</w:t>
            </w:r>
          </w:p>
        </w:tc>
        <w:tc>
          <w:tcPr>
            <w:tcW w:w="601" w:type="dxa"/>
            <w:hideMark/>
          </w:tcPr>
          <w:p w14:paraId="2524EE8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3" w:type="dxa"/>
            <w:hideMark/>
          </w:tcPr>
          <w:p w14:paraId="14DF314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5171EC7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1A88BD1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 Positive Relations With Others</w:t>
            </w:r>
          </w:p>
        </w:tc>
        <w:tc>
          <w:tcPr>
            <w:tcW w:w="948" w:type="dxa"/>
            <w:hideMark/>
          </w:tcPr>
          <w:p w14:paraId="0ACACF8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218771E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6428EC2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0F77F9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 Positive Relations With Others</w:t>
            </w:r>
          </w:p>
        </w:tc>
        <w:tc>
          <w:tcPr>
            <w:tcW w:w="920" w:type="dxa"/>
            <w:hideMark/>
          </w:tcPr>
          <w:p w14:paraId="01E66FE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0060365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06120C7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5B280E25" w14:textId="77777777" w:rsidTr="00551892">
        <w:trPr>
          <w:trHeight w:val="2040"/>
        </w:trPr>
        <w:tc>
          <w:tcPr>
            <w:tcW w:w="775" w:type="dxa"/>
            <w:hideMark/>
          </w:tcPr>
          <w:p w14:paraId="67DDE63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Park, S. A., Lee, A. Y., Son, K. C., Lee, W. L., &amp; Kim, D. S. </w:t>
            </w:r>
          </w:p>
        </w:tc>
        <w:tc>
          <w:tcPr>
            <w:tcW w:w="1330" w:type="dxa"/>
            <w:hideMark/>
          </w:tcPr>
          <w:p w14:paraId="46D6D1A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Gardening intervention for physical and psychological health benefits in elderly women at community centers. </w:t>
            </w:r>
          </w:p>
        </w:tc>
        <w:tc>
          <w:tcPr>
            <w:tcW w:w="1464" w:type="dxa"/>
            <w:hideMark/>
          </w:tcPr>
          <w:p w14:paraId="3A36F56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HortTechnology</w:t>
            </w:r>
          </w:p>
        </w:tc>
        <w:tc>
          <w:tcPr>
            <w:tcW w:w="679" w:type="dxa"/>
            <w:hideMark/>
          </w:tcPr>
          <w:p w14:paraId="6971273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2016</w:t>
            </w:r>
          </w:p>
        </w:tc>
        <w:tc>
          <w:tcPr>
            <w:tcW w:w="601" w:type="dxa"/>
            <w:hideMark/>
          </w:tcPr>
          <w:p w14:paraId="34F9542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Gardening</w:t>
            </w:r>
          </w:p>
        </w:tc>
        <w:tc>
          <w:tcPr>
            <w:tcW w:w="883" w:type="dxa"/>
            <w:hideMark/>
          </w:tcPr>
          <w:p w14:paraId="5C1EFFD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Increased muscle mass, aerobic endurance, hand dexterity;</w:t>
            </w:r>
            <w:r w:rsidRPr="00551892">
              <w:rPr>
                <w:sz w:val="13"/>
                <w:szCs w:val="13"/>
              </w:rPr>
              <w:br/>
              <w:t>Decreased waist circumference</w:t>
            </w:r>
          </w:p>
        </w:tc>
        <w:tc>
          <w:tcPr>
            <w:tcW w:w="1095" w:type="dxa"/>
            <w:hideMark/>
          </w:tcPr>
          <w:p w14:paraId="2C4A9FF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Increased cognitive ability</w:t>
            </w:r>
          </w:p>
        </w:tc>
        <w:tc>
          <w:tcPr>
            <w:tcW w:w="885" w:type="dxa"/>
            <w:hideMark/>
          </w:tcPr>
          <w:p w14:paraId="45E8C3E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More increase depression in control group</w:t>
            </w:r>
          </w:p>
        </w:tc>
        <w:tc>
          <w:tcPr>
            <w:tcW w:w="948" w:type="dxa"/>
            <w:hideMark/>
          </w:tcPr>
          <w:p w14:paraId="0DAFDBE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2E93A06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707D82C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A100E8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No effect on sociality</w:t>
            </w:r>
          </w:p>
        </w:tc>
        <w:tc>
          <w:tcPr>
            <w:tcW w:w="920" w:type="dxa"/>
            <w:hideMark/>
          </w:tcPr>
          <w:p w14:paraId="750AF87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40EB8EE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All liked intervention and wanted to continue</w:t>
            </w:r>
          </w:p>
        </w:tc>
        <w:tc>
          <w:tcPr>
            <w:tcW w:w="827" w:type="dxa"/>
            <w:noWrap/>
            <w:hideMark/>
          </w:tcPr>
          <w:p w14:paraId="27D6167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1888DEDF" w14:textId="77777777" w:rsidTr="00551892">
        <w:trPr>
          <w:trHeight w:val="1360"/>
        </w:trPr>
        <w:tc>
          <w:tcPr>
            <w:tcW w:w="775" w:type="dxa"/>
            <w:hideMark/>
          </w:tcPr>
          <w:p w14:paraId="2AB38F8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lastRenderedPageBreak/>
              <w:t>Sia, A., Tam, W. W., Fogel, A., Kua, E. H., Khoo, K., &amp; Ho, R. C.</w:t>
            </w:r>
          </w:p>
        </w:tc>
        <w:tc>
          <w:tcPr>
            <w:tcW w:w="1330" w:type="dxa"/>
            <w:hideMark/>
          </w:tcPr>
          <w:p w14:paraId="459567E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Nature-based activities improve the well-being of older adults.</w:t>
            </w:r>
          </w:p>
        </w:tc>
        <w:tc>
          <w:tcPr>
            <w:tcW w:w="1464" w:type="dxa"/>
            <w:hideMark/>
          </w:tcPr>
          <w:p w14:paraId="0FC02EE3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Scientific Reports</w:t>
            </w:r>
          </w:p>
        </w:tc>
        <w:tc>
          <w:tcPr>
            <w:tcW w:w="679" w:type="dxa"/>
            <w:hideMark/>
          </w:tcPr>
          <w:p w14:paraId="5AD37AC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2020</w:t>
            </w:r>
          </w:p>
        </w:tc>
        <w:tc>
          <w:tcPr>
            <w:tcW w:w="601" w:type="dxa"/>
            <w:hideMark/>
          </w:tcPr>
          <w:p w14:paraId="7E19121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Therapeutic horticulture</w:t>
            </w:r>
          </w:p>
        </w:tc>
        <w:tc>
          <w:tcPr>
            <w:tcW w:w="883" w:type="dxa"/>
            <w:hideMark/>
          </w:tcPr>
          <w:p w14:paraId="22D8876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good sleep</w:t>
            </w:r>
          </w:p>
        </w:tc>
        <w:tc>
          <w:tcPr>
            <w:tcW w:w="1095" w:type="dxa"/>
            <w:hideMark/>
          </w:tcPr>
          <w:p w14:paraId="67CF3BF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Improved cognitive functioning</w:t>
            </w:r>
          </w:p>
        </w:tc>
        <w:tc>
          <w:tcPr>
            <w:tcW w:w="885" w:type="dxa"/>
            <w:hideMark/>
          </w:tcPr>
          <w:p w14:paraId="143CE38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Reduced anxiety; Increased mean hapiness score (momentary affect)</w:t>
            </w:r>
          </w:p>
        </w:tc>
        <w:tc>
          <w:tcPr>
            <w:tcW w:w="948" w:type="dxa"/>
            <w:hideMark/>
          </w:tcPr>
          <w:p w14:paraId="7EF26A1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34DDEF3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412E130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1F9CC06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5B8EB0A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0C1B99B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19E59B7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1787974D" w14:textId="77777777" w:rsidTr="00551892">
        <w:trPr>
          <w:trHeight w:val="1360"/>
        </w:trPr>
        <w:tc>
          <w:tcPr>
            <w:tcW w:w="775" w:type="dxa"/>
            <w:hideMark/>
          </w:tcPr>
          <w:p w14:paraId="55DAD9E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Smyth, N., Thorn, L., Wood, C., Hall, D., &amp; Lister, C. </w:t>
            </w:r>
          </w:p>
        </w:tc>
        <w:tc>
          <w:tcPr>
            <w:tcW w:w="1330" w:type="dxa"/>
            <w:hideMark/>
          </w:tcPr>
          <w:p w14:paraId="47E6DC1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Increased wellbeing following engagement in a group nature-based programme: the green gym programme delivered by the conservation volunteers. </w:t>
            </w:r>
          </w:p>
        </w:tc>
        <w:tc>
          <w:tcPr>
            <w:tcW w:w="1464" w:type="dxa"/>
            <w:hideMark/>
          </w:tcPr>
          <w:p w14:paraId="7E9668B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 Healthcare</w:t>
            </w:r>
          </w:p>
        </w:tc>
        <w:tc>
          <w:tcPr>
            <w:tcW w:w="679" w:type="dxa"/>
            <w:hideMark/>
          </w:tcPr>
          <w:p w14:paraId="6B3D540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2022. </w:t>
            </w:r>
          </w:p>
        </w:tc>
        <w:tc>
          <w:tcPr>
            <w:tcW w:w="601" w:type="dxa"/>
            <w:hideMark/>
          </w:tcPr>
          <w:p w14:paraId="2ACD9F6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Green gym programme</w:t>
            </w:r>
          </w:p>
        </w:tc>
        <w:tc>
          <w:tcPr>
            <w:tcW w:w="883" w:type="dxa"/>
            <w:hideMark/>
          </w:tcPr>
          <w:p w14:paraId="2D6A27C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5C85284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7B6718F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Wellbeing: satisfaction, affect, competence, relatedness, autonomy</w:t>
            </w:r>
          </w:p>
        </w:tc>
        <w:tc>
          <w:tcPr>
            <w:tcW w:w="948" w:type="dxa"/>
            <w:hideMark/>
          </w:tcPr>
          <w:p w14:paraId="3D35882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49B54AD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4B05BC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360D232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310A91D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7D89DCE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2CECE7D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More effect for people with low wellbeing; deprived better continued attendance</w:t>
            </w:r>
          </w:p>
        </w:tc>
      </w:tr>
      <w:tr w:rsidR="00551892" w:rsidRPr="00551892" w14:paraId="07CE59DD" w14:textId="77777777" w:rsidTr="00551892">
        <w:trPr>
          <w:trHeight w:val="2380"/>
        </w:trPr>
        <w:tc>
          <w:tcPr>
            <w:tcW w:w="775" w:type="dxa"/>
            <w:hideMark/>
          </w:tcPr>
          <w:p w14:paraId="47C4172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Vassányi, I., Szakonyi, B., Loi, D., Mantur-Vierendeel, A., Quintas, J., Solinas, A., ... &amp; Rárosi, F. </w:t>
            </w:r>
          </w:p>
        </w:tc>
        <w:tc>
          <w:tcPr>
            <w:tcW w:w="1330" w:type="dxa"/>
            <w:hideMark/>
          </w:tcPr>
          <w:p w14:paraId="48B9E7A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. Impact of information technology supported serious leisure gardening on the wellbeing of older adults: The Turntable project. </w:t>
            </w:r>
          </w:p>
        </w:tc>
        <w:tc>
          <w:tcPr>
            <w:tcW w:w="1464" w:type="dxa"/>
            <w:hideMark/>
          </w:tcPr>
          <w:p w14:paraId="1EF89E0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Geriatric Nursing</w:t>
            </w:r>
          </w:p>
        </w:tc>
        <w:tc>
          <w:tcPr>
            <w:tcW w:w="679" w:type="dxa"/>
            <w:hideMark/>
          </w:tcPr>
          <w:p w14:paraId="42D33A6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2024</w:t>
            </w:r>
          </w:p>
        </w:tc>
        <w:tc>
          <w:tcPr>
            <w:tcW w:w="601" w:type="dxa"/>
            <w:hideMark/>
          </w:tcPr>
          <w:p w14:paraId="3C743C5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Gardening</w:t>
            </w:r>
          </w:p>
        </w:tc>
        <w:tc>
          <w:tcPr>
            <w:tcW w:w="883" w:type="dxa"/>
            <w:hideMark/>
          </w:tcPr>
          <w:p w14:paraId="523A9A0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95" w:type="dxa"/>
            <w:hideMark/>
          </w:tcPr>
          <w:p w14:paraId="2D3518D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Digital skills by using app on smartphone</w:t>
            </w:r>
          </w:p>
        </w:tc>
        <w:tc>
          <w:tcPr>
            <w:tcW w:w="885" w:type="dxa"/>
            <w:hideMark/>
          </w:tcPr>
          <w:p w14:paraId="69073025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53CEEA2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43FAF8B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Development of sense of belonging to community.</w:t>
            </w:r>
            <w:r w:rsidRPr="00551892">
              <w:rPr>
                <w:sz w:val="13"/>
                <w:szCs w:val="13"/>
              </w:rPr>
              <w:br/>
              <w:t>Importance of moments of conviviality.</w:t>
            </w:r>
          </w:p>
        </w:tc>
        <w:tc>
          <w:tcPr>
            <w:tcW w:w="1025" w:type="dxa"/>
            <w:hideMark/>
          </w:tcPr>
          <w:p w14:paraId="0E2591E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525B0E9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Better social connections by gardening</w:t>
            </w:r>
          </w:p>
        </w:tc>
        <w:tc>
          <w:tcPr>
            <w:tcW w:w="920" w:type="dxa"/>
            <w:hideMark/>
          </w:tcPr>
          <w:p w14:paraId="0A4B1E6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7EDB338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A55C75F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More effect for QOL-SOC and OLD_PPF for people of higher age due to lower mental start up condition? More effect for those without spouse.</w:t>
            </w:r>
          </w:p>
        </w:tc>
      </w:tr>
      <w:tr w:rsidR="00551892" w:rsidRPr="00551892" w14:paraId="369C861D" w14:textId="77777777" w:rsidTr="00551892">
        <w:trPr>
          <w:trHeight w:val="680"/>
        </w:trPr>
        <w:tc>
          <w:tcPr>
            <w:tcW w:w="775" w:type="dxa"/>
            <w:hideMark/>
          </w:tcPr>
          <w:p w14:paraId="125A184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Yao, Y. F., &amp; Chen, K. M. </w:t>
            </w:r>
          </w:p>
        </w:tc>
        <w:tc>
          <w:tcPr>
            <w:tcW w:w="1330" w:type="dxa"/>
            <w:hideMark/>
          </w:tcPr>
          <w:p w14:paraId="2563117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 Effects of horticulture therapy on nursing home older adults in southern Taiwan. </w:t>
            </w:r>
          </w:p>
        </w:tc>
        <w:tc>
          <w:tcPr>
            <w:tcW w:w="1464" w:type="dxa"/>
            <w:hideMark/>
          </w:tcPr>
          <w:p w14:paraId="64A21E1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Quality of Life Research</w:t>
            </w:r>
          </w:p>
        </w:tc>
        <w:tc>
          <w:tcPr>
            <w:tcW w:w="679" w:type="dxa"/>
            <w:hideMark/>
          </w:tcPr>
          <w:p w14:paraId="3A68DE4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2017</w:t>
            </w:r>
          </w:p>
        </w:tc>
        <w:tc>
          <w:tcPr>
            <w:tcW w:w="601" w:type="dxa"/>
            <w:hideMark/>
          </w:tcPr>
          <w:p w14:paraId="64240AA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Horticulture</w:t>
            </w:r>
          </w:p>
        </w:tc>
        <w:tc>
          <w:tcPr>
            <w:tcW w:w="883" w:type="dxa"/>
            <w:hideMark/>
          </w:tcPr>
          <w:p w14:paraId="55BA9A97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Improvement of ADL </w:t>
            </w:r>
          </w:p>
        </w:tc>
        <w:tc>
          <w:tcPr>
            <w:tcW w:w="1095" w:type="dxa"/>
            <w:hideMark/>
          </w:tcPr>
          <w:p w14:paraId="72C9637A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32FA2A3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48" w:type="dxa"/>
            <w:hideMark/>
          </w:tcPr>
          <w:p w14:paraId="42336E2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4A15C20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3FC0998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5ACE788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interpersonal intimicy</w:t>
            </w:r>
          </w:p>
        </w:tc>
        <w:tc>
          <w:tcPr>
            <w:tcW w:w="920" w:type="dxa"/>
            <w:hideMark/>
          </w:tcPr>
          <w:p w14:paraId="3DF1CA00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7FDF335E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30C2A76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</w:tr>
      <w:tr w:rsidR="00551892" w:rsidRPr="00551892" w14:paraId="4459ACC3" w14:textId="77777777" w:rsidTr="00551892">
        <w:trPr>
          <w:trHeight w:val="2380"/>
        </w:trPr>
        <w:tc>
          <w:tcPr>
            <w:tcW w:w="775" w:type="dxa"/>
            <w:hideMark/>
          </w:tcPr>
          <w:p w14:paraId="2DD1D7C2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Ye, X., Dou, Z., Jiang, M., Luo, Z., Li, M., Tang, H., ... &amp; Feng, Y. </w:t>
            </w:r>
          </w:p>
        </w:tc>
        <w:tc>
          <w:tcPr>
            <w:tcW w:w="1330" w:type="dxa"/>
            <w:hideMark/>
          </w:tcPr>
          <w:p w14:paraId="664F036B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Effects of Linpan nature therapy on health benefits in older women with and without hypertension.</w:t>
            </w:r>
          </w:p>
        </w:tc>
        <w:tc>
          <w:tcPr>
            <w:tcW w:w="1464" w:type="dxa"/>
            <w:hideMark/>
          </w:tcPr>
          <w:p w14:paraId="004306D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Frontiers in Public Health</w:t>
            </w:r>
          </w:p>
        </w:tc>
        <w:tc>
          <w:tcPr>
            <w:tcW w:w="679" w:type="dxa"/>
            <w:hideMark/>
          </w:tcPr>
          <w:p w14:paraId="26699629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2023</w:t>
            </w:r>
          </w:p>
        </w:tc>
        <w:tc>
          <w:tcPr>
            <w:tcW w:w="601" w:type="dxa"/>
            <w:hideMark/>
          </w:tcPr>
          <w:p w14:paraId="3BB25DA4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Different outdoor activities</w:t>
            </w:r>
          </w:p>
        </w:tc>
        <w:tc>
          <w:tcPr>
            <w:tcW w:w="883" w:type="dxa"/>
            <w:hideMark/>
          </w:tcPr>
          <w:p w14:paraId="44BF2E0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 xml:space="preserve">Decrease BP; </w:t>
            </w:r>
            <w:r w:rsidRPr="00551892">
              <w:rPr>
                <w:sz w:val="13"/>
                <w:szCs w:val="13"/>
              </w:rPr>
              <w:br/>
              <w:t xml:space="preserve">Better sleep quality; </w:t>
            </w:r>
          </w:p>
        </w:tc>
        <w:tc>
          <w:tcPr>
            <w:tcW w:w="1095" w:type="dxa"/>
            <w:hideMark/>
          </w:tcPr>
          <w:p w14:paraId="75558706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85" w:type="dxa"/>
            <w:hideMark/>
          </w:tcPr>
          <w:p w14:paraId="6D29F22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Increase of sense of happiness</w:t>
            </w:r>
          </w:p>
        </w:tc>
        <w:tc>
          <w:tcPr>
            <w:tcW w:w="948" w:type="dxa"/>
            <w:hideMark/>
          </w:tcPr>
          <w:p w14:paraId="7D3ACD0D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79" w:type="dxa"/>
            <w:hideMark/>
          </w:tcPr>
          <w:p w14:paraId="53D96FA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1025" w:type="dxa"/>
            <w:hideMark/>
          </w:tcPr>
          <w:p w14:paraId="579DEE6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97" w:type="dxa"/>
            <w:hideMark/>
          </w:tcPr>
          <w:p w14:paraId="60CED15C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920" w:type="dxa"/>
            <w:hideMark/>
          </w:tcPr>
          <w:p w14:paraId="7942934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786" w:type="dxa"/>
            <w:hideMark/>
          </w:tcPr>
          <w:p w14:paraId="0A1826D8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</w:p>
        </w:tc>
        <w:tc>
          <w:tcPr>
            <w:tcW w:w="827" w:type="dxa"/>
            <w:hideMark/>
          </w:tcPr>
          <w:p w14:paraId="5B96D441" w14:textId="77777777" w:rsidR="00551892" w:rsidRPr="00551892" w:rsidRDefault="00551892" w:rsidP="00551892">
            <w:pPr>
              <w:pStyle w:val="Geenafstand"/>
              <w:rPr>
                <w:sz w:val="13"/>
                <w:szCs w:val="13"/>
              </w:rPr>
            </w:pPr>
            <w:r w:rsidRPr="00551892">
              <w:rPr>
                <w:sz w:val="13"/>
                <w:szCs w:val="13"/>
              </w:rPr>
              <w:t>BP decrease higher when HT</w:t>
            </w:r>
            <w:r w:rsidRPr="00551892">
              <w:rPr>
                <w:sz w:val="13"/>
                <w:szCs w:val="13"/>
              </w:rPr>
              <w:br/>
              <w:t>Many intervention components, no way of knowing what caused what, no qualitative check</w:t>
            </w:r>
          </w:p>
        </w:tc>
      </w:tr>
    </w:tbl>
    <w:p w14:paraId="5F133F19" w14:textId="0B3ACBC9" w:rsidR="00F0551D" w:rsidRPr="00551892" w:rsidRDefault="00054A1C" w:rsidP="00C2376C">
      <w:pPr>
        <w:pStyle w:val="Geenafstand"/>
        <w:rPr>
          <w:sz w:val="13"/>
          <w:szCs w:val="13"/>
        </w:rPr>
      </w:pPr>
      <w:r>
        <w:rPr>
          <w:sz w:val="13"/>
          <w:szCs w:val="13"/>
        </w:rPr>
        <w:t>Additional file 1: Evidence from primary research articles</w:t>
      </w:r>
    </w:p>
    <w:sectPr w:rsidR="00F0551D" w:rsidRPr="00551892" w:rsidSect="005518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B0C4" w14:textId="77777777" w:rsidR="00F3610B" w:rsidRDefault="00F3610B" w:rsidP="007626D8">
      <w:r>
        <w:separator/>
      </w:r>
    </w:p>
  </w:endnote>
  <w:endnote w:type="continuationSeparator" w:id="0">
    <w:p w14:paraId="0596559E" w14:textId="77777777" w:rsidR="00F3610B" w:rsidRDefault="00F3610B" w:rsidP="0076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7707" w14:textId="77777777" w:rsidR="008B677B" w:rsidRDefault="008B67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B633" w14:textId="77777777" w:rsidR="008B677B" w:rsidRDefault="008B67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5AFD" w14:textId="77777777" w:rsidR="008B677B" w:rsidRDefault="008B67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DBD9" w14:textId="77777777" w:rsidR="00F3610B" w:rsidRDefault="00F3610B" w:rsidP="007626D8">
      <w:r>
        <w:separator/>
      </w:r>
    </w:p>
  </w:footnote>
  <w:footnote w:type="continuationSeparator" w:id="0">
    <w:p w14:paraId="4217B960" w14:textId="77777777" w:rsidR="00F3610B" w:rsidRDefault="00F3610B" w:rsidP="0076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0C93" w14:textId="77777777" w:rsidR="008B677B" w:rsidRDefault="008B67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04DA" w14:textId="7ADFE8E4" w:rsidR="00943CEF" w:rsidRPr="00943CEF" w:rsidRDefault="00943CEF" w:rsidP="00943CEF">
    <w:pPr>
      <w:pStyle w:val="Geenafstand"/>
    </w:pPr>
    <w:r w:rsidRPr="00943CEF">
      <w:t xml:space="preserve">Additional file 1: Evidence </w:t>
    </w:r>
    <w:r w:rsidR="008B677B">
      <w:t xml:space="preserve">on components a priori framework </w:t>
    </w:r>
    <w:r w:rsidRPr="00943CEF">
      <w:t>from primary research articles</w:t>
    </w:r>
  </w:p>
  <w:p w14:paraId="36019CB3" w14:textId="77777777" w:rsidR="007626D8" w:rsidRDefault="007626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7D00" w14:textId="77777777" w:rsidR="008B677B" w:rsidRDefault="008B677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92"/>
    <w:rsid w:val="00001C23"/>
    <w:rsid w:val="000031D8"/>
    <w:rsid w:val="0000323E"/>
    <w:rsid w:val="00003B0B"/>
    <w:rsid w:val="00004E47"/>
    <w:rsid w:val="0000589B"/>
    <w:rsid w:val="00005B2E"/>
    <w:rsid w:val="000060ED"/>
    <w:rsid w:val="0001297E"/>
    <w:rsid w:val="00015E5D"/>
    <w:rsid w:val="00020128"/>
    <w:rsid w:val="00020A9A"/>
    <w:rsid w:val="00022B89"/>
    <w:rsid w:val="00023268"/>
    <w:rsid w:val="0002339F"/>
    <w:rsid w:val="00023A0B"/>
    <w:rsid w:val="00027A16"/>
    <w:rsid w:val="00032D20"/>
    <w:rsid w:val="00034FF1"/>
    <w:rsid w:val="00035214"/>
    <w:rsid w:val="000352CF"/>
    <w:rsid w:val="00035B10"/>
    <w:rsid w:val="00036B72"/>
    <w:rsid w:val="00037BFC"/>
    <w:rsid w:val="00040BA1"/>
    <w:rsid w:val="0004243F"/>
    <w:rsid w:val="000440AD"/>
    <w:rsid w:val="00046D74"/>
    <w:rsid w:val="00047A23"/>
    <w:rsid w:val="0005012F"/>
    <w:rsid w:val="000538D4"/>
    <w:rsid w:val="00054626"/>
    <w:rsid w:val="000549C8"/>
    <w:rsid w:val="00054A1C"/>
    <w:rsid w:val="00055D60"/>
    <w:rsid w:val="00057ABA"/>
    <w:rsid w:val="0006092F"/>
    <w:rsid w:val="00061550"/>
    <w:rsid w:val="000624FD"/>
    <w:rsid w:val="00062699"/>
    <w:rsid w:val="00064C4F"/>
    <w:rsid w:val="0006554F"/>
    <w:rsid w:val="00065C8E"/>
    <w:rsid w:val="00066B94"/>
    <w:rsid w:val="000672CE"/>
    <w:rsid w:val="000673EC"/>
    <w:rsid w:val="000677EA"/>
    <w:rsid w:val="00067CFF"/>
    <w:rsid w:val="00070DF5"/>
    <w:rsid w:val="000721AC"/>
    <w:rsid w:val="00072768"/>
    <w:rsid w:val="00072BA1"/>
    <w:rsid w:val="00073ED0"/>
    <w:rsid w:val="00074445"/>
    <w:rsid w:val="0007540E"/>
    <w:rsid w:val="0007546F"/>
    <w:rsid w:val="00076399"/>
    <w:rsid w:val="00076B91"/>
    <w:rsid w:val="00084319"/>
    <w:rsid w:val="00086B7F"/>
    <w:rsid w:val="00092377"/>
    <w:rsid w:val="00092D6D"/>
    <w:rsid w:val="0009459D"/>
    <w:rsid w:val="00096622"/>
    <w:rsid w:val="000975E4"/>
    <w:rsid w:val="0009796C"/>
    <w:rsid w:val="000A2634"/>
    <w:rsid w:val="000A30E2"/>
    <w:rsid w:val="000A411C"/>
    <w:rsid w:val="000A6658"/>
    <w:rsid w:val="000B1142"/>
    <w:rsid w:val="000B2D3A"/>
    <w:rsid w:val="000B4221"/>
    <w:rsid w:val="000B42E3"/>
    <w:rsid w:val="000B55AB"/>
    <w:rsid w:val="000B5CBF"/>
    <w:rsid w:val="000B6818"/>
    <w:rsid w:val="000B7015"/>
    <w:rsid w:val="000C0029"/>
    <w:rsid w:val="000C01DC"/>
    <w:rsid w:val="000C01F9"/>
    <w:rsid w:val="000C1BB1"/>
    <w:rsid w:val="000C2818"/>
    <w:rsid w:val="000C3C5F"/>
    <w:rsid w:val="000C3E60"/>
    <w:rsid w:val="000C3EE7"/>
    <w:rsid w:val="000C4823"/>
    <w:rsid w:val="000C5282"/>
    <w:rsid w:val="000C736A"/>
    <w:rsid w:val="000D0F23"/>
    <w:rsid w:val="000D102B"/>
    <w:rsid w:val="000D4BD2"/>
    <w:rsid w:val="000D58CB"/>
    <w:rsid w:val="000D6B24"/>
    <w:rsid w:val="000D6EF0"/>
    <w:rsid w:val="000D6FBA"/>
    <w:rsid w:val="000E106A"/>
    <w:rsid w:val="000E19DE"/>
    <w:rsid w:val="000E1D54"/>
    <w:rsid w:val="000E4861"/>
    <w:rsid w:val="000E773C"/>
    <w:rsid w:val="000F0224"/>
    <w:rsid w:val="000F0BE5"/>
    <w:rsid w:val="000F114E"/>
    <w:rsid w:val="000F32F1"/>
    <w:rsid w:val="00100B34"/>
    <w:rsid w:val="00104528"/>
    <w:rsid w:val="00106828"/>
    <w:rsid w:val="001068E4"/>
    <w:rsid w:val="00106E47"/>
    <w:rsid w:val="00107CBA"/>
    <w:rsid w:val="00107DFB"/>
    <w:rsid w:val="0011016B"/>
    <w:rsid w:val="001113BE"/>
    <w:rsid w:val="00111EF9"/>
    <w:rsid w:val="001127CD"/>
    <w:rsid w:val="0011338D"/>
    <w:rsid w:val="00113984"/>
    <w:rsid w:val="0011428F"/>
    <w:rsid w:val="0011577A"/>
    <w:rsid w:val="00115EEF"/>
    <w:rsid w:val="0012042A"/>
    <w:rsid w:val="00122B2A"/>
    <w:rsid w:val="00123517"/>
    <w:rsid w:val="00123B93"/>
    <w:rsid w:val="00124E70"/>
    <w:rsid w:val="0012598C"/>
    <w:rsid w:val="0013704A"/>
    <w:rsid w:val="001416ED"/>
    <w:rsid w:val="00141A8D"/>
    <w:rsid w:val="0014756C"/>
    <w:rsid w:val="001506AB"/>
    <w:rsid w:val="00150AF6"/>
    <w:rsid w:val="00152288"/>
    <w:rsid w:val="00154A87"/>
    <w:rsid w:val="0015658F"/>
    <w:rsid w:val="0015690A"/>
    <w:rsid w:val="00156CD6"/>
    <w:rsid w:val="00161BDA"/>
    <w:rsid w:val="00162ABC"/>
    <w:rsid w:val="00166A93"/>
    <w:rsid w:val="001678B8"/>
    <w:rsid w:val="00172BF0"/>
    <w:rsid w:val="00177174"/>
    <w:rsid w:val="00180C7E"/>
    <w:rsid w:val="00181E0E"/>
    <w:rsid w:val="00183B0A"/>
    <w:rsid w:val="0018672B"/>
    <w:rsid w:val="00190363"/>
    <w:rsid w:val="00191521"/>
    <w:rsid w:val="0019190F"/>
    <w:rsid w:val="001934C1"/>
    <w:rsid w:val="001934DE"/>
    <w:rsid w:val="00195236"/>
    <w:rsid w:val="0019523D"/>
    <w:rsid w:val="001965E6"/>
    <w:rsid w:val="001970AD"/>
    <w:rsid w:val="001A02D9"/>
    <w:rsid w:val="001A0F14"/>
    <w:rsid w:val="001A310B"/>
    <w:rsid w:val="001A3976"/>
    <w:rsid w:val="001A5434"/>
    <w:rsid w:val="001A5E8A"/>
    <w:rsid w:val="001A74B3"/>
    <w:rsid w:val="001A7CBE"/>
    <w:rsid w:val="001A7FFA"/>
    <w:rsid w:val="001B2AC1"/>
    <w:rsid w:val="001B3F60"/>
    <w:rsid w:val="001B45DD"/>
    <w:rsid w:val="001B567C"/>
    <w:rsid w:val="001B583D"/>
    <w:rsid w:val="001B6DC4"/>
    <w:rsid w:val="001C0E56"/>
    <w:rsid w:val="001C14F5"/>
    <w:rsid w:val="001C2AC7"/>
    <w:rsid w:val="001C49D8"/>
    <w:rsid w:val="001C66C7"/>
    <w:rsid w:val="001D0B6D"/>
    <w:rsid w:val="001D0C11"/>
    <w:rsid w:val="001D14A3"/>
    <w:rsid w:val="001D1E77"/>
    <w:rsid w:val="001D4A2D"/>
    <w:rsid w:val="001D4ED5"/>
    <w:rsid w:val="001D54C3"/>
    <w:rsid w:val="001D7735"/>
    <w:rsid w:val="001D7E5F"/>
    <w:rsid w:val="001E11DD"/>
    <w:rsid w:val="001E1CED"/>
    <w:rsid w:val="001E573F"/>
    <w:rsid w:val="001E5E04"/>
    <w:rsid w:val="001E70D2"/>
    <w:rsid w:val="001E7385"/>
    <w:rsid w:val="001F11F0"/>
    <w:rsid w:val="001F202C"/>
    <w:rsid w:val="001F203D"/>
    <w:rsid w:val="001F2A03"/>
    <w:rsid w:val="001F3BA0"/>
    <w:rsid w:val="001F569D"/>
    <w:rsid w:val="001F7234"/>
    <w:rsid w:val="001F7DEF"/>
    <w:rsid w:val="002010E5"/>
    <w:rsid w:val="0020762E"/>
    <w:rsid w:val="0021096D"/>
    <w:rsid w:val="00212789"/>
    <w:rsid w:val="002127FE"/>
    <w:rsid w:val="002136B6"/>
    <w:rsid w:val="002139B1"/>
    <w:rsid w:val="00213C91"/>
    <w:rsid w:val="0021771D"/>
    <w:rsid w:val="00217867"/>
    <w:rsid w:val="0022034C"/>
    <w:rsid w:val="002203F6"/>
    <w:rsid w:val="002204CA"/>
    <w:rsid w:val="00221BF3"/>
    <w:rsid w:val="00221F4F"/>
    <w:rsid w:val="00223545"/>
    <w:rsid w:val="00226107"/>
    <w:rsid w:val="002304BA"/>
    <w:rsid w:val="00235E47"/>
    <w:rsid w:val="00236744"/>
    <w:rsid w:val="00240B41"/>
    <w:rsid w:val="00244056"/>
    <w:rsid w:val="0024476F"/>
    <w:rsid w:val="002473F7"/>
    <w:rsid w:val="0025052A"/>
    <w:rsid w:val="00250FE4"/>
    <w:rsid w:val="002518CD"/>
    <w:rsid w:val="00251D4B"/>
    <w:rsid w:val="002523D2"/>
    <w:rsid w:val="00255987"/>
    <w:rsid w:val="00256FDE"/>
    <w:rsid w:val="002571BD"/>
    <w:rsid w:val="002600B6"/>
    <w:rsid w:val="00261E63"/>
    <w:rsid w:val="002634F9"/>
    <w:rsid w:val="00264267"/>
    <w:rsid w:val="00265AB1"/>
    <w:rsid w:val="0026795B"/>
    <w:rsid w:val="00273D32"/>
    <w:rsid w:val="00274D1F"/>
    <w:rsid w:val="00277758"/>
    <w:rsid w:val="00280E9F"/>
    <w:rsid w:val="002824F0"/>
    <w:rsid w:val="002828B0"/>
    <w:rsid w:val="0028495A"/>
    <w:rsid w:val="00285CE5"/>
    <w:rsid w:val="002864D0"/>
    <w:rsid w:val="00286734"/>
    <w:rsid w:val="00291CA8"/>
    <w:rsid w:val="00292025"/>
    <w:rsid w:val="00292ADE"/>
    <w:rsid w:val="00294293"/>
    <w:rsid w:val="00294665"/>
    <w:rsid w:val="0029649E"/>
    <w:rsid w:val="00297AF4"/>
    <w:rsid w:val="002A11F9"/>
    <w:rsid w:val="002A14CD"/>
    <w:rsid w:val="002A2E39"/>
    <w:rsid w:val="002A355B"/>
    <w:rsid w:val="002A55AD"/>
    <w:rsid w:val="002A55D8"/>
    <w:rsid w:val="002A7E41"/>
    <w:rsid w:val="002B1CCF"/>
    <w:rsid w:val="002B5282"/>
    <w:rsid w:val="002B547F"/>
    <w:rsid w:val="002B628A"/>
    <w:rsid w:val="002B7F65"/>
    <w:rsid w:val="002C3FBB"/>
    <w:rsid w:val="002C4269"/>
    <w:rsid w:val="002C4B71"/>
    <w:rsid w:val="002C4C09"/>
    <w:rsid w:val="002C54A8"/>
    <w:rsid w:val="002D0086"/>
    <w:rsid w:val="002D0D90"/>
    <w:rsid w:val="002D1549"/>
    <w:rsid w:val="002D4093"/>
    <w:rsid w:val="002E1C78"/>
    <w:rsid w:val="002E217B"/>
    <w:rsid w:val="002E2FE2"/>
    <w:rsid w:val="002E3936"/>
    <w:rsid w:val="002E5F14"/>
    <w:rsid w:val="002E7A2C"/>
    <w:rsid w:val="002F16BB"/>
    <w:rsid w:val="002F267B"/>
    <w:rsid w:val="002F2A28"/>
    <w:rsid w:val="002F3990"/>
    <w:rsid w:val="002F4E49"/>
    <w:rsid w:val="002F7A8E"/>
    <w:rsid w:val="002F7C4B"/>
    <w:rsid w:val="00300B2C"/>
    <w:rsid w:val="0030123C"/>
    <w:rsid w:val="00301472"/>
    <w:rsid w:val="00302599"/>
    <w:rsid w:val="00305A1F"/>
    <w:rsid w:val="0030699B"/>
    <w:rsid w:val="003071AD"/>
    <w:rsid w:val="00307D88"/>
    <w:rsid w:val="003103CE"/>
    <w:rsid w:val="00310A4C"/>
    <w:rsid w:val="00315906"/>
    <w:rsid w:val="0032151E"/>
    <w:rsid w:val="003226ED"/>
    <w:rsid w:val="00322F8E"/>
    <w:rsid w:val="00323FE1"/>
    <w:rsid w:val="00324DF1"/>
    <w:rsid w:val="00325259"/>
    <w:rsid w:val="00326FF7"/>
    <w:rsid w:val="003274E0"/>
    <w:rsid w:val="003277E6"/>
    <w:rsid w:val="003279C3"/>
    <w:rsid w:val="0033062E"/>
    <w:rsid w:val="00331248"/>
    <w:rsid w:val="0033244B"/>
    <w:rsid w:val="003411A1"/>
    <w:rsid w:val="00346161"/>
    <w:rsid w:val="00346BC0"/>
    <w:rsid w:val="00350412"/>
    <w:rsid w:val="003517FD"/>
    <w:rsid w:val="00352B0E"/>
    <w:rsid w:val="00353003"/>
    <w:rsid w:val="00353411"/>
    <w:rsid w:val="0035401B"/>
    <w:rsid w:val="0035713D"/>
    <w:rsid w:val="00360A5E"/>
    <w:rsid w:val="00363D91"/>
    <w:rsid w:val="00375486"/>
    <w:rsid w:val="00380F82"/>
    <w:rsid w:val="00381E25"/>
    <w:rsid w:val="0038323E"/>
    <w:rsid w:val="0039091D"/>
    <w:rsid w:val="003913D0"/>
    <w:rsid w:val="00391F57"/>
    <w:rsid w:val="00392B7E"/>
    <w:rsid w:val="0039511B"/>
    <w:rsid w:val="00395793"/>
    <w:rsid w:val="003979B0"/>
    <w:rsid w:val="003A0328"/>
    <w:rsid w:val="003A0A3A"/>
    <w:rsid w:val="003A30C4"/>
    <w:rsid w:val="003A546E"/>
    <w:rsid w:val="003A7BFF"/>
    <w:rsid w:val="003B106A"/>
    <w:rsid w:val="003B149C"/>
    <w:rsid w:val="003B41D8"/>
    <w:rsid w:val="003C0260"/>
    <w:rsid w:val="003C1A87"/>
    <w:rsid w:val="003C36C7"/>
    <w:rsid w:val="003C3CC1"/>
    <w:rsid w:val="003C489C"/>
    <w:rsid w:val="003C5C47"/>
    <w:rsid w:val="003C62D9"/>
    <w:rsid w:val="003C6456"/>
    <w:rsid w:val="003C740D"/>
    <w:rsid w:val="003C7B70"/>
    <w:rsid w:val="003D0F5F"/>
    <w:rsid w:val="003D7AD0"/>
    <w:rsid w:val="003E0BE7"/>
    <w:rsid w:val="003E1BA9"/>
    <w:rsid w:val="003E1BFE"/>
    <w:rsid w:val="003E4089"/>
    <w:rsid w:val="003E55F3"/>
    <w:rsid w:val="003F0F01"/>
    <w:rsid w:val="003F14A0"/>
    <w:rsid w:val="003F1728"/>
    <w:rsid w:val="003F2A9D"/>
    <w:rsid w:val="003F7B78"/>
    <w:rsid w:val="00401150"/>
    <w:rsid w:val="00401922"/>
    <w:rsid w:val="00411022"/>
    <w:rsid w:val="004119A1"/>
    <w:rsid w:val="00411A3F"/>
    <w:rsid w:val="00413077"/>
    <w:rsid w:val="0041677D"/>
    <w:rsid w:val="004172A5"/>
    <w:rsid w:val="00417326"/>
    <w:rsid w:val="00426C17"/>
    <w:rsid w:val="00432F3A"/>
    <w:rsid w:val="00434360"/>
    <w:rsid w:val="004346BC"/>
    <w:rsid w:val="004359EE"/>
    <w:rsid w:val="004368C0"/>
    <w:rsid w:val="00436E02"/>
    <w:rsid w:val="00437391"/>
    <w:rsid w:val="0043796E"/>
    <w:rsid w:val="00437CD3"/>
    <w:rsid w:val="00440B00"/>
    <w:rsid w:val="00440B9B"/>
    <w:rsid w:val="0044358B"/>
    <w:rsid w:val="004438CD"/>
    <w:rsid w:val="004439CF"/>
    <w:rsid w:val="00444040"/>
    <w:rsid w:val="00444702"/>
    <w:rsid w:val="004465EE"/>
    <w:rsid w:val="004472E0"/>
    <w:rsid w:val="004500DA"/>
    <w:rsid w:val="00450B64"/>
    <w:rsid w:val="00451BB0"/>
    <w:rsid w:val="00453999"/>
    <w:rsid w:val="00453EC5"/>
    <w:rsid w:val="00456888"/>
    <w:rsid w:val="00461094"/>
    <w:rsid w:val="004614AC"/>
    <w:rsid w:val="00461888"/>
    <w:rsid w:val="004619D6"/>
    <w:rsid w:val="00461CD5"/>
    <w:rsid w:val="00467E33"/>
    <w:rsid w:val="004704BA"/>
    <w:rsid w:val="00471EE6"/>
    <w:rsid w:val="00472813"/>
    <w:rsid w:val="00484E23"/>
    <w:rsid w:val="0048579F"/>
    <w:rsid w:val="00486C84"/>
    <w:rsid w:val="004922AC"/>
    <w:rsid w:val="00495704"/>
    <w:rsid w:val="00496ED1"/>
    <w:rsid w:val="00497DBA"/>
    <w:rsid w:val="004A1307"/>
    <w:rsid w:val="004A3120"/>
    <w:rsid w:val="004A652D"/>
    <w:rsid w:val="004A725C"/>
    <w:rsid w:val="004B11D6"/>
    <w:rsid w:val="004B263A"/>
    <w:rsid w:val="004B4652"/>
    <w:rsid w:val="004B5358"/>
    <w:rsid w:val="004B5691"/>
    <w:rsid w:val="004C0FF8"/>
    <w:rsid w:val="004C15D6"/>
    <w:rsid w:val="004C1805"/>
    <w:rsid w:val="004D5035"/>
    <w:rsid w:val="004D5FA5"/>
    <w:rsid w:val="004D794E"/>
    <w:rsid w:val="004F1A25"/>
    <w:rsid w:val="004F2E6E"/>
    <w:rsid w:val="004F314B"/>
    <w:rsid w:val="004F36AC"/>
    <w:rsid w:val="004F64C7"/>
    <w:rsid w:val="00502372"/>
    <w:rsid w:val="005053BB"/>
    <w:rsid w:val="0050639E"/>
    <w:rsid w:val="00506BB4"/>
    <w:rsid w:val="005109A0"/>
    <w:rsid w:val="00511C73"/>
    <w:rsid w:val="00512016"/>
    <w:rsid w:val="00515687"/>
    <w:rsid w:val="00515F19"/>
    <w:rsid w:val="0051671F"/>
    <w:rsid w:val="00522C60"/>
    <w:rsid w:val="00523711"/>
    <w:rsid w:val="005256FF"/>
    <w:rsid w:val="005311EF"/>
    <w:rsid w:val="00531E12"/>
    <w:rsid w:val="00532A5F"/>
    <w:rsid w:val="00534371"/>
    <w:rsid w:val="00534B8B"/>
    <w:rsid w:val="00535811"/>
    <w:rsid w:val="00535BD0"/>
    <w:rsid w:val="00541AFB"/>
    <w:rsid w:val="00543E33"/>
    <w:rsid w:val="00543ED8"/>
    <w:rsid w:val="005468BC"/>
    <w:rsid w:val="005473BF"/>
    <w:rsid w:val="005502AF"/>
    <w:rsid w:val="00550953"/>
    <w:rsid w:val="005510FF"/>
    <w:rsid w:val="0055151C"/>
    <w:rsid w:val="00551892"/>
    <w:rsid w:val="0055229D"/>
    <w:rsid w:val="00553461"/>
    <w:rsid w:val="005539C1"/>
    <w:rsid w:val="00554BE5"/>
    <w:rsid w:val="00554BFF"/>
    <w:rsid w:val="00556849"/>
    <w:rsid w:val="005575D9"/>
    <w:rsid w:val="00557A41"/>
    <w:rsid w:val="00560B7E"/>
    <w:rsid w:val="005618B2"/>
    <w:rsid w:val="00561A47"/>
    <w:rsid w:val="00564E76"/>
    <w:rsid w:val="0056523E"/>
    <w:rsid w:val="00565654"/>
    <w:rsid w:val="00565F9E"/>
    <w:rsid w:val="0057374D"/>
    <w:rsid w:val="0057745A"/>
    <w:rsid w:val="0057790F"/>
    <w:rsid w:val="00580128"/>
    <w:rsid w:val="00580698"/>
    <w:rsid w:val="00580E46"/>
    <w:rsid w:val="005821D7"/>
    <w:rsid w:val="00586506"/>
    <w:rsid w:val="0058686A"/>
    <w:rsid w:val="00586B0D"/>
    <w:rsid w:val="00587CB7"/>
    <w:rsid w:val="00587DCC"/>
    <w:rsid w:val="0059095A"/>
    <w:rsid w:val="00593829"/>
    <w:rsid w:val="00594527"/>
    <w:rsid w:val="005978F2"/>
    <w:rsid w:val="005A02B4"/>
    <w:rsid w:val="005A2006"/>
    <w:rsid w:val="005A217A"/>
    <w:rsid w:val="005A5775"/>
    <w:rsid w:val="005B0B98"/>
    <w:rsid w:val="005B5F2A"/>
    <w:rsid w:val="005C4196"/>
    <w:rsid w:val="005C4A29"/>
    <w:rsid w:val="005C5F0F"/>
    <w:rsid w:val="005C6A8E"/>
    <w:rsid w:val="005C7C7C"/>
    <w:rsid w:val="005D0D62"/>
    <w:rsid w:val="005D0E3E"/>
    <w:rsid w:val="005D1F34"/>
    <w:rsid w:val="005D528B"/>
    <w:rsid w:val="005D6584"/>
    <w:rsid w:val="005D7B37"/>
    <w:rsid w:val="005E0869"/>
    <w:rsid w:val="005E29D5"/>
    <w:rsid w:val="005E6351"/>
    <w:rsid w:val="005E67FE"/>
    <w:rsid w:val="005E79A3"/>
    <w:rsid w:val="005F26D9"/>
    <w:rsid w:val="005F7C7A"/>
    <w:rsid w:val="0060168A"/>
    <w:rsid w:val="00602388"/>
    <w:rsid w:val="0060284E"/>
    <w:rsid w:val="00603E07"/>
    <w:rsid w:val="00604DCD"/>
    <w:rsid w:val="0060531E"/>
    <w:rsid w:val="0061128F"/>
    <w:rsid w:val="006113EB"/>
    <w:rsid w:val="00611890"/>
    <w:rsid w:val="0061314A"/>
    <w:rsid w:val="00614492"/>
    <w:rsid w:val="00614586"/>
    <w:rsid w:val="00615569"/>
    <w:rsid w:val="00616C15"/>
    <w:rsid w:val="00616F11"/>
    <w:rsid w:val="00620500"/>
    <w:rsid w:val="0062137C"/>
    <w:rsid w:val="00624CE4"/>
    <w:rsid w:val="00627D1B"/>
    <w:rsid w:val="006306F9"/>
    <w:rsid w:val="00630B3C"/>
    <w:rsid w:val="00630F2A"/>
    <w:rsid w:val="00630F7A"/>
    <w:rsid w:val="0063233E"/>
    <w:rsid w:val="00635D54"/>
    <w:rsid w:val="00636CBC"/>
    <w:rsid w:val="00643C44"/>
    <w:rsid w:val="006453C7"/>
    <w:rsid w:val="006521D1"/>
    <w:rsid w:val="00653210"/>
    <w:rsid w:val="006550BC"/>
    <w:rsid w:val="006555AD"/>
    <w:rsid w:val="00655EF1"/>
    <w:rsid w:val="006568B1"/>
    <w:rsid w:val="00660C53"/>
    <w:rsid w:val="00660ED1"/>
    <w:rsid w:val="00662FA1"/>
    <w:rsid w:val="00663DBE"/>
    <w:rsid w:val="006652A9"/>
    <w:rsid w:val="0067064D"/>
    <w:rsid w:val="00671471"/>
    <w:rsid w:val="00672916"/>
    <w:rsid w:val="0067429A"/>
    <w:rsid w:val="00674B82"/>
    <w:rsid w:val="00674D25"/>
    <w:rsid w:val="0067771C"/>
    <w:rsid w:val="00677DF2"/>
    <w:rsid w:val="00680025"/>
    <w:rsid w:val="006802AA"/>
    <w:rsid w:val="00681D92"/>
    <w:rsid w:val="00681F83"/>
    <w:rsid w:val="00684B43"/>
    <w:rsid w:val="00685013"/>
    <w:rsid w:val="00685478"/>
    <w:rsid w:val="00685F71"/>
    <w:rsid w:val="006862B7"/>
    <w:rsid w:val="00686A7E"/>
    <w:rsid w:val="00687338"/>
    <w:rsid w:val="00693337"/>
    <w:rsid w:val="00693AC7"/>
    <w:rsid w:val="00694853"/>
    <w:rsid w:val="0069631A"/>
    <w:rsid w:val="006A0CA0"/>
    <w:rsid w:val="006A16E2"/>
    <w:rsid w:val="006A1836"/>
    <w:rsid w:val="006A1D9E"/>
    <w:rsid w:val="006A1E4C"/>
    <w:rsid w:val="006A2F9A"/>
    <w:rsid w:val="006A34F4"/>
    <w:rsid w:val="006A492A"/>
    <w:rsid w:val="006A4E6E"/>
    <w:rsid w:val="006A597C"/>
    <w:rsid w:val="006A5E34"/>
    <w:rsid w:val="006A63FA"/>
    <w:rsid w:val="006A6722"/>
    <w:rsid w:val="006A78A4"/>
    <w:rsid w:val="006B0C39"/>
    <w:rsid w:val="006B0E07"/>
    <w:rsid w:val="006B103A"/>
    <w:rsid w:val="006B3866"/>
    <w:rsid w:val="006B4A6E"/>
    <w:rsid w:val="006B4F79"/>
    <w:rsid w:val="006B6C43"/>
    <w:rsid w:val="006B76ED"/>
    <w:rsid w:val="006B7DD9"/>
    <w:rsid w:val="006C33E3"/>
    <w:rsid w:val="006C498A"/>
    <w:rsid w:val="006D022E"/>
    <w:rsid w:val="006D070C"/>
    <w:rsid w:val="006D1126"/>
    <w:rsid w:val="006D52A8"/>
    <w:rsid w:val="006D5917"/>
    <w:rsid w:val="006D643A"/>
    <w:rsid w:val="006D74DC"/>
    <w:rsid w:val="006E085A"/>
    <w:rsid w:val="006E3E3A"/>
    <w:rsid w:val="006E49F7"/>
    <w:rsid w:val="006E5212"/>
    <w:rsid w:val="006E5948"/>
    <w:rsid w:val="006E70D4"/>
    <w:rsid w:val="006F04AB"/>
    <w:rsid w:val="006F0800"/>
    <w:rsid w:val="006F1E01"/>
    <w:rsid w:val="006F3DDA"/>
    <w:rsid w:val="006F3FD5"/>
    <w:rsid w:val="006F47C9"/>
    <w:rsid w:val="006F54EE"/>
    <w:rsid w:val="006F6F86"/>
    <w:rsid w:val="007000D3"/>
    <w:rsid w:val="00700714"/>
    <w:rsid w:val="0070216E"/>
    <w:rsid w:val="00702C09"/>
    <w:rsid w:val="00704BB0"/>
    <w:rsid w:val="00705992"/>
    <w:rsid w:val="00705EA6"/>
    <w:rsid w:val="0070635E"/>
    <w:rsid w:val="0070715C"/>
    <w:rsid w:val="00714421"/>
    <w:rsid w:val="00716176"/>
    <w:rsid w:val="00717336"/>
    <w:rsid w:val="00720BEA"/>
    <w:rsid w:val="00722259"/>
    <w:rsid w:val="00723A6E"/>
    <w:rsid w:val="00723AC8"/>
    <w:rsid w:val="00723CEF"/>
    <w:rsid w:val="00724A88"/>
    <w:rsid w:val="0072515D"/>
    <w:rsid w:val="00730602"/>
    <w:rsid w:val="00732916"/>
    <w:rsid w:val="00734278"/>
    <w:rsid w:val="0073530B"/>
    <w:rsid w:val="00735EE3"/>
    <w:rsid w:val="007371B2"/>
    <w:rsid w:val="0074235D"/>
    <w:rsid w:val="00742AA1"/>
    <w:rsid w:val="00743F25"/>
    <w:rsid w:val="0074669B"/>
    <w:rsid w:val="00753BB6"/>
    <w:rsid w:val="00754AA8"/>
    <w:rsid w:val="00754AE4"/>
    <w:rsid w:val="00756E0B"/>
    <w:rsid w:val="007612A4"/>
    <w:rsid w:val="007626D8"/>
    <w:rsid w:val="007635D2"/>
    <w:rsid w:val="00765344"/>
    <w:rsid w:val="00771AB7"/>
    <w:rsid w:val="00772EC3"/>
    <w:rsid w:val="00773D1F"/>
    <w:rsid w:val="00773E43"/>
    <w:rsid w:val="00774474"/>
    <w:rsid w:val="0077521E"/>
    <w:rsid w:val="0078324E"/>
    <w:rsid w:val="00783B0D"/>
    <w:rsid w:val="00784075"/>
    <w:rsid w:val="00786973"/>
    <w:rsid w:val="00790477"/>
    <w:rsid w:val="00790DCF"/>
    <w:rsid w:val="00791EE4"/>
    <w:rsid w:val="007922DC"/>
    <w:rsid w:val="007929F0"/>
    <w:rsid w:val="007955D0"/>
    <w:rsid w:val="007A0588"/>
    <w:rsid w:val="007A0BFA"/>
    <w:rsid w:val="007A20AE"/>
    <w:rsid w:val="007A37EF"/>
    <w:rsid w:val="007A3F1F"/>
    <w:rsid w:val="007A5E55"/>
    <w:rsid w:val="007B247D"/>
    <w:rsid w:val="007B2F5D"/>
    <w:rsid w:val="007B5719"/>
    <w:rsid w:val="007B575A"/>
    <w:rsid w:val="007B6156"/>
    <w:rsid w:val="007B7BAE"/>
    <w:rsid w:val="007C1277"/>
    <w:rsid w:val="007C690E"/>
    <w:rsid w:val="007C73D3"/>
    <w:rsid w:val="007D1363"/>
    <w:rsid w:val="007D2A36"/>
    <w:rsid w:val="007D4647"/>
    <w:rsid w:val="007D4EEA"/>
    <w:rsid w:val="007D59EA"/>
    <w:rsid w:val="007E002A"/>
    <w:rsid w:val="007E038D"/>
    <w:rsid w:val="007E10E2"/>
    <w:rsid w:val="007E2054"/>
    <w:rsid w:val="007E26F9"/>
    <w:rsid w:val="007E466E"/>
    <w:rsid w:val="007E4C28"/>
    <w:rsid w:val="007E794B"/>
    <w:rsid w:val="007F09C0"/>
    <w:rsid w:val="007F278F"/>
    <w:rsid w:val="007F2DCD"/>
    <w:rsid w:val="007F4600"/>
    <w:rsid w:val="007F49F5"/>
    <w:rsid w:val="007F4B5E"/>
    <w:rsid w:val="007F708A"/>
    <w:rsid w:val="00800308"/>
    <w:rsid w:val="00800588"/>
    <w:rsid w:val="00800C03"/>
    <w:rsid w:val="00802882"/>
    <w:rsid w:val="00803419"/>
    <w:rsid w:val="00803B34"/>
    <w:rsid w:val="00805590"/>
    <w:rsid w:val="008057DB"/>
    <w:rsid w:val="00810C8A"/>
    <w:rsid w:val="00810CAF"/>
    <w:rsid w:val="00810FB0"/>
    <w:rsid w:val="00812105"/>
    <w:rsid w:val="00814981"/>
    <w:rsid w:val="00823837"/>
    <w:rsid w:val="0082389C"/>
    <w:rsid w:val="00825837"/>
    <w:rsid w:val="0083052F"/>
    <w:rsid w:val="008320B7"/>
    <w:rsid w:val="0083214B"/>
    <w:rsid w:val="008354D1"/>
    <w:rsid w:val="00840D87"/>
    <w:rsid w:val="00840ECA"/>
    <w:rsid w:val="00841E35"/>
    <w:rsid w:val="00842811"/>
    <w:rsid w:val="00843250"/>
    <w:rsid w:val="00845E7E"/>
    <w:rsid w:val="00850639"/>
    <w:rsid w:val="008526FF"/>
    <w:rsid w:val="00852794"/>
    <w:rsid w:val="00853603"/>
    <w:rsid w:val="0085415D"/>
    <w:rsid w:val="00854675"/>
    <w:rsid w:val="00856907"/>
    <w:rsid w:val="00857A07"/>
    <w:rsid w:val="00857A85"/>
    <w:rsid w:val="00857FA6"/>
    <w:rsid w:val="00861722"/>
    <w:rsid w:val="00862E0A"/>
    <w:rsid w:val="008637DD"/>
    <w:rsid w:val="008643E2"/>
    <w:rsid w:val="00864A20"/>
    <w:rsid w:val="0086546A"/>
    <w:rsid w:val="00865719"/>
    <w:rsid w:val="008704D2"/>
    <w:rsid w:val="008705C4"/>
    <w:rsid w:val="00871615"/>
    <w:rsid w:val="008746F1"/>
    <w:rsid w:val="00876392"/>
    <w:rsid w:val="00881E61"/>
    <w:rsid w:val="00881EC7"/>
    <w:rsid w:val="00884DE4"/>
    <w:rsid w:val="00887DD4"/>
    <w:rsid w:val="00890543"/>
    <w:rsid w:val="00890B61"/>
    <w:rsid w:val="0089230A"/>
    <w:rsid w:val="0089422C"/>
    <w:rsid w:val="0089577E"/>
    <w:rsid w:val="008A55BC"/>
    <w:rsid w:val="008A6B99"/>
    <w:rsid w:val="008A79FD"/>
    <w:rsid w:val="008B0B18"/>
    <w:rsid w:val="008B15A6"/>
    <w:rsid w:val="008B26A3"/>
    <w:rsid w:val="008B3BCE"/>
    <w:rsid w:val="008B50F2"/>
    <w:rsid w:val="008B51E8"/>
    <w:rsid w:val="008B5C4B"/>
    <w:rsid w:val="008B677B"/>
    <w:rsid w:val="008C1FAD"/>
    <w:rsid w:val="008C402B"/>
    <w:rsid w:val="008C4153"/>
    <w:rsid w:val="008D1DF0"/>
    <w:rsid w:val="008D28DE"/>
    <w:rsid w:val="008D5A0A"/>
    <w:rsid w:val="008F041C"/>
    <w:rsid w:val="008F0455"/>
    <w:rsid w:val="008F1C6F"/>
    <w:rsid w:val="008F3253"/>
    <w:rsid w:val="008F3420"/>
    <w:rsid w:val="008F36C6"/>
    <w:rsid w:val="008F5046"/>
    <w:rsid w:val="008F6DA6"/>
    <w:rsid w:val="00901D2C"/>
    <w:rsid w:val="009030CD"/>
    <w:rsid w:val="009034AD"/>
    <w:rsid w:val="0090573C"/>
    <w:rsid w:val="009069E7"/>
    <w:rsid w:val="00907791"/>
    <w:rsid w:val="00907D4A"/>
    <w:rsid w:val="009112A4"/>
    <w:rsid w:val="00913008"/>
    <w:rsid w:val="00913CCE"/>
    <w:rsid w:val="00914D8B"/>
    <w:rsid w:val="00915635"/>
    <w:rsid w:val="0092041F"/>
    <w:rsid w:val="00923E35"/>
    <w:rsid w:val="00923F32"/>
    <w:rsid w:val="00924086"/>
    <w:rsid w:val="009254D7"/>
    <w:rsid w:val="00934501"/>
    <w:rsid w:val="009353A2"/>
    <w:rsid w:val="009358CE"/>
    <w:rsid w:val="00936923"/>
    <w:rsid w:val="00936C3D"/>
    <w:rsid w:val="00940AFE"/>
    <w:rsid w:val="00942390"/>
    <w:rsid w:val="00942EBC"/>
    <w:rsid w:val="00943288"/>
    <w:rsid w:val="009438E2"/>
    <w:rsid w:val="00943CEF"/>
    <w:rsid w:val="009471FA"/>
    <w:rsid w:val="00950494"/>
    <w:rsid w:val="00950715"/>
    <w:rsid w:val="00952080"/>
    <w:rsid w:val="0095239B"/>
    <w:rsid w:val="00952F24"/>
    <w:rsid w:val="00954BDF"/>
    <w:rsid w:val="0095533E"/>
    <w:rsid w:val="00955995"/>
    <w:rsid w:val="00960149"/>
    <w:rsid w:val="009606B1"/>
    <w:rsid w:val="00960D3C"/>
    <w:rsid w:val="0096116C"/>
    <w:rsid w:val="00961E8C"/>
    <w:rsid w:val="00962DF5"/>
    <w:rsid w:val="0096487F"/>
    <w:rsid w:val="0096527E"/>
    <w:rsid w:val="00965DFD"/>
    <w:rsid w:val="00966740"/>
    <w:rsid w:val="00970643"/>
    <w:rsid w:val="00972DCA"/>
    <w:rsid w:val="00973373"/>
    <w:rsid w:val="00974310"/>
    <w:rsid w:val="00974FDD"/>
    <w:rsid w:val="00975950"/>
    <w:rsid w:val="00975F40"/>
    <w:rsid w:val="00977295"/>
    <w:rsid w:val="00983933"/>
    <w:rsid w:val="00984802"/>
    <w:rsid w:val="009859C4"/>
    <w:rsid w:val="00990A1B"/>
    <w:rsid w:val="00993437"/>
    <w:rsid w:val="009937D0"/>
    <w:rsid w:val="00993CEB"/>
    <w:rsid w:val="00994095"/>
    <w:rsid w:val="0099469A"/>
    <w:rsid w:val="00994E69"/>
    <w:rsid w:val="00995748"/>
    <w:rsid w:val="00997A09"/>
    <w:rsid w:val="00997EEC"/>
    <w:rsid w:val="009A0420"/>
    <w:rsid w:val="009A045A"/>
    <w:rsid w:val="009A2E23"/>
    <w:rsid w:val="009A2ED0"/>
    <w:rsid w:val="009A472F"/>
    <w:rsid w:val="009A5E4C"/>
    <w:rsid w:val="009A7795"/>
    <w:rsid w:val="009B65BC"/>
    <w:rsid w:val="009C14B3"/>
    <w:rsid w:val="009C1C18"/>
    <w:rsid w:val="009C5707"/>
    <w:rsid w:val="009D0B3B"/>
    <w:rsid w:val="009D0F8D"/>
    <w:rsid w:val="009D1463"/>
    <w:rsid w:val="009D313C"/>
    <w:rsid w:val="009D6090"/>
    <w:rsid w:val="009E43B5"/>
    <w:rsid w:val="009E45DE"/>
    <w:rsid w:val="009E4650"/>
    <w:rsid w:val="009E4E6C"/>
    <w:rsid w:val="009E56F4"/>
    <w:rsid w:val="009E7337"/>
    <w:rsid w:val="009F0C5A"/>
    <w:rsid w:val="009F2646"/>
    <w:rsid w:val="009F2B71"/>
    <w:rsid w:val="009F36FF"/>
    <w:rsid w:val="009F46EF"/>
    <w:rsid w:val="009F51C8"/>
    <w:rsid w:val="009F7157"/>
    <w:rsid w:val="009F77A5"/>
    <w:rsid w:val="00A00458"/>
    <w:rsid w:val="00A01DDE"/>
    <w:rsid w:val="00A028B6"/>
    <w:rsid w:val="00A07B44"/>
    <w:rsid w:val="00A07D60"/>
    <w:rsid w:val="00A11963"/>
    <w:rsid w:val="00A1364A"/>
    <w:rsid w:val="00A13795"/>
    <w:rsid w:val="00A13A2E"/>
    <w:rsid w:val="00A1478B"/>
    <w:rsid w:val="00A14917"/>
    <w:rsid w:val="00A14E64"/>
    <w:rsid w:val="00A15B5C"/>
    <w:rsid w:val="00A163B4"/>
    <w:rsid w:val="00A203DB"/>
    <w:rsid w:val="00A20A1E"/>
    <w:rsid w:val="00A210C5"/>
    <w:rsid w:val="00A22B6A"/>
    <w:rsid w:val="00A23860"/>
    <w:rsid w:val="00A23A3D"/>
    <w:rsid w:val="00A25DF6"/>
    <w:rsid w:val="00A2633A"/>
    <w:rsid w:val="00A26540"/>
    <w:rsid w:val="00A27A93"/>
    <w:rsid w:val="00A303DF"/>
    <w:rsid w:val="00A3138C"/>
    <w:rsid w:val="00A31B35"/>
    <w:rsid w:val="00A35185"/>
    <w:rsid w:val="00A35FA2"/>
    <w:rsid w:val="00A372C4"/>
    <w:rsid w:val="00A41724"/>
    <w:rsid w:val="00A441B4"/>
    <w:rsid w:val="00A4538F"/>
    <w:rsid w:val="00A459E1"/>
    <w:rsid w:val="00A470FE"/>
    <w:rsid w:val="00A471A8"/>
    <w:rsid w:val="00A47E85"/>
    <w:rsid w:val="00A502EA"/>
    <w:rsid w:val="00A5701B"/>
    <w:rsid w:val="00A5736E"/>
    <w:rsid w:val="00A60988"/>
    <w:rsid w:val="00A61EAC"/>
    <w:rsid w:val="00A67C17"/>
    <w:rsid w:val="00A704F5"/>
    <w:rsid w:val="00A7095F"/>
    <w:rsid w:val="00A716BC"/>
    <w:rsid w:val="00A724BA"/>
    <w:rsid w:val="00A72630"/>
    <w:rsid w:val="00A72FBD"/>
    <w:rsid w:val="00A74D28"/>
    <w:rsid w:val="00A803C4"/>
    <w:rsid w:val="00A87822"/>
    <w:rsid w:val="00A90E66"/>
    <w:rsid w:val="00A934DA"/>
    <w:rsid w:val="00A94CBB"/>
    <w:rsid w:val="00A9521F"/>
    <w:rsid w:val="00A95EF1"/>
    <w:rsid w:val="00AA0A49"/>
    <w:rsid w:val="00AA0CB7"/>
    <w:rsid w:val="00AA20CE"/>
    <w:rsid w:val="00AB0002"/>
    <w:rsid w:val="00AB007D"/>
    <w:rsid w:val="00AB0ACA"/>
    <w:rsid w:val="00AB19A1"/>
    <w:rsid w:val="00AB1BD4"/>
    <w:rsid w:val="00AB1DEF"/>
    <w:rsid w:val="00AB1F27"/>
    <w:rsid w:val="00AB23C3"/>
    <w:rsid w:val="00AB6AE7"/>
    <w:rsid w:val="00AC1043"/>
    <w:rsid w:val="00AC3592"/>
    <w:rsid w:val="00AC44DA"/>
    <w:rsid w:val="00AD568C"/>
    <w:rsid w:val="00AD5881"/>
    <w:rsid w:val="00AD6C73"/>
    <w:rsid w:val="00AE2DD9"/>
    <w:rsid w:val="00AE3358"/>
    <w:rsid w:val="00AE75D0"/>
    <w:rsid w:val="00B032C4"/>
    <w:rsid w:val="00B04CC7"/>
    <w:rsid w:val="00B052BC"/>
    <w:rsid w:val="00B07441"/>
    <w:rsid w:val="00B07E23"/>
    <w:rsid w:val="00B12CDC"/>
    <w:rsid w:val="00B12E87"/>
    <w:rsid w:val="00B13FA0"/>
    <w:rsid w:val="00B14B4E"/>
    <w:rsid w:val="00B14BAB"/>
    <w:rsid w:val="00B14E5B"/>
    <w:rsid w:val="00B14F12"/>
    <w:rsid w:val="00B15DFD"/>
    <w:rsid w:val="00B20CFA"/>
    <w:rsid w:val="00B211B2"/>
    <w:rsid w:val="00B22D08"/>
    <w:rsid w:val="00B2318E"/>
    <w:rsid w:val="00B247B5"/>
    <w:rsid w:val="00B2500E"/>
    <w:rsid w:val="00B2729B"/>
    <w:rsid w:val="00B325E6"/>
    <w:rsid w:val="00B35572"/>
    <w:rsid w:val="00B3569C"/>
    <w:rsid w:val="00B35925"/>
    <w:rsid w:val="00B362B1"/>
    <w:rsid w:val="00B36F36"/>
    <w:rsid w:val="00B4180A"/>
    <w:rsid w:val="00B41DD7"/>
    <w:rsid w:val="00B4246C"/>
    <w:rsid w:val="00B43B43"/>
    <w:rsid w:val="00B444D3"/>
    <w:rsid w:val="00B449A0"/>
    <w:rsid w:val="00B45367"/>
    <w:rsid w:val="00B506A9"/>
    <w:rsid w:val="00B51CBF"/>
    <w:rsid w:val="00B520AF"/>
    <w:rsid w:val="00B54193"/>
    <w:rsid w:val="00B56697"/>
    <w:rsid w:val="00B57C0E"/>
    <w:rsid w:val="00B60483"/>
    <w:rsid w:val="00B6545F"/>
    <w:rsid w:val="00B657CC"/>
    <w:rsid w:val="00B65E0A"/>
    <w:rsid w:val="00B677D7"/>
    <w:rsid w:val="00B70478"/>
    <w:rsid w:val="00B70B26"/>
    <w:rsid w:val="00B71D99"/>
    <w:rsid w:val="00B72329"/>
    <w:rsid w:val="00B725D8"/>
    <w:rsid w:val="00B73AAA"/>
    <w:rsid w:val="00B74A23"/>
    <w:rsid w:val="00B76ABD"/>
    <w:rsid w:val="00B81066"/>
    <w:rsid w:val="00B816D0"/>
    <w:rsid w:val="00B81FFB"/>
    <w:rsid w:val="00B8394F"/>
    <w:rsid w:val="00B8510D"/>
    <w:rsid w:val="00B8696E"/>
    <w:rsid w:val="00B86F47"/>
    <w:rsid w:val="00B87C06"/>
    <w:rsid w:val="00B94A2A"/>
    <w:rsid w:val="00B94B8B"/>
    <w:rsid w:val="00B956D3"/>
    <w:rsid w:val="00B95830"/>
    <w:rsid w:val="00B970AE"/>
    <w:rsid w:val="00BA1D4C"/>
    <w:rsid w:val="00BA2ACA"/>
    <w:rsid w:val="00BA454D"/>
    <w:rsid w:val="00BA55C2"/>
    <w:rsid w:val="00BA7AF5"/>
    <w:rsid w:val="00BA7F6F"/>
    <w:rsid w:val="00BB13E2"/>
    <w:rsid w:val="00BB1582"/>
    <w:rsid w:val="00BB360F"/>
    <w:rsid w:val="00BB5548"/>
    <w:rsid w:val="00BB702E"/>
    <w:rsid w:val="00BC2061"/>
    <w:rsid w:val="00BC2B92"/>
    <w:rsid w:val="00BC3391"/>
    <w:rsid w:val="00BC3C8A"/>
    <w:rsid w:val="00BC526E"/>
    <w:rsid w:val="00BD278B"/>
    <w:rsid w:val="00BD3B14"/>
    <w:rsid w:val="00BD7176"/>
    <w:rsid w:val="00BE15BA"/>
    <w:rsid w:val="00BE1A39"/>
    <w:rsid w:val="00BE2E29"/>
    <w:rsid w:val="00BE2EEA"/>
    <w:rsid w:val="00BE3E68"/>
    <w:rsid w:val="00BF0185"/>
    <w:rsid w:val="00BF154A"/>
    <w:rsid w:val="00BF197D"/>
    <w:rsid w:val="00BF4859"/>
    <w:rsid w:val="00BF5AD1"/>
    <w:rsid w:val="00BF755D"/>
    <w:rsid w:val="00C01462"/>
    <w:rsid w:val="00C04F92"/>
    <w:rsid w:val="00C066A8"/>
    <w:rsid w:val="00C11602"/>
    <w:rsid w:val="00C11D19"/>
    <w:rsid w:val="00C135A6"/>
    <w:rsid w:val="00C1419D"/>
    <w:rsid w:val="00C16A1F"/>
    <w:rsid w:val="00C171AF"/>
    <w:rsid w:val="00C17568"/>
    <w:rsid w:val="00C20788"/>
    <w:rsid w:val="00C20CF5"/>
    <w:rsid w:val="00C217A8"/>
    <w:rsid w:val="00C22C2D"/>
    <w:rsid w:val="00C2338E"/>
    <w:rsid w:val="00C2376C"/>
    <w:rsid w:val="00C23AE5"/>
    <w:rsid w:val="00C23CC1"/>
    <w:rsid w:val="00C23CE7"/>
    <w:rsid w:val="00C2604B"/>
    <w:rsid w:val="00C27CA5"/>
    <w:rsid w:val="00C32E6D"/>
    <w:rsid w:val="00C33C64"/>
    <w:rsid w:val="00C33FFF"/>
    <w:rsid w:val="00C35374"/>
    <w:rsid w:val="00C36E7F"/>
    <w:rsid w:val="00C4133A"/>
    <w:rsid w:val="00C42D93"/>
    <w:rsid w:val="00C456C2"/>
    <w:rsid w:val="00C47213"/>
    <w:rsid w:val="00C47476"/>
    <w:rsid w:val="00C47866"/>
    <w:rsid w:val="00C518E8"/>
    <w:rsid w:val="00C531C7"/>
    <w:rsid w:val="00C534BE"/>
    <w:rsid w:val="00C55238"/>
    <w:rsid w:val="00C56847"/>
    <w:rsid w:val="00C636C9"/>
    <w:rsid w:val="00C637B3"/>
    <w:rsid w:val="00C66F36"/>
    <w:rsid w:val="00C678A6"/>
    <w:rsid w:val="00C722DF"/>
    <w:rsid w:val="00C732B6"/>
    <w:rsid w:val="00C75813"/>
    <w:rsid w:val="00C75DB4"/>
    <w:rsid w:val="00C75F8F"/>
    <w:rsid w:val="00C776B8"/>
    <w:rsid w:val="00C801FE"/>
    <w:rsid w:val="00C8037D"/>
    <w:rsid w:val="00C9029A"/>
    <w:rsid w:val="00C923B3"/>
    <w:rsid w:val="00C92B7E"/>
    <w:rsid w:val="00C934A5"/>
    <w:rsid w:val="00C93E77"/>
    <w:rsid w:val="00C94EEC"/>
    <w:rsid w:val="00C9517F"/>
    <w:rsid w:val="00C958B3"/>
    <w:rsid w:val="00C975E7"/>
    <w:rsid w:val="00CA0315"/>
    <w:rsid w:val="00CA3B1A"/>
    <w:rsid w:val="00CB3002"/>
    <w:rsid w:val="00CB332B"/>
    <w:rsid w:val="00CB68C4"/>
    <w:rsid w:val="00CB6BEF"/>
    <w:rsid w:val="00CB728C"/>
    <w:rsid w:val="00CB7ABB"/>
    <w:rsid w:val="00CC09E4"/>
    <w:rsid w:val="00CC20A8"/>
    <w:rsid w:val="00CC7876"/>
    <w:rsid w:val="00CD4BE7"/>
    <w:rsid w:val="00CD5D3F"/>
    <w:rsid w:val="00CE164D"/>
    <w:rsid w:val="00CE2F03"/>
    <w:rsid w:val="00CE3FA1"/>
    <w:rsid w:val="00CE6AAA"/>
    <w:rsid w:val="00CF32EF"/>
    <w:rsid w:val="00CF36A7"/>
    <w:rsid w:val="00CF4F23"/>
    <w:rsid w:val="00CF5CE0"/>
    <w:rsid w:val="00D04D3A"/>
    <w:rsid w:val="00D0595B"/>
    <w:rsid w:val="00D10DB7"/>
    <w:rsid w:val="00D12241"/>
    <w:rsid w:val="00D20D92"/>
    <w:rsid w:val="00D23082"/>
    <w:rsid w:val="00D23499"/>
    <w:rsid w:val="00D255AA"/>
    <w:rsid w:val="00D279A1"/>
    <w:rsid w:val="00D31498"/>
    <w:rsid w:val="00D32453"/>
    <w:rsid w:val="00D33C71"/>
    <w:rsid w:val="00D34CD2"/>
    <w:rsid w:val="00D35092"/>
    <w:rsid w:val="00D3603F"/>
    <w:rsid w:val="00D41ED5"/>
    <w:rsid w:val="00D45278"/>
    <w:rsid w:val="00D45CCB"/>
    <w:rsid w:val="00D45E40"/>
    <w:rsid w:val="00D45FFC"/>
    <w:rsid w:val="00D50678"/>
    <w:rsid w:val="00D50BB5"/>
    <w:rsid w:val="00D5101D"/>
    <w:rsid w:val="00D51FCC"/>
    <w:rsid w:val="00D5248A"/>
    <w:rsid w:val="00D543E3"/>
    <w:rsid w:val="00D55C9A"/>
    <w:rsid w:val="00D56105"/>
    <w:rsid w:val="00D5696C"/>
    <w:rsid w:val="00D57AEE"/>
    <w:rsid w:val="00D6277D"/>
    <w:rsid w:val="00D6314E"/>
    <w:rsid w:val="00D632B7"/>
    <w:rsid w:val="00D6414B"/>
    <w:rsid w:val="00D66E96"/>
    <w:rsid w:val="00D72C22"/>
    <w:rsid w:val="00D738C2"/>
    <w:rsid w:val="00D744E9"/>
    <w:rsid w:val="00D746B8"/>
    <w:rsid w:val="00D75ED8"/>
    <w:rsid w:val="00D76772"/>
    <w:rsid w:val="00D76B76"/>
    <w:rsid w:val="00D77E8D"/>
    <w:rsid w:val="00D8358C"/>
    <w:rsid w:val="00D84430"/>
    <w:rsid w:val="00D85583"/>
    <w:rsid w:val="00D8692E"/>
    <w:rsid w:val="00D87583"/>
    <w:rsid w:val="00D90BFF"/>
    <w:rsid w:val="00D915A5"/>
    <w:rsid w:val="00D9305E"/>
    <w:rsid w:val="00D9342B"/>
    <w:rsid w:val="00D95175"/>
    <w:rsid w:val="00D95989"/>
    <w:rsid w:val="00D969EB"/>
    <w:rsid w:val="00D96B1F"/>
    <w:rsid w:val="00D96E9B"/>
    <w:rsid w:val="00DA07C6"/>
    <w:rsid w:val="00DA18AE"/>
    <w:rsid w:val="00DA2898"/>
    <w:rsid w:val="00DA3139"/>
    <w:rsid w:val="00DA5212"/>
    <w:rsid w:val="00DA5474"/>
    <w:rsid w:val="00DA5990"/>
    <w:rsid w:val="00DA70FE"/>
    <w:rsid w:val="00DB1913"/>
    <w:rsid w:val="00DB271B"/>
    <w:rsid w:val="00DB2CC2"/>
    <w:rsid w:val="00DB3E7F"/>
    <w:rsid w:val="00DB4586"/>
    <w:rsid w:val="00DB49F2"/>
    <w:rsid w:val="00DB551D"/>
    <w:rsid w:val="00DB59FC"/>
    <w:rsid w:val="00DB5A02"/>
    <w:rsid w:val="00DB73A0"/>
    <w:rsid w:val="00DC05B0"/>
    <w:rsid w:val="00DC0906"/>
    <w:rsid w:val="00DC3912"/>
    <w:rsid w:val="00DC46EF"/>
    <w:rsid w:val="00DC4A2E"/>
    <w:rsid w:val="00DC5C5A"/>
    <w:rsid w:val="00DC5E9B"/>
    <w:rsid w:val="00DD24EC"/>
    <w:rsid w:val="00DD2BFE"/>
    <w:rsid w:val="00DD37C6"/>
    <w:rsid w:val="00DD4D08"/>
    <w:rsid w:val="00DD5692"/>
    <w:rsid w:val="00DD5BA4"/>
    <w:rsid w:val="00DD6EAE"/>
    <w:rsid w:val="00DD744E"/>
    <w:rsid w:val="00DE0533"/>
    <w:rsid w:val="00DE2596"/>
    <w:rsid w:val="00DE2B73"/>
    <w:rsid w:val="00DE36B2"/>
    <w:rsid w:val="00DE3FFD"/>
    <w:rsid w:val="00DE5183"/>
    <w:rsid w:val="00DE5C62"/>
    <w:rsid w:val="00DE5E66"/>
    <w:rsid w:val="00DE60AD"/>
    <w:rsid w:val="00DE6C9C"/>
    <w:rsid w:val="00DF19A3"/>
    <w:rsid w:val="00DF2FC3"/>
    <w:rsid w:val="00DF322A"/>
    <w:rsid w:val="00DF3AE9"/>
    <w:rsid w:val="00DF6072"/>
    <w:rsid w:val="00DF6CE8"/>
    <w:rsid w:val="00E00252"/>
    <w:rsid w:val="00E003D2"/>
    <w:rsid w:val="00E01C45"/>
    <w:rsid w:val="00E02B51"/>
    <w:rsid w:val="00E103D7"/>
    <w:rsid w:val="00E126F4"/>
    <w:rsid w:val="00E1345B"/>
    <w:rsid w:val="00E14370"/>
    <w:rsid w:val="00E16F7E"/>
    <w:rsid w:val="00E17C8E"/>
    <w:rsid w:val="00E210AD"/>
    <w:rsid w:val="00E2179D"/>
    <w:rsid w:val="00E238A4"/>
    <w:rsid w:val="00E23CF1"/>
    <w:rsid w:val="00E2434C"/>
    <w:rsid w:val="00E25872"/>
    <w:rsid w:val="00E26654"/>
    <w:rsid w:val="00E3220B"/>
    <w:rsid w:val="00E3333A"/>
    <w:rsid w:val="00E35EA4"/>
    <w:rsid w:val="00E36397"/>
    <w:rsid w:val="00E403D4"/>
    <w:rsid w:val="00E50CF7"/>
    <w:rsid w:val="00E52369"/>
    <w:rsid w:val="00E53058"/>
    <w:rsid w:val="00E540F4"/>
    <w:rsid w:val="00E54A95"/>
    <w:rsid w:val="00E54AF6"/>
    <w:rsid w:val="00E553F5"/>
    <w:rsid w:val="00E5724D"/>
    <w:rsid w:val="00E60812"/>
    <w:rsid w:val="00E6195D"/>
    <w:rsid w:val="00E61F3B"/>
    <w:rsid w:val="00E62F97"/>
    <w:rsid w:val="00E63422"/>
    <w:rsid w:val="00E63761"/>
    <w:rsid w:val="00E64EE4"/>
    <w:rsid w:val="00E65381"/>
    <w:rsid w:val="00E664FE"/>
    <w:rsid w:val="00E70315"/>
    <w:rsid w:val="00E71B04"/>
    <w:rsid w:val="00E72BDD"/>
    <w:rsid w:val="00E73965"/>
    <w:rsid w:val="00E7402B"/>
    <w:rsid w:val="00E74846"/>
    <w:rsid w:val="00E7753D"/>
    <w:rsid w:val="00E77C61"/>
    <w:rsid w:val="00E803A1"/>
    <w:rsid w:val="00E80702"/>
    <w:rsid w:val="00E820C3"/>
    <w:rsid w:val="00E82B0D"/>
    <w:rsid w:val="00E8638C"/>
    <w:rsid w:val="00E877A0"/>
    <w:rsid w:val="00E91A4B"/>
    <w:rsid w:val="00E92871"/>
    <w:rsid w:val="00E9289E"/>
    <w:rsid w:val="00E97918"/>
    <w:rsid w:val="00EA080B"/>
    <w:rsid w:val="00EA0DC5"/>
    <w:rsid w:val="00EA6BF4"/>
    <w:rsid w:val="00EA7AB1"/>
    <w:rsid w:val="00EB02A2"/>
    <w:rsid w:val="00EB0A88"/>
    <w:rsid w:val="00EB1956"/>
    <w:rsid w:val="00EB6EB9"/>
    <w:rsid w:val="00EB79E3"/>
    <w:rsid w:val="00EB7A46"/>
    <w:rsid w:val="00EB7DC4"/>
    <w:rsid w:val="00EC3DE1"/>
    <w:rsid w:val="00EC4022"/>
    <w:rsid w:val="00EC6397"/>
    <w:rsid w:val="00EC685D"/>
    <w:rsid w:val="00ED0D17"/>
    <w:rsid w:val="00ED3064"/>
    <w:rsid w:val="00ED40CD"/>
    <w:rsid w:val="00ED7E3F"/>
    <w:rsid w:val="00EE05D7"/>
    <w:rsid w:val="00EE1F7C"/>
    <w:rsid w:val="00EE2828"/>
    <w:rsid w:val="00EE2863"/>
    <w:rsid w:val="00EE2994"/>
    <w:rsid w:val="00EE39FC"/>
    <w:rsid w:val="00EE4849"/>
    <w:rsid w:val="00EE6BAE"/>
    <w:rsid w:val="00EF2125"/>
    <w:rsid w:val="00EF2216"/>
    <w:rsid w:val="00EF25B2"/>
    <w:rsid w:val="00EF2DD0"/>
    <w:rsid w:val="00EF51D5"/>
    <w:rsid w:val="00EF62AC"/>
    <w:rsid w:val="00F00D65"/>
    <w:rsid w:val="00F01658"/>
    <w:rsid w:val="00F01F98"/>
    <w:rsid w:val="00F02BE6"/>
    <w:rsid w:val="00F02CD8"/>
    <w:rsid w:val="00F03F11"/>
    <w:rsid w:val="00F0551D"/>
    <w:rsid w:val="00F115EA"/>
    <w:rsid w:val="00F11C4C"/>
    <w:rsid w:val="00F16AA6"/>
    <w:rsid w:val="00F17F03"/>
    <w:rsid w:val="00F21976"/>
    <w:rsid w:val="00F21F34"/>
    <w:rsid w:val="00F22339"/>
    <w:rsid w:val="00F23CEC"/>
    <w:rsid w:val="00F2401D"/>
    <w:rsid w:val="00F25355"/>
    <w:rsid w:val="00F26089"/>
    <w:rsid w:val="00F27E5B"/>
    <w:rsid w:val="00F323EC"/>
    <w:rsid w:val="00F32875"/>
    <w:rsid w:val="00F32C3E"/>
    <w:rsid w:val="00F32D11"/>
    <w:rsid w:val="00F3371A"/>
    <w:rsid w:val="00F3610B"/>
    <w:rsid w:val="00F3796F"/>
    <w:rsid w:val="00F37CBF"/>
    <w:rsid w:val="00F42092"/>
    <w:rsid w:val="00F42168"/>
    <w:rsid w:val="00F443B1"/>
    <w:rsid w:val="00F469CA"/>
    <w:rsid w:val="00F530D5"/>
    <w:rsid w:val="00F53511"/>
    <w:rsid w:val="00F53E6F"/>
    <w:rsid w:val="00F57D4B"/>
    <w:rsid w:val="00F60A3E"/>
    <w:rsid w:val="00F60B30"/>
    <w:rsid w:val="00F618CE"/>
    <w:rsid w:val="00F61BD8"/>
    <w:rsid w:val="00F62194"/>
    <w:rsid w:val="00F62E97"/>
    <w:rsid w:val="00F63516"/>
    <w:rsid w:val="00F64C68"/>
    <w:rsid w:val="00F65015"/>
    <w:rsid w:val="00F70A06"/>
    <w:rsid w:val="00F723F1"/>
    <w:rsid w:val="00F72D6C"/>
    <w:rsid w:val="00F73CFE"/>
    <w:rsid w:val="00F73F50"/>
    <w:rsid w:val="00F756E6"/>
    <w:rsid w:val="00F765F6"/>
    <w:rsid w:val="00F76FA6"/>
    <w:rsid w:val="00F77AC0"/>
    <w:rsid w:val="00F77CCB"/>
    <w:rsid w:val="00F80AD9"/>
    <w:rsid w:val="00F80B97"/>
    <w:rsid w:val="00F8217B"/>
    <w:rsid w:val="00F8243C"/>
    <w:rsid w:val="00F840A8"/>
    <w:rsid w:val="00F84AB5"/>
    <w:rsid w:val="00F84F07"/>
    <w:rsid w:val="00F86576"/>
    <w:rsid w:val="00F87773"/>
    <w:rsid w:val="00F90076"/>
    <w:rsid w:val="00F92C3F"/>
    <w:rsid w:val="00F9349A"/>
    <w:rsid w:val="00F93550"/>
    <w:rsid w:val="00F9398A"/>
    <w:rsid w:val="00F94966"/>
    <w:rsid w:val="00F97D0E"/>
    <w:rsid w:val="00FA1D01"/>
    <w:rsid w:val="00FA4162"/>
    <w:rsid w:val="00FA4679"/>
    <w:rsid w:val="00FA48F9"/>
    <w:rsid w:val="00FB1C33"/>
    <w:rsid w:val="00FB2210"/>
    <w:rsid w:val="00FB4C4B"/>
    <w:rsid w:val="00FB5395"/>
    <w:rsid w:val="00FC03C7"/>
    <w:rsid w:val="00FC0415"/>
    <w:rsid w:val="00FC3809"/>
    <w:rsid w:val="00FC4C10"/>
    <w:rsid w:val="00FC5CA1"/>
    <w:rsid w:val="00FC6424"/>
    <w:rsid w:val="00FC7724"/>
    <w:rsid w:val="00FD46F8"/>
    <w:rsid w:val="00FD4FCF"/>
    <w:rsid w:val="00FD56AC"/>
    <w:rsid w:val="00FD5BC0"/>
    <w:rsid w:val="00FD634B"/>
    <w:rsid w:val="00FE303D"/>
    <w:rsid w:val="00FE4B3B"/>
    <w:rsid w:val="00FE585E"/>
    <w:rsid w:val="00FF06A9"/>
    <w:rsid w:val="00FF06F9"/>
    <w:rsid w:val="00FF3877"/>
    <w:rsid w:val="00FF3F62"/>
    <w:rsid w:val="00FF4ADD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9C6EC6"/>
  <w15:chartTrackingRefBased/>
  <w15:docId w15:val="{151C3A3B-8A0C-334E-8E53-82B76984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9A4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4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4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4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4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4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4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4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4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2376C"/>
    <w:rPr>
      <w:lang w:val="en-GB"/>
    </w:rPr>
  </w:style>
  <w:style w:type="character" w:styleId="Hyperlink">
    <w:name w:val="Hyperlink"/>
    <w:basedOn w:val="Standaardalinea-lettertype"/>
    <w:uiPriority w:val="99"/>
    <w:unhideWhenUsed/>
    <w:rsid w:val="00BF755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755D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A472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472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472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472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472F"/>
    <w:rPr>
      <w:rFonts w:eastAsiaTheme="majorEastAsia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472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472F"/>
    <w:rPr>
      <w:rFonts w:eastAsiaTheme="majorEastAsia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472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472F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9A4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472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47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472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9A47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472F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9A47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47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4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472F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9A472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51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26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26D8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626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26D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1680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Cornu</dc:creator>
  <cp:keywords/>
  <dc:description/>
  <cp:lastModifiedBy>Tom Cornu</cp:lastModifiedBy>
  <cp:revision>5</cp:revision>
  <dcterms:created xsi:type="dcterms:W3CDTF">2025-09-15T11:53:00Z</dcterms:created>
  <dcterms:modified xsi:type="dcterms:W3CDTF">2025-09-15T12:13:00Z</dcterms:modified>
</cp:coreProperties>
</file>