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6891" w:rsidRDefault="007B6891" w:rsidP="007B6891">
      <w:pPr>
        <w:pStyle w:val="aa"/>
        <w:spacing w:line="360" w:lineRule="auto"/>
      </w:pPr>
      <w:r w:rsidRPr="007B6891">
        <w:rPr>
          <w:rFonts w:hint="eastAsia"/>
        </w:rPr>
        <w:t>Classifying Drug-Related Problems of Neurodegenerative Diseases in the physician-pharmacist joint clinic of Neurology: An Application of the PCNE Method</w:t>
      </w:r>
    </w:p>
    <w:p w:rsidR="007B6891" w:rsidRDefault="007B6891">
      <w:pPr>
        <w:pStyle w:val="TOC3"/>
        <w:tabs>
          <w:tab w:val="right" w:leader="dot" w:pos="8302"/>
        </w:tabs>
      </w:pPr>
    </w:p>
    <w:p w:rsidR="007B6891" w:rsidRDefault="007B6891">
      <w:pPr>
        <w:pStyle w:val="TOC3"/>
        <w:tabs>
          <w:tab w:val="right" w:leader="dot" w:pos="8302"/>
        </w:tabs>
      </w:pPr>
    </w:p>
    <w:p w:rsidR="007B6891" w:rsidRDefault="007B6891">
      <w:pPr>
        <w:pStyle w:val="TOC3"/>
        <w:tabs>
          <w:tab w:val="right" w:leader="dot" w:pos="8302"/>
        </w:tabs>
      </w:pPr>
    </w:p>
    <w:p w:rsidR="00076E5C" w:rsidRDefault="00076E5C">
      <w:pPr>
        <w:pStyle w:val="TOC3"/>
        <w:tabs>
          <w:tab w:val="right" w:leader="dot" w:pos="8302"/>
        </w:tabs>
        <w:rPr>
          <w:noProof/>
        </w:rPr>
      </w:pPr>
      <w:r>
        <w:fldChar w:fldCharType="begin"/>
      </w:r>
      <w:r>
        <w:instrText xml:space="preserve"> TOC \o "1-3" \h \z \u </w:instrText>
      </w:r>
      <w:r>
        <w:fldChar w:fldCharType="separate"/>
      </w:r>
      <w:hyperlink w:anchor="_Toc220230640" w:history="1">
        <w:r w:rsidRPr="00D74BDD">
          <w:rPr>
            <w:rStyle w:val="a9"/>
            <w:rFonts w:ascii="Times New Roman" w:hAnsi="Times New Roman" w:cs="Times New Roman"/>
            <w:noProof/>
          </w:rPr>
          <w:t>Supplemental Table 1 Comparison of Basic Characteristics Between Included Patients and Patients Without Identified DRP</w:t>
        </w:r>
        <w:r>
          <w:rPr>
            <w:noProof/>
            <w:webHidden/>
          </w:rPr>
          <w:tab/>
        </w:r>
        <w:r>
          <w:rPr>
            <w:noProof/>
            <w:webHidden/>
          </w:rPr>
          <w:fldChar w:fldCharType="begin"/>
        </w:r>
        <w:r>
          <w:rPr>
            <w:noProof/>
            <w:webHidden/>
          </w:rPr>
          <w:instrText xml:space="preserve"> PAGEREF _Toc220230640 \h </w:instrText>
        </w:r>
        <w:r>
          <w:rPr>
            <w:noProof/>
            <w:webHidden/>
          </w:rPr>
        </w:r>
        <w:r>
          <w:rPr>
            <w:noProof/>
            <w:webHidden/>
          </w:rPr>
          <w:fldChar w:fldCharType="separate"/>
        </w:r>
        <w:r>
          <w:rPr>
            <w:noProof/>
            <w:webHidden/>
          </w:rPr>
          <w:t>2</w:t>
        </w:r>
        <w:r>
          <w:rPr>
            <w:noProof/>
            <w:webHidden/>
          </w:rPr>
          <w:fldChar w:fldCharType="end"/>
        </w:r>
      </w:hyperlink>
    </w:p>
    <w:p w:rsidR="00076E5C" w:rsidRDefault="00D246B8">
      <w:pPr>
        <w:pStyle w:val="TOC3"/>
        <w:tabs>
          <w:tab w:val="right" w:leader="dot" w:pos="8302"/>
        </w:tabs>
        <w:rPr>
          <w:noProof/>
        </w:rPr>
      </w:pPr>
      <w:hyperlink w:anchor="_Toc220230641" w:history="1">
        <w:r w:rsidR="00076E5C" w:rsidRPr="00D74BDD">
          <w:rPr>
            <w:rStyle w:val="a9"/>
            <w:rFonts w:ascii="Times New Roman" w:hAnsi="Times New Roman" w:cs="Times New Roman"/>
            <w:noProof/>
          </w:rPr>
          <w:t>Supplemental Table 2 Consistency analysis results of DRP evaluation by two pharmacists</w:t>
        </w:r>
        <w:r w:rsidR="00076E5C">
          <w:rPr>
            <w:noProof/>
            <w:webHidden/>
          </w:rPr>
          <w:tab/>
        </w:r>
        <w:r w:rsidR="00076E5C">
          <w:rPr>
            <w:noProof/>
            <w:webHidden/>
          </w:rPr>
          <w:fldChar w:fldCharType="begin"/>
        </w:r>
        <w:r w:rsidR="00076E5C">
          <w:rPr>
            <w:noProof/>
            <w:webHidden/>
          </w:rPr>
          <w:instrText xml:space="preserve"> PAGEREF _Toc220230641 \h </w:instrText>
        </w:r>
        <w:r w:rsidR="00076E5C">
          <w:rPr>
            <w:noProof/>
            <w:webHidden/>
          </w:rPr>
        </w:r>
        <w:r w:rsidR="00076E5C">
          <w:rPr>
            <w:noProof/>
            <w:webHidden/>
          </w:rPr>
          <w:fldChar w:fldCharType="separate"/>
        </w:r>
        <w:r w:rsidR="00076E5C">
          <w:rPr>
            <w:noProof/>
            <w:webHidden/>
          </w:rPr>
          <w:t>3</w:t>
        </w:r>
        <w:r w:rsidR="00076E5C">
          <w:rPr>
            <w:noProof/>
            <w:webHidden/>
          </w:rPr>
          <w:fldChar w:fldCharType="end"/>
        </w:r>
      </w:hyperlink>
    </w:p>
    <w:p w:rsidR="00076E5C" w:rsidRDefault="00D246B8">
      <w:pPr>
        <w:pStyle w:val="TOC3"/>
        <w:tabs>
          <w:tab w:val="right" w:leader="dot" w:pos="8302"/>
        </w:tabs>
        <w:rPr>
          <w:noProof/>
        </w:rPr>
      </w:pPr>
      <w:hyperlink w:anchor="_Toc220230642" w:history="1">
        <w:r w:rsidR="00076E5C" w:rsidRPr="00D74BDD">
          <w:rPr>
            <w:rStyle w:val="a9"/>
            <w:rFonts w:ascii="Times New Roman" w:hAnsi="Times New Roman" w:cs="Times New Roman"/>
            <w:noProof/>
          </w:rPr>
          <w:t>Supplemental Table 3 Analysis of the Factors associated with DRP in the Total Population (included gender in logistic regression model)</w:t>
        </w:r>
        <w:r w:rsidR="00076E5C">
          <w:rPr>
            <w:noProof/>
            <w:webHidden/>
          </w:rPr>
          <w:tab/>
        </w:r>
        <w:r w:rsidR="00076E5C">
          <w:rPr>
            <w:noProof/>
            <w:webHidden/>
          </w:rPr>
          <w:fldChar w:fldCharType="begin"/>
        </w:r>
        <w:r w:rsidR="00076E5C">
          <w:rPr>
            <w:noProof/>
            <w:webHidden/>
          </w:rPr>
          <w:instrText xml:space="preserve"> PAGEREF _Toc220230642 \h </w:instrText>
        </w:r>
        <w:r w:rsidR="00076E5C">
          <w:rPr>
            <w:noProof/>
            <w:webHidden/>
          </w:rPr>
        </w:r>
        <w:r w:rsidR="00076E5C">
          <w:rPr>
            <w:noProof/>
            <w:webHidden/>
          </w:rPr>
          <w:fldChar w:fldCharType="separate"/>
        </w:r>
        <w:r w:rsidR="00076E5C">
          <w:rPr>
            <w:noProof/>
            <w:webHidden/>
          </w:rPr>
          <w:t>4</w:t>
        </w:r>
        <w:r w:rsidR="00076E5C">
          <w:rPr>
            <w:noProof/>
            <w:webHidden/>
          </w:rPr>
          <w:fldChar w:fldCharType="end"/>
        </w:r>
      </w:hyperlink>
    </w:p>
    <w:p w:rsidR="00076E5C" w:rsidRDefault="00D246B8">
      <w:pPr>
        <w:pStyle w:val="TOC3"/>
        <w:tabs>
          <w:tab w:val="right" w:leader="dot" w:pos="8302"/>
        </w:tabs>
        <w:rPr>
          <w:noProof/>
        </w:rPr>
      </w:pPr>
      <w:hyperlink w:anchor="_Toc220230643" w:history="1">
        <w:r w:rsidR="00076E5C" w:rsidRPr="00D74BDD">
          <w:rPr>
            <w:rStyle w:val="a9"/>
            <w:rFonts w:ascii="Times New Roman" w:hAnsi="Times New Roman" w:cs="Times New Roman"/>
            <w:noProof/>
          </w:rPr>
          <w:t>Supplemental Table 4 Analysis of the Factors associated with DRP in the Alzheimer's Population (included gender in logistic regression model)</w:t>
        </w:r>
        <w:r w:rsidR="00076E5C">
          <w:rPr>
            <w:noProof/>
            <w:webHidden/>
          </w:rPr>
          <w:tab/>
        </w:r>
        <w:r w:rsidR="00076E5C">
          <w:rPr>
            <w:noProof/>
            <w:webHidden/>
          </w:rPr>
          <w:fldChar w:fldCharType="begin"/>
        </w:r>
        <w:r w:rsidR="00076E5C">
          <w:rPr>
            <w:noProof/>
            <w:webHidden/>
          </w:rPr>
          <w:instrText xml:space="preserve"> PAGEREF _Toc220230643 \h </w:instrText>
        </w:r>
        <w:r w:rsidR="00076E5C">
          <w:rPr>
            <w:noProof/>
            <w:webHidden/>
          </w:rPr>
        </w:r>
        <w:r w:rsidR="00076E5C">
          <w:rPr>
            <w:noProof/>
            <w:webHidden/>
          </w:rPr>
          <w:fldChar w:fldCharType="separate"/>
        </w:r>
        <w:r w:rsidR="00076E5C">
          <w:rPr>
            <w:noProof/>
            <w:webHidden/>
          </w:rPr>
          <w:t>5</w:t>
        </w:r>
        <w:r w:rsidR="00076E5C">
          <w:rPr>
            <w:noProof/>
            <w:webHidden/>
          </w:rPr>
          <w:fldChar w:fldCharType="end"/>
        </w:r>
      </w:hyperlink>
    </w:p>
    <w:p w:rsidR="00076E5C" w:rsidRDefault="00D246B8">
      <w:pPr>
        <w:pStyle w:val="TOC3"/>
        <w:tabs>
          <w:tab w:val="right" w:leader="dot" w:pos="8302"/>
        </w:tabs>
        <w:rPr>
          <w:noProof/>
        </w:rPr>
      </w:pPr>
      <w:hyperlink w:anchor="_Toc220230644" w:history="1">
        <w:r w:rsidR="00076E5C" w:rsidRPr="00D74BDD">
          <w:rPr>
            <w:rStyle w:val="a9"/>
            <w:rFonts w:ascii="Times New Roman" w:hAnsi="Times New Roman" w:cs="Times New Roman"/>
            <w:noProof/>
          </w:rPr>
          <w:t>Supplemental Table 5 Analysis of the Factors associated with DRP in the Parkinson 's Population (included gender in logistic regression model)</w:t>
        </w:r>
        <w:r w:rsidR="00076E5C">
          <w:rPr>
            <w:noProof/>
            <w:webHidden/>
          </w:rPr>
          <w:tab/>
        </w:r>
        <w:r w:rsidR="00076E5C">
          <w:rPr>
            <w:noProof/>
            <w:webHidden/>
          </w:rPr>
          <w:fldChar w:fldCharType="begin"/>
        </w:r>
        <w:r w:rsidR="00076E5C">
          <w:rPr>
            <w:noProof/>
            <w:webHidden/>
          </w:rPr>
          <w:instrText xml:space="preserve"> PAGEREF _Toc220230644 \h </w:instrText>
        </w:r>
        <w:r w:rsidR="00076E5C">
          <w:rPr>
            <w:noProof/>
            <w:webHidden/>
          </w:rPr>
        </w:r>
        <w:r w:rsidR="00076E5C">
          <w:rPr>
            <w:noProof/>
            <w:webHidden/>
          </w:rPr>
          <w:fldChar w:fldCharType="separate"/>
        </w:r>
        <w:r w:rsidR="00076E5C">
          <w:rPr>
            <w:noProof/>
            <w:webHidden/>
          </w:rPr>
          <w:t>6</w:t>
        </w:r>
        <w:r w:rsidR="00076E5C">
          <w:rPr>
            <w:noProof/>
            <w:webHidden/>
          </w:rPr>
          <w:fldChar w:fldCharType="end"/>
        </w:r>
      </w:hyperlink>
    </w:p>
    <w:p w:rsidR="00B91C69" w:rsidRPr="00430552" w:rsidRDefault="00076E5C" w:rsidP="00B91C69">
      <w:r>
        <w:fldChar w:fldCharType="end"/>
      </w:r>
    </w:p>
    <w:p w:rsidR="00D53503" w:rsidRDefault="00D53503" w:rsidP="000D4B04">
      <w:r>
        <w:br w:type="page"/>
      </w:r>
    </w:p>
    <w:p w:rsidR="00240977" w:rsidRPr="00076E5C" w:rsidRDefault="002C21FB" w:rsidP="00076E5C">
      <w:pPr>
        <w:pStyle w:val="3"/>
        <w:spacing w:before="0" w:after="0" w:line="240" w:lineRule="auto"/>
        <w:rPr>
          <w:rFonts w:ascii="Times New Roman" w:hAnsi="Times New Roman" w:cs="Times New Roman"/>
          <w:sz w:val="24"/>
          <w:szCs w:val="24"/>
        </w:rPr>
      </w:pPr>
      <w:bookmarkStart w:id="0" w:name="OLE_LINK22"/>
      <w:bookmarkStart w:id="1" w:name="OLE_LINK23"/>
      <w:bookmarkStart w:id="2" w:name="_Toc220230640"/>
      <w:bookmarkStart w:id="3" w:name="OLE_LINK3"/>
      <w:bookmarkStart w:id="4" w:name="OLE_LINK4"/>
      <w:r w:rsidRPr="00076E5C">
        <w:rPr>
          <w:rFonts w:ascii="Times New Roman" w:hAnsi="Times New Roman" w:cs="Times New Roman"/>
          <w:sz w:val="24"/>
          <w:szCs w:val="24"/>
        </w:rPr>
        <w:lastRenderedPageBreak/>
        <w:t>Supplemental Table 1</w:t>
      </w:r>
      <w:bookmarkEnd w:id="0"/>
      <w:bookmarkEnd w:id="1"/>
      <w:r w:rsidRPr="00076E5C">
        <w:rPr>
          <w:rFonts w:ascii="Times New Roman" w:hAnsi="Times New Roman" w:cs="Times New Roman"/>
          <w:sz w:val="24"/>
          <w:szCs w:val="24"/>
        </w:rPr>
        <w:t xml:space="preserve"> Comparison of Basic Characteristics Between Included Patients and Patients Without Identified DRP</w:t>
      </w:r>
      <w:bookmarkEnd w:id="2"/>
    </w:p>
    <w:tbl>
      <w:tblPr>
        <w:tblpPr w:leftFromText="180" w:rightFromText="180" w:vertAnchor="page" w:horzAnchor="margin" w:tblpXSpec="center" w:tblpY="2566"/>
        <w:tblW w:w="8222" w:type="dxa"/>
        <w:tblBorders>
          <w:top w:val="single" w:sz="18" w:space="0" w:color="auto"/>
          <w:bottom w:val="single" w:sz="18" w:space="0" w:color="auto"/>
        </w:tblBorders>
        <w:tblCellMar>
          <w:left w:w="0" w:type="dxa"/>
          <w:right w:w="0" w:type="dxa"/>
        </w:tblCellMar>
        <w:tblLook w:val="0020" w:firstRow="1" w:lastRow="0" w:firstColumn="0" w:lastColumn="0" w:noHBand="0" w:noVBand="0"/>
      </w:tblPr>
      <w:tblGrid>
        <w:gridCol w:w="2756"/>
        <w:gridCol w:w="1822"/>
        <w:gridCol w:w="1822"/>
        <w:gridCol w:w="1822"/>
      </w:tblGrid>
      <w:tr w:rsidR="00D61F51" w:rsidRPr="00BC62FA" w:rsidTr="0060562D">
        <w:trPr>
          <w:trHeight w:val="20"/>
          <w:tblHeader/>
        </w:trPr>
        <w:tc>
          <w:tcPr>
            <w:tcW w:w="2756" w:type="dxa"/>
            <w:tcBorders>
              <w:top w:val="single" w:sz="18" w:space="0" w:color="auto"/>
              <w:bottom w:val="single" w:sz="8" w:space="0" w:color="auto"/>
            </w:tcBorders>
            <w:shd w:val="clear" w:color="auto" w:fill="FFFFFF"/>
            <w:tcMar>
              <w:left w:w="19" w:type="dxa"/>
              <w:right w:w="19" w:type="dxa"/>
            </w:tcMar>
            <w:vAlign w:val="center"/>
          </w:tcPr>
          <w:bookmarkEnd w:id="3"/>
          <w:bookmarkEnd w:id="4"/>
          <w:p w:rsidR="00D61F51" w:rsidRPr="00BC62FA" w:rsidRDefault="00D61F51" w:rsidP="0060562D">
            <w:pPr>
              <w:keepNext/>
              <w:adjustRightInd w:val="0"/>
              <w:spacing w:before="19" w:after="19"/>
              <w:jc w:val="center"/>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Index</w:t>
            </w:r>
          </w:p>
        </w:tc>
        <w:tc>
          <w:tcPr>
            <w:tcW w:w="1822" w:type="dxa"/>
            <w:tcBorders>
              <w:top w:val="single" w:sz="18" w:space="0" w:color="auto"/>
              <w:bottom w:val="single" w:sz="8" w:space="0" w:color="auto"/>
            </w:tcBorders>
            <w:shd w:val="clear" w:color="auto" w:fill="FFFFFF"/>
            <w:tcMar>
              <w:left w:w="19" w:type="dxa"/>
              <w:right w:w="19" w:type="dxa"/>
            </w:tcMar>
            <w:vAlign w:val="bottom"/>
          </w:tcPr>
          <w:p w:rsidR="00D61F51" w:rsidRPr="00BC62FA" w:rsidRDefault="00D61F51" w:rsidP="0060562D">
            <w:pPr>
              <w:keepNext/>
              <w:adjustRightInd w:val="0"/>
              <w:spacing w:before="19" w:after="19"/>
              <w:jc w:val="center"/>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Total Population</w:t>
            </w:r>
          </w:p>
          <w:p w:rsidR="00D61F51" w:rsidRPr="00BC62FA" w:rsidRDefault="00D61F51" w:rsidP="0060562D">
            <w:pPr>
              <w:keepNext/>
              <w:adjustRightInd w:val="0"/>
              <w:spacing w:before="19" w:after="19"/>
              <w:jc w:val="center"/>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w:t>
            </w:r>
            <w:r w:rsidRPr="00BC62FA">
              <w:rPr>
                <w:rFonts w:ascii="Times New Roman" w:eastAsia="宋体" w:hAnsi="Times New Roman" w:cs="Times New Roman"/>
                <w:color w:val="000000"/>
                <w:sz w:val="18"/>
                <w:szCs w:val="18"/>
              </w:rPr>
              <w:t>n=254</w:t>
            </w:r>
            <w:r w:rsidRPr="00BC62FA">
              <w:rPr>
                <w:rFonts w:ascii="Times New Roman" w:eastAsia="宋体" w:hAnsi="Times New Roman" w:cs="Times New Roman"/>
                <w:color w:val="000000"/>
                <w:sz w:val="18"/>
                <w:szCs w:val="18"/>
              </w:rPr>
              <w:t>）</w:t>
            </w:r>
          </w:p>
        </w:tc>
        <w:tc>
          <w:tcPr>
            <w:tcW w:w="1822" w:type="dxa"/>
            <w:tcBorders>
              <w:top w:val="single" w:sz="18" w:space="0" w:color="auto"/>
              <w:bottom w:val="single" w:sz="8" w:space="0" w:color="auto"/>
            </w:tcBorders>
            <w:shd w:val="clear" w:color="auto" w:fill="FFFFFF"/>
            <w:tcMar>
              <w:left w:w="19" w:type="dxa"/>
              <w:right w:w="19" w:type="dxa"/>
            </w:tcMar>
            <w:vAlign w:val="bottom"/>
          </w:tcPr>
          <w:p w:rsidR="00D61F51" w:rsidRPr="00BC62FA" w:rsidRDefault="00D61F51" w:rsidP="0060562D">
            <w:pPr>
              <w:keepNext/>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Patients Without Identified DRP</w:t>
            </w:r>
          </w:p>
          <w:p w:rsidR="00D61F51" w:rsidRPr="00BC62FA" w:rsidRDefault="00D61F51" w:rsidP="0060562D">
            <w:pPr>
              <w:keepNext/>
              <w:adjustRightInd w:val="0"/>
              <w:spacing w:before="19" w:after="19"/>
              <w:jc w:val="center"/>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w:t>
            </w:r>
            <w:r w:rsidRPr="00BC62FA">
              <w:rPr>
                <w:rFonts w:ascii="Times New Roman" w:eastAsia="宋体" w:hAnsi="Times New Roman" w:cs="Times New Roman"/>
                <w:color w:val="000000"/>
                <w:sz w:val="18"/>
                <w:szCs w:val="18"/>
              </w:rPr>
              <w:t>n=</w:t>
            </w:r>
            <w:r>
              <w:rPr>
                <w:rFonts w:ascii="Times New Roman" w:eastAsia="宋体" w:hAnsi="Times New Roman" w:cs="Times New Roman"/>
                <w:color w:val="000000"/>
                <w:sz w:val="18"/>
                <w:szCs w:val="18"/>
              </w:rPr>
              <w:t>1</w:t>
            </w:r>
            <w:r w:rsidRPr="00BC62FA">
              <w:rPr>
                <w:rFonts w:ascii="Times New Roman" w:eastAsia="宋体" w:hAnsi="Times New Roman" w:cs="Times New Roman"/>
                <w:color w:val="000000"/>
                <w:sz w:val="18"/>
                <w:szCs w:val="18"/>
              </w:rPr>
              <w:t>0</w:t>
            </w:r>
            <w:r w:rsidRPr="00BC62FA">
              <w:rPr>
                <w:rFonts w:ascii="Times New Roman" w:eastAsia="宋体" w:hAnsi="Times New Roman" w:cs="Times New Roman"/>
                <w:color w:val="000000"/>
                <w:sz w:val="18"/>
                <w:szCs w:val="18"/>
              </w:rPr>
              <w:t>）</w:t>
            </w:r>
          </w:p>
        </w:tc>
        <w:tc>
          <w:tcPr>
            <w:tcW w:w="1822" w:type="dxa"/>
            <w:tcBorders>
              <w:top w:val="single" w:sz="18" w:space="0" w:color="auto"/>
              <w:bottom w:val="single" w:sz="8" w:space="0" w:color="auto"/>
            </w:tcBorders>
            <w:shd w:val="clear" w:color="auto" w:fill="FFFFFF"/>
            <w:tcMar>
              <w:left w:w="19" w:type="dxa"/>
              <w:right w:w="19" w:type="dxa"/>
            </w:tcMar>
            <w:vAlign w:val="bottom"/>
          </w:tcPr>
          <w:p w:rsidR="00D61F51" w:rsidRPr="00BC62FA" w:rsidRDefault="00D61F51" w:rsidP="0060562D">
            <w:pPr>
              <w:keepNext/>
              <w:adjustRightInd w:val="0"/>
              <w:spacing w:before="19" w:after="19"/>
              <w:jc w:val="center"/>
              <w:rPr>
                <w:rFonts w:ascii="Times New Roman" w:eastAsia="宋体" w:hAnsi="Times New Roman" w:cs="Times New Roman"/>
                <w:color w:val="000000"/>
                <w:sz w:val="18"/>
                <w:szCs w:val="18"/>
              </w:rPr>
            </w:pPr>
            <w:r>
              <w:rPr>
                <w:rFonts w:ascii="Times New Roman" w:eastAsia="宋体" w:hAnsi="Times New Roman" w:cs="Times New Roman" w:hint="eastAsia"/>
                <w:color w:val="000000"/>
                <w:sz w:val="18"/>
                <w:szCs w:val="18"/>
              </w:rPr>
              <w:t>P</w:t>
            </w:r>
          </w:p>
        </w:tc>
      </w:tr>
      <w:tr w:rsidR="00D61F51" w:rsidRPr="00BC62FA" w:rsidTr="0060562D">
        <w:trPr>
          <w:trHeight w:val="20"/>
          <w:tblHeader/>
        </w:trPr>
        <w:tc>
          <w:tcPr>
            <w:tcW w:w="2756" w:type="dxa"/>
            <w:tcBorders>
              <w:top w:val="single" w:sz="8" w:space="0" w:color="auto"/>
            </w:tcBorders>
            <w:shd w:val="clear" w:color="auto" w:fill="FFFFFF"/>
            <w:tcMar>
              <w:left w:w="19" w:type="dxa"/>
              <w:right w:w="19" w:type="dxa"/>
            </w:tcMar>
          </w:tcPr>
          <w:p w:rsidR="00D61F51" w:rsidRPr="00BC62FA" w:rsidRDefault="00D61F51" w:rsidP="0060562D">
            <w:pPr>
              <w:adjustRightInd w:val="0"/>
              <w:spacing w:before="19" w:after="19"/>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Age, Mean (SD)</w:t>
            </w:r>
          </w:p>
        </w:tc>
        <w:tc>
          <w:tcPr>
            <w:tcW w:w="1822" w:type="dxa"/>
            <w:tcBorders>
              <w:top w:val="single" w:sz="8" w:space="0" w:color="auto"/>
            </w:tcBorders>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71.21±9.38</w:t>
            </w:r>
          </w:p>
        </w:tc>
        <w:tc>
          <w:tcPr>
            <w:tcW w:w="1822" w:type="dxa"/>
            <w:tcBorders>
              <w:top w:val="single" w:sz="8" w:space="0" w:color="auto"/>
            </w:tcBorders>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69.10</w:t>
            </w:r>
            <w:r w:rsidRPr="00BC62FA">
              <w:rPr>
                <w:rFonts w:ascii="Times New Roman" w:eastAsia="宋体" w:hAnsi="Times New Roman" w:cs="Times New Roman"/>
                <w:color w:val="000000"/>
                <w:sz w:val="18"/>
                <w:szCs w:val="18"/>
              </w:rPr>
              <w:t>±</w:t>
            </w:r>
            <w:r w:rsidRPr="00D61F51">
              <w:rPr>
                <w:rFonts w:ascii="Times New Roman" w:eastAsia="宋体" w:hAnsi="Times New Roman" w:cs="Times New Roman"/>
                <w:color w:val="000000"/>
                <w:sz w:val="18"/>
                <w:szCs w:val="18"/>
              </w:rPr>
              <w:t>11.79</w:t>
            </w:r>
          </w:p>
        </w:tc>
        <w:tc>
          <w:tcPr>
            <w:tcW w:w="1822" w:type="dxa"/>
            <w:tcBorders>
              <w:top w:val="single" w:sz="8" w:space="0" w:color="auto"/>
            </w:tcBorders>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0.490</w:t>
            </w:r>
          </w:p>
        </w:tc>
      </w:tr>
      <w:tr w:rsidR="00D61F51" w:rsidRPr="00BC62FA" w:rsidTr="0060562D">
        <w:trPr>
          <w:trHeight w:val="20"/>
          <w:tblHeader/>
        </w:trPr>
        <w:tc>
          <w:tcPr>
            <w:tcW w:w="2756" w:type="dxa"/>
            <w:shd w:val="clear" w:color="auto" w:fill="FFFFFF"/>
            <w:tcMar>
              <w:left w:w="19" w:type="dxa"/>
              <w:right w:w="19" w:type="dxa"/>
            </w:tcMar>
          </w:tcPr>
          <w:p w:rsidR="00D61F51" w:rsidRPr="00BC62FA" w:rsidRDefault="00D61F51" w:rsidP="0060562D">
            <w:pPr>
              <w:adjustRightInd w:val="0"/>
              <w:spacing w:before="19" w:after="19"/>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Gender (Male), n (%)</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131(51.57)</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7(70.00)</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0.411</w:t>
            </w:r>
          </w:p>
        </w:tc>
      </w:tr>
      <w:tr w:rsidR="00D61F51" w:rsidRPr="00BC62FA" w:rsidTr="0060562D">
        <w:trPr>
          <w:trHeight w:val="20"/>
          <w:tblHeader/>
        </w:trPr>
        <w:tc>
          <w:tcPr>
            <w:tcW w:w="2756" w:type="dxa"/>
            <w:shd w:val="clear" w:color="auto" w:fill="FFFFFF"/>
            <w:tcMar>
              <w:left w:w="19" w:type="dxa"/>
              <w:right w:w="19" w:type="dxa"/>
            </w:tcMar>
          </w:tcPr>
          <w:p w:rsidR="00D61F51" w:rsidRPr="00BC62FA" w:rsidRDefault="00D61F51" w:rsidP="0060562D">
            <w:pPr>
              <w:adjustRightInd w:val="0"/>
              <w:spacing w:before="19" w:after="19"/>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Smoking, n (%)</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67(26.38)</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1(10.00)</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0.42</w:t>
            </w:r>
            <w:r>
              <w:rPr>
                <w:rFonts w:ascii="Times New Roman" w:eastAsia="宋体" w:hAnsi="Times New Roman" w:cs="Times New Roman"/>
                <w:color w:val="000000"/>
                <w:sz w:val="18"/>
                <w:szCs w:val="18"/>
              </w:rPr>
              <w:t>8</w:t>
            </w:r>
          </w:p>
        </w:tc>
      </w:tr>
      <w:tr w:rsidR="00D61F51" w:rsidRPr="00BC62FA" w:rsidTr="0060562D">
        <w:trPr>
          <w:trHeight w:val="20"/>
          <w:tblHeader/>
        </w:trPr>
        <w:tc>
          <w:tcPr>
            <w:tcW w:w="2756" w:type="dxa"/>
            <w:shd w:val="clear" w:color="auto" w:fill="FFFFFF"/>
            <w:tcMar>
              <w:left w:w="19" w:type="dxa"/>
              <w:right w:w="19" w:type="dxa"/>
            </w:tcMar>
          </w:tcPr>
          <w:p w:rsidR="00D61F51" w:rsidRPr="00BC62FA" w:rsidRDefault="00D61F51" w:rsidP="0060562D">
            <w:pPr>
              <w:adjustRightInd w:val="0"/>
              <w:spacing w:before="19" w:after="19"/>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Alcohol consumption, n (%)</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94(37.01)</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5(50.00)</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0.61</w:t>
            </w:r>
            <w:r w:rsidR="00D35A83">
              <w:rPr>
                <w:rFonts w:ascii="Times New Roman" w:eastAsia="宋体" w:hAnsi="Times New Roman" w:cs="Times New Roman"/>
                <w:color w:val="000000"/>
                <w:sz w:val="18"/>
                <w:szCs w:val="18"/>
              </w:rPr>
              <w:t>8</w:t>
            </w:r>
          </w:p>
        </w:tc>
      </w:tr>
      <w:tr w:rsidR="00D61F51" w:rsidRPr="00BC62FA" w:rsidTr="0060562D">
        <w:trPr>
          <w:trHeight w:val="20"/>
          <w:tblHeader/>
        </w:trPr>
        <w:tc>
          <w:tcPr>
            <w:tcW w:w="2756" w:type="dxa"/>
            <w:shd w:val="clear" w:color="auto" w:fill="FFFFFF"/>
            <w:tcMar>
              <w:left w:w="19" w:type="dxa"/>
              <w:right w:w="19" w:type="dxa"/>
            </w:tcMar>
          </w:tcPr>
          <w:p w:rsidR="00D61F51" w:rsidRPr="00BC62FA" w:rsidRDefault="00D61F51" w:rsidP="0060562D">
            <w:pPr>
              <w:adjustRightInd w:val="0"/>
              <w:spacing w:before="19" w:after="19"/>
              <w:rPr>
                <w:rFonts w:ascii="Times New Roman" w:eastAsia="宋体" w:hAnsi="Times New Roman" w:cs="Times New Roman"/>
                <w:color w:val="000000"/>
                <w:sz w:val="18"/>
                <w:szCs w:val="18"/>
              </w:rPr>
            </w:pPr>
            <w:bookmarkStart w:id="5" w:name="_Hlk169709993"/>
            <w:r w:rsidRPr="00BC62FA">
              <w:rPr>
                <w:rFonts w:ascii="Times New Roman" w:eastAsia="宋体" w:hAnsi="Times New Roman" w:cs="Times New Roman"/>
                <w:color w:val="000000"/>
                <w:sz w:val="18"/>
                <w:szCs w:val="18"/>
              </w:rPr>
              <w:t>Medication care, n (%)</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153(60.24)</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8(80.00)</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0.35</w:t>
            </w:r>
            <w:r w:rsidR="00D35A83">
              <w:rPr>
                <w:rFonts w:ascii="Times New Roman" w:eastAsia="宋体" w:hAnsi="Times New Roman" w:cs="Times New Roman"/>
                <w:color w:val="000000"/>
                <w:sz w:val="18"/>
                <w:szCs w:val="18"/>
              </w:rPr>
              <w:t>4</w:t>
            </w:r>
          </w:p>
        </w:tc>
      </w:tr>
      <w:tr w:rsidR="00D61F51" w:rsidRPr="00BC62FA" w:rsidTr="0060562D">
        <w:trPr>
          <w:trHeight w:val="20"/>
          <w:tblHeader/>
        </w:trPr>
        <w:tc>
          <w:tcPr>
            <w:tcW w:w="2756" w:type="dxa"/>
            <w:shd w:val="clear" w:color="auto" w:fill="FFFFFF"/>
            <w:tcMar>
              <w:left w:w="19" w:type="dxa"/>
              <w:right w:w="19" w:type="dxa"/>
            </w:tcMar>
          </w:tcPr>
          <w:p w:rsidR="00D61F51" w:rsidRPr="00BC62FA" w:rsidRDefault="00D61F51" w:rsidP="0060562D">
            <w:pPr>
              <w:adjustRightInd w:val="0"/>
              <w:spacing w:before="19" w:after="19"/>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Family history, n (%)</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20(7.87)</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0(0.00)</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1.00</w:t>
            </w:r>
            <w:r w:rsidR="00D35A83">
              <w:rPr>
                <w:rFonts w:ascii="Times New Roman" w:eastAsia="宋体" w:hAnsi="Times New Roman" w:cs="Times New Roman"/>
                <w:color w:val="000000"/>
                <w:sz w:val="18"/>
                <w:szCs w:val="18"/>
              </w:rPr>
              <w:t>0</w:t>
            </w:r>
          </w:p>
        </w:tc>
      </w:tr>
      <w:tr w:rsidR="00D61F51" w:rsidRPr="00BC62FA" w:rsidTr="0060562D">
        <w:trPr>
          <w:trHeight w:val="20"/>
          <w:tblHeader/>
        </w:trPr>
        <w:tc>
          <w:tcPr>
            <w:tcW w:w="2756" w:type="dxa"/>
            <w:shd w:val="clear" w:color="auto" w:fill="FFFFFF"/>
            <w:tcMar>
              <w:left w:w="19" w:type="dxa"/>
              <w:right w:w="19" w:type="dxa"/>
            </w:tcMar>
          </w:tcPr>
          <w:p w:rsidR="00D61F51" w:rsidRPr="00BC62FA" w:rsidRDefault="00D61F51" w:rsidP="0060562D">
            <w:pPr>
              <w:adjustRightInd w:val="0"/>
              <w:spacing w:before="19" w:after="19"/>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History of brain surgery, n (%)</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42(16.54)</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1(10.00)</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0.91</w:t>
            </w:r>
            <w:r w:rsidR="00D35A83">
              <w:rPr>
                <w:rFonts w:ascii="Times New Roman" w:eastAsia="宋体" w:hAnsi="Times New Roman" w:cs="Times New Roman"/>
                <w:color w:val="000000"/>
                <w:sz w:val="18"/>
                <w:szCs w:val="18"/>
              </w:rPr>
              <w:t>1</w:t>
            </w:r>
          </w:p>
        </w:tc>
      </w:tr>
      <w:tr w:rsidR="00D61F51" w:rsidRPr="00BC62FA" w:rsidTr="0060562D">
        <w:trPr>
          <w:trHeight w:val="20"/>
          <w:tblHeader/>
        </w:trPr>
        <w:tc>
          <w:tcPr>
            <w:tcW w:w="2756" w:type="dxa"/>
            <w:shd w:val="clear" w:color="auto" w:fill="FFFFFF"/>
            <w:tcMar>
              <w:left w:w="19" w:type="dxa"/>
              <w:right w:w="19" w:type="dxa"/>
            </w:tcMar>
          </w:tcPr>
          <w:p w:rsidR="00D61F51" w:rsidRPr="00BC62FA" w:rsidRDefault="00D61F51" w:rsidP="0060562D">
            <w:pPr>
              <w:adjustRightInd w:val="0"/>
              <w:spacing w:before="19" w:after="19"/>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Follow-up period &lt; 4 weeks, n (%)</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BC62FA">
              <w:rPr>
                <w:rFonts w:ascii="Times New Roman" w:eastAsia="宋体" w:hAnsi="Times New Roman" w:cs="Times New Roman"/>
                <w:color w:val="000000"/>
                <w:sz w:val="18"/>
                <w:szCs w:val="18"/>
              </w:rPr>
              <w:t>28(11.02)</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1(10.00)</w:t>
            </w:r>
          </w:p>
        </w:tc>
        <w:tc>
          <w:tcPr>
            <w:tcW w:w="1822" w:type="dxa"/>
            <w:shd w:val="clear" w:color="auto" w:fill="FFFFFF"/>
            <w:tcMar>
              <w:left w:w="19" w:type="dxa"/>
              <w:right w:w="19" w:type="dxa"/>
            </w:tcMar>
          </w:tcPr>
          <w:p w:rsidR="00D61F51" w:rsidRPr="00BC62FA" w:rsidRDefault="00D61F51" w:rsidP="0060562D">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1.000</w:t>
            </w:r>
          </w:p>
        </w:tc>
      </w:tr>
      <w:tr w:rsidR="00D61F51" w:rsidRPr="00BC62FA" w:rsidTr="0060562D">
        <w:trPr>
          <w:trHeight w:val="20"/>
          <w:tblHeader/>
        </w:trPr>
        <w:tc>
          <w:tcPr>
            <w:tcW w:w="2756" w:type="dxa"/>
            <w:shd w:val="clear" w:color="auto" w:fill="FFFFFF"/>
            <w:tcMar>
              <w:left w:w="19" w:type="dxa"/>
              <w:right w:w="19" w:type="dxa"/>
            </w:tcMar>
          </w:tcPr>
          <w:p w:rsidR="00D61F51" w:rsidRPr="00BC62FA" w:rsidRDefault="00D61F51" w:rsidP="00D61F51">
            <w:pPr>
              <w:adjustRightInd w:val="0"/>
              <w:spacing w:before="19" w:after="19"/>
              <w:rPr>
                <w:rFonts w:ascii="Times New Roman" w:eastAsia="宋体" w:hAnsi="Times New Roman" w:cs="Times New Roman"/>
                <w:sz w:val="18"/>
                <w:szCs w:val="18"/>
              </w:rPr>
            </w:pPr>
            <w:r w:rsidRPr="000D4B04">
              <w:rPr>
                <w:rFonts w:ascii="Times New Roman" w:eastAsia="宋体" w:hAnsi="Times New Roman" w:cs="Arial"/>
                <w:color w:val="000000"/>
                <w:sz w:val="18"/>
                <w:szCs w:val="18"/>
              </w:rPr>
              <w:t>Alzheimer's disease</w:t>
            </w:r>
          </w:p>
        </w:tc>
        <w:tc>
          <w:tcPr>
            <w:tcW w:w="1822" w:type="dxa"/>
            <w:shd w:val="clear" w:color="auto" w:fill="FFFFFF"/>
            <w:tcMar>
              <w:left w:w="19" w:type="dxa"/>
              <w:right w:w="19" w:type="dxa"/>
            </w:tcMar>
          </w:tcPr>
          <w:p w:rsidR="00D61F51" w:rsidRPr="00BC62FA" w:rsidRDefault="00D61F51" w:rsidP="00D61F51">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90(35.43)</w:t>
            </w:r>
          </w:p>
        </w:tc>
        <w:tc>
          <w:tcPr>
            <w:tcW w:w="1822" w:type="dxa"/>
            <w:shd w:val="clear" w:color="auto" w:fill="FFFFFF"/>
            <w:tcMar>
              <w:left w:w="19" w:type="dxa"/>
              <w:right w:w="19" w:type="dxa"/>
            </w:tcMar>
          </w:tcPr>
          <w:p w:rsidR="00D61F51" w:rsidRPr="00BC62FA" w:rsidRDefault="00D61F51" w:rsidP="00D61F51">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7(70.00)</w:t>
            </w:r>
          </w:p>
        </w:tc>
        <w:tc>
          <w:tcPr>
            <w:tcW w:w="1822" w:type="dxa"/>
            <w:shd w:val="clear" w:color="auto" w:fill="FFFFFF"/>
            <w:tcMar>
              <w:left w:w="19" w:type="dxa"/>
              <w:right w:w="19" w:type="dxa"/>
            </w:tcMar>
          </w:tcPr>
          <w:p w:rsidR="00D61F51" w:rsidRPr="00BC62FA" w:rsidRDefault="00D61F51" w:rsidP="00D61F51">
            <w:pPr>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0.05</w:t>
            </w:r>
            <w:r w:rsidR="00D35A83">
              <w:rPr>
                <w:rFonts w:ascii="Times New Roman" w:eastAsia="宋体" w:hAnsi="Times New Roman" w:cs="Times New Roman"/>
                <w:color w:val="000000"/>
                <w:sz w:val="18"/>
                <w:szCs w:val="18"/>
              </w:rPr>
              <w:t>9</w:t>
            </w:r>
          </w:p>
        </w:tc>
      </w:tr>
      <w:tr w:rsidR="00D61F51" w:rsidRPr="00BC62FA" w:rsidTr="0060562D">
        <w:trPr>
          <w:trHeight w:val="20"/>
          <w:tblHeader/>
        </w:trPr>
        <w:tc>
          <w:tcPr>
            <w:tcW w:w="2756" w:type="dxa"/>
            <w:tcBorders>
              <w:bottom w:val="single" w:sz="18" w:space="0" w:color="000000"/>
            </w:tcBorders>
            <w:shd w:val="clear" w:color="auto" w:fill="FFFFFF"/>
            <w:tcMar>
              <w:left w:w="19" w:type="dxa"/>
              <w:right w:w="19" w:type="dxa"/>
            </w:tcMar>
          </w:tcPr>
          <w:p w:rsidR="00D61F51" w:rsidRPr="00BC62FA" w:rsidRDefault="00D61F51" w:rsidP="00D61F51">
            <w:pPr>
              <w:adjustRightInd w:val="0"/>
              <w:spacing w:before="19" w:after="19"/>
              <w:rPr>
                <w:rFonts w:ascii="Times New Roman" w:eastAsia="宋体" w:hAnsi="Times New Roman" w:cs="Times New Roman"/>
                <w:color w:val="000000"/>
                <w:sz w:val="18"/>
                <w:szCs w:val="18"/>
              </w:rPr>
            </w:pPr>
            <w:r w:rsidRPr="000D4B04">
              <w:rPr>
                <w:rFonts w:ascii="Times New Roman" w:eastAsia="宋体" w:hAnsi="Times New Roman" w:cs="Arial"/>
                <w:color w:val="000000"/>
                <w:sz w:val="18"/>
                <w:szCs w:val="18"/>
              </w:rPr>
              <w:t>Parkinson's disease</w:t>
            </w:r>
          </w:p>
        </w:tc>
        <w:tc>
          <w:tcPr>
            <w:tcW w:w="1822" w:type="dxa"/>
            <w:shd w:val="clear" w:color="auto" w:fill="FFFFFF"/>
            <w:tcMar>
              <w:left w:w="19" w:type="dxa"/>
              <w:right w:w="19" w:type="dxa"/>
            </w:tcMar>
          </w:tcPr>
          <w:p w:rsidR="00D61F51" w:rsidRPr="00BC62FA" w:rsidRDefault="00D61F51" w:rsidP="00D61F51">
            <w:pPr>
              <w:keepNext/>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171(67.32)</w:t>
            </w:r>
          </w:p>
        </w:tc>
        <w:tc>
          <w:tcPr>
            <w:tcW w:w="1822" w:type="dxa"/>
            <w:shd w:val="clear" w:color="auto" w:fill="FFFFFF"/>
            <w:tcMar>
              <w:left w:w="19" w:type="dxa"/>
              <w:right w:w="19" w:type="dxa"/>
            </w:tcMar>
          </w:tcPr>
          <w:p w:rsidR="00D61F51" w:rsidRPr="00BC62FA" w:rsidRDefault="00D61F51" w:rsidP="00D61F51">
            <w:pPr>
              <w:keepNext/>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6(60.00)</w:t>
            </w:r>
          </w:p>
        </w:tc>
        <w:tc>
          <w:tcPr>
            <w:tcW w:w="1822" w:type="dxa"/>
            <w:shd w:val="clear" w:color="auto" w:fill="FFFFFF"/>
            <w:tcMar>
              <w:left w:w="19" w:type="dxa"/>
              <w:right w:w="19" w:type="dxa"/>
            </w:tcMar>
          </w:tcPr>
          <w:p w:rsidR="00D61F51" w:rsidRPr="00BC62FA" w:rsidRDefault="00D61F51" w:rsidP="00D61F51">
            <w:pPr>
              <w:keepNext/>
              <w:adjustRightInd w:val="0"/>
              <w:spacing w:before="19" w:after="19"/>
              <w:jc w:val="center"/>
              <w:rPr>
                <w:rFonts w:ascii="Times New Roman" w:eastAsia="宋体" w:hAnsi="Times New Roman" w:cs="Times New Roman"/>
                <w:color w:val="000000"/>
                <w:sz w:val="18"/>
                <w:szCs w:val="18"/>
              </w:rPr>
            </w:pPr>
            <w:r w:rsidRPr="00D61F51">
              <w:rPr>
                <w:rFonts w:ascii="Times New Roman" w:eastAsia="宋体" w:hAnsi="Times New Roman" w:cs="Times New Roman"/>
                <w:color w:val="000000"/>
                <w:sz w:val="18"/>
                <w:szCs w:val="18"/>
              </w:rPr>
              <w:t>0.888</w:t>
            </w:r>
          </w:p>
        </w:tc>
      </w:tr>
      <w:bookmarkEnd w:id="5"/>
    </w:tbl>
    <w:p w:rsidR="00240977" w:rsidRDefault="00240977" w:rsidP="00675187">
      <w:pPr>
        <w:pStyle w:val="a3"/>
        <w:jc w:val="left"/>
        <w:rPr>
          <w:rFonts w:ascii="Times New Roman" w:eastAsia="宋体" w:hAnsi="Times New Roman"/>
          <w:bCs/>
          <w:sz w:val="18"/>
        </w:rPr>
      </w:pPr>
    </w:p>
    <w:p w:rsidR="00D61F51" w:rsidRDefault="00D61F51" w:rsidP="00D61F51"/>
    <w:p w:rsidR="00C21565" w:rsidRDefault="00C21565" w:rsidP="00D61F51">
      <w:r>
        <w:br w:type="page"/>
      </w:r>
    </w:p>
    <w:p w:rsidR="00B53891" w:rsidRPr="00076E5C" w:rsidRDefault="00B53891" w:rsidP="00076E5C">
      <w:pPr>
        <w:pStyle w:val="3"/>
        <w:spacing w:before="0" w:after="0" w:line="240" w:lineRule="auto"/>
        <w:rPr>
          <w:rFonts w:ascii="Times New Roman" w:hAnsi="Times New Roman" w:cs="Times New Roman"/>
          <w:sz w:val="24"/>
          <w:szCs w:val="24"/>
        </w:rPr>
      </w:pPr>
      <w:bookmarkStart w:id="6" w:name="_Toc220230641"/>
      <w:r w:rsidRPr="00076E5C">
        <w:rPr>
          <w:rFonts w:ascii="Times New Roman" w:hAnsi="Times New Roman" w:cs="Times New Roman"/>
          <w:sz w:val="24"/>
          <w:szCs w:val="24"/>
        </w:rPr>
        <w:lastRenderedPageBreak/>
        <w:t xml:space="preserve">Supplemental Table </w:t>
      </w:r>
      <w:r w:rsidR="001400F1" w:rsidRPr="00076E5C">
        <w:rPr>
          <w:rFonts w:ascii="Times New Roman" w:hAnsi="Times New Roman" w:cs="Times New Roman"/>
          <w:sz w:val="24"/>
          <w:szCs w:val="24"/>
        </w:rPr>
        <w:t>2</w:t>
      </w:r>
      <w:r w:rsidRPr="00076E5C">
        <w:rPr>
          <w:rFonts w:ascii="Times New Roman" w:hAnsi="Times New Roman" w:cs="Times New Roman"/>
          <w:sz w:val="24"/>
          <w:szCs w:val="24"/>
        </w:rPr>
        <w:t xml:space="preserve"> </w:t>
      </w:r>
      <w:r w:rsidR="00B53EF2" w:rsidRPr="00076E5C">
        <w:rPr>
          <w:rFonts w:ascii="Times New Roman" w:hAnsi="Times New Roman" w:cs="Times New Roman"/>
          <w:sz w:val="24"/>
          <w:szCs w:val="24"/>
        </w:rPr>
        <w:t>Consistency analysis results of DRP evaluation by two pharmacists</w:t>
      </w:r>
      <w:bookmarkEnd w:id="6"/>
    </w:p>
    <w:tbl>
      <w:tblPr>
        <w:tblW w:w="8312" w:type="dxa"/>
        <w:jc w:val="center"/>
        <w:tblBorders>
          <w:top w:val="single" w:sz="12" w:space="0" w:color="auto"/>
          <w:bottom w:val="single" w:sz="12" w:space="0" w:color="auto"/>
        </w:tblBorders>
        <w:tblLook w:val="04A0" w:firstRow="1" w:lastRow="0" w:firstColumn="1" w:lastColumn="0" w:noHBand="0" w:noVBand="1"/>
      </w:tblPr>
      <w:tblGrid>
        <w:gridCol w:w="4135"/>
        <w:gridCol w:w="2105"/>
        <w:gridCol w:w="2072"/>
      </w:tblGrid>
      <w:tr w:rsidR="00B53891" w:rsidRPr="00B53891" w:rsidTr="005E52E2">
        <w:trPr>
          <w:trHeight w:val="264"/>
          <w:jc w:val="center"/>
        </w:trPr>
        <w:tc>
          <w:tcPr>
            <w:tcW w:w="0" w:type="auto"/>
            <w:tcBorders>
              <w:top w:val="single" w:sz="12" w:space="0" w:color="auto"/>
              <w:bottom w:val="single" w:sz="6" w:space="0" w:color="auto"/>
            </w:tcBorders>
            <w:shd w:val="clear" w:color="auto" w:fill="auto"/>
            <w:noWrap/>
            <w:vAlign w:val="bottom"/>
            <w:hideMark/>
          </w:tcPr>
          <w:p w:rsidR="00B53891" w:rsidRPr="00B53891" w:rsidRDefault="00B53891" w:rsidP="00B53891">
            <w:pPr>
              <w:widowControl/>
              <w:jc w:val="left"/>
              <w:rPr>
                <w:rFonts w:ascii="Times New Roman" w:eastAsia="宋体" w:hAnsi="Times New Roman" w:cs="Times New Roman"/>
                <w:color w:val="000000"/>
                <w:kern w:val="0"/>
                <w:sz w:val="22"/>
              </w:rPr>
            </w:pPr>
          </w:p>
        </w:tc>
        <w:tc>
          <w:tcPr>
            <w:tcW w:w="0" w:type="auto"/>
            <w:tcBorders>
              <w:top w:val="single" w:sz="12" w:space="0" w:color="auto"/>
              <w:bottom w:val="single" w:sz="6" w:space="0" w:color="auto"/>
            </w:tcBorders>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No. of disagree (%)</w:t>
            </w:r>
          </w:p>
        </w:tc>
        <w:tc>
          <w:tcPr>
            <w:tcW w:w="0" w:type="auto"/>
            <w:tcBorders>
              <w:top w:val="single" w:sz="12" w:space="0" w:color="auto"/>
              <w:bottom w:val="single" w:sz="6" w:space="0" w:color="auto"/>
            </w:tcBorders>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Kappa</w:t>
            </w:r>
            <w:r>
              <w:rPr>
                <w:rFonts w:ascii="Times New Roman" w:eastAsia="宋体" w:hAnsi="Times New Roman" w:cs="Times New Roman"/>
                <w:color w:val="000000"/>
                <w:kern w:val="0"/>
                <w:sz w:val="22"/>
              </w:rPr>
              <w:t xml:space="preserve"> (95% CI)</w:t>
            </w:r>
          </w:p>
        </w:tc>
      </w:tr>
      <w:tr w:rsidR="005E52E2" w:rsidRPr="00B53891" w:rsidTr="005E52E2">
        <w:trPr>
          <w:trHeight w:val="264"/>
          <w:jc w:val="center"/>
        </w:trPr>
        <w:tc>
          <w:tcPr>
            <w:tcW w:w="0" w:type="auto"/>
            <w:shd w:val="clear" w:color="auto" w:fill="auto"/>
            <w:noWrap/>
            <w:vAlign w:val="bottom"/>
          </w:tcPr>
          <w:p w:rsidR="005E52E2" w:rsidRPr="00B53891" w:rsidRDefault="005E52E2" w:rsidP="00B53891">
            <w:pPr>
              <w:widowControl/>
              <w:jc w:val="left"/>
              <w:rPr>
                <w:rFonts w:ascii="Times New Roman" w:eastAsia="宋体" w:hAnsi="Times New Roman" w:cs="Times New Roman"/>
                <w:color w:val="000000"/>
                <w:kern w:val="0"/>
                <w:sz w:val="22"/>
              </w:rPr>
            </w:pPr>
            <w:r w:rsidRPr="005E52E2">
              <w:rPr>
                <w:rFonts w:ascii="Times New Roman" w:eastAsia="宋体" w:hAnsi="Times New Roman" w:cs="Times New Roman"/>
                <w:color w:val="000000"/>
                <w:kern w:val="0"/>
                <w:sz w:val="22"/>
              </w:rPr>
              <w:t>Potential or manifest problems</w:t>
            </w:r>
          </w:p>
        </w:tc>
        <w:tc>
          <w:tcPr>
            <w:tcW w:w="0" w:type="auto"/>
            <w:shd w:val="clear" w:color="auto" w:fill="auto"/>
            <w:noWrap/>
            <w:vAlign w:val="bottom"/>
          </w:tcPr>
          <w:p w:rsidR="005E52E2" w:rsidRPr="00B53891" w:rsidRDefault="005E52E2"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9(2.26)</w:t>
            </w:r>
          </w:p>
        </w:tc>
        <w:tc>
          <w:tcPr>
            <w:tcW w:w="0" w:type="auto"/>
            <w:shd w:val="clear" w:color="auto" w:fill="auto"/>
            <w:noWrap/>
            <w:vAlign w:val="bottom"/>
          </w:tcPr>
          <w:p w:rsidR="005E52E2" w:rsidRPr="00B53891" w:rsidRDefault="005E52E2"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0.964(0.941-0.987)</w:t>
            </w:r>
          </w:p>
        </w:tc>
      </w:tr>
      <w:tr w:rsidR="005E52E2" w:rsidRPr="00B53891" w:rsidTr="005E52E2">
        <w:trPr>
          <w:trHeight w:val="264"/>
          <w:jc w:val="center"/>
        </w:trPr>
        <w:tc>
          <w:tcPr>
            <w:tcW w:w="0" w:type="auto"/>
            <w:shd w:val="clear" w:color="auto" w:fill="auto"/>
            <w:noWrap/>
            <w:vAlign w:val="bottom"/>
          </w:tcPr>
          <w:p w:rsidR="005E52E2" w:rsidRPr="005E52E2" w:rsidRDefault="005E52E2" w:rsidP="00B53891">
            <w:pPr>
              <w:widowControl/>
              <w:jc w:val="left"/>
              <w:rPr>
                <w:rFonts w:ascii="Times New Roman" w:eastAsia="宋体" w:hAnsi="Times New Roman" w:cs="Times New Roman"/>
                <w:color w:val="000000"/>
                <w:kern w:val="0"/>
                <w:sz w:val="22"/>
              </w:rPr>
            </w:pPr>
            <w:r w:rsidRPr="005E52E2">
              <w:rPr>
                <w:rFonts w:ascii="Times New Roman" w:eastAsia="宋体" w:hAnsi="Times New Roman" w:cs="Times New Roman"/>
                <w:color w:val="000000"/>
                <w:kern w:val="0"/>
                <w:sz w:val="22"/>
              </w:rPr>
              <w:t>Potential or manifest causes</w:t>
            </w:r>
            <w:r w:rsidR="009B66E1">
              <w:rPr>
                <w:rFonts w:ascii="Times New Roman" w:eastAsia="宋体" w:hAnsi="Times New Roman" w:cs="Times New Roman"/>
                <w:color w:val="000000"/>
                <w:kern w:val="0"/>
                <w:sz w:val="22"/>
              </w:rPr>
              <w:t>*</w:t>
            </w:r>
          </w:p>
        </w:tc>
        <w:tc>
          <w:tcPr>
            <w:tcW w:w="0" w:type="auto"/>
            <w:shd w:val="clear" w:color="auto" w:fill="auto"/>
            <w:noWrap/>
            <w:vAlign w:val="bottom"/>
          </w:tcPr>
          <w:p w:rsidR="005E52E2" w:rsidRPr="00B53891" w:rsidRDefault="005E52E2" w:rsidP="00B53891">
            <w:pPr>
              <w:widowControl/>
              <w:jc w:val="center"/>
              <w:rPr>
                <w:rFonts w:ascii="Times New Roman" w:eastAsia="宋体" w:hAnsi="Times New Roman" w:cs="Times New Roman"/>
                <w:color w:val="000000"/>
                <w:kern w:val="0"/>
                <w:sz w:val="22"/>
              </w:rPr>
            </w:pPr>
          </w:p>
        </w:tc>
        <w:tc>
          <w:tcPr>
            <w:tcW w:w="0" w:type="auto"/>
            <w:shd w:val="clear" w:color="auto" w:fill="auto"/>
            <w:noWrap/>
            <w:vAlign w:val="bottom"/>
          </w:tcPr>
          <w:p w:rsidR="005E52E2" w:rsidRPr="00B53891" w:rsidRDefault="005E52E2" w:rsidP="00B53891">
            <w:pPr>
              <w:widowControl/>
              <w:jc w:val="center"/>
              <w:rPr>
                <w:rFonts w:ascii="Times New Roman" w:eastAsia="宋体" w:hAnsi="Times New Roman" w:cs="Times New Roman"/>
                <w:color w:val="000000"/>
                <w:kern w:val="0"/>
                <w:sz w:val="22"/>
              </w:rPr>
            </w:pPr>
          </w:p>
        </w:tc>
      </w:tr>
      <w:tr w:rsidR="00B53891" w:rsidRPr="00B53891" w:rsidTr="005E52E2">
        <w:trPr>
          <w:trHeight w:val="264"/>
          <w:jc w:val="center"/>
        </w:trPr>
        <w:tc>
          <w:tcPr>
            <w:tcW w:w="0" w:type="auto"/>
            <w:shd w:val="clear" w:color="auto" w:fill="auto"/>
            <w:noWrap/>
            <w:vAlign w:val="bottom"/>
            <w:hideMark/>
          </w:tcPr>
          <w:p w:rsidR="00B53891" w:rsidRPr="00B53891" w:rsidRDefault="00B53891" w:rsidP="005E52E2">
            <w:pPr>
              <w:widowControl/>
              <w:ind w:firstLineChars="100" w:firstLine="220"/>
              <w:jc w:val="left"/>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C1</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7(1.76)</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0.969(0.947-0.992)</w:t>
            </w:r>
          </w:p>
        </w:tc>
      </w:tr>
      <w:tr w:rsidR="00B53891" w:rsidRPr="00B53891" w:rsidTr="005E52E2">
        <w:trPr>
          <w:trHeight w:val="264"/>
          <w:jc w:val="center"/>
        </w:trPr>
        <w:tc>
          <w:tcPr>
            <w:tcW w:w="0" w:type="auto"/>
            <w:shd w:val="clear" w:color="auto" w:fill="auto"/>
            <w:noWrap/>
            <w:vAlign w:val="bottom"/>
            <w:hideMark/>
          </w:tcPr>
          <w:p w:rsidR="00B53891" w:rsidRPr="00B53891" w:rsidRDefault="00B53891" w:rsidP="005E52E2">
            <w:pPr>
              <w:widowControl/>
              <w:ind w:firstLineChars="100" w:firstLine="220"/>
              <w:jc w:val="left"/>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C2</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1.000(1.000-1.000)</w:t>
            </w:r>
          </w:p>
        </w:tc>
      </w:tr>
      <w:tr w:rsidR="00B53891" w:rsidRPr="00B53891" w:rsidTr="005E52E2">
        <w:trPr>
          <w:trHeight w:val="264"/>
          <w:jc w:val="center"/>
        </w:trPr>
        <w:tc>
          <w:tcPr>
            <w:tcW w:w="0" w:type="auto"/>
            <w:shd w:val="clear" w:color="auto" w:fill="auto"/>
            <w:noWrap/>
            <w:vAlign w:val="bottom"/>
            <w:hideMark/>
          </w:tcPr>
          <w:p w:rsidR="00B53891" w:rsidRPr="00B53891" w:rsidRDefault="00B53891" w:rsidP="005E52E2">
            <w:pPr>
              <w:widowControl/>
              <w:ind w:firstLineChars="100" w:firstLine="220"/>
              <w:jc w:val="left"/>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C3</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3(0.75)</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0.987(0.971-1.000)</w:t>
            </w:r>
          </w:p>
        </w:tc>
      </w:tr>
      <w:tr w:rsidR="00B53891" w:rsidRPr="00B53891" w:rsidTr="005E52E2">
        <w:trPr>
          <w:trHeight w:val="264"/>
          <w:jc w:val="center"/>
        </w:trPr>
        <w:tc>
          <w:tcPr>
            <w:tcW w:w="0" w:type="auto"/>
            <w:shd w:val="clear" w:color="auto" w:fill="auto"/>
            <w:noWrap/>
            <w:vAlign w:val="bottom"/>
            <w:hideMark/>
          </w:tcPr>
          <w:p w:rsidR="00B53891" w:rsidRPr="00B53891" w:rsidRDefault="00B53891" w:rsidP="005E52E2">
            <w:pPr>
              <w:widowControl/>
              <w:ind w:firstLineChars="100" w:firstLine="220"/>
              <w:jc w:val="left"/>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C4</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5(1.26)</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0.952(0.910-0.993)</w:t>
            </w:r>
          </w:p>
        </w:tc>
      </w:tr>
      <w:tr w:rsidR="00B53891" w:rsidRPr="00B53891" w:rsidTr="005E52E2">
        <w:trPr>
          <w:trHeight w:val="264"/>
          <w:jc w:val="center"/>
        </w:trPr>
        <w:tc>
          <w:tcPr>
            <w:tcW w:w="0" w:type="auto"/>
            <w:shd w:val="clear" w:color="auto" w:fill="auto"/>
            <w:noWrap/>
            <w:vAlign w:val="bottom"/>
            <w:hideMark/>
          </w:tcPr>
          <w:p w:rsidR="00B53891" w:rsidRPr="00B53891" w:rsidRDefault="00B53891" w:rsidP="005E52E2">
            <w:pPr>
              <w:widowControl/>
              <w:ind w:firstLineChars="100" w:firstLine="220"/>
              <w:jc w:val="left"/>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C5</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1.000(1.000-1.000)</w:t>
            </w:r>
          </w:p>
        </w:tc>
      </w:tr>
      <w:tr w:rsidR="00B53891" w:rsidRPr="00B53891" w:rsidTr="005E52E2">
        <w:trPr>
          <w:trHeight w:val="264"/>
          <w:jc w:val="center"/>
        </w:trPr>
        <w:tc>
          <w:tcPr>
            <w:tcW w:w="0" w:type="auto"/>
            <w:shd w:val="clear" w:color="auto" w:fill="auto"/>
            <w:noWrap/>
            <w:vAlign w:val="bottom"/>
            <w:hideMark/>
          </w:tcPr>
          <w:p w:rsidR="00B53891" w:rsidRPr="00B53891" w:rsidRDefault="00B53891" w:rsidP="005E52E2">
            <w:pPr>
              <w:widowControl/>
              <w:ind w:firstLineChars="100" w:firstLine="220"/>
              <w:jc w:val="left"/>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C7</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5(1.26)</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0.961(0.928-0.995)</w:t>
            </w:r>
          </w:p>
        </w:tc>
      </w:tr>
      <w:tr w:rsidR="00B53891" w:rsidRPr="00B53891" w:rsidTr="005E52E2">
        <w:trPr>
          <w:trHeight w:val="264"/>
          <w:jc w:val="center"/>
        </w:trPr>
        <w:tc>
          <w:tcPr>
            <w:tcW w:w="0" w:type="auto"/>
            <w:shd w:val="clear" w:color="auto" w:fill="auto"/>
            <w:noWrap/>
            <w:vAlign w:val="bottom"/>
            <w:hideMark/>
          </w:tcPr>
          <w:p w:rsidR="00B53891" w:rsidRPr="00B53891" w:rsidRDefault="00B53891" w:rsidP="005E52E2">
            <w:pPr>
              <w:widowControl/>
              <w:ind w:firstLineChars="100" w:firstLine="220"/>
              <w:jc w:val="left"/>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C8</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3(0.75)</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0.965(0.925-1.000)</w:t>
            </w:r>
          </w:p>
        </w:tc>
      </w:tr>
      <w:tr w:rsidR="00B53891" w:rsidRPr="00B53891" w:rsidTr="005E52E2">
        <w:trPr>
          <w:trHeight w:val="264"/>
          <w:jc w:val="center"/>
        </w:trPr>
        <w:tc>
          <w:tcPr>
            <w:tcW w:w="0" w:type="auto"/>
            <w:shd w:val="clear" w:color="auto" w:fill="auto"/>
            <w:noWrap/>
            <w:vAlign w:val="bottom"/>
            <w:hideMark/>
          </w:tcPr>
          <w:p w:rsidR="00B53891" w:rsidRPr="00B53891" w:rsidRDefault="00B53891" w:rsidP="005E52E2">
            <w:pPr>
              <w:widowControl/>
              <w:ind w:firstLineChars="100" w:firstLine="220"/>
              <w:jc w:val="left"/>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C9</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2(0.50)</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0.981(0.954-1.000)</w:t>
            </w:r>
          </w:p>
        </w:tc>
      </w:tr>
      <w:tr w:rsidR="005E52E2" w:rsidRPr="00B53891" w:rsidTr="005E52E2">
        <w:trPr>
          <w:trHeight w:val="264"/>
          <w:jc w:val="center"/>
        </w:trPr>
        <w:tc>
          <w:tcPr>
            <w:tcW w:w="0" w:type="auto"/>
            <w:shd w:val="clear" w:color="auto" w:fill="auto"/>
            <w:noWrap/>
            <w:vAlign w:val="bottom"/>
          </w:tcPr>
          <w:p w:rsidR="005E52E2" w:rsidRPr="00B53891" w:rsidRDefault="005E52E2" w:rsidP="005E52E2">
            <w:pPr>
              <w:widowControl/>
              <w:jc w:val="left"/>
              <w:rPr>
                <w:rFonts w:ascii="Times New Roman" w:eastAsia="宋体" w:hAnsi="Times New Roman" w:cs="Times New Roman"/>
                <w:color w:val="000000"/>
                <w:kern w:val="0"/>
                <w:sz w:val="22"/>
              </w:rPr>
            </w:pPr>
            <w:r w:rsidRPr="005E52E2">
              <w:rPr>
                <w:rFonts w:ascii="Times New Roman" w:eastAsia="宋体" w:hAnsi="Times New Roman" w:cs="Times New Roman"/>
                <w:color w:val="000000"/>
                <w:kern w:val="0"/>
                <w:sz w:val="22"/>
              </w:rPr>
              <w:t>The planned interventions</w:t>
            </w:r>
            <w:r w:rsidR="009B66E1">
              <w:rPr>
                <w:rFonts w:ascii="Times New Roman" w:eastAsia="宋体" w:hAnsi="Times New Roman" w:cs="Times New Roman"/>
                <w:color w:val="000000"/>
                <w:kern w:val="0"/>
                <w:sz w:val="22"/>
              </w:rPr>
              <w:t>*</w:t>
            </w:r>
          </w:p>
        </w:tc>
        <w:tc>
          <w:tcPr>
            <w:tcW w:w="0" w:type="auto"/>
            <w:shd w:val="clear" w:color="auto" w:fill="auto"/>
            <w:noWrap/>
            <w:vAlign w:val="bottom"/>
          </w:tcPr>
          <w:p w:rsidR="005E52E2" w:rsidRPr="00B53891" w:rsidRDefault="005E52E2" w:rsidP="00B53891">
            <w:pPr>
              <w:widowControl/>
              <w:jc w:val="center"/>
              <w:rPr>
                <w:rFonts w:ascii="Times New Roman" w:eastAsia="宋体" w:hAnsi="Times New Roman" w:cs="Times New Roman"/>
                <w:color w:val="000000"/>
                <w:kern w:val="0"/>
                <w:sz w:val="22"/>
              </w:rPr>
            </w:pPr>
          </w:p>
        </w:tc>
        <w:tc>
          <w:tcPr>
            <w:tcW w:w="0" w:type="auto"/>
            <w:shd w:val="clear" w:color="auto" w:fill="auto"/>
            <w:noWrap/>
            <w:vAlign w:val="bottom"/>
          </w:tcPr>
          <w:p w:rsidR="005E52E2" w:rsidRPr="00B53891" w:rsidRDefault="005E52E2" w:rsidP="00B53891">
            <w:pPr>
              <w:widowControl/>
              <w:jc w:val="center"/>
              <w:rPr>
                <w:rFonts w:ascii="Times New Roman" w:eastAsia="宋体" w:hAnsi="Times New Roman" w:cs="Times New Roman"/>
                <w:color w:val="000000"/>
                <w:kern w:val="0"/>
                <w:sz w:val="22"/>
              </w:rPr>
            </w:pPr>
          </w:p>
        </w:tc>
      </w:tr>
      <w:tr w:rsidR="00B53891" w:rsidRPr="00B53891" w:rsidTr="005E52E2">
        <w:trPr>
          <w:trHeight w:val="264"/>
          <w:jc w:val="center"/>
        </w:trPr>
        <w:tc>
          <w:tcPr>
            <w:tcW w:w="0" w:type="auto"/>
            <w:shd w:val="clear" w:color="auto" w:fill="auto"/>
            <w:noWrap/>
            <w:vAlign w:val="bottom"/>
            <w:hideMark/>
          </w:tcPr>
          <w:p w:rsidR="00B53891" w:rsidRPr="00B53891" w:rsidRDefault="00B53891" w:rsidP="005E52E2">
            <w:pPr>
              <w:widowControl/>
              <w:ind w:firstLineChars="100" w:firstLine="220"/>
              <w:jc w:val="left"/>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I1</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6(1.51)</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0.977(0.958-0.995)</w:t>
            </w:r>
          </w:p>
        </w:tc>
      </w:tr>
      <w:tr w:rsidR="00B53891" w:rsidRPr="00B53891" w:rsidTr="005E52E2">
        <w:trPr>
          <w:trHeight w:val="264"/>
          <w:jc w:val="center"/>
        </w:trPr>
        <w:tc>
          <w:tcPr>
            <w:tcW w:w="0" w:type="auto"/>
            <w:shd w:val="clear" w:color="auto" w:fill="auto"/>
            <w:noWrap/>
            <w:vAlign w:val="bottom"/>
            <w:hideMark/>
          </w:tcPr>
          <w:p w:rsidR="00B53891" w:rsidRPr="00B53891" w:rsidRDefault="00B53891" w:rsidP="005E52E2">
            <w:pPr>
              <w:widowControl/>
              <w:ind w:firstLineChars="100" w:firstLine="220"/>
              <w:jc w:val="left"/>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I2</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4(1.01)</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0.984(0.969-1.000)</w:t>
            </w:r>
          </w:p>
        </w:tc>
      </w:tr>
      <w:tr w:rsidR="00B53891" w:rsidRPr="00B53891" w:rsidTr="005E52E2">
        <w:trPr>
          <w:trHeight w:val="264"/>
          <w:jc w:val="center"/>
        </w:trPr>
        <w:tc>
          <w:tcPr>
            <w:tcW w:w="0" w:type="auto"/>
            <w:shd w:val="clear" w:color="auto" w:fill="auto"/>
            <w:noWrap/>
            <w:vAlign w:val="bottom"/>
            <w:hideMark/>
          </w:tcPr>
          <w:p w:rsidR="00B53891" w:rsidRPr="00B53891" w:rsidRDefault="00B53891" w:rsidP="005E52E2">
            <w:pPr>
              <w:widowControl/>
              <w:ind w:firstLineChars="100" w:firstLine="220"/>
              <w:jc w:val="left"/>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I3</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8(2.01)</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0.973(0.955-0.992)</w:t>
            </w:r>
          </w:p>
        </w:tc>
      </w:tr>
      <w:tr w:rsidR="00B53891" w:rsidRPr="00B53891" w:rsidTr="005E52E2">
        <w:trPr>
          <w:trHeight w:val="264"/>
          <w:jc w:val="center"/>
        </w:trPr>
        <w:tc>
          <w:tcPr>
            <w:tcW w:w="0" w:type="auto"/>
            <w:shd w:val="clear" w:color="auto" w:fill="auto"/>
            <w:noWrap/>
            <w:vAlign w:val="bottom"/>
            <w:hideMark/>
          </w:tcPr>
          <w:p w:rsidR="00B53891" w:rsidRPr="00B53891" w:rsidRDefault="005E52E2" w:rsidP="00B53891">
            <w:pPr>
              <w:widowControl/>
              <w:jc w:val="left"/>
              <w:rPr>
                <w:rFonts w:ascii="Times New Roman" w:eastAsia="宋体" w:hAnsi="Times New Roman" w:cs="Times New Roman"/>
                <w:color w:val="000000"/>
                <w:kern w:val="0"/>
                <w:sz w:val="22"/>
              </w:rPr>
            </w:pPr>
            <w:r w:rsidRPr="005E52E2">
              <w:rPr>
                <w:rFonts w:ascii="Times New Roman" w:eastAsia="宋体" w:hAnsi="Times New Roman" w:cs="Times New Roman"/>
                <w:color w:val="000000"/>
                <w:kern w:val="0"/>
                <w:sz w:val="22"/>
              </w:rPr>
              <w:t>Acceptance of the Intervention proposals</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1.000(1.000-1.000)</w:t>
            </w:r>
          </w:p>
        </w:tc>
      </w:tr>
      <w:tr w:rsidR="00B53891" w:rsidRPr="00B53891" w:rsidTr="005E52E2">
        <w:trPr>
          <w:trHeight w:val="264"/>
          <w:jc w:val="center"/>
        </w:trPr>
        <w:tc>
          <w:tcPr>
            <w:tcW w:w="0" w:type="auto"/>
            <w:shd w:val="clear" w:color="auto" w:fill="auto"/>
            <w:noWrap/>
            <w:vAlign w:val="bottom"/>
            <w:hideMark/>
          </w:tcPr>
          <w:p w:rsidR="00B53891" w:rsidRPr="00B53891" w:rsidRDefault="005E52E2" w:rsidP="00B53891">
            <w:pPr>
              <w:widowControl/>
              <w:jc w:val="left"/>
              <w:rPr>
                <w:rFonts w:ascii="Times New Roman" w:eastAsia="宋体" w:hAnsi="Times New Roman" w:cs="Times New Roman"/>
                <w:color w:val="000000"/>
                <w:kern w:val="0"/>
                <w:sz w:val="22"/>
              </w:rPr>
            </w:pPr>
            <w:r w:rsidRPr="005E52E2">
              <w:rPr>
                <w:rFonts w:ascii="Times New Roman" w:eastAsia="宋体" w:hAnsi="Times New Roman" w:cs="Times New Roman"/>
                <w:color w:val="000000"/>
                <w:kern w:val="0"/>
                <w:sz w:val="22"/>
              </w:rPr>
              <w:t>Status of the DRP</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0</w:t>
            </w:r>
          </w:p>
        </w:tc>
        <w:tc>
          <w:tcPr>
            <w:tcW w:w="0" w:type="auto"/>
            <w:shd w:val="clear" w:color="auto" w:fill="auto"/>
            <w:noWrap/>
            <w:vAlign w:val="bottom"/>
            <w:hideMark/>
          </w:tcPr>
          <w:p w:rsidR="00B53891" w:rsidRPr="00B53891" w:rsidRDefault="00B53891" w:rsidP="00B53891">
            <w:pPr>
              <w:widowControl/>
              <w:jc w:val="center"/>
              <w:rPr>
                <w:rFonts w:ascii="Times New Roman" w:eastAsia="宋体" w:hAnsi="Times New Roman" w:cs="Times New Roman"/>
                <w:color w:val="000000"/>
                <w:kern w:val="0"/>
                <w:sz w:val="22"/>
              </w:rPr>
            </w:pPr>
            <w:r w:rsidRPr="00B53891">
              <w:rPr>
                <w:rFonts w:ascii="Times New Roman" w:eastAsia="宋体" w:hAnsi="Times New Roman" w:cs="Times New Roman"/>
                <w:color w:val="000000"/>
                <w:kern w:val="0"/>
                <w:sz w:val="22"/>
              </w:rPr>
              <w:t>1.000(1.000-1.000)</w:t>
            </w:r>
          </w:p>
        </w:tc>
      </w:tr>
    </w:tbl>
    <w:p w:rsidR="00B53891" w:rsidRPr="00B53EF2" w:rsidRDefault="00B53EF2" w:rsidP="00D61F51">
      <w:pPr>
        <w:rPr>
          <w:rFonts w:ascii="Times New Roman" w:hAnsi="Times New Roman" w:cs="Times New Roman"/>
        </w:rPr>
      </w:pPr>
      <w:r w:rsidRPr="00B53EF2">
        <w:rPr>
          <w:rFonts w:ascii="Times New Roman" w:hAnsi="Times New Roman" w:cs="Times New Roman"/>
        </w:rPr>
        <w:t xml:space="preserve">* </w:t>
      </w:r>
      <w:r w:rsidR="003644DA" w:rsidRPr="003644DA">
        <w:rPr>
          <w:rFonts w:ascii="Times New Roman" w:hAnsi="Times New Roman" w:cs="Times New Roman"/>
        </w:rPr>
        <w:t xml:space="preserve">For the two dimensions (Potential or manifest causes and </w:t>
      </w:r>
      <w:proofErr w:type="gramStart"/>
      <w:r w:rsidR="003644DA" w:rsidRPr="003644DA">
        <w:rPr>
          <w:rFonts w:ascii="Times New Roman" w:hAnsi="Times New Roman" w:cs="Times New Roman"/>
        </w:rPr>
        <w:t>The</w:t>
      </w:r>
      <w:proofErr w:type="gramEnd"/>
      <w:r w:rsidR="003644DA" w:rsidRPr="003644DA">
        <w:rPr>
          <w:rFonts w:ascii="Times New Roman" w:hAnsi="Times New Roman" w:cs="Times New Roman"/>
        </w:rPr>
        <w:t xml:space="preserve"> planned interventions), pharmacists could select up to three options for each dimension; thus, the Kappa values for each subcategory when selected were calculated separately.</w:t>
      </w:r>
    </w:p>
    <w:p w:rsidR="009B66E1" w:rsidRPr="00B53EF2" w:rsidRDefault="009B66E1" w:rsidP="00D61F51">
      <w:pPr>
        <w:rPr>
          <w:rFonts w:ascii="Times New Roman" w:hAnsi="Times New Roman" w:cs="Times New Roman"/>
        </w:rPr>
      </w:pPr>
    </w:p>
    <w:p w:rsidR="009B66E1" w:rsidRDefault="009B66E1" w:rsidP="00D61F51"/>
    <w:p w:rsidR="00C21565" w:rsidRDefault="00C21565" w:rsidP="00D61F51"/>
    <w:p w:rsidR="00DE123C" w:rsidRDefault="00DE123C" w:rsidP="00D61F51">
      <w:r>
        <w:br w:type="page"/>
      </w:r>
    </w:p>
    <w:p w:rsidR="00DE123C" w:rsidRPr="00076E5C" w:rsidRDefault="00DE123C" w:rsidP="00076E5C">
      <w:pPr>
        <w:pStyle w:val="3"/>
        <w:spacing w:before="0" w:after="0" w:line="240" w:lineRule="auto"/>
        <w:rPr>
          <w:rFonts w:ascii="Times New Roman" w:hAnsi="Times New Roman" w:cs="Times New Roman"/>
          <w:b w:val="0"/>
          <w:bCs w:val="0"/>
          <w:sz w:val="24"/>
          <w:szCs w:val="24"/>
        </w:rPr>
      </w:pPr>
      <w:bookmarkStart w:id="7" w:name="_Toc220230642"/>
      <w:r w:rsidRPr="00076E5C">
        <w:rPr>
          <w:rFonts w:ascii="Times New Roman" w:hAnsi="Times New Roman" w:cs="Times New Roman"/>
          <w:sz w:val="24"/>
          <w:szCs w:val="24"/>
        </w:rPr>
        <w:lastRenderedPageBreak/>
        <w:t xml:space="preserve">Supplemental Table </w:t>
      </w:r>
      <w:r w:rsidR="00A26575" w:rsidRPr="00076E5C">
        <w:rPr>
          <w:rFonts w:ascii="Times New Roman" w:hAnsi="Times New Roman" w:cs="Times New Roman"/>
          <w:sz w:val="24"/>
          <w:szCs w:val="24"/>
        </w:rPr>
        <w:t>3</w:t>
      </w:r>
      <w:r w:rsidRPr="00076E5C">
        <w:rPr>
          <w:rFonts w:ascii="Times New Roman" w:hAnsi="Times New Roman" w:cs="Times New Roman"/>
          <w:sz w:val="24"/>
          <w:szCs w:val="24"/>
        </w:rPr>
        <w:t xml:space="preserve"> Analysis </w:t>
      </w:r>
      <w:r w:rsidRPr="00076E5C">
        <w:rPr>
          <w:rFonts w:ascii="Times New Roman" w:hAnsi="Times New Roman" w:cs="Times New Roman" w:hint="eastAsia"/>
          <w:sz w:val="24"/>
          <w:szCs w:val="24"/>
        </w:rPr>
        <w:t>o</w:t>
      </w:r>
      <w:r w:rsidRPr="00076E5C">
        <w:rPr>
          <w:rFonts w:ascii="Times New Roman" w:hAnsi="Times New Roman" w:cs="Times New Roman"/>
          <w:sz w:val="24"/>
          <w:szCs w:val="24"/>
        </w:rPr>
        <w:t xml:space="preserve">f </w:t>
      </w:r>
      <w:r w:rsidRPr="00076E5C">
        <w:rPr>
          <w:rFonts w:ascii="Times New Roman" w:hAnsi="Times New Roman" w:cs="Times New Roman" w:hint="eastAsia"/>
          <w:sz w:val="24"/>
          <w:szCs w:val="24"/>
        </w:rPr>
        <w:t>t</w:t>
      </w:r>
      <w:r w:rsidRPr="00076E5C">
        <w:rPr>
          <w:rFonts w:ascii="Times New Roman" w:hAnsi="Times New Roman" w:cs="Times New Roman"/>
          <w:sz w:val="24"/>
          <w:szCs w:val="24"/>
        </w:rPr>
        <w:t xml:space="preserve">he Factors associated with DRP </w:t>
      </w:r>
      <w:r w:rsidRPr="00076E5C">
        <w:rPr>
          <w:rFonts w:ascii="Times New Roman" w:hAnsi="Times New Roman" w:cs="Times New Roman" w:hint="eastAsia"/>
          <w:sz w:val="24"/>
          <w:szCs w:val="24"/>
        </w:rPr>
        <w:t>i</w:t>
      </w:r>
      <w:r w:rsidRPr="00076E5C">
        <w:rPr>
          <w:rFonts w:ascii="Times New Roman" w:hAnsi="Times New Roman" w:cs="Times New Roman"/>
          <w:sz w:val="24"/>
          <w:szCs w:val="24"/>
        </w:rPr>
        <w:t xml:space="preserve">n </w:t>
      </w:r>
      <w:r w:rsidRPr="00076E5C">
        <w:rPr>
          <w:rFonts w:ascii="Times New Roman" w:hAnsi="Times New Roman" w:cs="Times New Roman" w:hint="eastAsia"/>
          <w:sz w:val="24"/>
          <w:szCs w:val="24"/>
        </w:rPr>
        <w:t>t</w:t>
      </w:r>
      <w:r w:rsidRPr="00076E5C">
        <w:rPr>
          <w:rFonts w:ascii="Times New Roman" w:hAnsi="Times New Roman" w:cs="Times New Roman"/>
          <w:sz w:val="24"/>
          <w:szCs w:val="24"/>
        </w:rPr>
        <w:t>he Total Population (included gender in logistic regression model)</w:t>
      </w:r>
      <w:bookmarkEnd w:id="7"/>
    </w:p>
    <w:tbl>
      <w:tblPr>
        <w:tblW w:w="5950" w:type="pct"/>
        <w:jc w:val="center"/>
        <w:tblCellMar>
          <w:left w:w="0" w:type="dxa"/>
          <w:right w:w="0" w:type="dxa"/>
        </w:tblCellMar>
        <w:tblLook w:val="0000" w:firstRow="0" w:lastRow="0" w:firstColumn="0" w:lastColumn="0" w:noHBand="0" w:noVBand="0"/>
      </w:tblPr>
      <w:tblGrid>
        <w:gridCol w:w="2275"/>
        <w:gridCol w:w="1185"/>
        <w:gridCol w:w="1185"/>
        <w:gridCol w:w="1865"/>
        <w:gridCol w:w="688"/>
        <w:gridCol w:w="2012"/>
        <w:gridCol w:w="681"/>
      </w:tblGrid>
      <w:tr w:rsidR="00DE123C" w:rsidRPr="007B45D2" w:rsidTr="0060562D">
        <w:trPr>
          <w:cantSplit/>
          <w:trHeight w:val="126"/>
          <w:tblHeader/>
          <w:jc w:val="center"/>
        </w:trPr>
        <w:tc>
          <w:tcPr>
            <w:tcW w:w="1150" w:type="pct"/>
            <w:vMerge w:val="restart"/>
            <w:tcBorders>
              <w:top w:val="single" w:sz="16" w:space="0" w:color="000000"/>
              <w:left w:val="nil"/>
              <w:right w:val="nil"/>
            </w:tcBorders>
            <w:shd w:val="clear" w:color="auto" w:fill="FFFFFF"/>
            <w:tcMar>
              <w:left w:w="19" w:type="dxa"/>
              <w:right w:w="19" w:type="dxa"/>
            </w:tcMar>
            <w:vAlign w:val="cente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Index</w:t>
            </w:r>
          </w:p>
        </w:tc>
        <w:tc>
          <w:tcPr>
            <w:tcW w:w="599" w:type="pct"/>
            <w:vMerge w:val="restart"/>
            <w:tcBorders>
              <w:top w:val="single" w:sz="16" w:space="0" w:color="000000"/>
              <w:left w:val="nil"/>
              <w:right w:val="nil"/>
            </w:tcBorders>
            <w:shd w:val="clear" w:color="auto" w:fill="FFFFFF"/>
            <w:tcMar>
              <w:left w:w="19" w:type="dxa"/>
              <w:right w:w="19" w:type="dxa"/>
            </w:tcMar>
            <w:vAlign w:val="cente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 xml:space="preserve">No </w:t>
            </w:r>
            <w:r w:rsidRPr="007B45D2">
              <w:rPr>
                <w:rFonts w:ascii="Times New Roman" w:eastAsia="宋体" w:hAnsi="Times New Roman" w:cs="Arial"/>
                <w:color w:val="000000"/>
                <w:sz w:val="18"/>
                <w:szCs w:val="18"/>
              </w:rPr>
              <w:t>DRP</w:t>
            </w:r>
          </w:p>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w:t>
            </w:r>
            <w:r w:rsidRPr="007B45D2">
              <w:rPr>
                <w:rFonts w:ascii="Times New Roman" w:eastAsia="宋体" w:hAnsi="Times New Roman" w:cs="Arial"/>
                <w:color w:val="000000"/>
                <w:sz w:val="18"/>
                <w:szCs w:val="18"/>
              </w:rPr>
              <w:t>n=93</w:t>
            </w:r>
            <w:r w:rsidRPr="007B45D2">
              <w:rPr>
                <w:rFonts w:ascii="Times New Roman" w:eastAsia="宋体" w:hAnsi="Times New Roman" w:cs="Arial" w:hint="eastAsia"/>
                <w:color w:val="000000"/>
                <w:sz w:val="18"/>
                <w:szCs w:val="18"/>
              </w:rPr>
              <w:t>）</w:t>
            </w:r>
          </w:p>
        </w:tc>
        <w:tc>
          <w:tcPr>
            <w:tcW w:w="599" w:type="pct"/>
            <w:vMerge w:val="restart"/>
            <w:tcBorders>
              <w:top w:val="single" w:sz="16" w:space="0" w:color="000000"/>
              <w:left w:val="nil"/>
              <w:right w:val="nil"/>
            </w:tcBorders>
            <w:shd w:val="clear" w:color="auto" w:fill="FFFFFF"/>
            <w:tcMar>
              <w:left w:w="19" w:type="dxa"/>
              <w:right w:w="19" w:type="dxa"/>
            </w:tcMar>
            <w:vAlign w:val="cente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DRP</w:t>
            </w:r>
          </w:p>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w:t>
            </w:r>
            <w:r w:rsidRPr="007B45D2">
              <w:rPr>
                <w:rFonts w:ascii="Times New Roman" w:eastAsia="宋体" w:hAnsi="Times New Roman" w:cs="Arial"/>
                <w:color w:val="000000"/>
                <w:sz w:val="18"/>
                <w:szCs w:val="18"/>
              </w:rPr>
              <w:t>n=161</w:t>
            </w:r>
            <w:r w:rsidRPr="007B45D2">
              <w:rPr>
                <w:rFonts w:ascii="Times New Roman" w:eastAsia="宋体" w:hAnsi="Times New Roman" w:cs="Arial" w:hint="eastAsia"/>
                <w:color w:val="000000"/>
                <w:sz w:val="18"/>
                <w:szCs w:val="18"/>
              </w:rPr>
              <w:t>）</w:t>
            </w:r>
          </w:p>
        </w:tc>
        <w:tc>
          <w:tcPr>
            <w:tcW w:w="1290" w:type="pct"/>
            <w:gridSpan w:val="2"/>
            <w:tcBorders>
              <w:top w:val="single" w:sz="18" w:space="0" w:color="000000"/>
              <w:left w:val="nil"/>
              <w:bottom w:val="single" w:sz="4" w:space="0" w:color="auto"/>
              <w:right w:val="nil"/>
            </w:tcBorders>
            <w:shd w:val="clear" w:color="auto" w:fill="FFFFFF"/>
            <w:vAlign w:val="cente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Single factor logistic regression analysis</w:t>
            </w:r>
          </w:p>
        </w:tc>
        <w:tc>
          <w:tcPr>
            <w:tcW w:w="1362" w:type="pct"/>
            <w:gridSpan w:val="2"/>
            <w:tcBorders>
              <w:top w:val="single" w:sz="18" w:space="0" w:color="000000"/>
              <w:left w:val="nil"/>
              <w:bottom w:val="single" w:sz="4" w:space="0" w:color="auto"/>
              <w:right w:val="nil"/>
            </w:tcBorders>
            <w:shd w:val="clear" w:color="auto" w:fill="FFFFFF"/>
            <w:vAlign w:val="cente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bookmarkStart w:id="8" w:name="OLE_LINK26"/>
            <w:bookmarkStart w:id="9" w:name="OLE_LINK27"/>
            <w:r w:rsidRPr="007B45D2">
              <w:rPr>
                <w:rFonts w:ascii="Times New Roman" w:eastAsia="宋体" w:hAnsi="Times New Roman" w:cs="Arial" w:hint="eastAsia"/>
                <w:color w:val="000000"/>
                <w:sz w:val="18"/>
                <w:szCs w:val="18"/>
              </w:rPr>
              <w:t>M</w:t>
            </w:r>
            <w:r w:rsidRPr="007B45D2">
              <w:rPr>
                <w:rFonts w:ascii="Times New Roman" w:eastAsia="宋体" w:hAnsi="Times New Roman" w:cs="Arial"/>
                <w:color w:val="000000"/>
                <w:sz w:val="18"/>
                <w:szCs w:val="18"/>
              </w:rPr>
              <w:t>ultivariable logistic regression analysis</w:t>
            </w:r>
            <w:r>
              <w:rPr>
                <w:rFonts w:ascii="Times New Roman" w:eastAsia="宋体" w:hAnsi="Times New Roman" w:cs="Arial"/>
                <w:color w:val="000000"/>
                <w:sz w:val="18"/>
                <w:szCs w:val="18"/>
              </w:rPr>
              <w:t xml:space="preserve"> with stepwise selection</w:t>
            </w:r>
            <w:bookmarkEnd w:id="8"/>
            <w:bookmarkEnd w:id="9"/>
          </w:p>
        </w:tc>
      </w:tr>
      <w:tr w:rsidR="00DE123C" w:rsidRPr="007B45D2" w:rsidTr="0060562D">
        <w:trPr>
          <w:cantSplit/>
          <w:trHeight w:val="126"/>
          <w:tblHeader/>
          <w:jc w:val="center"/>
        </w:trPr>
        <w:tc>
          <w:tcPr>
            <w:tcW w:w="1150" w:type="pct"/>
            <w:vMerge/>
            <w:tcBorders>
              <w:left w:val="nil"/>
              <w:bottom w:val="single" w:sz="8" w:space="0" w:color="000000"/>
              <w:right w:val="nil"/>
            </w:tcBorders>
            <w:shd w:val="clear" w:color="auto" w:fill="FFFFFF"/>
            <w:tcMar>
              <w:left w:w="19" w:type="dxa"/>
              <w:right w:w="19" w:type="dxa"/>
            </w:tcMar>
            <w:vAlign w:val="cente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p>
        </w:tc>
        <w:tc>
          <w:tcPr>
            <w:tcW w:w="599" w:type="pct"/>
            <w:vMerge/>
            <w:tcBorders>
              <w:left w:val="nil"/>
              <w:bottom w:val="single" w:sz="8" w:space="0" w:color="000000"/>
              <w:right w:val="nil"/>
            </w:tcBorders>
            <w:shd w:val="clear" w:color="auto" w:fill="FFFFFF"/>
            <w:tcMar>
              <w:left w:w="19" w:type="dxa"/>
              <w:right w:w="19" w:type="dxa"/>
            </w:tcMar>
            <w:vAlign w:val="cente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p>
        </w:tc>
        <w:tc>
          <w:tcPr>
            <w:tcW w:w="599" w:type="pct"/>
            <w:vMerge/>
            <w:tcBorders>
              <w:left w:val="nil"/>
              <w:bottom w:val="single" w:sz="8" w:space="0" w:color="000000"/>
              <w:right w:val="nil"/>
            </w:tcBorders>
            <w:shd w:val="clear" w:color="auto" w:fill="FFFFFF"/>
            <w:tcMar>
              <w:left w:w="19" w:type="dxa"/>
              <w:right w:w="19" w:type="dxa"/>
            </w:tcMar>
            <w:vAlign w:val="cente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p>
        </w:tc>
        <w:tc>
          <w:tcPr>
            <w:tcW w:w="943" w:type="pct"/>
            <w:tcBorders>
              <w:top w:val="single" w:sz="4" w:space="0" w:color="auto"/>
              <w:left w:val="nil"/>
              <w:bottom w:val="single" w:sz="8" w:space="0" w:color="000000"/>
              <w:right w:val="nil"/>
            </w:tcBorders>
            <w:shd w:val="clear" w:color="auto" w:fill="FFFFFF"/>
            <w:vAlign w:val="cente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proofErr w:type="gramStart"/>
            <w:r w:rsidRPr="007B45D2">
              <w:rPr>
                <w:rFonts w:ascii="Times New Roman" w:eastAsia="宋体" w:hAnsi="Times New Roman" w:cs="Arial" w:hint="eastAsia"/>
                <w:color w:val="000000"/>
                <w:sz w:val="18"/>
                <w:szCs w:val="18"/>
              </w:rPr>
              <w:t>O</w:t>
            </w:r>
            <w:r w:rsidRPr="007B45D2">
              <w:rPr>
                <w:rFonts w:ascii="Times New Roman" w:eastAsia="宋体" w:hAnsi="Times New Roman" w:cs="Arial"/>
                <w:color w:val="000000"/>
                <w:sz w:val="18"/>
                <w:szCs w:val="18"/>
              </w:rPr>
              <w:t>R(</w:t>
            </w:r>
            <w:proofErr w:type="gramEnd"/>
            <w:r w:rsidRPr="007B45D2">
              <w:rPr>
                <w:rFonts w:ascii="Times New Roman" w:eastAsia="宋体" w:hAnsi="Times New Roman" w:cs="Arial"/>
                <w:color w:val="000000"/>
                <w:sz w:val="18"/>
                <w:szCs w:val="18"/>
              </w:rPr>
              <w:t>95% CI)</w:t>
            </w:r>
          </w:p>
        </w:tc>
        <w:tc>
          <w:tcPr>
            <w:tcW w:w="348" w:type="pct"/>
            <w:tcBorders>
              <w:top w:val="single" w:sz="4" w:space="0" w:color="auto"/>
              <w:left w:val="nil"/>
              <w:bottom w:val="single" w:sz="8" w:space="0" w:color="000000"/>
              <w:right w:val="nil"/>
            </w:tcBorders>
            <w:shd w:val="clear" w:color="auto" w:fill="FFFFFF"/>
            <w:vAlign w:val="cente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P</w:t>
            </w:r>
          </w:p>
        </w:tc>
        <w:tc>
          <w:tcPr>
            <w:tcW w:w="1017" w:type="pct"/>
            <w:tcBorders>
              <w:top w:val="single" w:sz="4" w:space="0" w:color="auto"/>
              <w:left w:val="nil"/>
              <w:bottom w:val="single" w:sz="8" w:space="0" w:color="000000"/>
              <w:right w:val="nil"/>
            </w:tcBorders>
            <w:shd w:val="clear" w:color="auto" w:fill="FFFFFF"/>
            <w:vAlign w:val="cente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proofErr w:type="gramStart"/>
            <w:r w:rsidRPr="007B45D2">
              <w:rPr>
                <w:rFonts w:ascii="Times New Roman" w:eastAsia="宋体" w:hAnsi="Times New Roman" w:cs="Arial" w:hint="eastAsia"/>
                <w:color w:val="000000"/>
                <w:sz w:val="18"/>
                <w:szCs w:val="18"/>
              </w:rPr>
              <w:t>O</w:t>
            </w:r>
            <w:r w:rsidRPr="007B45D2">
              <w:rPr>
                <w:rFonts w:ascii="Times New Roman" w:eastAsia="宋体" w:hAnsi="Times New Roman" w:cs="Arial"/>
                <w:color w:val="000000"/>
                <w:sz w:val="18"/>
                <w:szCs w:val="18"/>
              </w:rPr>
              <w:t>R(</w:t>
            </w:r>
            <w:proofErr w:type="gramEnd"/>
            <w:r w:rsidRPr="007B45D2">
              <w:rPr>
                <w:rFonts w:ascii="Times New Roman" w:eastAsia="宋体" w:hAnsi="Times New Roman" w:cs="Arial"/>
                <w:color w:val="000000"/>
                <w:sz w:val="18"/>
                <w:szCs w:val="18"/>
              </w:rPr>
              <w:t>95% CI)</w:t>
            </w:r>
          </w:p>
        </w:tc>
        <w:tc>
          <w:tcPr>
            <w:tcW w:w="345" w:type="pct"/>
            <w:tcBorders>
              <w:top w:val="single" w:sz="4" w:space="0" w:color="auto"/>
              <w:left w:val="nil"/>
              <w:bottom w:val="single" w:sz="8" w:space="0" w:color="000000"/>
              <w:right w:val="nil"/>
            </w:tcBorders>
            <w:shd w:val="clear" w:color="auto" w:fill="FFFFFF"/>
            <w:vAlign w:val="cente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P</w:t>
            </w: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Age</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68.66(9.94)</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72.68(8.73)</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1.048(1.019-1.078)</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0.001</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1.064(1.022-1.108)</w:t>
            </w: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0.002</w:t>
            </w: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Gender</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M</w:t>
            </w:r>
            <w:r w:rsidRPr="007B45D2">
              <w:rPr>
                <w:rFonts w:ascii="Times New Roman" w:eastAsia="宋体" w:hAnsi="Times New Roman" w:cs="Arial"/>
                <w:color w:val="000000"/>
                <w:sz w:val="18"/>
                <w:szCs w:val="18"/>
              </w:rPr>
              <w:t>ale</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51(54.84)</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80(49.69)</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Female</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42(45.16)</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81(50.31)</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1.229(0.737-2.052)</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0.429</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19.476(6.415-59.127)</w:t>
            </w: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&lt;0.001</w:t>
            </w: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Smoking</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No</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80(86.02)</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107(66.46)</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Yes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13(13.98)</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54(33.54)</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3.106(1.587-6.077)</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&lt;0.001</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8.191(2.905-23.098)</w:t>
            </w: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&lt;0.001</w:t>
            </w: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Alcohol consumption</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No</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73(78.49)</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87(54.04)</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Yes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20(21.51)</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74(45.96)</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3.105(1.732-5.566)</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&lt;0.001</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14.203(4.838-41.700)</w:t>
            </w: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&lt;0.001</w:t>
            </w: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Medication care</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No</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35(37.63)</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66(40.99)</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Yes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58(62.37)</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95(59.01)</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0.869(0.514-1.467)</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0.598</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Family history</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No</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83(89.25)</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151(93.79)</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Yes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10(10.75)</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10(6.21)</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0.550(0.220-1.374)</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0.201</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History of brain surgery</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No</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84(90.32)</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128(79.50)</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Yes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9(9.68)</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33(20.50)</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2.406(1.096-5.285)</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0.029</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Follow-up period </w:t>
            </w:r>
            <w:r w:rsidRPr="007B45D2">
              <w:rPr>
                <w:rFonts w:ascii="Times New Roman" w:eastAsia="宋体" w:hAnsi="Times New Roman" w:cs="Arial" w:hint="eastAsia"/>
                <w:color w:val="000000"/>
                <w:sz w:val="18"/>
                <w:szCs w:val="18"/>
              </w:rPr>
              <w:t>&lt;</w:t>
            </w: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4</w:t>
            </w:r>
            <w:r w:rsidRPr="007B45D2">
              <w:rPr>
                <w:rFonts w:ascii="Times New Roman" w:eastAsia="宋体" w:hAnsi="Times New Roman" w:cs="Arial"/>
                <w:color w:val="000000"/>
                <w:sz w:val="18"/>
                <w:szCs w:val="18"/>
              </w:rPr>
              <w:t xml:space="preserve"> weeks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No</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90(96.77)</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136(84.47)</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Yes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3(3.23)</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25(15.53)</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5.515(1.617-18.807)</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0.006</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Alzheimer's disease</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No</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63(67.74)</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101(62.73)</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w:t>
            </w:r>
            <w:bookmarkStart w:id="10" w:name="_GoBack"/>
            <w:bookmarkEnd w:id="10"/>
            <w:r w:rsidRPr="007B45D2">
              <w:rPr>
                <w:rFonts w:ascii="Times New Roman" w:eastAsia="宋体" w:hAnsi="Times New Roman" w:cs="Arial" w:hint="eastAsia"/>
                <w:color w:val="000000"/>
                <w:sz w:val="18"/>
                <w:szCs w:val="18"/>
              </w:rPr>
              <w:t>rence</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Yes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30(32.26)</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60(37.27)</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1.248(0.727-2.140)</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0.422</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keepNext/>
              <w:adjustRightInd w:val="0"/>
              <w:spacing w:line="240" w:lineRule="exact"/>
              <w:jc w:val="lef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Parkinson's disease</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No</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30(32.26)</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53(32.92)</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Yes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63(67.74)</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108(67.08)</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0.970(0.563-1.674)</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0.914</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Number of comorbidities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2.26(1.57)</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3.58(1.60)</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1.707(1.415-2.058)</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&lt;0.001</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1.703(1.357-2.136)</w:t>
            </w: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&lt;0.001</w:t>
            </w: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Dosage of medication</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3.32(1.36)</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4.06(0.82)</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1.924(1.477-2.507)</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&lt;0.001</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1.806(1.303-2.503)</w:t>
            </w: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&lt;0.001</w:t>
            </w: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sz w:val="18"/>
                <w:szCs w:val="18"/>
              </w:rPr>
              <w:t>Cerebral atrophy</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No</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63(67.74)</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79(49.07)</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Yes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30(32.26)</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82(50.93)</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2.179(1.278-3.715)</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0.004</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sz w:val="18"/>
                <w:szCs w:val="18"/>
              </w:rPr>
              <w:t>White matter lesions of the brain</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No</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66(70.97)</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91(56.52)</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Yes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27(29.03)</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70(43.48)</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1.880(1.090-3.244)</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0.023</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sz w:val="18"/>
                <w:szCs w:val="18"/>
              </w:rPr>
              <w:t>Lacunar lesion</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No</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68(73.12)</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101(62.73)</w:t>
            </w: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126"/>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Yes</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25(26.88)</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60(37.27)</w:t>
            </w:r>
          </w:p>
        </w:tc>
        <w:tc>
          <w:tcPr>
            <w:tcW w:w="943" w:type="pct"/>
            <w:tcBorders>
              <w:top w:val="nil"/>
              <w:left w:val="nil"/>
              <w:bottom w:val="nil"/>
              <w:right w:val="nil"/>
            </w:tcBorders>
            <w:shd w:val="clear" w:color="auto" w:fill="FFFFFF"/>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1.616(0.924-2.825)</w:t>
            </w:r>
          </w:p>
        </w:tc>
        <w:tc>
          <w:tcPr>
            <w:tcW w:w="348" w:type="pct"/>
            <w:tcBorders>
              <w:top w:val="nil"/>
              <w:left w:val="nil"/>
              <w:bottom w:val="nil"/>
              <w:right w:val="nil"/>
            </w:tcBorders>
            <w:shd w:val="clear" w:color="auto" w:fill="FFFFFF"/>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0.092</w:t>
            </w: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sz w:val="18"/>
                <w:szCs w:val="18"/>
              </w:rPr>
              <w:t>Ischemic lesion</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943"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8"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r w:rsidR="00DE123C" w:rsidRPr="007B45D2" w:rsidTr="0060562D">
        <w:trPr>
          <w:cantSplit/>
          <w:trHeight w:val="65"/>
          <w:jc w:val="center"/>
        </w:trPr>
        <w:tc>
          <w:tcPr>
            <w:tcW w:w="1150" w:type="pct"/>
            <w:tcBorders>
              <w:top w:val="nil"/>
              <w:left w:val="nil"/>
              <w:bottom w:val="nil"/>
              <w:right w:val="nil"/>
            </w:tcBorders>
            <w:shd w:val="clear" w:color="auto" w:fill="FFFFFF"/>
            <w:tcMar>
              <w:left w:w="19" w:type="dxa"/>
              <w:right w:w="19" w:type="dxa"/>
            </w:tcMar>
          </w:tcPr>
          <w:p w:rsidR="00DE123C" w:rsidRPr="007B45D2" w:rsidRDefault="00DE123C" w:rsidP="00C03962">
            <w:pPr>
              <w:keepNext/>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No</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72(77.42)</w:t>
            </w:r>
          </w:p>
        </w:tc>
        <w:tc>
          <w:tcPr>
            <w:tcW w:w="599" w:type="pct"/>
            <w:tcBorders>
              <w:top w:val="nil"/>
              <w:left w:val="nil"/>
              <w:bottom w:val="nil"/>
              <w:right w:val="nil"/>
            </w:tcBorders>
            <w:shd w:val="clear" w:color="auto" w:fill="FFFFFF"/>
            <w:tcMar>
              <w:left w:w="19" w:type="dxa"/>
              <w:right w:w="19" w:type="dxa"/>
            </w:tcMar>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103(63.98)</w:t>
            </w:r>
          </w:p>
        </w:tc>
        <w:tc>
          <w:tcPr>
            <w:tcW w:w="943" w:type="pct"/>
            <w:tcBorders>
              <w:top w:val="nil"/>
              <w:left w:val="nil"/>
              <w:bottom w:val="nil"/>
              <w:right w:val="nil"/>
            </w:tcBorders>
            <w:shd w:val="clear" w:color="auto" w:fill="FFFFFF"/>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Reference</w:t>
            </w:r>
          </w:p>
        </w:tc>
        <w:tc>
          <w:tcPr>
            <w:tcW w:w="348" w:type="pct"/>
            <w:tcBorders>
              <w:top w:val="nil"/>
              <w:left w:val="nil"/>
              <w:bottom w:val="nil"/>
              <w:right w:val="nil"/>
            </w:tcBorders>
            <w:shd w:val="clear" w:color="auto" w:fill="FFFFFF"/>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p>
        </w:tc>
        <w:tc>
          <w:tcPr>
            <w:tcW w:w="1017" w:type="pct"/>
            <w:tcBorders>
              <w:top w:val="nil"/>
              <w:left w:val="nil"/>
              <w:bottom w:val="nil"/>
              <w:right w:val="nil"/>
            </w:tcBorders>
            <w:shd w:val="clear" w:color="auto" w:fill="FFFFFF"/>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nil"/>
              <w:right w:val="nil"/>
            </w:tcBorders>
            <w:shd w:val="clear" w:color="auto" w:fill="FFFFFF"/>
          </w:tcPr>
          <w:p w:rsidR="00DE123C" w:rsidRPr="007B45D2" w:rsidRDefault="00DE123C" w:rsidP="00C03962">
            <w:pPr>
              <w:keepNext/>
              <w:adjustRightInd w:val="0"/>
              <w:spacing w:line="240" w:lineRule="exact"/>
              <w:jc w:val="center"/>
              <w:rPr>
                <w:rFonts w:ascii="Times New Roman" w:eastAsia="宋体" w:hAnsi="Times New Roman" w:cs="Arial"/>
                <w:color w:val="000000"/>
                <w:sz w:val="18"/>
                <w:szCs w:val="18"/>
              </w:rPr>
            </w:pPr>
          </w:p>
        </w:tc>
      </w:tr>
      <w:tr w:rsidR="00DE123C" w:rsidRPr="007B45D2" w:rsidTr="00C03962">
        <w:trPr>
          <w:cantSplit/>
          <w:trHeight w:val="40"/>
          <w:jc w:val="center"/>
        </w:trPr>
        <w:tc>
          <w:tcPr>
            <w:tcW w:w="1150" w:type="pct"/>
            <w:tcBorders>
              <w:top w:val="nil"/>
              <w:left w:val="nil"/>
              <w:bottom w:val="single" w:sz="16" w:space="0" w:color="000000"/>
              <w:right w:val="nil"/>
            </w:tcBorders>
            <w:shd w:val="clear" w:color="auto" w:fill="FFFFFF"/>
            <w:tcMar>
              <w:left w:w="19" w:type="dxa"/>
              <w:right w:w="19" w:type="dxa"/>
            </w:tcMar>
          </w:tcPr>
          <w:p w:rsidR="00DE123C" w:rsidRPr="007B45D2" w:rsidRDefault="00DE123C" w:rsidP="00C03962">
            <w:pPr>
              <w:adjustRightInd w:val="0"/>
              <w:spacing w:line="240" w:lineRule="exact"/>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 xml:space="preserve">  </w:t>
            </w:r>
            <w:r w:rsidRPr="007B45D2">
              <w:rPr>
                <w:rFonts w:ascii="Times New Roman" w:eastAsia="宋体" w:hAnsi="Times New Roman" w:cs="Arial" w:hint="eastAsia"/>
                <w:color w:val="000000"/>
                <w:sz w:val="18"/>
                <w:szCs w:val="18"/>
              </w:rPr>
              <w:t>Yes</w:t>
            </w:r>
          </w:p>
        </w:tc>
        <w:tc>
          <w:tcPr>
            <w:tcW w:w="599" w:type="pct"/>
            <w:tcBorders>
              <w:top w:val="nil"/>
              <w:left w:val="nil"/>
              <w:bottom w:val="single" w:sz="16" w:space="0" w:color="000000"/>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21(22.58)</w:t>
            </w:r>
          </w:p>
        </w:tc>
        <w:tc>
          <w:tcPr>
            <w:tcW w:w="599" w:type="pct"/>
            <w:tcBorders>
              <w:top w:val="nil"/>
              <w:left w:val="nil"/>
              <w:bottom w:val="single" w:sz="16" w:space="0" w:color="000000"/>
              <w:right w:val="nil"/>
            </w:tcBorders>
            <w:shd w:val="clear" w:color="auto" w:fill="FFFFFF"/>
            <w:tcMar>
              <w:left w:w="19" w:type="dxa"/>
              <w:right w:w="19" w:type="dxa"/>
            </w:tcMar>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58(36.02)</w:t>
            </w:r>
          </w:p>
        </w:tc>
        <w:tc>
          <w:tcPr>
            <w:tcW w:w="943" w:type="pct"/>
            <w:tcBorders>
              <w:top w:val="nil"/>
              <w:left w:val="nil"/>
              <w:bottom w:val="single" w:sz="16" w:space="0" w:color="000000"/>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1.930(1.078-3.457)</w:t>
            </w:r>
          </w:p>
        </w:tc>
        <w:tc>
          <w:tcPr>
            <w:tcW w:w="348" w:type="pct"/>
            <w:tcBorders>
              <w:top w:val="nil"/>
              <w:left w:val="nil"/>
              <w:bottom w:val="single" w:sz="16" w:space="0" w:color="000000"/>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r w:rsidRPr="007B45D2">
              <w:rPr>
                <w:rFonts w:ascii="Times New Roman" w:eastAsia="宋体" w:hAnsi="Times New Roman" w:cs="Arial"/>
                <w:color w:val="000000"/>
                <w:sz w:val="18"/>
                <w:szCs w:val="18"/>
              </w:rPr>
              <w:t>0.027</w:t>
            </w:r>
          </w:p>
        </w:tc>
        <w:tc>
          <w:tcPr>
            <w:tcW w:w="1017" w:type="pct"/>
            <w:tcBorders>
              <w:top w:val="nil"/>
              <w:left w:val="nil"/>
              <w:bottom w:val="single" w:sz="16" w:space="0" w:color="000000"/>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c>
          <w:tcPr>
            <w:tcW w:w="345" w:type="pct"/>
            <w:tcBorders>
              <w:top w:val="nil"/>
              <w:left w:val="nil"/>
              <w:bottom w:val="single" w:sz="16" w:space="0" w:color="000000"/>
              <w:right w:val="nil"/>
            </w:tcBorders>
            <w:shd w:val="clear" w:color="auto" w:fill="FFFFFF"/>
          </w:tcPr>
          <w:p w:rsidR="00DE123C" w:rsidRPr="007B45D2" w:rsidRDefault="00DE123C" w:rsidP="00C03962">
            <w:pPr>
              <w:adjustRightInd w:val="0"/>
              <w:spacing w:line="240" w:lineRule="exact"/>
              <w:jc w:val="center"/>
              <w:rPr>
                <w:rFonts w:ascii="Times New Roman" w:eastAsia="宋体" w:hAnsi="Times New Roman" w:cs="Arial"/>
                <w:color w:val="000000"/>
                <w:sz w:val="18"/>
                <w:szCs w:val="18"/>
              </w:rPr>
            </w:pPr>
          </w:p>
        </w:tc>
      </w:tr>
    </w:tbl>
    <w:p w:rsidR="00DE123C" w:rsidRPr="00E4037F" w:rsidRDefault="00E4037F" w:rsidP="00E4037F">
      <w:pPr>
        <w:pStyle w:val="a3"/>
        <w:jc w:val="left"/>
        <w:rPr>
          <w:rFonts w:ascii="Times New Roman" w:eastAsia="宋体" w:hAnsi="Times New Roman"/>
          <w:bCs/>
          <w:sz w:val="18"/>
        </w:rPr>
      </w:pPr>
      <w:r w:rsidRPr="00E4037F">
        <w:rPr>
          <w:rFonts w:ascii="Times New Roman" w:eastAsia="宋体" w:hAnsi="Times New Roman" w:hint="eastAsia"/>
          <w:bCs/>
          <w:sz w:val="18"/>
        </w:rPr>
        <w:t>Note</w:t>
      </w:r>
      <w:r>
        <w:rPr>
          <w:rFonts w:ascii="Times New Roman" w:eastAsia="宋体" w:hAnsi="Times New Roman" w:hint="eastAsia"/>
          <w:bCs/>
          <w:sz w:val="18"/>
        </w:rPr>
        <w:t>：</w:t>
      </w:r>
      <w:bookmarkStart w:id="11" w:name="OLE_LINK19"/>
      <w:bookmarkStart w:id="12" w:name="OLE_LINK20"/>
      <w:r w:rsidR="006C476D" w:rsidRPr="006C476D">
        <w:rPr>
          <w:rFonts w:ascii="Times New Roman" w:eastAsia="宋体" w:hAnsi="Times New Roman"/>
          <w:bCs/>
          <w:sz w:val="18"/>
        </w:rPr>
        <w:t>Given that only 1 female patient smoked and 5 reported alcohol consumption</w:t>
      </w:r>
      <w:bookmarkEnd w:id="11"/>
      <w:bookmarkEnd w:id="12"/>
      <w:r w:rsidR="006C476D" w:rsidRPr="006C476D">
        <w:rPr>
          <w:rFonts w:ascii="Times New Roman" w:eastAsia="宋体" w:hAnsi="Times New Roman"/>
          <w:bCs/>
          <w:sz w:val="18"/>
        </w:rPr>
        <w:t>, this resulted in relatively large odds ratios (ORs) and wide confidence intervals for gender, smoking, and alcohol consumption in the results of multivariable logistic regression analysis with stepwise selection. Consequently, these three outcomes were unstable.</w:t>
      </w:r>
    </w:p>
    <w:p w:rsidR="00D61F51" w:rsidRDefault="00D61F51" w:rsidP="00D61F51"/>
    <w:p w:rsidR="00C03962" w:rsidRDefault="00C03962" w:rsidP="00D61F51">
      <w:r>
        <w:br w:type="page"/>
      </w:r>
    </w:p>
    <w:p w:rsidR="00C03962" w:rsidRPr="00076E5C" w:rsidRDefault="00C03962" w:rsidP="00076E5C">
      <w:pPr>
        <w:pStyle w:val="3"/>
        <w:spacing w:before="0" w:after="0" w:line="240" w:lineRule="auto"/>
        <w:rPr>
          <w:rFonts w:ascii="Times New Roman" w:hAnsi="Times New Roman" w:cs="Times New Roman"/>
          <w:b w:val="0"/>
          <w:bCs w:val="0"/>
          <w:sz w:val="24"/>
          <w:szCs w:val="24"/>
        </w:rPr>
      </w:pPr>
      <w:bookmarkStart w:id="13" w:name="_Toc220230643"/>
      <w:r w:rsidRPr="00076E5C">
        <w:rPr>
          <w:rFonts w:ascii="Times New Roman" w:hAnsi="Times New Roman" w:cs="Times New Roman"/>
          <w:sz w:val="24"/>
          <w:szCs w:val="24"/>
        </w:rPr>
        <w:lastRenderedPageBreak/>
        <w:t xml:space="preserve">Supplemental Table </w:t>
      </w:r>
      <w:r w:rsidR="00A26575" w:rsidRPr="00076E5C">
        <w:rPr>
          <w:rFonts w:ascii="Times New Roman" w:hAnsi="Times New Roman" w:cs="Times New Roman"/>
          <w:sz w:val="24"/>
          <w:szCs w:val="24"/>
        </w:rPr>
        <w:t>4</w:t>
      </w:r>
      <w:r w:rsidRPr="00076E5C">
        <w:rPr>
          <w:rFonts w:ascii="Times New Roman" w:hAnsi="Times New Roman" w:cs="Times New Roman"/>
          <w:sz w:val="24"/>
          <w:szCs w:val="24"/>
        </w:rPr>
        <w:t xml:space="preserve"> Analysis </w:t>
      </w:r>
      <w:r w:rsidRPr="00076E5C">
        <w:rPr>
          <w:rFonts w:ascii="Times New Roman" w:hAnsi="Times New Roman" w:cs="Times New Roman" w:hint="eastAsia"/>
          <w:sz w:val="24"/>
          <w:szCs w:val="24"/>
        </w:rPr>
        <w:t>o</w:t>
      </w:r>
      <w:r w:rsidRPr="00076E5C">
        <w:rPr>
          <w:rFonts w:ascii="Times New Roman" w:hAnsi="Times New Roman" w:cs="Times New Roman"/>
          <w:sz w:val="24"/>
          <w:szCs w:val="24"/>
        </w:rPr>
        <w:t xml:space="preserve">f </w:t>
      </w:r>
      <w:r w:rsidRPr="00076E5C">
        <w:rPr>
          <w:rFonts w:ascii="Times New Roman" w:hAnsi="Times New Roman" w:cs="Times New Roman" w:hint="eastAsia"/>
          <w:sz w:val="24"/>
          <w:szCs w:val="24"/>
        </w:rPr>
        <w:t>t</w:t>
      </w:r>
      <w:r w:rsidRPr="00076E5C">
        <w:rPr>
          <w:rFonts w:ascii="Times New Roman" w:hAnsi="Times New Roman" w:cs="Times New Roman"/>
          <w:sz w:val="24"/>
          <w:szCs w:val="24"/>
        </w:rPr>
        <w:t xml:space="preserve">he Factors associated with DRP </w:t>
      </w:r>
      <w:r w:rsidRPr="00076E5C">
        <w:rPr>
          <w:rFonts w:ascii="Times New Roman" w:hAnsi="Times New Roman" w:cs="Times New Roman" w:hint="eastAsia"/>
          <w:sz w:val="24"/>
          <w:szCs w:val="24"/>
        </w:rPr>
        <w:t>i</w:t>
      </w:r>
      <w:r w:rsidRPr="00076E5C">
        <w:rPr>
          <w:rFonts w:ascii="Times New Roman" w:hAnsi="Times New Roman" w:cs="Times New Roman"/>
          <w:sz w:val="24"/>
          <w:szCs w:val="24"/>
        </w:rPr>
        <w:t xml:space="preserve">n </w:t>
      </w:r>
      <w:r w:rsidRPr="00076E5C">
        <w:rPr>
          <w:rFonts w:ascii="Times New Roman" w:hAnsi="Times New Roman" w:cs="Times New Roman" w:hint="eastAsia"/>
          <w:sz w:val="24"/>
          <w:szCs w:val="24"/>
        </w:rPr>
        <w:t>t</w:t>
      </w:r>
      <w:r w:rsidRPr="00076E5C">
        <w:rPr>
          <w:rFonts w:ascii="Times New Roman" w:hAnsi="Times New Roman" w:cs="Times New Roman"/>
          <w:sz w:val="24"/>
          <w:szCs w:val="24"/>
        </w:rPr>
        <w:t xml:space="preserve">he Alzheimer's Population </w:t>
      </w:r>
      <w:bookmarkStart w:id="14" w:name="OLE_LINK24"/>
      <w:bookmarkStart w:id="15" w:name="OLE_LINK25"/>
      <w:r w:rsidRPr="00076E5C">
        <w:rPr>
          <w:rFonts w:ascii="Times New Roman" w:hAnsi="Times New Roman" w:cs="Times New Roman"/>
          <w:sz w:val="24"/>
          <w:szCs w:val="24"/>
        </w:rPr>
        <w:t>(included gender in logistic regression model)</w:t>
      </w:r>
      <w:bookmarkEnd w:id="13"/>
      <w:bookmarkEnd w:id="14"/>
      <w:bookmarkEnd w:id="15"/>
    </w:p>
    <w:tbl>
      <w:tblPr>
        <w:tblW w:w="5287" w:type="pct"/>
        <w:jc w:val="center"/>
        <w:tblCellMar>
          <w:left w:w="0" w:type="dxa"/>
          <w:right w:w="0" w:type="dxa"/>
        </w:tblCellMar>
        <w:tblLook w:val="0000" w:firstRow="0" w:lastRow="0" w:firstColumn="0" w:lastColumn="0" w:noHBand="0" w:noVBand="0"/>
      </w:tblPr>
      <w:tblGrid>
        <w:gridCol w:w="2268"/>
        <w:gridCol w:w="878"/>
        <w:gridCol w:w="878"/>
        <w:gridCol w:w="1835"/>
        <w:gridCol w:w="476"/>
        <w:gridCol w:w="1768"/>
        <w:gridCol w:w="686"/>
      </w:tblGrid>
      <w:tr w:rsidR="00C03962" w:rsidRPr="00C03962" w:rsidTr="00A26575">
        <w:trPr>
          <w:cantSplit/>
          <w:trHeight w:hRule="exact" w:val="692"/>
          <w:tblHeader/>
          <w:jc w:val="center"/>
        </w:trPr>
        <w:tc>
          <w:tcPr>
            <w:tcW w:w="1290" w:type="pct"/>
            <w:vMerge w:val="restart"/>
            <w:tcBorders>
              <w:top w:val="single" w:sz="18" w:space="0" w:color="000000"/>
              <w:left w:val="nil"/>
              <w:right w:val="nil"/>
            </w:tcBorders>
            <w:shd w:val="clear" w:color="auto" w:fill="FFFFFF"/>
            <w:tcMar>
              <w:left w:w="19" w:type="dxa"/>
              <w:right w:w="19" w:type="dxa"/>
            </w:tcMar>
            <w:vAlign w:val="cente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Index</w:t>
            </w:r>
          </w:p>
        </w:tc>
        <w:tc>
          <w:tcPr>
            <w:tcW w:w="499" w:type="pct"/>
            <w:vMerge w:val="restart"/>
            <w:tcBorders>
              <w:top w:val="single" w:sz="18" w:space="0" w:color="000000"/>
              <w:left w:val="nil"/>
              <w:right w:val="nil"/>
            </w:tcBorders>
            <w:shd w:val="clear" w:color="auto" w:fill="FFFFFF"/>
            <w:tcMar>
              <w:left w:w="19" w:type="dxa"/>
              <w:right w:w="19" w:type="dxa"/>
            </w:tcMar>
            <w:vAlign w:val="cente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 xml:space="preserve">No </w:t>
            </w:r>
            <w:r w:rsidRPr="00C03962">
              <w:rPr>
                <w:rFonts w:ascii="Times New Roman" w:eastAsia="宋体" w:hAnsi="Times New Roman" w:cs="Arial"/>
                <w:color w:val="000000"/>
                <w:sz w:val="18"/>
                <w:szCs w:val="16"/>
              </w:rPr>
              <w:t>DRP</w:t>
            </w:r>
          </w:p>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w:t>
            </w:r>
            <w:r w:rsidRPr="00C03962">
              <w:rPr>
                <w:rFonts w:ascii="Times New Roman" w:eastAsia="宋体" w:hAnsi="Times New Roman" w:cs="Arial"/>
                <w:color w:val="000000"/>
                <w:sz w:val="18"/>
                <w:szCs w:val="16"/>
              </w:rPr>
              <w:t>n=30</w:t>
            </w:r>
            <w:r w:rsidRPr="00C03962">
              <w:rPr>
                <w:rFonts w:ascii="Times New Roman" w:eastAsia="宋体" w:hAnsi="Times New Roman" w:cs="Arial" w:hint="eastAsia"/>
                <w:color w:val="000000"/>
                <w:sz w:val="18"/>
                <w:szCs w:val="16"/>
              </w:rPr>
              <w:t>）</w:t>
            </w:r>
          </w:p>
        </w:tc>
        <w:tc>
          <w:tcPr>
            <w:tcW w:w="499" w:type="pct"/>
            <w:vMerge w:val="restart"/>
            <w:tcBorders>
              <w:top w:val="single" w:sz="18" w:space="0" w:color="000000"/>
              <w:left w:val="nil"/>
              <w:right w:val="nil"/>
            </w:tcBorders>
            <w:shd w:val="clear" w:color="auto" w:fill="FFFFFF"/>
            <w:tcMar>
              <w:left w:w="19" w:type="dxa"/>
              <w:right w:w="19" w:type="dxa"/>
            </w:tcMar>
            <w:vAlign w:val="cente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DRP</w:t>
            </w:r>
          </w:p>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w:t>
            </w:r>
            <w:r w:rsidRPr="00C03962">
              <w:rPr>
                <w:rFonts w:ascii="Times New Roman" w:eastAsia="宋体" w:hAnsi="Times New Roman" w:cs="Arial"/>
                <w:color w:val="000000"/>
                <w:sz w:val="18"/>
                <w:szCs w:val="16"/>
              </w:rPr>
              <w:t>n=60</w:t>
            </w:r>
            <w:r w:rsidRPr="00C03962">
              <w:rPr>
                <w:rFonts w:ascii="Times New Roman" w:eastAsia="宋体" w:hAnsi="Times New Roman" w:cs="Arial" w:hint="eastAsia"/>
                <w:color w:val="000000"/>
                <w:sz w:val="18"/>
                <w:szCs w:val="16"/>
              </w:rPr>
              <w:t>）</w:t>
            </w:r>
          </w:p>
        </w:tc>
        <w:tc>
          <w:tcPr>
            <w:tcW w:w="1315" w:type="pct"/>
            <w:gridSpan w:val="2"/>
            <w:tcBorders>
              <w:top w:val="single" w:sz="18" w:space="0" w:color="000000"/>
              <w:left w:val="nil"/>
              <w:bottom w:val="single" w:sz="4" w:space="0" w:color="auto"/>
              <w:right w:val="nil"/>
            </w:tcBorders>
            <w:shd w:val="clear" w:color="auto" w:fill="FFFFFF"/>
            <w:vAlign w:val="cente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 xml:space="preserve">Univariate logistic  </w:t>
            </w:r>
          </w:p>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regression analysis</w:t>
            </w:r>
          </w:p>
        </w:tc>
        <w:tc>
          <w:tcPr>
            <w:tcW w:w="1396" w:type="pct"/>
            <w:gridSpan w:val="2"/>
            <w:tcBorders>
              <w:top w:val="single" w:sz="18" w:space="0" w:color="000000"/>
              <w:left w:val="nil"/>
              <w:bottom w:val="single" w:sz="4" w:space="0" w:color="auto"/>
              <w:right w:val="nil"/>
            </w:tcBorders>
            <w:shd w:val="clear" w:color="auto" w:fill="FFFFFF"/>
            <w:vAlign w:val="center"/>
          </w:tcPr>
          <w:p w:rsidR="00C03962" w:rsidRPr="00C03962" w:rsidRDefault="006C476D" w:rsidP="00C03962">
            <w:pPr>
              <w:keepNext/>
              <w:adjustRightInd w:val="0"/>
              <w:spacing w:line="240" w:lineRule="exact"/>
              <w:jc w:val="center"/>
              <w:rPr>
                <w:rFonts w:ascii="Times New Roman" w:eastAsia="宋体" w:hAnsi="Times New Roman" w:cs="Arial"/>
                <w:color w:val="000000"/>
                <w:sz w:val="18"/>
                <w:szCs w:val="16"/>
              </w:rPr>
            </w:pPr>
            <w:r w:rsidRPr="007B45D2">
              <w:rPr>
                <w:rFonts w:ascii="Times New Roman" w:eastAsia="宋体" w:hAnsi="Times New Roman" w:cs="Arial" w:hint="eastAsia"/>
                <w:color w:val="000000"/>
                <w:sz w:val="18"/>
                <w:szCs w:val="18"/>
              </w:rPr>
              <w:t>M</w:t>
            </w:r>
            <w:r w:rsidRPr="007B45D2">
              <w:rPr>
                <w:rFonts w:ascii="Times New Roman" w:eastAsia="宋体" w:hAnsi="Times New Roman" w:cs="Arial"/>
                <w:color w:val="000000"/>
                <w:sz w:val="18"/>
                <w:szCs w:val="18"/>
              </w:rPr>
              <w:t>ultivariable logistic regression analysis</w:t>
            </w:r>
            <w:r>
              <w:rPr>
                <w:rFonts w:ascii="Times New Roman" w:eastAsia="宋体" w:hAnsi="Times New Roman" w:cs="Arial"/>
                <w:color w:val="000000"/>
                <w:sz w:val="18"/>
                <w:szCs w:val="18"/>
              </w:rPr>
              <w:t xml:space="preserve"> with stepwise selection</w:t>
            </w:r>
          </w:p>
        </w:tc>
      </w:tr>
      <w:tr w:rsidR="00C03962" w:rsidRPr="00C03962" w:rsidTr="00A26575">
        <w:trPr>
          <w:cantSplit/>
          <w:trHeight w:hRule="exact" w:val="315"/>
          <w:tblHeader/>
          <w:jc w:val="center"/>
        </w:trPr>
        <w:tc>
          <w:tcPr>
            <w:tcW w:w="1290" w:type="pct"/>
            <w:vMerge/>
            <w:tcBorders>
              <w:left w:val="nil"/>
              <w:bottom w:val="single" w:sz="8" w:space="0" w:color="000000"/>
              <w:right w:val="nil"/>
            </w:tcBorders>
            <w:shd w:val="clear" w:color="auto" w:fill="FFFFFF"/>
            <w:tcMar>
              <w:left w:w="19" w:type="dxa"/>
              <w:right w:w="19" w:type="dxa"/>
            </w:tcMar>
            <w:vAlign w:val="cente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p>
        </w:tc>
        <w:tc>
          <w:tcPr>
            <w:tcW w:w="499" w:type="pct"/>
            <w:vMerge/>
            <w:tcBorders>
              <w:left w:val="nil"/>
              <w:bottom w:val="single" w:sz="8" w:space="0" w:color="000000"/>
              <w:right w:val="nil"/>
            </w:tcBorders>
            <w:shd w:val="clear" w:color="auto" w:fill="FFFFFF"/>
            <w:tcMar>
              <w:left w:w="19" w:type="dxa"/>
              <w:right w:w="19" w:type="dxa"/>
            </w:tcMar>
            <w:vAlign w:val="cente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p>
        </w:tc>
        <w:tc>
          <w:tcPr>
            <w:tcW w:w="499" w:type="pct"/>
            <w:vMerge/>
            <w:tcBorders>
              <w:left w:val="nil"/>
              <w:bottom w:val="single" w:sz="8" w:space="0" w:color="000000"/>
              <w:right w:val="nil"/>
            </w:tcBorders>
            <w:shd w:val="clear" w:color="auto" w:fill="FFFFFF"/>
            <w:tcMar>
              <w:left w:w="19" w:type="dxa"/>
              <w:right w:w="19" w:type="dxa"/>
            </w:tcMar>
            <w:vAlign w:val="cente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p>
        </w:tc>
        <w:tc>
          <w:tcPr>
            <w:tcW w:w="1044" w:type="pct"/>
            <w:tcBorders>
              <w:top w:val="single" w:sz="4" w:space="0" w:color="auto"/>
              <w:left w:val="nil"/>
              <w:bottom w:val="single" w:sz="8" w:space="0" w:color="000000"/>
              <w:right w:val="nil"/>
            </w:tcBorders>
            <w:shd w:val="clear" w:color="auto" w:fill="FFFFFF"/>
            <w:vAlign w:val="cente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proofErr w:type="gramStart"/>
            <w:r w:rsidRPr="00C03962">
              <w:rPr>
                <w:rFonts w:ascii="Times New Roman" w:eastAsia="宋体" w:hAnsi="Times New Roman" w:cs="Arial" w:hint="eastAsia"/>
                <w:color w:val="000000"/>
                <w:sz w:val="18"/>
                <w:szCs w:val="16"/>
              </w:rPr>
              <w:t>O</w:t>
            </w:r>
            <w:r w:rsidRPr="00C03962">
              <w:rPr>
                <w:rFonts w:ascii="Times New Roman" w:eastAsia="宋体" w:hAnsi="Times New Roman" w:cs="Arial"/>
                <w:color w:val="000000"/>
                <w:sz w:val="18"/>
                <w:szCs w:val="16"/>
              </w:rPr>
              <w:t>R(</w:t>
            </w:r>
            <w:proofErr w:type="gramEnd"/>
            <w:r w:rsidRPr="00C03962">
              <w:rPr>
                <w:rFonts w:ascii="Times New Roman" w:eastAsia="宋体" w:hAnsi="Times New Roman" w:cs="Arial"/>
                <w:color w:val="000000"/>
                <w:sz w:val="18"/>
                <w:szCs w:val="16"/>
              </w:rPr>
              <w:t>95% CI)</w:t>
            </w:r>
          </w:p>
        </w:tc>
        <w:tc>
          <w:tcPr>
            <w:tcW w:w="271" w:type="pct"/>
            <w:tcBorders>
              <w:top w:val="single" w:sz="4" w:space="0" w:color="auto"/>
              <w:left w:val="nil"/>
              <w:bottom w:val="single" w:sz="8" w:space="0" w:color="000000"/>
              <w:right w:val="nil"/>
            </w:tcBorders>
            <w:shd w:val="clear" w:color="auto" w:fill="FFFFFF"/>
            <w:vAlign w:val="cente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P</w:t>
            </w:r>
          </w:p>
        </w:tc>
        <w:tc>
          <w:tcPr>
            <w:tcW w:w="1006" w:type="pct"/>
            <w:tcBorders>
              <w:top w:val="single" w:sz="4" w:space="0" w:color="auto"/>
              <w:left w:val="nil"/>
              <w:bottom w:val="single" w:sz="8" w:space="0" w:color="000000"/>
              <w:right w:val="nil"/>
            </w:tcBorders>
            <w:shd w:val="clear" w:color="auto" w:fill="FFFFFF"/>
            <w:vAlign w:val="cente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proofErr w:type="gramStart"/>
            <w:r w:rsidRPr="00C03962">
              <w:rPr>
                <w:rFonts w:ascii="Times New Roman" w:eastAsia="宋体" w:hAnsi="Times New Roman" w:cs="Arial" w:hint="eastAsia"/>
                <w:color w:val="000000"/>
                <w:sz w:val="18"/>
                <w:szCs w:val="16"/>
              </w:rPr>
              <w:t>O</w:t>
            </w:r>
            <w:r w:rsidRPr="00C03962">
              <w:rPr>
                <w:rFonts w:ascii="Times New Roman" w:eastAsia="宋体" w:hAnsi="Times New Roman" w:cs="Arial"/>
                <w:color w:val="000000"/>
                <w:sz w:val="18"/>
                <w:szCs w:val="16"/>
              </w:rPr>
              <w:t>R(</w:t>
            </w:r>
            <w:proofErr w:type="gramEnd"/>
            <w:r w:rsidRPr="00C03962">
              <w:rPr>
                <w:rFonts w:ascii="Times New Roman" w:eastAsia="宋体" w:hAnsi="Times New Roman" w:cs="Arial"/>
                <w:color w:val="000000"/>
                <w:sz w:val="18"/>
                <w:szCs w:val="16"/>
              </w:rPr>
              <w:t>95% CI)</w:t>
            </w:r>
          </w:p>
        </w:tc>
        <w:tc>
          <w:tcPr>
            <w:tcW w:w="390" w:type="pct"/>
            <w:tcBorders>
              <w:top w:val="single" w:sz="4" w:space="0" w:color="auto"/>
              <w:left w:val="nil"/>
              <w:bottom w:val="single" w:sz="8" w:space="0" w:color="000000"/>
              <w:right w:val="nil"/>
            </w:tcBorders>
            <w:shd w:val="clear" w:color="auto" w:fill="FFFFFF"/>
            <w:vAlign w:val="cente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P</w:t>
            </w: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Age</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73.83(7.83)</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74.87(7.87)</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1.017(0.962-1.076)</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0.554</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Gender</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M</w:t>
            </w:r>
            <w:r w:rsidRPr="00C03962">
              <w:rPr>
                <w:rFonts w:ascii="Times New Roman" w:eastAsia="宋体" w:hAnsi="Times New Roman" w:cs="Arial"/>
                <w:color w:val="000000"/>
                <w:sz w:val="18"/>
                <w:szCs w:val="16"/>
              </w:rPr>
              <w:t>ale</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16(53.33)</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32(53.33)</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Female</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14(46.67)</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28(46.67)</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1.000(0.415-2.407)</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1.000</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87.375(5.060-1508.669)</w:t>
            </w: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0.002</w:t>
            </w: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Smoking</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No</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28(93.33)</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41(68.33)</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Yes</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2(6.67)</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19(31.67)</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6.488(1.399-30.088)</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0.017</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45.479(2.261-914.614)</w:t>
            </w: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0.013</w:t>
            </w: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Alcohol consumption</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No</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27(90.00)</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31(51.67)</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Yes</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3(10.00)</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29(48.33)</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8.419(2.304-30.764)</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0.001</w:t>
            </w:r>
          </w:p>
        </w:tc>
        <w:tc>
          <w:tcPr>
            <w:tcW w:w="1006" w:type="pct"/>
            <w:tcBorders>
              <w:top w:val="nil"/>
              <w:left w:val="nil"/>
              <w:bottom w:val="nil"/>
              <w:right w:val="nil"/>
            </w:tcBorders>
            <w:shd w:val="clear" w:color="auto" w:fill="FFFFFF"/>
          </w:tcPr>
          <w:p w:rsidR="00C03962" w:rsidRPr="0060562D" w:rsidRDefault="00C03962" w:rsidP="00C03962">
            <w:pPr>
              <w:adjustRightInd w:val="0"/>
              <w:spacing w:line="240" w:lineRule="exact"/>
              <w:jc w:val="center"/>
              <w:rPr>
                <w:rFonts w:ascii="Times New Roman" w:eastAsia="宋体" w:hAnsi="Times New Roman" w:cs="Arial"/>
                <w:color w:val="000000"/>
                <w:sz w:val="16"/>
                <w:szCs w:val="16"/>
              </w:rPr>
            </w:pPr>
            <w:r w:rsidRPr="0060562D">
              <w:rPr>
                <w:rFonts w:ascii="Times New Roman" w:eastAsia="宋体" w:hAnsi="Times New Roman" w:cs="Arial"/>
                <w:color w:val="000000"/>
                <w:sz w:val="16"/>
                <w:szCs w:val="16"/>
              </w:rPr>
              <w:t>135.083(7.896-2310.993)</w:t>
            </w: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&lt;0.001</w:t>
            </w: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Medication care</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60562D" w:rsidRDefault="00C03962" w:rsidP="00C03962">
            <w:pPr>
              <w:adjustRightInd w:val="0"/>
              <w:spacing w:line="240" w:lineRule="exact"/>
              <w:jc w:val="center"/>
              <w:rPr>
                <w:rFonts w:ascii="Times New Roman" w:eastAsia="宋体" w:hAnsi="Times New Roman" w:cs="Arial"/>
                <w:color w:val="000000"/>
                <w:sz w:val="16"/>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No</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0(0.00)</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0(0.00)</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Yes</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30(100.00)</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60(100.00)</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Family history</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No</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27(90.00)</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55(91.67)</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Yes</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3(10.00)</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5(8.33)</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0.818(0.182-3.680)</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0.794</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History of brain surgery</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No</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25(83.33)</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49(81.67)</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Yes</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5(16.67)</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11(18.33)</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1.122(0.351-3.587)</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0.845</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Follow-up period </w:t>
            </w:r>
            <w:r w:rsidRPr="00C03962">
              <w:rPr>
                <w:rFonts w:ascii="Times New Roman" w:eastAsia="宋体" w:hAnsi="Times New Roman" w:cs="Arial" w:hint="eastAsia"/>
                <w:color w:val="000000"/>
                <w:sz w:val="18"/>
                <w:szCs w:val="16"/>
              </w:rPr>
              <w:t>&lt;</w:t>
            </w: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4</w:t>
            </w:r>
            <w:r w:rsidRPr="00C03962">
              <w:rPr>
                <w:rFonts w:ascii="Times New Roman" w:eastAsia="宋体" w:hAnsi="Times New Roman" w:cs="Arial"/>
                <w:color w:val="000000"/>
                <w:sz w:val="18"/>
                <w:szCs w:val="16"/>
              </w:rPr>
              <w:t xml:space="preserve"> weeks</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No</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29(96.67)</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47(78.33)</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Yes</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1(3.33)</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13(21.67)</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8.021(0.996-64.584)</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0.050</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Parkinson's disease</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No</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30(100.00)</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53(88.33)</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Yes</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0(0.00)</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7(11.67)</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Number of comorbidities</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2.10(1.45)</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3.18(1.50)</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1.680(1.192-2.368)</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0.003</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2.003(1.244-3.226)</w:t>
            </w: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0.004</w:t>
            </w: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Dosage of medication</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3.33(1.15)</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4.05(0.81)</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2.232(1.329-3.751)</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0.002</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3.035(1.398-6.586)</w:t>
            </w: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0.005</w:t>
            </w: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sz w:val="18"/>
                <w:szCs w:val="16"/>
              </w:rPr>
              <w:t>Cerebral atrophy</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No</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13(43.33)</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22(36.67)</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Yes</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17(56.67)</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38(63.33)</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1.321(0.541-3.226)</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0.541</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sz w:val="18"/>
                <w:szCs w:val="16"/>
              </w:rPr>
              <w:t>White matter lesions of the brain</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No</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14(46.67)</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25(41.67)</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Yes</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16(53.33)</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35(58.33)</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1.225(0.507-2.959)</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0.652</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sz w:val="18"/>
                <w:szCs w:val="16"/>
              </w:rPr>
              <w:t>Lacunar lesion</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No</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16(53.33)</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28(46.67)</w:t>
            </w: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Yes</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14(46.67)</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32(53.33)</w:t>
            </w:r>
          </w:p>
        </w:tc>
        <w:tc>
          <w:tcPr>
            <w:tcW w:w="1044" w:type="pct"/>
            <w:tcBorders>
              <w:top w:val="nil"/>
              <w:left w:val="nil"/>
              <w:bottom w:val="nil"/>
              <w:right w:val="nil"/>
            </w:tcBorders>
            <w:shd w:val="clear" w:color="auto" w:fill="FFFFFF"/>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1.306(0.543-3.144)</w:t>
            </w:r>
          </w:p>
        </w:tc>
        <w:tc>
          <w:tcPr>
            <w:tcW w:w="271" w:type="pct"/>
            <w:tcBorders>
              <w:top w:val="nil"/>
              <w:left w:val="nil"/>
              <w:bottom w:val="nil"/>
              <w:right w:val="nil"/>
            </w:tcBorders>
            <w:shd w:val="clear" w:color="auto" w:fill="FFFFFF"/>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0.551</w:t>
            </w: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sz w:val="18"/>
                <w:szCs w:val="16"/>
              </w:rPr>
              <w:t>Ischemic lesion</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44"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271"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nil"/>
              <w:right w:val="nil"/>
            </w:tcBorders>
            <w:shd w:val="clear" w:color="auto" w:fill="FFFFFF"/>
            <w:tcMar>
              <w:left w:w="19" w:type="dxa"/>
              <w:right w:w="19" w:type="dxa"/>
            </w:tcMar>
          </w:tcPr>
          <w:p w:rsidR="00C03962" w:rsidRPr="00C03962" w:rsidRDefault="00C03962" w:rsidP="00C03962">
            <w:pPr>
              <w:keepNext/>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No</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20(66.67)</w:t>
            </w:r>
          </w:p>
        </w:tc>
        <w:tc>
          <w:tcPr>
            <w:tcW w:w="499" w:type="pct"/>
            <w:tcBorders>
              <w:top w:val="nil"/>
              <w:left w:val="nil"/>
              <w:bottom w:val="nil"/>
              <w:right w:val="nil"/>
            </w:tcBorders>
            <w:shd w:val="clear" w:color="auto" w:fill="FFFFFF"/>
            <w:tcMar>
              <w:left w:w="19" w:type="dxa"/>
              <w:right w:w="19" w:type="dxa"/>
            </w:tcMar>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33(55.00)</w:t>
            </w:r>
          </w:p>
        </w:tc>
        <w:tc>
          <w:tcPr>
            <w:tcW w:w="1044" w:type="pct"/>
            <w:tcBorders>
              <w:top w:val="nil"/>
              <w:left w:val="nil"/>
              <w:bottom w:val="nil"/>
              <w:right w:val="nil"/>
            </w:tcBorders>
            <w:shd w:val="clear" w:color="auto" w:fill="FFFFFF"/>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hint="eastAsia"/>
                <w:color w:val="000000"/>
                <w:sz w:val="18"/>
                <w:szCs w:val="16"/>
              </w:rPr>
              <w:t>Reference</w:t>
            </w:r>
          </w:p>
        </w:tc>
        <w:tc>
          <w:tcPr>
            <w:tcW w:w="271" w:type="pct"/>
            <w:tcBorders>
              <w:top w:val="nil"/>
              <w:left w:val="nil"/>
              <w:bottom w:val="nil"/>
              <w:right w:val="nil"/>
            </w:tcBorders>
            <w:shd w:val="clear" w:color="auto" w:fill="FFFFFF"/>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p>
        </w:tc>
        <w:tc>
          <w:tcPr>
            <w:tcW w:w="1006" w:type="pct"/>
            <w:tcBorders>
              <w:top w:val="nil"/>
              <w:left w:val="nil"/>
              <w:bottom w:val="nil"/>
              <w:right w:val="nil"/>
            </w:tcBorders>
            <w:shd w:val="clear" w:color="auto" w:fill="FFFFFF"/>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nil"/>
              <w:right w:val="nil"/>
            </w:tcBorders>
            <w:shd w:val="clear" w:color="auto" w:fill="FFFFFF"/>
          </w:tcPr>
          <w:p w:rsidR="00C03962" w:rsidRPr="00C03962" w:rsidRDefault="00C03962" w:rsidP="00C03962">
            <w:pPr>
              <w:keepNext/>
              <w:adjustRightInd w:val="0"/>
              <w:spacing w:line="240" w:lineRule="exact"/>
              <w:jc w:val="center"/>
              <w:rPr>
                <w:rFonts w:ascii="Times New Roman" w:eastAsia="宋体" w:hAnsi="Times New Roman" w:cs="Arial"/>
                <w:color w:val="000000"/>
                <w:sz w:val="18"/>
                <w:szCs w:val="16"/>
              </w:rPr>
            </w:pPr>
          </w:p>
        </w:tc>
      </w:tr>
      <w:tr w:rsidR="00C03962" w:rsidRPr="00C03962" w:rsidTr="00A26575">
        <w:trPr>
          <w:cantSplit/>
          <w:trHeight w:hRule="exact" w:val="284"/>
          <w:jc w:val="center"/>
        </w:trPr>
        <w:tc>
          <w:tcPr>
            <w:tcW w:w="1290" w:type="pct"/>
            <w:tcBorders>
              <w:top w:val="nil"/>
              <w:left w:val="nil"/>
              <w:bottom w:val="single" w:sz="18" w:space="0" w:color="000000"/>
              <w:right w:val="nil"/>
            </w:tcBorders>
            <w:shd w:val="clear" w:color="auto" w:fill="FFFFFF"/>
            <w:tcMar>
              <w:left w:w="19" w:type="dxa"/>
              <w:right w:w="19" w:type="dxa"/>
            </w:tcMar>
          </w:tcPr>
          <w:p w:rsidR="00C03962" w:rsidRPr="00C03962" w:rsidRDefault="00C03962" w:rsidP="00C03962">
            <w:pPr>
              <w:adjustRightInd w:val="0"/>
              <w:spacing w:line="240" w:lineRule="exact"/>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 xml:space="preserve">  </w:t>
            </w:r>
            <w:r w:rsidRPr="00C03962">
              <w:rPr>
                <w:rFonts w:ascii="Times New Roman" w:eastAsia="宋体" w:hAnsi="Times New Roman" w:cs="Arial" w:hint="eastAsia"/>
                <w:color w:val="000000"/>
                <w:sz w:val="18"/>
                <w:szCs w:val="16"/>
              </w:rPr>
              <w:t>Yes</w:t>
            </w:r>
          </w:p>
        </w:tc>
        <w:tc>
          <w:tcPr>
            <w:tcW w:w="499" w:type="pct"/>
            <w:tcBorders>
              <w:top w:val="nil"/>
              <w:left w:val="nil"/>
              <w:bottom w:val="single" w:sz="18" w:space="0" w:color="000000"/>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10(33.33)</w:t>
            </w:r>
          </w:p>
        </w:tc>
        <w:tc>
          <w:tcPr>
            <w:tcW w:w="499" w:type="pct"/>
            <w:tcBorders>
              <w:top w:val="nil"/>
              <w:left w:val="nil"/>
              <w:bottom w:val="single" w:sz="18" w:space="0" w:color="000000"/>
              <w:right w:val="nil"/>
            </w:tcBorders>
            <w:shd w:val="clear" w:color="auto" w:fill="FFFFFF"/>
            <w:tcMar>
              <w:left w:w="19" w:type="dxa"/>
              <w:right w:w="19" w:type="dxa"/>
            </w:tcMar>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27(45.00)</w:t>
            </w:r>
          </w:p>
        </w:tc>
        <w:tc>
          <w:tcPr>
            <w:tcW w:w="1044" w:type="pct"/>
            <w:tcBorders>
              <w:top w:val="nil"/>
              <w:left w:val="nil"/>
              <w:bottom w:val="single" w:sz="18" w:space="0" w:color="000000"/>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1.636(0.656-4.080)</w:t>
            </w:r>
          </w:p>
        </w:tc>
        <w:tc>
          <w:tcPr>
            <w:tcW w:w="271" w:type="pct"/>
            <w:tcBorders>
              <w:top w:val="nil"/>
              <w:left w:val="nil"/>
              <w:bottom w:val="single" w:sz="18" w:space="0" w:color="000000"/>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r w:rsidRPr="00C03962">
              <w:rPr>
                <w:rFonts w:ascii="Times New Roman" w:eastAsia="宋体" w:hAnsi="Times New Roman" w:cs="Arial"/>
                <w:color w:val="000000"/>
                <w:sz w:val="18"/>
                <w:szCs w:val="16"/>
              </w:rPr>
              <w:t>0.291</w:t>
            </w:r>
          </w:p>
        </w:tc>
        <w:tc>
          <w:tcPr>
            <w:tcW w:w="1006" w:type="pct"/>
            <w:tcBorders>
              <w:top w:val="nil"/>
              <w:left w:val="nil"/>
              <w:bottom w:val="single" w:sz="18" w:space="0" w:color="000000"/>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c>
          <w:tcPr>
            <w:tcW w:w="390" w:type="pct"/>
            <w:tcBorders>
              <w:top w:val="nil"/>
              <w:left w:val="nil"/>
              <w:bottom w:val="single" w:sz="18" w:space="0" w:color="000000"/>
              <w:right w:val="nil"/>
            </w:tcBorders>
            <w:shd w:val="clear" w:color="auto" w:fill="FFFFFF"/>
          </w:tcPr>
          <w:p w:rsidR="00C03962" w:rsidRPr="00C03962" w:rsidRDefault="00C03962" w:rsidP="00C03962">
            <w:pPr>
              <w:adjustRightInd w:val="0"/>
              <w:spacing w:line="240" w:lineRule="exact"/>
              <w:jc w:val="center"/>
              <w:rPr>
                <w:rFonts w:ascii="Times New Roman" w:eastAsia="宋体" w:hAnsi="Times New Roman" w:cs="Arial"/>
                <w:color w:val="000000"/>
                <w:sz w:val="18"/>
                <w:szCs w:val="16"/>
              </w:rPr>
            </w:pPr>
          </w:p>
        </w:tc>
      </w:tr>
    </w:tbl>
    <w:p w:rsidR="00DE123C" w:rsidRDefault="006C476D" w:rsidP="00A26575">
      <w:pPr>
        <w:pStyle w:val="a3"/>
        <w:jc w:val="left"/>
      </w:pPr>
      <w:r w:rsidRPr="00E4037F">
        <w:rPr>
          <w:rFonts w:ascii="Times New Roman" w:eastAsia="宋体" w:hAnsi="Times New Roman" w:hint="eastAsia"/>
          <w:bCs/>
          <w:sz w:val="18"/>
        </w:rPr>
        <w:t>Note</w:t>
      </w:r>
      <w:r>
        <w:rPr>
          <w:rFonts w:ascii="Times New Roman" w:eastAsia="宋体" w:hAnsi="Times New Roman" w:hint="eastAsia"/>
          <w:bCs/>
          <w:sz w:val="18"/>
        </w:rPr>
        <w:t>：</w:t>
      </w:r>
      <w:r w:rsidRPr="006C476D">
        <w:rPr>
          <w:rFonts w:ascii="Times New Roman" w:eastAsia="宋体" w:hAnsi="Times New Roman"/>
          <w:bCs/>
          <w:sz w:val="18"/>
        </w:rPr>
        <w:t xml:space="preserve">Given that no female patients reported smoking or alcohol consumption, this resulted in relatively large odds ratios (ORs) and wide confidence intervals for gender, smoking, and alcohol consumption in the results of multivariable logistic regression analysis with stepwise selection. Consequently, these three outcomes were </w:t>
      </w:r>
      <w:r w:rsidRPr="006C476D">
        <w:rPr>
          <w:rFonts w:ascii="Times New Roman" w:eastAsia="宋体" w:hAnsi="Times New Roman"/>
          <w:bCs/>
          <w:sz w:val="18"/>
        </w:rPr>
        <w:lastRenderedPageBreak/>
        <w:t>unstable.</w:t>
      </w:r>
      <w:r w:rsidR="00DE123C">
        <w:br w:type="page"/>
      </w:r>
    </w:p>
    <w:p w:rsidR="00C03962" w:rsidRPr="00076E5C" w:rsidRDefault="00C03962" w:rsidP="00076E5C">
      <w:pPr>
        <w:pStyle w:val="3"/>
        <w:spacing w:before="0" w:after="0" w:line="240" w:lineRule="auto"/>
        <w:rPr>
          <w:rFonts w:ascii="Times New Roman" w:hAnsi="Times New Roman" w:cs="Times New Roman"/>
          <w:b w:val="0"/>
          <w:bCs w:val="0"/>
          <w:sz w:val="24"/>
          <w:szCs w:val="24"/>
        </w:rPr>
      </w:pPr>
      <w:bookmarkStart w:id="16" w:name="_Toc220230644"/>
      <w:r w:rsidRPr="00076E5C">
        <w:rPr>
          <w:rFonts w:ascii="Times New Roman" w:hAnsi="Times New Roman" w:cs="Times New Roman"/>
          <w:sz w:val="24"/>
          <w:szCs w:val="24"/>
        </w:rPr>
        <w:lastRenderedPageBreak/>
        <w:t xml:space="preserve">Supplemental Table </w:t>
      </w:r>
      <w:r w:rsidR="00A26575" w:rsidRPr="00076E5C">
        <w:rPr>
          <w:rFonts w:ascii="Times New Roman" w:hAnsi="Times New Roman" w:cs="Times New Roman"/>
          <w:sz w:val="24"/>
          <w:szCs w:val="24"/>
        </w:rPr>
        <w:t>5</w:t>
      </w:r>
      <w:r w:rsidRPr="00076E5C">
        <w:rPr>
          <w:rFonts w:ascii="Times New Roman" w:hAnsi="Times New Roman" w:cs="Times New Roman" w:hint="eastAsia"/>
          <w:sz w:val="24"/>
          <w:szCs w:val="24"/>
        </w:rPr>
        <w:t xml:space="preserve"> </w:t>
      </w:r>
      <w:r w:rsidRPr="00076E5C">
        <w:rPr>
          <w:rFonts w:ascii="Times New Roman" w:hAnsi="Times New Roman" w:cs="Times New Roman"/>
          <w:sz w:val="24"/>
          <w:szCs w:val="24"/>
        </w:rPr>
        <w:t xml:space="preserve">Analysis </w:t>
      </w:r>
      <w:r w:rsidRPr="00076E5C">
        <w:rPr>
          <w:rFonts w:ascii="Times New Roman" w:hAnsi="Times New Roman" w:cs="Times New Roman" w:hint="eastAsia"/>
          <w:sz w:val="24"/>
          <w:szCs w:val="24"/>
        </w:rPr>
        <w:t>o</w:t>
      </w:r>
      <w:r w:rsidRPr="00076E5C">
        <w:rPr>
          <w:rFonts w:ascii="Times New Roman" w:hAnsi="Times New Roman" w:cs="Times New Roman"/>
          <w:sz w:val="24"/>
          <w:szCs w:val="24"/>
        </w:rPr>
        <w:t xml:space="preserve">f </w:t>
      </w:r>
      <w:r w:rsidRPr="00076E5C">
        <w:rPr>
          <w:rFonts w:ascii="Times New Roman" w:hAnsi="Times New Roman" w:cs="Times New Roman" w:hint="eastAsia"/>
          <w:sz w:val="24"/>
          <w:szCs w:val="24"/>
        </w:rPr>
        <w:t>t</w:t>
      </w:r>
      <w:r w:rsidRPr="00076E5C">
        <w:rPr>
          <w:rFonts w:ascii="Times New Roman" w:hAnsi="Times New Roman" w:cs="Times New Roman"/>
          <w:sz w:val="24"/>
          <w:szCs w:val="24"/>
        </w:rPr>
        <w:t xml:space="preserve">he Factors associated with DRP </w:t>
      </w:r>
      <w:r w:rsidRPr="00076E5C">
        <w:rPr>
          <w:rFonts w:ascii="Times New Roman" w:hAnsi="Times New Roman" w:cs="Times New Roman" w:hint="eastAsia"/>
          <w:sz w:val="24"/>
          <w:szCs w:val="24"/>
        </w:rPr>
        <w:t>i</w:t>
      </w:r>
      <w:r w:rsidRPr="00076E5C">
        <w:rPr>
          <w:rFonts w:ascii="Times New Roman" w:hAnsi="Times New Roman" w:cs="Times New Roman"/>
          <w:sz w:val="24"/>
          <w:szCs w:val="24"/>
        </w:rPr>
        <w:t xml:space="preserve">n </w:t>
      </w:r>
      <w:r w:rsidRPr="00076E5C">
        <w:rPr>
          <w:rFonts w:ascii="Times New Roman" w:hAnsi="Times New Roman" w:cs="Times New Roman" w:hint="eastAsia"/>
          <w:sz w:val="24"/>
          <w:szCs w:val="24"/>
        </w:rPr>
        <w:t>t</w:t>
      </w:r>
      <w:r w:rsidRPr="00076E5C">
        <w:rPr>
          <w:rFonts w:ascii="Times New Roman" w:hAnsi="Times New Roman" w:cs="Times New Roman"/>
          <w:sz w:val="24"/>
          <w:szCs w:val="24"/>
        </w:rPr>
        <w:t>he Parkinson 's Population (included gender in logistic regression model)</w:t>
      </w:r>
      <w:bookmarkEnd w:id="16"/>
    </w:p>
    <w:tbl>
      <w:tblPr>
        <w:tblW w:w="5500" w:type="pct"/>
        <w:jc w:val="center"/>
        <w:tblLayout w:type="fixed"/>
        <w:tblCellMar>
          <w:left w:w="0" w:type="dxa"/>
          <w:right w:w="0" w:type="dxa"/>
        </w:tblCellMar>
        <w:tblLook w:val="0000" w:firstRow="0" w:lastRow="0" w:firstColumn="0" w:lastColumn="0" w:noHBand="0" w:noVBand="0"/>
      </w:tblPr>
      <w:tblGrid>
        <w:gridCol w:w="2552"/>
        <w:gridCol w:w="900"/>
        <w:gridCol w:w="1128"/>
        <w:gridCol w:w="1414"/>
        <w:gridCol w:w="724"/>
        <w:gridCol w:w="1648"/>
        <w:gridCol w:w="777"/>
      </w:tblGrid>
      <w:tr w:rsidR="00C03962" w:rsidRPr="000E2D08" w:rsidTr="00A26575">
        <w:trPr>
          <w:cantSplit/>
          <w:trHeight w:hRule="exact" w:val="669"/>
          <w:tblHeader/>
          <w:jc w:val="center"/>
        </w:trPr>
        <w:tc>
          <w:tcPr>
            <w:tcW w:w="1396" w:type="pct"/>
            <w:vMerge w:val="restart"/>
            <w:tcBorders>
              <w:top w:val="single" w:sz="18" w:space="0" w:color="000000"/>
              <w:left w:val="nil"/>
              <w:right w:val="nil"/>
            </w:tcBorders>
            <w:shd w:val="clear" w:color="auto" w:fill="FFFFFF"/>
            <w:tcMar>
              <w:left w:w="19" w:type="dxa"/>
              <w:right w:w="19" w:type="dxa"/>
            </w:tcMar>
            <w:vAlign w:val="center"/>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Index</w:t>
            </w:r>
          </w:p>
        </w:tc>
        <w:tc>
          <w:tcPr>
            <w:tcW w:w="492" w:type="pct"/>
            <w:vMerge w:val="restart"/>
            <w:tcBorders>
              <w:top w:val="single" w:sz="18" w:space="0" w:color="000000"/>
              <w:left w:val="nil"/>
              <w:right w:val="nil"/>
            </w:tcBorders>
            <w:shd w:val="clear" w:color="auto" w:fill="FFFFFF"/>
            <w:tcMar>
              <w:left w:w="19" w:type="dxa"/>
              <w:right w:w="19" w:type="dxa"/>
            </w:tcMar>
            <w:vAlign w:val="center"/>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 xml:space="preserve">No </w:t>
            </w:r>
            <w:r w:rsidRPr="000E2D08">
              <w:rPr>
                <w:rFonts w:ascii="Times New Roman" w:eastAsia="宋体" w:hAnsi="Times New Roman" w:cs="Arial"/>
                <w:color w:val="000000"/>
                <w:sz w:val="18"/>
                <w:szCs w:val="18"/>
              </w:rPr>
              <w:t>DRP</w:t>
            </w:r>
          </w:p>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w:t>
            </w:r>
            <w:r w:rsidRPr="000E2D08">
              <w:rPr>
                <w:rFonts w:ascii="Times New Roman" w:eastAsia="宋体" w:hAnsi="Times New Roman" w:cs="Arial"/>
                <w:color w:val="000000"/>
                <w:sz w:val="18"/>
                <w:szCs w:val="18"/>
              </w:rPr>
              <w:t>n=63</w:t>
            </w:r>
            <w:r w:rsidRPr="000E2D08">
              <w:rPr>
                <w:rFonts w:ascii="Times New Roman" w:eastAsia="宋体" w:hAnsi="Times New Roman" w:cs="Arial" w:hint="eastAsia"/>
                <w:color w:val="000000"/>
                <w:sz w:val="18"/>
                <w:szCs w:val="18"/>
              </w:rPr>
              <w:t>）</w:t>
            </w:r>
          </w:p>
        </w:tc>
        <w:tc>
          <w:tcPr>
            <w:tcW w:w="617" w:type="pct"/>
            <w:vMerge w:val="restart"/>
            <w:tcBorders>
              <w:top w:val="single" w:sz="18" w:space="0" w:color="000000"/>
              <w:left w:val="nil"/>
              <w:right w:val="nil"/>
            </w:tcBorders>
            <w:shd w:val="clear" w:color="auto" w:fill="FFFFFF"/>
            <w:tcMar>
              <w:left w:w="19" w:type="dxa"/>
              <w:right w:w="19" w:type="dxa"/>
            </w:tcMar>
            <w:vAlign w:val="center"/>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DRP</w:t>
            </w:r>
          </w:p>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w:t>
            </w:r>
            <w:r w:rsidRPr="000E2D08">
              <w:rPr>
                <w:rFonts w:ascii="Times New Roman" w:eastAsia="宋体" w:hAnsi="Times New Roman" w:cs="Arial"/>
                <w:color w:val="000000"/>
                <w:sz w:val="18"/>
                <w:szCs w:val="18"/>
              </w:rPr>
              <w:t>n=108</w:t>
            </w:r>
            <w:r w:rsidRPr="000E2D08">
              <w:rPr>
                <w:rFonts w:ascii="Times New Roman" w:eastAsia="宋体" w:hAnsi="Times New Roman" w:cs="Arial" w:hint="eastAsia"/>
                <w:color w:val="000000"/>
                <w:sz w:val="18"/>
                <w:szCs w:val="18"/>
              </w:rPr>
              <w:t>）</w:t>
            </w:r>
          </w:p>
        </w:tc>
        <w:tc>
          <w:tcPr>
            <w:tcW w:w="1169" w:type="pct"/>
            <w:gridSpan w:val="2"/>
            <w:tcBorders>
              <w:top w:val="single" w:sz="18" w:space="0" w:color="000000"/>
              <w:left w:val="nil"/>
              <w:bottom w:val="single" w:sz="4" w:space="0" w:color="auto"/>
              <w:right w:val="nil"/>
            </w:tcBorders>
            <w:shd w:val="clear" w:color="auto" w:fill="FFFFFF"/>
            <w:vAlign w:val="center"/>
          </w:tcPr>
          <w:p w:rsidR="00C03962" w:rsidRPr="000E2D08" w:rsidRDefault="00C03962" w:rsidP="00C03962">
            <w:pPr>
              <w:keepNext/>
              <w:adjustRightInd w:val="0"/>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 xml:space="preserve">Univariate logistic  </w:t>
            </w:r>
          </w:p>
          <w:p w:rsidR="00C03962" w:rsidRPr="000E2D08" w:rsidRDefault="00C03962" w:rsidP="00C03962">
            <w:pPr>
              <w:keepNext/>
              <w:adjustRightInd w:val="0"/>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regression analysis</w:t>
            </w:r>
          </w:p>
        </w:tc>
        <w:tc>
          <w:tcPr>
            <w:tcW w:w="1327" w:type="pct"/>
            <w:gridSpan w:val="2"/>
            <w:tcBorders>
              <w:top w:val="single" w:sz="18" w:space="0" w:color="000000"/>
              <w:left w:val="nil"/>
              <w:bottom w:val="single" w:sz="4" w:space="0" w:color="auto"/>
              <w:right w:val="nil"/>
            </w:tcBorders>
            <w:shd w:val="clear" w:color="auto" w:fill="FFFFFF"/>
            <w:vAlign w:val="center"/>
          </w:tcPr>
          <w:p w:rsidR="00C03962" w:rsidRPr="000E2D08" w:rsidRDefault="006C476D" w:rsidP="00C03962">
            <w:pPr>
              <w:keepNext/>
              <w:adjustRightInd w:val="0"/>
              <w:jc w:val="center"/>
              <w:rPr>
                <w:rFonts w:ascii="Times New Roman" w:eastAsia="宋体" w:hAnsi="Times New Roman" w:cs="Arial"/>
                <w:color w:val="000000"/>
                <w:sz w:val="18"/>
                <w:szCs w:val="18"/>
              </w:rPr>
            </w:pPr>
            <w:r w:rsidRPr="007B45D2">
              <w:rPr>
                <w:rFonts w:ascii="Times New Roman" w:eastAsia="宋体" w:hAnsi="Times New Roman" w:cs="Arial" w:hint="eastAsia"/>
                <w:color w:val="000000"/>
                <w:sz w:val="18"/>
                <w:szCs w:val="18"/>
              </w:rPr>
              <w:t>M</w:t>
            </w:r>
            <w:r w:rsidRPr="007B45D2">
              <w:rPr>
                <w:rFonts w:ascii="Times New Roman" w:eastAsia="宋体" w:hAnsi="Times New Roman" w:cs="Arial"/>
                <w:color w:val="000000"/>
                <w:sz w:val="18"/>
                <w:szCs w:val="18"/>
              </w:rPr>
              <w:t>ultivariable logistic regression analysis</w:t>
            </w:r>
            <w:r>
              <w:rPr>
                <w:rFonts w:ascii="Times New Roman" w:eastAsia="宋体" w:hAnsi="Times New Roman" w:cs="Arial"/>
                <w:color w:val="000000"/>
                <w:sz w:val="18"/>
                <w:szCs w:val="18"/>
              </w:rPr>
              <w:t xml:space="preserve"> with stepwise selection</w:t>
            </w:r>
          </w:p>
        </w:tc>
      </w:tr>
      <w:tr w:rsidR="00C03962" w:rsidRPr="000E2D08" w:rsidTr="00A26575">
        <w:trPr>
          <w:cantSplit/>
          <w:trHeight w:hRule="exact" w:val="382"/>
          <w:tblHeader/>
          <w:jc w:val="center"/>
        </w:trPr>
        <w:tc>
          <w:tcPr>
            <w:tcW w:w="1396" w:type="pct"/>
            <w:vMerge/>
            <w:tcBorders>
              <w:left w:val="nil"/>
              <w:bottom w:val="single" w:sz="8" w:space="0" w:color="000000"/>
              <w:right w:val="nil"/>
            </w:tcBorders>
            <w:shd w:val="clear" w:color="auto" w:fill="FFFFFF"/>
            <w:tcMar>
              <w:left w:w="19" w:type="dxa"/>
              <w:right w:w="19" w:type="dxa"/>
            </w:tcMar>
            <w:vAlign w:val="center"/>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p>
        </w:tc>
        <w:tc>
          <w:tcPr>
            <w:tcW w:w="492" w:type="pct"/>
            <w:vMerge/>
            <w:tcBorders>
              <w:left w:val="nil"/>
              <w:bottom w:val="single" w:sz="8" w:space="0" w:color="000000"/>
              <w:right w:val="nil"/>
            </w:tcBorders>
            <w:shd w:val="clear" w:color="auto" w:fill="FFFFFF"/>
            <w:tcMar>
              <w:left w:w="19" w:type="dxa"/>
              <w:right w:w="19" w:type="dxa"/>
            </w:tcMar>
            <w:vAlign w:val="center"/>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p>
        </w:tc>
        <w:tc>
          <w:tcPr>
            <w:tcW w:w="617" w:type="pct"/>
            <w:vMerge/>
            <w:tcBorders>
              <w:left w:val="nil"/>
              <w:bottom w:val="single" w:sz="8" w:space="0" w:color="000000"/>
              <w:right w:val="nil"/>
            </w:tcBorders>
            <w:shd w:val="clear" w:color="auto" w:fill="FFFFFF"/>
            <w:tcMar>
              <w:left w:w="19" w:type="dxa"/>
              <w:right w:w="19" w:type="dxa"/>
            </w:tcMar>
            <w:vAlign w:val="center"/>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p>
        </w:tc>
        <w:tc>
          <w:tcPr>
            <w:tcW w:w="773" w:type="pct"/>
            <w:tcBorders>
              <w:top w:val="single" w:sz="4" w:space="0" w:color="auto"/>
              <w:left w:val="nil"/>
              <w:bottom w:val="single" w:sz="8" w:space="0" w:color="000000"/>
              <w:right w:val="nil"/>
            </w:tcBorders>
            <w:shd w:val="clear" w:color="auto" w:fill="FFFFFF"/>
            <w:vAlign w:val="center"/>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proofErr w:type="gramStart"/>
            <w:r w:rsidRPr="000E2D08">
              <w:rPr>
                <w:rFonts w:ascii="Times New Roman" w:eastAsia="宋体" w:hAnsi="Times New Roman" w:cs="Arial" w:hint="eastAsia"/>
                <w:color w:val="000000"/>
                <w:sz w:val="18"/>
                <w:szCs w:val="18"/>
              </w:rPr>
              <w:t>O</w:t>
            </w:r>
            <w:r w:rsidRPr="000E2D08">
              <w:rPr>
                <w:rFonts w:ascii="Times New Roman" w:eastAsia="宋体" w:hAnsi="Times New Roman" w:cs="Arial"/>
                <w:color w:val="000000"/>
                <w:sz w:val="18"/>
                <w:szCs w:val="18"/>
              </w:rPr>
              <w:t>R(</w:t>
            </w:r>
            <w:proofErr w:type="gramEnd"/>
            <w:r w:rsidRPr="000E2D08">
              <w:rPr>
                <w:rFonts w:ascii="Times New Roman" w:eastAsia="宋体" w:hAnsi="Times New Roman" w:cs="Arial"/>
                <w:color w:val="000000"/>
                <w:sz w:val="18"/>
                <w:szCs w:val="18"/>
              </w:rPr>
              <w:t>95% CI)</w:t>
            </w:r>
          </w:p>
        </w:tc>
        <w:tc>
          <w:tcPr>
            <w:tcW w:w="396" w:type="pct"/>
            <w:tcBorders>
              <w:top w:val="single" w:sz="4" w:space="0" w:color="auto"/>
              <w:left w:val="nil"/>
              <w:bottom w:val="single" w:sz="8" w:space="0" w:color="000000"/>
              <w:right w:val="nil"/>
            </w:tcBorders>
            <w:shd w:val="clear" w:color="auto" w:fill="FFFFFF"/>
            <w:vAlign w:val="center"/>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P</w:t>
            </w:r>
          </w:p>
        </w:tc>
        <w:tc>
          <w:tcPr>
            <w:tcW w:w="901" w:type="pct"/>
            <w:tcBorders>
              <w:top w:val="single" w:sz="4" w:space="0" w:color="auto"/>
              <w:left w:val="nil"/>
              <w:bottom w:val="single" w:sz="8" w:space="0" w:color="000000"/>
              <w:right w:val="nil"/>
            </w:tcBorders>
            <w:shd w:val="clear" w:color="auto" w:fill="FFFFFF"/>
            <w:vAlign w:val="center"/>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proofErr w:type="gramStart"/>
            <w:r w:rsidRPr="000E2D08">
              <w:rPr>
                <w:rFonts w:ascii="Times New Roman" w:eastAsia="宋体" w:hAnsi="Times New Roman" w:cs="Arial" w:hint="eastAsia"/>
                <w:color w:val="000000"/>
                <w:sz w:val="18"/>
                <w:szCs w:val="18"/>
              </w:rPr>
              <w:t>O</w:t>
            </w:r>
            <w:r w:rsidRPr="000E2D08">
              <w:rPr>
                <w:rFonts w:ascii="Times New Roman" w:eastAsia="宋体" w:hAnsi="Times New Roman" w:cs="Arial"/>
                <w:color w:val="000000"/>
                <w:sz w:val="18"/>
                <w:szCs w:val="18"/>
              </w:rPr>
              <w:t>R(</w:t>
            </w:r>
            <w:proofErr w:type="gramEnd"/>
            <w:r w:rsidRPr="000E2D08">
              <w:rPr>
                <w:rFonts w:ascii="Times New Roman" w:eastAsia="宋体" w:hAnsi="Times New Roman" w:cs="Arial"/>
                <w:color w:val="000000"/>
                <w:sz w:val="18"/>
                <w:szCs w:val="18"/>
              </w:rPr>
              <w:t>95% CI)</w:t>
            </w:r>
          </w:p>
        </w:tc>
        <w:tc>
          <w:tcPr>
            <w:tcW w:w="425" w:type="pct"/>
            <w:tcBorders>
              <w:top w:val="single" w:sz="4" w:space="0" w:color="auto"/>
              <w:left w:val="nil"/>
              <w:bottom w:val="single" w:sz="8" w:space="0" w:color="000000"/>
              <w:right w:val="nil"/>
            </w:tcBorders>
            <w:shd w:val="clear" w:color="auto" w:fill="FFFFFF"/>
            <w:vAlign w:val="center"/>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P</w:t>
            </w:r>
          </w:p>
        </w:tc>
      </w:tr>
      <w:tr w:rsidR="00C03962" w:rsidRPr="000E2D08" w:rsidTr="00A26575">
        <w:trPr>
          <w:cantSplit/>
          <w:trHeight w:hRule="exact" w:val="327"/>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Age</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66.19(9.94)</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72.09(9.17)</w:t>
            </w:r>
          </w:p>
        </w:tc>
        <w:tc>
          <w:tcPr>
            <w:tcW w:w="773" w:type="pct"/>
            <w:tcBorders>
              <w:top w:val="single" w:sz="8" w:space="0" w:color="000000"/>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1.066(1.030-1.104)</w:t>
            </w:r>
          </w:p>
        </w:tc>
        <w:tc>
          <w:tcPr>
            <w:tcW w:w="396" w:type="pct"/>
            <w:tcBorders>
              <w:top w:val="single" w:sz="8" w:space="0" w:color="000000"/>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&lt;0.001</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1.110(1.048-1.176)</w:t>
            </w: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&lt;0.001</w:t>
            </w: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Gender</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M</w:t>
            </w:r>
            <w:r w:rsidRPr="000E2D08">
              <w:rPr>
                <w:rFonts w:ascii="Times New Roman" w:eastAsia="宋体" w:hAnsi="Times New Roman" w:cs="Arial"/>
                <w:color w:val="000000"/>
                <w:sz w:val="18"/>
                <w:szCs w:val="18"/>
              </w:rPr>
              <w:t>ale</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35(55.56)</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52(48.15)</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Female</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28(44.44)</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56(51.85)</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1.346(0.721-2.513)</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0.351</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14.014(3.637-53.996)</w:t>
            </w: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&lt;0.001</w:t>
            </w: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Smoking</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No</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52(82.54)</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70(64.81)</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Yes</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11(17.46)</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38(35.19)</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2.566(1.199-5.493)</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0.015</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7.329(2.129-25.230)</w:t>
            </w: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0.002</w:t>
            </w: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Alcohol consumption</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No</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46(73.02)</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59(54.63)</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Yes</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17(26.98)</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49(45.37)</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2.247(1.146-4.405)</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0.018</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6.927(1.878-25.552)</w:t>
            </w: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0.004</w:t>
            </w: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Medication care</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No</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35(55.56)</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66(61.11)</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Yes</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28(44.44)</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42(38.89)</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0.795(0.424-1.493)</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0.476</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0.312(0.107-0.910)</w:t>
            </w: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0.033</w:t>
            </w: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Family history</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No</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56(88.89)</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103(95.37)</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Yes</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7(11.11)</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5(4.63)</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0.388(0.118-1.280)</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0.120</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History of brain surgery</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No</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59(93.65)</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85(78.70)</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Yes</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4(6.35)</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23(21.30)</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3.991(1.312-12.138)</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0.015</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Follow-up period</w:t>
            </w:r>
            <w:r w:rsidRPr="000E2D08">
              <w:rPr>
                <w:rFonts w:ascii="Times New Roman" w:eastAsia="宋体" w:hAnsi="Times New Roman" w:cs="Arial" w:hint="eastAsia"/>
                <w:color w:val="000000"/>
                <w:sz w:val="18"/>
                <w:szCs w:val="18"/>
              </w:rPr>
              <w:t>&lt;4</w:t>
            </w:r>
            <w:r w:rsidRPr="000E2D08">
              <w:rPr>
                <w:rFonts w:ascii="Times New Roman" w:eastAsia="宋体" w:hAnsi="Times New Roman" w:cs="Arial"/>
                <w:color w:val="000000"/>
                <w:sz w:val="18"/>
                <w:szCs w:val="18"/>
              </w:rPr>
              <w:t xml:space="preserve"> weeks</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No</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61(96.83)</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96(88.89)</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Yes</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2(3.17)</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12(11.11)</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3.812(0.825-17.618)</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0.087</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Alzheimer's disease</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No</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63(100.00)</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101(93.52)</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Yes</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0(0.00)</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7(6.48)</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Number of comorbidities</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2.33(1.63)</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3.85(1.62)</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1.788(1.423-2.247)</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&lt;0.001</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1.799(1.352-2.393)</w:t>
            </w: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&lt;0.001</w:t>
            </w: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Dosage of medication</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3.32(1.46)</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4.06(0.82)</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1.817(1.342-2.460)</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&lt;0.001</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1.592(1.077-2.353)</w:t>
            </w: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0.020</w:t>
            </w: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sz w:val="18"/>
                <w:szCs w:val="18"/>
              </w:rPr>
              <w:t>Cerebral atrophy</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No</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50(79.37)</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59(54.63)</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Yes</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13(20.63)</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49(45.37)</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3.194(1.558-6.551)</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0.002</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sz w:val="18"/>
                <w:szCs w:val="18"/>
              </w:rPr>
              <w:t>White matter lesions of the brain</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No</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52(82.54)</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68(62.96)</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Yes</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11(17.46)</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40(37.04)</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2.781(1.302-5.938)</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0.008</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sz w:val="18"/>
                <w:szCs w:val="18"/>
              </w:rPr>
              <w:t>Lacunar lesion</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No</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52(82.54)</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75(69.44)</w:t>
            </w: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Yes</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11(17.46)</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33(30.56)</w:t>
            </w:r>
          </w:p>
        </w:tc>
        <w:tc>
          <w:tcPr>
            <w:tcW w:w="773" w:type="pct"/>
            <w:tcBorders>
              <w:top w:val="nil"/>
              <w:left w:val="nil"/>
              <w:bottom w:val="nil"/>
              <w:right w:val="nil"/>
            </w:tcBorders>
            <w:shd w:val="clear" w:color="auto" w:fill="FFFFFF"/>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2.080(0.964-4.486)</w:t>
            </w:r>
          </w:p>
        </w:tc>
        <w:tc>
          <w:tcPr>
            <w:tcW w:w="396" w:type="pct"/>
            <w:tcBorders>
              <w:top w:val="nil"/>
              <w:left w:val="nil"/>
              <w:bottom w:val="nil"/>
              <w:right w:val="nil"/>
            </w:tcBorders>
            <w:shd w:val="clear" w:color="auto" w:fill="FFFFFF"/>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0.062</w:t>
            </w: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sz w:val="18"/>
                <w:szCs w:val="18"/>
              </w:rPr>
              <w:t>Ischemic lesion</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773"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396"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nil"/>
              <w:right w:val="nil"/>
            </w:tcBorders>
            <w:shd w:val="clear" w:color="auto" w:fill="FFFFFF"/>
            <w:tcMar>
              <w:left w:w="19" w:type="dxa"/>
              <w:right w:w="19" w:type="dxa"/>
            </w:tcMar>
          </w:tcPr>
          <w:p w:rsidR="00C03962" w:rsidRPr="000E2D08" w:rsidRDefault="00C03962" w:rsidP="0060562D">
            <w:pPr>
              <w:keepNext/>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No</w:t>
            </w:r>
          </w:p>
        </w:tc>
        <w:tc>
          <w:tcPr>
            <w:tcW w:w="492" w:type="pct"/>
            <w:tcBorders>
              <w:top w:val="nil"/>
              <w:left w:val="nil"/>
              <w:bottom w:val="nil"/>
              <w:right w:val="nil"/>
            </w:tcBorders>
            <w:shd w:val="clear" w:color="auto" w:fill="FFFFFF"/>
            <w:tcMar>
              <w:left w:w="19" w:type="dxa"/>
              <w:right w:w="19" w:type="dxa"/>
            </w:tcMar>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52(82.54)</w:t>
            </w:r>
          </w:p>
        </w:tc>
        <w:tc>
          <w:tcPr>
            <w:tcW w:w="617" w:type="pct"/>
            <w:tcBorders>
              <w:top w:val="nil"/>
              <w:left w:val="nil"/>
              <w:bottom w:val="nil"/>
              <w:right w:val="nil"/>
            </w:tcBorders>
            <w:shd w:val="clear" w:color="auto" w:fill="FFFFFF"/>
            <w:tcMar>
              <w:left w:w="19" w:type="dxa"/>
              <w:right w:w="19" w:type="dxa"/>
            </w:tcMar>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73(67.59)</w:t>
            </w:r>
          </w:p>
        </w:tc>
        <w:tc>
          <w:tcPr>
            <w:tcW w:w="773" w:type="pct"/>
            <w:tcBorders>
              <w:top w:val="nil"/>
              <w:left w:val="nil"/>
              <w:bottom w:val="nil"/>
              <w:right w:val="nil"/>
            </w:tcBorders>
            <w:shd w:val="clear" w:color="auto" w:fill="FFFFFF"/>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hint="eastAsia"/>
                <w:color w:val="000000"/>
                <w:sz w:val="18"/>
                <w:szCs w:val="18"/>
              </w:rPr>
              <w:t>Reference</w:t>
            </w:r>
          </w:p>
        </w:tc>
        <w:tc>
          <w:tcPr>
            <w:tcW w:w="396" w:type="pct"/>
            <w:tcBorders>
              <w:top w:val="nil"/>
              <w:left w:val="nil"/>
              <w:bottom w:val="nil"/>
              <w:right w:val="nil"/>
            </w:tcBorders>
            <w:shd w:val="clear" w:color="auto" w:fill="FFFFFF"/>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p>
        </w:tc>
        <w:tc>
          <w:tcPr>
            <w:tcW w:w="901" w:type="pct"/>
            <w:tcBorders>
              <w:top w:val="nil"/>
              <w:left w:val="nil"/>
              <w:bottom w:val="nil"/>
              <w:right w:val="nil"/>
            </w:tcBorders>
            <w:shd w:val="clear" w:color="auto" w:fill="FFFFFF"/>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nil"/>
              <w:right w:val="nil"/>
            </w:tcBorders>
            <w:shd w:val="clear" w:color="auto" w:fill="FFFFFF"/>
          </w:tcPr>
          <w:p w:rsidR="00C03962" w:rsidRPr="000E2D08" w:rsidRDefault="00C03962" w:rsidP="0060562D">
            <w:pPr>
              <w:keepNext/>
              <w:adjustRightInd w:val="0"/>
              <w:spacing w:before="19" w:after="19"/>
              <w:jc w:val="center"/>
              <w:rPr>
                <w:rFonts w:ascii="Times New Roman" w:eastAsia="宋体" w:hAnsi="Times New Roman" w:cs="Arial"/>
                <w:color w:val="000000"/>
                <w:sz w:val="18"/>
                <w:szCs w:val="18"/>
              </w:rPr>
            </w:pPr>
          </w:p>
        </w:tc>
      </w:tr>
      <w:tr w:rsidR="00C03962" w:rsidRPr="000E2D08" w:rsidTr="00A26575">
        <w:trPr>
          <w:cantSplit/>
          <w:trHeight w:hRule="exact" w:val="284"/>
          <w:jc w:val="center"/>
        </w:trPr>
        <w:tc>
          <w:tcPr>
            <w:tcW w:w="1396" w:type="pct"/>
            <w:tcBorders>
              <w:top w:val="nil"/>
              <w:left w:val="nil"/>
              <w:bottom w:val="single" w:sz="18" w:space="0" w:color="000000"/>
              <w:right w:val="nil"/>
            </w:tcBorders>
            <w:shd w:val="clear" w:color="auto" w:fill="FFFFFF"/>
            <w:tcMar>
              <w:left w:w="19" w:type="dxa"/>
              <w:right w:w="19" w:type="dxa"/>
            </w:tcMar>
          </w:tcPr>
          <w:p w:rsidR="00C03962" w:rsidRPr="000E2D08" w:rsidRDefault="00C03962" w:rsidP="0060562D">
            <w:pPr>
              <w:adjustRightInd w:val="0"/>
              <w:spacing w:before="19" w:after="19"/>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 xml:space="preserve">  </w:t>
            </w:r>
            <w:r w:rsidRPr="000E2D08">
              <w:rPr>
                <w:rFonts w:ascii="Times New Roman" w:eastAsia="宋体" w:hAnsi="Times New Roman" w:cs="Arial" w:hint="eastAsia"/>
                <w:color w:val="000000"/>
                <w:sz w:val="18"/>
                <w:szCs w:val="18"/>
              </w:rPr>
              <w:t>Yes</w:t>
            </w:r>
          </w:p>
        </w:tc>
        <w:tc>
          <w:tcPr>
            <w:tcW w:w="492" w:type="pct"/>
            <w:tcBorders>
              <w:top w:val="nil"/>
              <w:left w:val="nil"/>
              <w:bottom w:val="single" w:sz="18" w:space="0" w:color="000000"/>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11(17.46)</w:t>
            </w:r>
          </w:p>
        </w:tc>
        <w:tc>
          <w:tcPr>
            <w:tcW w:w="617" w:type="pct"/>
            <w:tcBorders>
              <w:top w:val="nil"/>
              <w:left w:val="nil"/>
              <w:bottom w:val="single" w:sz="18" w:space="0" w:color="000000"/>
              <w:right w:val="nil"/>
            </w:tcBorders>
            <w:shd w:val="clear" w:color="auto" w:fill="FFFFFF"/>
            <w:tcMar>
              <w:left w:w="19" w:type="dxa"/>
              <w:right w:w="19" w:type="dxa"/>
            </w:tcMar>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35(32.41)</w:t>
            </w:r>
          </w:p>
        </w:tc>
        <w:tc>
          <w:tcPr>
            <w:tcW w:w="773" w:type="pct"/>
            <w:tcBorders>
              <w:top w:val="nil"/>
              <w:left w:val="nil"/>
              <w:bottom w:val="single" w:sz="18" w:space="0" w:color="000000"/>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2.267(1.055-4.871)</w:t>
            </w:r>
          </w:p>
        </w:tc>
        <w:tc>
          <w:tcPr>
            <w:tcW w:w="396" w:type="pct"/>
            <w:tcBorders>
              <w:top w:val="nil"/>
              <w:left w:val="nil"/>
              <w:bottom w:val="single" w:sz="18" w:space="0" w:color="000000"/>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r w:rsidRPr="000E2D08">
              <w:rPr>
                <w:rFonts w:ascii="Times New Roman" w:eastAsia="宋体" w:hAnsi="Times New Roman" w:cs="Arial"/>
                <w:color w:val="000000"/>
                <w:sz w:val="18"/>
                <w:szCs w:val="18"/>
              </w:rPr>
              <w:t>0.036</w:t>
            </w:r>
          </w:p>
        </w:tc>
        <w:tc>
          <w:tcPr>
            <w:tcW w:w="901" w:type="pct"/>
            <w:tcBorders>
              <w:top w:val="nil"/>
              <w:left w:val="nil"/>
              <w:bottom w:val="single" w:sz="18" w:space="0" w:color="000000"/>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c>
          <w:tcPr>
            <w:tcW w:w="425" w:type="pct"/>
            <w:tcBorders>
              <w:top w:val="nil"/>
              <w:left w:val="nil"/>
              <w:bottom w:val="single" w:sz="18" w:space="0" w:color="000000"/>
              <w:right w:val="nil"/>
            </w:tcBorders>
            <w:shd w:val="clear" w:color="auto" w:fill="FFFFFF"/>
          </w:tcPr>
          <w:p w:rsidR="00C03962" w:rsidRPr="000E2D08" w:rsidRDefault="00C03962" w:rsidP="0060562D">
            <w:pPr>
              <w:adjustRightInd w:val="0"/>
              <w:spacing w:before="19" w:after="19"/>
              <w:jc w:val="center"/>
              <w:rPr>
                <w:rFonts w:ascii="Times New Roman" w:eastAsia="宋体" w:hAnsi="Times New Roman" w:cs="Arial"/>
                <w:color w:val="000000"/>
                <w:sz w:val="18"/>
                <w:szCs w:val="18"/>
              </w:rPr>
            </w:pPr>
          </w:p>
        </w:tc>
      </w:tr>
    </w:tbl>
    <w:p w:rsidR="006C476D" w:rsidRPr="00E4037F" w:rsidRDefault="006C476D" w:rsidP="006C476D">
      <w:pPr>
        <w:pStyle w:val="a3"/>
        <w:jc w:val="left"/>
        <w:rPr>
          <w:rFonts w:ascii="Times New Roman" w:eastAsia="宋体" w:hAnsi="Times New Roman"/>
          <w:bCs/>
          <w:sz w:val="18"/>
        </w:rPr>
      </w:pPr>
      <w:r w:rsidRPr="00E4037F">
        <w:rPr>
          <w:rFonts w:ascii="Times New Roman" w:eastAsia="宋体" w:hAnsi="Times New Roman" w:hint="eastAsia"/>
          <w:bCs/>
          <w:sz w:val="18"/>
        </w:rPr>
        <w:t>Note</w:t>
      </w:r>
      <w:r>
        <w:rPr>
          <w:rFonts w:ascii="Times New Roman" w:eastAsia="宋体" w:hAnsi="Times New Roman" w:hint="eastAsia"/>
          <w:bCs/>
          <w:sz w:val="18"/>
        </w:rPr>
        <w:t>：</w:t>
      </w:r>
      <w:r w:rsidRPr="006C476D">
        <w:rPr>
          <w:rFonts w:ascii="Times New Roman" w:eastAsia="宋体" w:hAnsi="Times New Roman"/>
          <w:bCs/>
          <w:sz w:val="18"/>
        </w:rPr>
        <w:t xml:space="preserve">Given that only 1 female patient smoked and 5 reported alcohol consumption, this resulted in relatively large odds ratios (ORs) and wide confidence intervals for gender, smoking, and alcohol consumption in the results of multivariable logistic regression analysis with stepwise selection. Consequently, these three outcomes were </w:t>
      </w:r>
      <w:r w:rsidRPr="006C476D">
        <w:rPr>
          <w:rFonts w:ascii="Times New Roman" w:eastAsia="宋体" w:hAnsi="Times New Roman"/>
          <w:bCs/>
          <w:sz w:val="18"/>
        </w:rPr>
        <w:lastRenderedPageBreak/>
        <w:t>unstable.</w:t>
      </w:r>
    </w:p>
    <w:p w:rsidR="00D61F51" w:rsidRPr="00D61F51" w:rsidRDefault="00D61F51" w:rsidP="00D61F51"/>
    <w:p w:rsidR="00107359" w:rsidRPr="00675187" w:rsidRDefault="00107359" w:rsidP="00675187">
      <w:pPr>
        <w:pStyle w:val="a3"/>
        <w:jc w:val="left"/>
        <w:rPr>
          <w:rFonts w:ascii="Times New Roman" w:eastAsia="宋体" w:hAnsi="Times New Roman"/>
          <w:bCs/>
          <w:sz w:val="18"/>
        </w:rPr>
      </w:pPr>
    </w:p>
    <w:sectPr w:rsidR="00107359" w:rsidRPr="00675187" w:rsidSect="00D53503">
      <w:footerReference w:type="default" r:id="rId7"/>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48A6" w:rsidRDefault="00F048A6" w:rsidP="00A26575">
      <w:r>
        <w:separator/>
      </w:r>
    </w:p>
  </w:endnote>
  <w:endnote w:type="continuationSeparator" w:id="0">
    <w:p w:rsidR="00F048A6" w:rsidRDefault="00F048A6" w:rsidP="00A26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Myriad Pro Light">
    <w:altName w:val="微软雅黑"/>
    <w:panose1 w:val="00000000000000000000"/>
    <w:charset w:val="86"/>
    <w:family w:val="swiss"/>
    <w:notTrueType/>
    <w:pitch w:val="default"/>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6332752"/>
      <w:docPartObj>
        <w:docPartGallery w:val="Page Numbers (Bottom of Page)"/>
        <w:docPartUnique/>
      </w:docPartObj>
    </w:sdtPr>
    <w:sdtContent>
      <w:p w:rsidR="00D246B8" w:rsidRDefault="00D246B8">
        <w:pPr>
          <w:pStyle w:val="a6"/>
          <w:jc w:val="center"/>
        </w:pPr>
        <w:r>
          <w:fldChar w:fldCharType="begin"/>
        </w:r>
        <w:r>
          <w:instrText>PAGE   \* MERGEFORMAT</w:instrText>
        </w:r>
        <w:r>
          <w:fldChar w:fldCharType="separate"/>
        </w:r>
        <w:r>
          <w:rPr>
            <w:lang w:val="zh-CN"/>
          </w:rPr>
          <w:t>2</w:t>
        </w:r>
        <w:r>
          <w:fldChar w:fldCharType="end"/>
        </w:r>
      </w:p>
    </w:sdtContent>
  </w:sdt>
  <w:p w:rsidR="00D246B8" w:rsidRDefault="00D246B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48A6" w:rsidRDefault="00F048A6" w:rsidP="00A26575">
      <w:r>
        <w:separator/>
      </w:r>
    </w:p>
  </w:footnote>
  <w:footnote w:type="continuationSeparator" w:id="0">
    <w:p w:rsidR="00F048A6" w:rsidRDefault="00F048A6" w:rsidP="00A265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3A7"/>
    <w:rsid w:val="00076E5C"/>
    <w:rsid w:val="000D4B04"/>
    <w:rsid w:val="00107359"/>
    <w:rsid w:val="001400F1"/>
    <w:rsid w:val="001A3DEF"/>
    <w:rsid w:val="002155A1"/>
    <w:rsid w:val="00240977"/>
    <w:rsid w:val="002A6314"/>
    <w:rsid w:val="002C21FB"/>
    <w:rsid w:val="00321444"/>
    <w:rsid w:val="0035571D"/>
    <w:rsid w:val="003644DA"/>
    <w:rsid w:val="00410371"/>
    <w:rsid w:val="00430552"/>
    <w:rsid w:val="004A1294"/>
    <w:rsid w:val="00513BEC"/>
    <w:rsid w:val="0057668A"/>
    <w:rsid w:val="005E52E2"/>
    <w:rsid w:val="0060562D"/>
    <w:rsid w:val="00611899"/>
    <w:rsid w:val="006453C5"/>
    <w:rsid w:val="00675187"/>
    <w:rsid w:val="00677D92"/>
    <w:rsid w:val="006C476D"/>
    <w:rsid w:val="007A6D96"/>
    <w:rsid w:val="007B6891"/>
    <w:rsid w:val="008A170B"/>
    <w:rsid w:val="008A3E23"/>
    <w:rsid w:val="008D4B1F"/>
    <w:rsid w:val="009B66E1"/>
    <w:rsid w:val="00A26575"/>
    <w:rsid w:val="00A92FBA"/>
    <w:rsid w:val="00AA7C12"/>
    <w:rsid w:val="00AD03A7"/>
    <w:rsid w:val="00AD6967"/>
    <w:rsid w:val="00B53891"/>
    <w:rsid w:val="00B53EF2"/>
    <w:rsid w:val="00B91C69"/>
    <w:rsid w:val="00BA1424"/>
    <w:rsid w:val="00C03962"/>
    <w:rsid w:val="00C21565"/>
    <w:rsid w:val="00C6460D"/>
    <w:rsid w:val="00CB269C"/>
    <w:rsid w:val="00D246B8"/>
    <w:rsid w:val="00D35A83"/>
    <w:rsid w:val="00D53503"/>
    <w:rsid w:val="00D61F51"/>
    <w:rsid w:val="00D85359"/>
    <w:rsid w:val="00DE123C"/>
    <w:rsid w:val="00E4037F"/>
    <w:rsid w:val="00F048A6"/>
    <w:rsid w:val="00FF0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7FD6A7-C71E-43C7-97D0-716C27E37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1C69"/>
    <w:pPr>
      <w:widowControl w:val="0"/>
      <w:jc w:val="both"/>
    </w:pPr>
  </w:style>
  <w:style w:type="paragraph" w:styleId="2">
    <w:name w:val="heading 2"/>
    <w:basedOn w:val="a"/>
    <w:next w:val="a"/>
    <w:link w:val="20"/>
    <w:uiPriority w:val="9"/>
    <w:unhideWhenUsed/>
    <w:qFormat/>
    <w:rsid w:val="00076E5C"/>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076E5C"/>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8A3E23"/>
    <w:rPr>
      <w:rFonts w:asciiTheme="majorHAnsi" w:eastAsia="黑体" w:hAnsiTheme="majorHAnsi" w:cstheme="majorBidi"/>
      <w:sz w:val="20"/>
      <w:szCs w:val="20"/>
    </w:rPr>
  </w:style>
  <w:style w:type="paragraph" w:styleId="a4">
    <w:name w:val="header"/>
    <w:basedOn w:val="a"/>
    <w:link w:val="a5"/>
    <w:uiPriority w:val="99"/>
    <w:unhideWhenUsed/>
    <w:rsid w:val="00A2657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A26575"/>
    <w:rPr>
      <w:sz w:val="18"/>
      <w:szCs w:val="18"/>
    </w:rPr>
  </w:style>
  <w:style w:type="paragraph" w:styleId="a6">
    <w:name w:val="footer"/>
    <w:basedOn w:val="a"/>
    <w:link w:val="a7"/>
    <w:uiPriority w:val="99"/>
    <w:unhideWhenUsed/>
    <w:rsid w:val="00A26575"/>
    <w:pPr>
      <w:tabs>
        <w:tab w:val="center" w:pos="4153"/>
        <w:tab w:val="right" w:pos="8306"/>
      </w:tabs>
      <w:snapToGrid w:val="0"/>
      <w:jc w:val="left"/>
    </w:pPr>
    <w:rPr>
      <w:sz w:val="18"/>
      <w:szCs w:val="18"/>
    </w:rPr>
  </w:style>
  <w:style w:type="character" w:customStyle="1" w:styleId="a7">
    <w:name w:val="页脚 字符"/>
    <w:basedOn w:val="a0"/>
    <w:link w:val="a6"/>
    <w:uiPriority w:val="99"/>
    <w:rsid w:val="00A26575"/>
    <w:rPr>
      <w:sz w:val="18"/>
      <w:szCs w:val="18"/>
    </w:rPr>
  </w:style>
  <w:style w:type="paragraph" w:customStyle="1" w:styleId="Pa1">
    <w:name w:val="Pa1"/>
    <w:basedOn w:val="a"/>
    <w:next w:val="a"/>
    <w:uiPriority w:val="99"/>
    <w:rsid w:val="00321444"/>
    <w:pPr>
      <w:autoSpaceDE w:val="0"/>
      <w:autoSpaceDN w:val="0"/>
      <w:adjustRightInd w:val="0"/>
      <w:spacing w:line="161" w:lineRule="atLeast"/>
      <w:jc w:val="left"/>
    </w:pPr>
    <w:rPr>
      <w:rFonts w:ascii="Myriad Pro Light" w:eastAsia="Myriad Pro Light"/>
      <w:kern w:val="0"/>
      <w:sz w:val="24"/>
      <w:szCs w:val="24"/>
    </w:rPr>
  </w:style>
  <w:style w:type="paragraph" w:styleId="a8">
    <w:name w:val="List Paragraph"/>
    <w:basedOn w:val="a"/>
    <w:uiPriority w:val="34"/>
    <w:qFormat/>
    <w:rsid w:val="00B53EF2"/>
    <w:pPr>
      <w:ind w:firstLineChars="200" w:firstLine="420"/>
    </w:pPr>
  </w:style>
  <w:style w:type="character" w:customStyle="1" w:styleId="20">
    <w:name w:val="标题 2 字符"/>
    <w:basedOn w:val="a0"/>
    <w:link w:val="2"/>
    <w:uiPriority w:val="9"/>
    <w:rsid w:val="00076E5C"/>
    <w:rPr>
      <w:rFonts w:asciiTheme="majorHAnsi" w:eastAsiaTheme="majorEastAsia" w:hAnsiTheme="majorHAnsi" w:cstheme="majorBidi"/>
      <w:b/>
      <w:bCs/>
      <w:sz w:val="32"/>
      <w:szCs w:val="32"/>
    </w:rPr>
  </w:style>
  <w:style w:type="character" w:customStyle="1" w:styleId="30">
    <w:name w:val="标题 3 字符"/>
    <w:basedOn w:val="a0"/>
    <w:link w:val="3"/>
    <w:uiPriority w:val="9"/>
    <w:rsid w:val="00076E5C"/>
    <w:rPr>
      <w:b/>
      <w:bCs/>
      <w:sz w:val="32"/>
      <w:szCs w:val="32"/>
    </w:rPr>
  </w:style>
  <w:style w:type="paragraph" w:styleId="TOC3">
    <w:name w:val="toc 3"/>
    <w:basedOn w:val="a"/>
    <w:next w:val="a"/>
    <w:autoRedefine/>
    <w:uiPriority w:val="39"/>
    <w:unhideWhenUsed/>
    <w:rsid w:val="00076E5C"/>
    <w:pPr>
      <w:ind w:leftChars="400" w:left="840"/>
    </w:pPr>
  </w:style>
  <w:style w:type="character" w:styleId="a9">
    <w:name w:val="Hyperlink"/>
    <w:basedOn w:val="a0"/>
    <w:uiPriority w:val="99"/>
    <w:unhideWhenUsed/>
    <w:rsid w:val="00076E5C"/>
    <w:rPr>
      <w:color w:val="0563C1" w:themeColor="hyperlink"/>
      <w:u w:val="single"/>
    </w:rPr>
  </w:style>
  <w:style w:type="paragraph" w:styleId="aa">
    <w:name w:val="Title"/>
    <w:basedOn w:val="a"/>
    <w:next w:val="a"/>
    <w:link w:val="ab"/>
    <w:qFormat/>
    <w:rsid w:val="007B6891"/>
    <w:pPr>
      <w:widowControl/>
      <w:suppressLineNumbers/>
      <w:spacing w:before="240" w:after="360"/>
      <w:jc w:val="center"/>
    </w:pPr>
    <w:rPr>
      <w:rFonts w:ascii="Times New Roman" w:hAnsi="Times New Roman" w:cs="Times New Roman"/>
      <w:b/>
      <w:kern w:val="0"/>
      <w:sz w:val="32"/>
      <w:szCs w:val="32"/>
      <w:lang w:eastAsia="en-US"/>
    </w:rPr>
  </w:style>
  <w:style w:type="character" w:customStyle="1" w:styleId="ab">
    <w:name w:val="标题 字符"/>
    <w:basedOn w:val="a0"/>
    <w:link w:val="aa"/>
    <w:rsid w:val="007B6891"/>
    <w:rPr>
      <w:rFonts w:ascii="Times New Roman" w:hAnsi="Times New Roman" w:cs="Times New Roman"/>
      <w:b/>
      <w:kern w:val="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392102">
      <w:bodyDiv w:val="1"/>
      <w:marLeft w:val="0"/>
      <w:marRight w:val="0"/>
      <w:marTop w:val="0"/>
      <w:marBottom w:val="0"/>
      <w:divBdr>
        <w:top w:val="none" w:sz="0" w:space="0" w:color="auto"/>
        <w:left w:val="none" w:sz="0" w:space="0" w:color="auto"/>
        <w:bottom w:val="none" w:sz="0" w:space="0" w:color="auto"/>
        <w:right w:val="none" w:sz="0" w:space="0" w:color="auto"/>
      </w:divBdr>
      <w:divsChild>
        <w:div w:id="1320118403">
          <w:marLeft w:val="0"/>
          <w:marRight w:val="0"/>
          <w:marTop w:val="0"/>
          <w:marBottom w:val="0"/>
          <w:divBdr>
            <w:top w:val="none" w:sz="0" w:space="0" w:color="auto"/>
            <w:left w:val="none" w:sz="0" w:space="0" w:color="auto"/>
            <w:bottom w:val="none" w:sz="0" w:space="0" w:color="auto"/>
            <w:right w:val="none" w:sz="0" w:space="0" w:color="auto"/>
          </w:divBdr>
        </w:div>
      </w:divsChild>
    </w:div>
    <w:div w:id="569198759">
      <w:bodyDiv w:val="1"/>
      <w:marLeft w:val="0"/>
      <w:marRight w:val="0"/>
      <w:marTop w:val="0"/>
      <w:marBottom w:val="0"/>
      <w:divBdr>
        <w:top w:val="none" w:sz="0" w:space="0" w:color="auto"/>
        <w:left w:val="none" w:sz="0" w:space="0" w:color="auto"/>
        <w:bottom w:val="none" w:sz="0" w:space="0" w:color="auto"/>
        <w:right w:val="none" w:sz="0" w:space="0" w:color="auto"/>
      </w:divBdr>
    </w:div>
    <w:div w:id="136336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E79B8-D54B-42D5-BF82-1B0D81DAA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Pages>
  <Words>1515</Words>
  <Characters>8638</Characters>
  <Application>Microsoft Office Word</Application>
  <DocSecurity>0</DocSecurity>
  <Lines>71</Lines>
  <Paragraphs>20</Paragraphs>
  <ScaleCrop>false</ScaleCrop>
  <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 YY</dc:creator>
  <cp:keywords/>
  <dc:description/>
  <cp:lastModifiedBy>Qin YY</cp:lastModifiedBy>
  <cp:revision>34</cp:revision>
  <dcterms:created xsi:type="dcterms:W3CDTF">2026-01-20T13:08:00Z</dcterms:created>
  <dcterms:modified xsi:type="dcterms:W3CDTF">2026-01-25T13:52:00Z</dcterms:modified>
</cp:coreProperties>
</file>